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255158" w:rsidR="001E41F3" w:rsidRPr="00CC7437" w:rsidRDefault="00FC24F0">
      <w:pPr>
        <w:pStyle w:val="CRCoverPage"/>
        <w:tabs>
          <w:tab w:val="right" w:pos="9639"/>
        </w:tabs>
        <w:spacing w:after="0"/>
        <w:rPr>
          <w:b/>
          <w:i/>
          <w:sz w:val="28"/>
        </w:rPr>
      </w:pPr>
      <w:r w:rsidRPr="00FC24F0">
        <w:rPr>
          <w:b/>
          <w:sz w:val="24"/>
        </w:rPr>
        <w:t>3GPP TSG-WG SA2 Meeting #164</w:t>
      </w:r>
      <w:r w:rsidR="001E41F3" w:rsidRPr="00CC7437">
        <w:rPr>
          <w:b/>
          <w:i/>
          <w:sz w:val="28"/>
        </w:rPr>
        <w:tab/>
      </w:r>
      <w:r w:rsidR="00D73D8A" w:rsidRPr="00D73D8A">
        <w:rPr>
          <w:b/>
          <w:i/>
          <w:sz w:val="28"/>
        </w:rPr>
        <w:t>S2-2409119</w:t>
      </w:r>
    </w:p>
    <w:p w14:paraId="7CB45193" w14:textId="4FC9CB07" w:rsidR="001E41F3" w:rsidRPr="00CC7437" w:rsidRDefault="00FC24F0" w:rsidP="005E2C44">
      <w:pPr>
        <w:pStyle w:val="CRCoverPage"/>
        <w:outlineLvl w:val="0"/>
        <w:rPr>
          <w:b/>
          <w:sz w:val="24"/>
        </w:rPr>
      </w:pPr>
      <w:r w:rsidRPr="00FC24F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5CFC08C" w:rsidR="001E41F3" w:rsidRPr="00CC7437" w:rsidRDefault="00511445" w:rsidP="00E13F3D">
            <w:pPr>
              <w:pStyle w:val="CRCoverPage"/>
              <w:spacing w:after="0"/>
              <w:jc w:val="right"/>
              <w:rPr>
                <w:b/>
                <w:sz w:val="28"/>
              </w:rPr>
            </w:pPr>
            <w:r>
              <w:fldChar w:fldCharType="begin"/>
            </w:r>
            <w:r>
              <w:instrText xml:space="preserve"> DOCPROPERTY  Spec#  \* MERGEFORMAT </w:instrText>
            </w:r>
            <w:r>
              <w:fldChar w:fldCharType="separate"/>
            </w:r>
            <w:r w:rsidR="005B3E81">
              <w:rPr>
                <w:b/>
                <w:sz w:val="28"/>
              </w:rPr>
              <w:t>23.4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13A5C80" w:rsidR="001E41F3" w:rsidRPr="00563F12" w:rsidRDefault="00C53587" w:rsidP="00547111">
            <w:pPr>
              <w:pStyle w:val="CRCoverPage"/>
              <w:spacing w:after="0"/>
              <w:rPr>
                <w:highlight w:val="cyan"/>
              </w:rPr>
            </w:pPr>
            <w:r w:rsidRPr="00C53587">
              <w:rPr>
                <w:rFonts w:cs="Arial"/>
                <w:color w:val="000000"/>
                <w:sz w:val="18"/>
                <w:szCs w:val="18"/>
              </w:rPr>
              <w:t>3814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FAB0266" w:rsidR="001E41F3" w:rsidRPr="00CC7437" w:rsidRDefault="002211D1"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86CD0BD" w:rsidR="001E41F3" w:rsidRPr="00CC7437" w:rsidRDefault="00511445" w:rsidP="00FB357A">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7F4325">
              <w:rPr>
                <w:b/>
                <w:sz w:val="28"/>
              </w:rPr>
              <w:t>6</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A1D10"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BD2AFB5" w:rsidR="001E41F3" w:rsidRPr="00CC7437" w:rsidRDefault="00EB0FFA" w:rsidP="00D056D0">
            <w:pPr>
              <w:pStyle w:val="CRCoverPage"/>
              <w:spacing w:after="0"/>
              <w:ind w:left="100"/>
            </w:pPr>
            <w:r>
              <w:t xml:space="preserve">Applying </w:t>
            </w:r>
            <w:r w:rsidR="00381C3E">
              <w:t>MME</w:t>
            </w:r>
            <w:r>
              <w:t xml:space="preserve"> determined unavailability values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11445"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6CFC142" w:rsidR="001E41F3" w:rsidRPr="00CC7437" w:rsidRDefault="008B11AA" w:rsidP="00062C57">
            <w:pPr>
              <w:pStyle w:val="CRCoverPage"/>
              <w:spacing w:after="0"/>
              <w:ind w:left="100"/>
            </w:pPr>
            <w:r w:rsidRPr="008B11AA">
              <w:t>5GSAT_Ph2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AB72228" w:rsidR="001E41F3" w:rsidRPr="00CC7437" w:rsidRDefault="00511445" w:rsidP="008F000D">
            <w:pPr>
              <w:pStyle w:val="CRCoverPage"/>
              <w:spacing w:after="0"/>
              <w:ind w:left="100"/>
            </w:pPr>
            <w:r>
              <w:fldChar w:fldCharType="begin"/>
            </w:r>
            <w:r>
              <w:instrText xml:space="preserve"> DOCPROPERTY  ResDate  \* MERGEFORMAT </w:instrText>
            </w:r>
            <w:r>
              <w:fldChar w:fldCharType="separate"/>
            </w:r>
            <w:r w:rsidR="00EE5EF4">
              <w:t>202</w:t>
            </w:r>
            <w:r w:rsidR="004C6005">
              <w:t>4</w:t>
            </w:r>
            <w:r w:rsidR="00EE5EF4">
              <w:t>-0</w:t>
            </w:r>
            <w:r w:rsidR="00173322">
              <w:t>8</w:t>
            </w:r>
            <w:r w:rsidR="00EE5EF4">
              <w:t>-</w:t>
            </w:r>
            <w:r w:rsidR="008F000D">
              <w:t>22</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511445">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263251A" w14:textId="3208D474" w:rsidR="002409C4" w:rsidRDefault="002409C4" w:rsidP="002409C4">
            <w:pPr>
              <w:pStyle w:val="CRCoverPage"/>
              <w:spacing w:after="0"/>
              <w:rPr>
                <w:lang w:eastAsia="zh-CN"/>
              </w:rPr>
            </w:pPr>
            <w:r>
              <w:rPr>
                <w:lang w:eastAsia="zh-CN"/>
              </w:rPr>
              <w:t xml:space="preserve">If the UE has indicated Unavailability Period Duration and/or the Start of Unavailability Period to </w:t>
            </w:r>
            <w:r w:rsidR="00381C3E">
              <w:rPr>
                <w:lang w:eastAsia="zh-CN"/>
              </w:rPr>
              <w:t>MME</w:t>
            </w:r>
            <w:r>
              <w:rPr>
                <w:lang w:eastAsia="zh-CN"/>
              </w:rPr>
              <w:t xml:space="preserve"> and the </w:t>
            </w:r>
            <w:r w:rsidR="00381C3E">
              <w:rPr>
                <w:lang w:eastAsia="zh-CN"/>
              </w:rPr>
              <w:t>MME</w:t>
            </w:r>
            <w:r>
              <w:rPr>
                <w:lang w:eastAsia="zh-CN"/>
              </w:rPr>
              <w:t xml:space="preserve"> </w:t>
            </w:r>
            <w:r w:rsidRPr="00944734">
              <w:rPr>
                <w:b/>
                <w:lang w:eastAsia="zh-CN"/>
              </w:rPr>
              <w:t>determines a different value</w:t>
            </w:r>
            <w:r>
              <w:rPr>
                <w:lang w:eastAsia="zh-CN"/>
              </w:rPr>
              <w:t xml:space="preserve"> for Unavailability Period Duration and/or the Start of Unavailability Period, then to determine UE reachability, pow</w:t>
            </w:r>
            <w:bookmarkStart w:id="1" w:name="_GoBack"/>
            <w:bookmarkEnd w:id="1"/>
            <w:r>
              <w:rPr>
                <w:lang w:eastAsia="zh-CN"/>
              </w:rPr>
              <w:t xml:space="preserve">er saving parameter, Periodic Registration Update timer value and to constructing the "Loss of Connectivity" </w:t>
            </w:r>
            <w:r w:rsidRPr="00944734">
              <w:rPr>
                <w:b/>
                <w:lang w:eastAsia="zh-CN"/>
              </w:rPr>
              <w:t xml:space="preserve">which </w:t>
            </w:r>
            <w:r>
              <w:rPr>
                <w:lang w:eastAsia="zh-CN"/>
              </w:rPr>
              <w:t xml:space="preserve">Unavailability Period Duration and/or the Start of Unavailability Period is used by the </w:t>
            </w:r>
            <w:r w:rsidR="00381C3E">
              <w:rPr>
                <w:lang w:eastAsia="zh-CN"/>
              </w:rPr>
              <w:t>MME</w:t>
            </w:r>
            <w:r>
              <w:rPr>
                <w:lang w:eastAsia="zh-CN"/>
              </w:rPr>
              <w:t xml:space="preserve"> is not clear in the specification.</w:t>
            </w:r>
          </w:p>
          <w:p w14:paraId="40933CB9" w14:textId="77777777" w:rsidR="002409C4" w:rsidRDefault="002409C4" w:rsidP="002409C4">
            <w:pPr>
              <w:pStyle w:val="CRCoverPage"/>
              <w:spacing w:after="0"/>
              <w:rPr>
                <w:lang w:eastAsia="zh-CN"/>
              </w:rPr>
            </w:pPr>
          </w:p>
          <w:p w14:paraId="726D36C2" w14:textId="684BD56B" w:rsidR="002409C4" w:rsidRDefault="002409C4" w:rsidP="002409C4">
            <w:pPr>
              <w:pStyle w:val="CRCoverPage"/>
              <w:spacing w:after="0"/>
              <w:rPr>
                <w:rFonts w:cs="Arial"/>
              </w:rPr>
            </w:pPr>
            <w:r>
              <w:rPr>
                <w:rFonts w:cs="Arial"/>
              </w:rPr>
              <w:t xml:space="preserve">It is proposed to clarify in above case the </w:t>
            </w:r>
            <w:r w:rsidR="00381C3E">
              <w:rPr>
                <w:rFonts w:cs="Arial"/>
              </w:rPr>
              <w:t>MME</w:t>
            </w:r>
            <w:r>
              <w:rPr>
                <w:rFonts w:cs="Arial"/>
              </w:rPr>
              <w:t xml:space="preserve"> determined values are final </w:t>
            </w:r>
            <w:r>
              <w:t>to be used in the rest of the procedure</w:t>
            </w:r>
            <w:r>
              <w:rPr>
                <w:rFonts w:cs="Arial"/>
              </w:rPr>
              <w:t xml:space="preserve">. </w:t>
            </w:r>
          </w:p>
          <w:p w14:paraId="708AA7DE" w14:textId="60C34786" w:rsidR="00FE7610" w:rsidRPr="00371990" w:rsidRDefault="00FE7610" w:rsidP="00F757D2">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0C086BBF" w:rsidR="00124692" w:rsidRPr="00CC7437" w:rsidRDefault="002409C4" w:rsidP="00C14F6A">
            <w:pPr>
              <w:pStyle w:val="CRCoverPage"/>
              <w:spacing w:after="0"/>
            </w:pPr>
            <w:r>
              <w:rPr>
                <w:rFonts w:cs="Arial"/>
              </w:rPr>
              <w:t xml:space="preserve">It is proposed to clarify in above case the </w:t>
            </w:r>
            <w:r w:rsidR="00381C3E">
              <w:rPr>
                <w:rFonts w:cs="Arial"/>
              </w:rPr>
              <w:t>MME</w:t>
            </w:r>
            <w:r>
              <w:rPr>
                <w:rFonts w:cs="Arial"/>
              </w:rPr>
              <w:t xml:space="preserve"> determined values are final</w:t>
            </w:r>
            <w:r w:rsidRPr="00CC7437">
              <w:t xml:space="preserve"> </w:t>
            </w:r>
            <w:r>
              <w:t>to be used in the rest of the procedure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DDF3A" w:rsidR="00630B5C" w:rsidRPr="00CC7437" w:rsidRDefault="00630B5C" w:rsidP="00630B5C">
            <w:pPr>
              <w:pStyle w:val="CRCoverPage"/>
              <w:spacing w:after="0"/>
              <w:ind w:left="100"/>
            </w:pPr>
            <w:r>
              <w:t>The MME and UE may determine the unreachability period which are out of sync in the system.</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3587770" w:rsidR="001E41F3" w:rsidRPr="00CC7437" w:rsidRDefault="00751E25">
            <w:pPr>
              <w:pStyle w:val="CRCoverPage"/>
              <w:spacing w:after="0"/>
              <w:ind w:left="100"/>
            </w:pPr>
            <w:r>
              <w:t>4.13.8.2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C1EEA17" w14:textId="77777777" w:rsidR="00222237" w:rsidRDefault="00222237" w:rsidP="00222237">
      <w:pPr>
        <w:pStyle w:val="Heading4"/>
      </w:pPr>
      <w:bookmarkStart w:id="3" w:name="_Toc170190017"/>
      <w:bookmarkEnd w:id="2"/>
      <w:r>
        <w:t>4.13.8.2</w:t>
      </w:r>
      <w:r>
        <w:tab/>
        <w:t>Mobility Management and UE Power Saving Optimization</w:t>
      </w:r>
      <w:bookmarkEnd w:id="3"/>
    </w:p>
    <w:p w14:paraId="590761C0" w14:textId="77777777" w:rsidR="00222237" w:rsidRDefault="00222237" w:rsidP="00222237">
      <w:r>
        <w:t>For satellite access that provides discontinuous network coverage, and in case both the UE and the network support Enhanced Discontinuous Coverage, then the Mobility Management and UE Power Saving Optimization functionality may be used.</w:t>
      </w:r>
    </w:p>
    <w:p w14:paraId="0B3DE416" w14:textId="77777777" w:rsidR="00222237" w:rsidRDefault="00222237" w:rsidP="00222237">
      <w:r>
        <w:t>If both the UE and the network indicate support for "Enhanced Discontinuous Coverage Support" and if the UE determines it will lose coverage and will become unavailable, and decides to remain in no service during that time, then:</w:t>
      </w:r>
    </w:p>
    <w:p w14:paraId="6063D198" w14:textId="77777777" w:rsidR="00222237" w:rsidRDefault="00222237" w:rsidP="00222237">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06C977F" w14:textId="77777777" w:rsidR="00222237" w:rsidRDefault="00222237" w:rsidP="00222237">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10FCD6D4" w14:textId="77777777" w:rsidR="00222237" w:rsidRDefault="00222237" w:rsidP="00222237">
      <w:pPr>
        <w:pStyle w:val="NO"/>
      </w:pPr>
      <w:r>
        <w:t>NOTE 2:</w:t>
      </w:r>
      <w:r>
        <w:tab/>
        <w:t>UE informing the network of coverage gaps would increase signalling and UE power consumption if coverage gaps are more frequent than UE's communication period.</w:t>
      </w:r>
    </w:p>
    <w:p w14:paraId="4ECA47E0" w14:textId="77777777" w:rsidR="00222237" w:rsidRDefault="00222237" w:rsidP="00222237">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41343371" w14:textId="77777777" w:rsidR="00222237" w:rsidRDefault="00222237" w:rsidP="00222237">
      <w:pPr>
        <w:pStyle w:val="B1"/>
      </w:pPr>
      <w:r>
        <w:t>-</w:t>
      </w:r>
      <w:r>
        <w:tab/>
        <w:t>The UE should trigger the TAU procedure early enough such that the procedure, under normal conditions, is able to complete before the start of the unavailability period.</w:t>
      </w:r>
    </w:p>
    <w:p w14:paraId="0AA65271" w14:textId="77777777" w:rsidR="00222237" w:rsidRDefault="00222237" w:rsidP="00222237">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29B56B1B" w14:textId="77777777" w:rsidR="00222237" w:rsidRDefault="00222237" w:rsidP="00222237">
      <w:pPr>
        <w:pStyle w:val="B1"/>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2FDAAB2C" w14:textId="77777777" w:rsidR="00222237" w:rsidRDefault="00222237" w:rsidP="00222237">
      <w:r>
        <w:t>Upon receiving a TAU Request message from the UE including an indication of upcoming loss of coverage or Attach request message:</w:t>
      </w:r>
    </w:p>
    <w:p w14:paraId="72E591F2" w14:textId="77777777" w:rsidR="00222237" w:rsidRDefault="00222237" w:rsidP="00222237">
      <w:pPr>
        <w:pStyle w:val="B1"/>
      </w:pPr>
      <w:r>
        <w:t>-</w:t>
      </w:r>
      <w:r>
        <w:tab/>
        <w:t>If the UE did not include a Start of Unavailability Period in the TAU Request message,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6C1CDE62" w14:textId="77777777" w:rsidR="00222237" w:rsidRDefault="00222237" w:rsidP="00222237">
      <w:pPr>
        <w:pStyle w:val="B1"/>
      </w:pPr>
      <w:r>
        <w:t>-</w:t>
      </w:r>
      <w:r>
        <w:tab/>
        <w:t>The MME may determine, if not provided by the UE, or update the Unavailability Period Duration and/or the Start of Unavailability Period.</w:t>
      </w:r>
    </w:p>
    <w:p w14:paraId="79FAAB74" w14:textId="6AA89702" w:rsidR="00084D39" w:rsidRDefault="00222237" w:rsidP="00222237">
      <w:pPr>
        <w:pStyle w:val="B1"/>
      </w:pPr>
      <w:r>
        <w:tab/>
        <w:t>If the MME knows an Unavailability Period Duration and/or the Start of Unavailability Period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w:t>
      </w:r>
      <w:del w:id="4" w:author="Samsung-v1" w:date="2024-08-10T01:22:00Z">
        <w:r w:rsidDel="00084D39">
          <w:delText xml:space="preserv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w:delText>
        </w:r>
      </w:del>
      <w:del w:id="5" w:author="Samsung-v1" w:date="2024-08-10T01:23:00Z">
        <w:r w:rsidDel="00084D39">
          <w:delText>.</w:delText>
        </w:r>
      </w:del>
      <w:r>
        <w:t xml:space="preserve"> </w:t>
      </w:r>
      <w:del w:id="6" w:author="Samsung-v1" w:date="2024-08-10T01:23:00Z">
        <w:r w:rsidDel="00084D39">
          <w:delText xml:space="preserve">The </w:delText>
        </w:r>
      </w:del>
      <w:ins w:id="7" w:author="Samsung-v1" w:date="2024-08-10T01:23:00Z">
        <w:r w:rsidR="00084D39">
          <w:t xml:space="preserve">the </w:t>
        </w:r>
      </w:ins>
      <w:r>
        <w:t>MME should include the Unavailability Period Duration and/or the Start of Unavailability Period known to the MME in the TAU Accept or Attach Accept message</w:t>
      </w:r>
      <w:ins w:id="8" w:author="Samsung-v2" w:date="2024-08-22T11:21:00Z">
        <w:r w:rsidR="006B42D6">
          <w:t xml:space="preserve"> </w:t>
        </w:r>
      </w:ins>
      <w:ins w:id="9" w:author="Samsung-v2" w:date="2024-08-22T11:22:00Z">
        <w:r w:rsidR="006B42D6">
          <w:rPr>
            <w:lang w:eastAsia="zh-CN"/>
          </w:rPr>
          <w:t>and use those values in subsequent steps of this procedure</w:t>
        </w:r>
      </w:ins>
      <w:r>
        <w:t xml:space="preserv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61327AB5" w14:textId="77777777" w:rsidR="00222237" w:rsidRDefault="00222237" w:rsidP="00222237">
      <w:pPr>
        <w:pStyle w:val="B1"/>
      </w:pPr>
      <w:r>
        <w:tab/>
        <w:t>The MME indicates to the UE in the Attach Accept or TAU Accept whether the UE is not required to perform a TAU procedure when the unavailability period has ended.</w:t>
      </w:r>
    </w:p>
    <w:p w14:paraId="689A5841" w14:textId="77777777" w:rsidR="00222237" w:rsidRDefault="00222237" w:rsidP="00222237">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0438A20A" w14:textId="77777777" w:rsidR="00222237" w:rsidRDefault="00222237" w:rsidP="00222237">
      <w:pPr>
        <w:pStyle w:val="NO"/>
      </w:pPr>
      <w:r>
        <w:t>NOTE 3:</w:t>
      </w:r>
      <w:r>
        <w:tab/>
        <w:t>The UE does not include indication of upcoming loss of coverage, Unavailability Period Duration and the Start of Unavailability Period in Attach Request message.</w:t>
      </w:r>
    </w:p>
    <w:p w14:paraId="0BAD06BE" w14:textId="77777777" w:rsidR="00222237" w:rsidRDefault="00222237" w:rsidP="00222237">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07E867D7" w14:textId="77777777" w:rsidR="00222237" w:rsidRDefault="00222237" w:rsidP="00222237">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79E45B26" w14:textId="1925575A" w:rsidR="00222237" w:rsidRDefault="00222237" w:rsidP="00222237">
      <w:r>
        <w:t>The MME should adjust the mobile reachable timer or Implicit Detach timer or both such that the MME does not implicitly detach the UE while the UE is out of coverage, see clause 4.3.5.2. Features described for High latency communication in clause 4.3.17.7 may be used to handle mobile terminated (MT) communication with UEs being unreachable due to satellite access with discontinuous coverage and the Unavailability Period Duration (if available) and Start of Unavailability Period (if available) may be used when determining the Downlink Buffering Duration time.</w:t>
      </w:r>
    </w:p>
    <w:p w14:paraId="4889BBE9" w14:textId="77777777" w:rsidR="00222237" w:rsidRDefault="00222237" w:rsidP="00222237">
      <w:r>
        <w:t>The UE may send Tracking Area Update request message to inform the network of its UE unavailability period even if Mobility Management back-off timer is running.</w:t>
      </w: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C713C" w14:textId="77777777" w:rsidR="00511445" w:rsidRDefault="00511445">
      <w:r>
        <w:separator/>
      </w:r>
    </w:p>
  </w:endnote>
  <w:endnote w:type="continuationSeparator" w:id="0">
    <w:p w14:paraId="0358426D" w14:textId="77777777" w:rsidR="00511445" w:rsidRDefault="00511445">
      <w:r>
        <w:continuationSeparator/>
      </w:r>
    </w:p>
  </w:endnote>
  <w:endnote w:type="continuationNotice" w:id="1">
    <w:p w14:paraId="4B455E15" w14:textId="77777777" w:rsidR="00511445" w:rsidRDefault="00511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B2D18" w14:textId="77777777" w:rsidR="00511445" w:rsidRDefault="00511445">
      <w:r>
        <w:separator/>
      </w:r>
    </w:p>
  </w:footnote>
  <w:footnote w:type="continuationSeparator" w:id="0">
    <w:p w14:paraId="2C8F0B27" w14:textId="77777777" w:rsidR="00511445" w:rsidRDefault="00511445">
      <w:r>
        <w:continuationSeparator/>
      </w:r>
    </w:p>
  </w:footnote>
  <w:footnote w:type="continuationNotice" w:id="1">
    <w:p w14:paraId="7F4B9E17" w14:textId="77777777" w:rsidR="00511445" w:rsidRDefault="005114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0C82"/>
    <w:rsid w:val="00041AE9"/>
    <w:rsid w:val="00045A3D"/>
    <w:rsid w:val="00062C57"/>
    <w:rsid w:val="00077270"/>
    <w:rsid w:val="00084D39"/>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45D43"/>
    <w:rsid w:val="001467F7"/>
    <w:rsid w:val="00163A3C"/>
    <w:rsid w:val="00173322"/>
    <w:rsid w:val="00173F57"/>
    <w:rsid w:val="00192C46"/>
    <w:rsid w:val="001A08B3"/>
    <w:rsid w:val="001A7B60"/>
    <w:rsid w:val="001B52F0"/>
    <w:rsid w:val="001B7A65"/>
    <w:rsid w:val="001C3C02"/>
    <w:rsid w:val="001C4A88"/>
    <w:rsid w:val="001C4C01"/>
    <w:rsid w:val="001E3CD6"/>
    <w:rsid w:val="001E41F3"/>
    <w:rsid w:val="002014D2"/>
    <w:rsid w:val="00217A4A"/>
    <w:rsid w:val="002211D1"/>
    <w:rsid w:val="00222237"/>
    <w:rsid w:val="002409C4"/>
    <w:rsid w:val="00243FE1"/>
    <w:rsid w:val="0026004D"/>
    <w:rsid w:val="002640DD"/>
    <w:rsid w:val="00273CEE"/>
    <w:rsid w:val="00275D12"/>
    <w:rsid w:val="0028063C"/>
    <w:rsid w:val="00284FEB"/>
    <w:rsid w:val="002860C4"/>
    <w:rsid w:val="00286A57"/>
    <w:rsid w:val="002923DD"/>
    <w:rsid w:val="00292AC3"/>
    <w:rsid w:val="002A2AF6"/>
    <w:rsid w:val="002A5763"/>
    <w:rsid w:val="002B5741"/>
    <w:rsid w:val="002C4201"/>
    <w:rsid w:val="002C4431"/>
    <w:rsid w:val="002D3304"/>
    <w:rsid w:val="002E1655"/>
    <w:rsid w:val="002E472E"/>
    <w:rsid w:val="00304DA2"/>
    <w:rsid w:val="00305409"/>
    <w:rsid w:val="00336936"/>
    <w:rsid w:val="00336E18"/>
    <w:rsid w:val="003463C9"/>
    <w:rsid w:val="003609EF"/>
    <w:rsid w:val="0036231A"/>
    <w:rsid w:val="00367A0C"/>
    <w:rsid w:val="00370317"/>
    <w:rsid w:val="00371990"/>
    <w:rsid w:val="00373187"/>
    <w:rsid w:val="00374DD4"/>
    <w:rsid w:val="00381C3E"/>
    <w:rsid w:val="00382BF5"/>
    <w:rsid w:val="0039266E"/>
    <w:rsid w:val="00394F93"/>
    <w:rsid w:val="0039649C"/>
    <w:rsid w:val="003B1453"/>
    <w:rsid w:val="003B2F74"/>
    <w:rsid w:val="003C4A40"/>
    <w:rsid w:val="003E1A36"/>
    <w:rsid w:val="003E1D1D"/>
    <w:rsid w:val="00401E7B"/>
    <w:rsid w:val="00410371"/>
    <w:rsid w:val="00410D2D"/>
    <w:rsid w:val="00416D94"/>
    <w:rsid w:val="004242F1"/>
    <w:rsid w:val="00431165"/>
    <w:rsid w:val="004369C1"/>
    <w:rsid w:val="004372AA"/>
    <w:rsid w:val="004510DE"/>
    <w:rsid w:val="00452EB9"/>
    <w:rsid w:val="00466580"/>
    <w:rsid w:val="00472220"/>
    <w:rsid w:val="004A4436"/>
    <w:rsid w:val="004B75B7"/>
    <w:rsid w:val="004C4458"/>
    <w:rsid w:val="004C4F25"/>
    <w:rsid w:val="004C6005"/>
    <w:rsid w:val="004E35E2"/>
    <w:rsid w:val="004E502D"/>
    <w:rsid w:val="004E5289"/>
    <w:rsid w:val="004F374B"/>
    <w:rsid w:val="004F3C9C"/>
    <w:rsid w:val="004F451D"/>
    <w:rsid w:val="00502736"/>
    <w:rsid w:val="00511445"/>
    <w:rsid w:val="005141D9"/>
    <w:rsid w:val="0051580D"/>
    <w:rsid w:val="00547111"/>
    <w:rsid w:val="00547E31"/>
    <w:rsid w:val="00563F12"/>
    <w:rsid w:val="00581759"/>
    <w:rsid w:val="0058711F"/>
    <w:rsid w:val="00592D74"/>
    <w:rsid w:val="005B3E81"/>
    <w:rsid w:val="005D26FD"/>
    <w:rsid w:val="005D4E8B"/>
    <w:rsid w:val="005E2C44"/>
    <w:rsid w:val="005F2C3B"/>
    <w:rsid w:val="00620CA0"/>
    <w:rsid w:val="00621188"/>
    <w:rsid w:val="006257ED"/>
    <w:rsid w:val="00630B5C"/>
    <w:rsid w:val="00650BEC"/>
    <w:rsid w:val="00650EC4"/>
    <w:rsid w:val="00653603"/>
    <w:rsid w:val="00653DE4"/>
    <w:rsid w:val="00665C47"/>
    <w:rsid w:val="006707D9"/>
    <w:rsid w:val="00684355"/>
    <w:rsid w:val="00695808"/>
    <w:rsid w:val="006A07C5"/>
    <w:rsid w:val="006B0DA6"/>
    <w:rsid w:val="006B42D6"/>
    <w:rsid w:val="006B46FB"/>
    <w:rsid w:val="006E05C4"/>
    <w:rsid w:val="006E2058"/>
    <w:rsid w:val="006E21FB"/>
    <w:rsid w:val="006F2088"/>
    <w:rsid w:val="006F7FCA"/>
    <w:rsid w:val="00747FAF"/>
    <w:rsid w:val="00751E25"/>
    <w:rsid w:val="00753FF6"/>
    <w:rsid w:val="00761209"/>
    <w:rsid w:val="007854DA"/>
    <w:rsid w:val="00792342"/>
    <w:rsid w:val="007977A8"/>
    <w:rsid w:val="007A2DD1"/>
    <w:rsid w:val="007B512A"/>
    <w:rsid w:val="007B7C61"/>
    <w:rsid w:val="007C1E95"/>
    <w:rsid w:val="007C2097"/>
    <w:rsid w:val="007C3BC6"/>
    <w:rsid w:val="007D6A07"/>
    <w:rsid w:val="007D7ACB"/>
    <w:rsid w:val="007F0550"/>
    <w:rsid w:val="007F4325"/>
    <w:rsid w:val="007F7259"/>
    <w:rsid w:val="008040A8"/>
    <w:rsid w:val="00817233"/>
    <w:rsid w:val="008279FA"/>
    <w:rsid w:val="00841486"/>
    <w:rsid w:val="00841778"/>
    <w:rsid w:val="0084394A"/>
    <w:rsid w:val="008626E7"/>
    <w:rsid w:val="00864E84"/>
    <w:rsid w:val="00870EE7"/>
    <w:rsid w:val="0087360B"/>
    <w:rsid w:val="0087560F"/>
    <w:rsid w:val="008863B9"/>
    <w:rsid w:val="008A45A6"/>
    <w:rsid w:val="008B11AA"/>
    <w:rsid w:val="008B6A77"/>
    <w:rsid w:val="008C2B48"/>
    <w:rsid w:val="008C72A2"/>
    <w:rsid w:val="008D3CCC"/>
    <w:rsid w:val="008F000D"/>
    <w:rsid w:val="008F1EC4"/>
    <w:rsid w:val="008F3789"/>
    <w:rsid w:val="008F686C"/>
    <w:rsid w:val="0090432F"/>
    <w:rsid w:val="009148DE"/>
    <w:rsid w:val="00941E30"/>
    <w:rsid w:val="00943B6E"/>
    <w:rsid w:val="00944734"/>
    <w:rsid w:val="0095568F"/>
    <w:rsid w:val="00964AE9"/>
    <w:rsid w:val="009777D9"/>
    <w:rsid w:val="00991B88"/>
    <w:rsid w:val="009A17C4"/>
    <w:rsid w:val="009A55F8"/>
    <w:rsid w:val="009A5753"/>
    <w:rsid w:val="009A579D"/>
    <w:rsid w:val="009B4441"/>
    <w:rsid w:val="009D391A"/>
    <w:rsid w:val="009E3297"/>
    <w:rsid w:val="009F42E9"/>
    <w:rsid w:val="009F734F"/>
    <w:rsid w:val="00A05181"/>
    <w:rsid w:val="00A246B6"/>
    <w:rsid w:val="00A2569B"/>
    <w:rsid w:val="00A350DC"/>
    <w:rsid w:val="00A46211"/>
    <w:rsid w:val="00A468D2"/>
    <w:rsid w:val="00A47E70"/>
    <w:rsid w:val="00A50CF0"/>
    <w:rsid w:val="00A52A9A"/>
    <w:rsid w:val="00A52C26"/>
    <w:rsid w:val="00A65323"/>
    <w:rsid w:val="00A71E49"/>
    <w:rsid w:val="00A7671C"/>
    <w:rsid w:val="00A95941"/>
    <w:rsid w:val="00AA2CBC"/>
    <w:rsid w:val="00AA7639"/>
    <w:rsid w:val="00AC3264"/>
    <w:rsid w:val="00AC44CE"/>
    <w:rsid w:val="00AC5174"/>
    <w:rsid w:val="00AC5820"/>
    <w:rsid w:val="00AD1CD8"/>
    <w:rsid w:val="00AE2DB8"/>
    <w:rsid w:val="00AF2046"/>
    <w:rsid w:val="00AF7FC6"/>
    <w:rsid w:val="00B10B17"/>
    <w:rsid w:val="00B258BB"/>
    <w:rsid w:val="00B34984"/>
    <w:rsid w:val="00B50D85"/>
    <w:rsid w:val="00B53800"/>
    <w:rsid w:val="00B67B97"/>
    <w:rsid w:val="00B968C8"/>
    <w:rsid w:val="00BA3EC5"/>
    <w:rsid w:val="00BA51D9"/>
    <w:rsid w:val="00BB5A24"/>
    <w:rsid w:val="00BB5DFC"/>
    <w:rsid w:val="00BC1451"/>
    <w:rsid w:val="00BD03C5"/>
    <w:rsid w:val="00BD279D"/>
    <w:rsid w:val="00BD6BB8"/>
    <w:rsid w:val="00C14F6A"/>
    <w:rsid w:val="00C178AA"/>
    <w:rsid w:val="00C4464A"/>
    <w:rsid w:val="00C473A9"/>
    <w:rsid w:val="00C53587"/>
    <w:rsid w:val="00C6247F"/>
    <w:rsid w:val="00C66BA2"/>
    <w:rsid w:val="00C870F6"/>
    <w:rsid w:val="00C8746F"/>
    <w:rsid w:val="00C95509"/>
    <w:rsid w:val="00C95985"/>
    <w:rsid w:val="00CA71E3"/>
    <w:rsid w:val="00CC5026"/>
    <w:rsid w:val="00CC68D0"/>
    <w:rsid w:val="00CC7437"/>
    <w:rsid w:val="00CF7509"/>
    <w:rsid w:val="00D00895"/>
    <w:rsid w:val="00D029F1"/>
    <w:rsid w:val="00D03F9A"/>
    <w:rsid w:val="00D056D0"/>
    <w:rsid w:val="00D06D51"/>
    <w:rsid w:val="00D22025"/>
    <w:rsid w:val="00D23D96"/>
    <w:rsid w:val="00D24991"/>
    <w:rsid w:val="00D26193"/>
    <w:rsid w:val="00D26FC6"/>
    <w:rsid w:val="00D306C5"/>
    <w:rsid w:val="00D408C6"/>
    <w:rsid w:val="00D4165E"/>
    <w:rsid w:val="00D4328A"/>
    <w:rsid w:val="00D50255"/>
    <w:rsid w:val="00D66520"/>
    <w:rsid w:val="00D73D8A"/>
    <w:rsid w:val="00D74841"/>
    <w:rsid w:val="00D77612"/>
    <w:rsid w:val="00D84AE9"/>
    <w:rsid w:val="00D90498"/>
    <w:rsid w:val="00DA1CE2"/>
    <w:rsid w:val="00DA6D70"/>
    <w:rsid w:val="00DB3B28"/>
    <w:rsid w:val="00DC3A0C"/>
    <w:rsid w:val="00DE34CF"/>
    <w:rsid w:val="00DE3F79"/>
    <w:rsid w:val="00DE6827"/>
    <w:rsid w:val="00DE7558"/>
    <w:rsid w:val="00DF4B79"/>
    <w:rsid w:val="00E0312F"/>
    <w:rsid w:val="00E11B53"/>
    <w:rsid w:val="00E13F3D"/>
    <w:rsid w:val="00E211A8"/>
    <w:rsid w:val="00E2649F"/>
    <w:rsid w:val="00E26520"/>
    <w:rsid w:val="00E34898"/>
    <w:rsid w:val="00E37B29"/>
    <w:rsid w:val="00E41373"/>
    <w:rsid w:val="00E5645B"/>
    <w:rsid w:val="00E61221"/>
    <w:rsid w:val="00E7157D"/>
    <w:rsid w:val="00E81E56"/>
    <w:rsid w:val="00E92372"/>
    <w:rsid w:val="00E933A1"/>
    <w:rsid w:val="00E94591"/>
    <w:rsid w:val="00EA12E3"/>
    <w:rsid w:val="00EA42D9"/>
    <w:rsid w:val="00EB09B7"/>
    <w:rsid w:val="00EB0FFA"/>
    <w:rsid w:val="00ED0A23"/>
    <w:rsid w:val="00ED1852"/>
    <w:rsid w:val="00ED19C3"/>
    <w:rsid w:val="00ED4FF8"/>
    <w:rsid w:val="00EE5EF4"/>
    <w:rsid w:val="00EE7D7C"/>
    <w:rsid w:val="00EF048A"/>
    <w:rsid w:val="00EF6A66"/>
    <w:rsid w:val="00F17B93"/>
    <w:rsid w:val="00F21653"/>
    <w:rsid w:val="00F235AA"/>
    <w:rsid w:val="00F2389F"/>
    <w:rsid w:val="00F25D98"/>
    <w:rsid w:val="00F27E48"/>
    <w:rsid w:val="00F300FB"/>
    <w:rsid w:val="00F32D3D"/>
    <w:rsid w:val="00F441E2"/>
    <w:rsid w:val="00F46C41"/>
    <w:rsid w:val="00F70426"/>
    <w:rsid w:val="00F7126C"/>
    <w:rsid w:val="00F73392"/>
    <w:rsid w:val="00F757D2"/>
    <w:rsid w:val="00F773B0"/>
    <w:rsid w:val="00FB357A"/>
    <w:rsid w:val="00FB6386"/>
    <w:rsid w:val="00FC24F0"/>
    <w:rsid w:val="00FC4B91"/>
    <w:rsid w:val="00FD0899"/>
    <w:rsid w:val="00FE76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rsid w:val="00222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5E935F5B-4502-494B-B6E2-06072C743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3</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192</cp:revision>
  <cp:lastPrinted>1900-01-01T05:00:00Z</cp:lastPrinted>
  <dcterms:created xsi:type="dcterms:W3CDTF">2023-08-10T07:06:00Z</dcterms:created>
  <dcterms:modified xsi:type="dcterms:W3CDTF">2024-08-23T11:31:00Z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