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1A1CC" w14:textId="0BA39D1A" w:rsidR="0082560A" w:rsidRPr="0082560A" w:rsidRDefault="0082560A" w:rsidP="0082560A">
      <w:pPr>
        <w:pStyle w:val="CRCoverPage"/>
        <w:pBdr>
          <w:bottom w:val="single" w:sz="6" w:space="1" w:color="auto"/>
        </w:pBdr>
        <w:tabs>
          <w:tab w:val="right" w:pos="9639"/>
        </w:tabs>
        <w:rPr>
          <w:rFonts w:cs="Arial"/>
          <w:b/>
          <w:noProof/>
          <w:sz w:val="24"/>
          <w:lang w:val="en-US"/>
        </w:rPr>
      </w:pPr>
      <w:bookmarkStart w:id="0" w:name="_Hlk163236312"/>
      <w:r w:rsidRPr="0082560A">
        <w:rPr>
          <w:rFonts w:cs="Arial"/>
          <w:b/>
          <w:bCs/>
          <w:noProof/>
          <w:sz w:val="24"/>
        </w:rPr>
        <w:t>3GPP TSG-SA2 Meeting #164</w:t>
      </w:r>
      <w:r w:rsidRPr="0082560A">
        <w:rPr>
          <w:rFonts w:cs="Arial"/>
          <w:b/>
          <w:noProof/>
          <w:sz w:val="24"/>
          <w:lang w:val="en-US"/>
        </w:rPr>
        <w:tab/>
      </w:r>
      <w:r w:rsidRPr="0082560A">
        <w:rPr>
          <w:rFonts w:cs="Arial"/>
          <w:b/>
          <w:bCs/>
          <w:i/>
          <w:iCs/>
          <w:noProof/>
          <w:sz w:val="24"/>
        </w:rPr>
        <w:t>S2-240</w:t>
      </w:r>
      <w:r w:rsidR="007708E2">
        <w:rPr>
          <w:rFonts w:cs="Arial"/>
          <w:b/>
          <w:bCs/>
          <w:i/>
          <w:iCs/>
          <w:noProof/>
          <w:sz w:val="24"/>
        </w:rPr>
        <w:t>8506</w:t>
      </w:r>
    </w:p>
    <w:p w14:paraId="17990247" w14:textId="409357CF" w:rsidR="0082560A" w:rsidRPr="0082560A" w:rsidRDefault="0082560A" w:rsidP="0082560A">
      <w:pPr>
        <w:pStyle w:val="CRCoverPage"/>
        <w:pBdr>
          <w:bottom w:val="single" w:sz="6" w:space="1" w:color="auto"/>
        </w:pBdr>
        <w:tabs>
          <w:tab w:val="right" w:pos="9639"/>
        </w:tabs>
        <w:rPr>
          <w:rFonts w:cs="Arial"/>
          <w:b/>
          <w:noProof/>
          <w:sz w:val="24"/>
          <w:lang w:val="en-US"/>
        </w:rPr>
      </w:pPr>
      <w:r w:rsidRPr="0082560A">
        <w:rPr>
          <w:rFonts w:cs="Arial"/>
          <w:b/>
          <w:bCs/>
          <w:noProof/>
          <w:sz w:val="24"/>
        </w:rPr>
        <w:t xml:space="preserve">Maastricht, Netherlands, </w:t>
      </w:r>
      <w:r>
        <w:rPr>
          <w:rFonts w:cs="Arial"/>
          <w:b/>
          <w:bCs/>
          <w:noProof/>
          <w:sz w:val="24"/>
        </w:rPr>
        <w:t xml:space="preserve">August </w:t>
      </w:r>
      <w:r w:rsidRPr="0082560A">
        <w:rPr>
          <w:rFonts w:cs="Arial"/>
          <w:b/>
          <w:bCs/>
          <w:noProof/>
          <w:sz w:val="24"/>
        </w:rPr>
        <w:t xml:space="preserve">19 </w:t>
      </w:r>
      <w:r>
        <w:rPr>
          <w:rFonts w:cs="Arial"/>
          <w:b/>
          <w:bCs/>
          <w:noProof/>
          <w:sz w:val="24"/>
        </w:rPr>
        <w:t>–</w:t>
      </w:r>
      <w:r w:rsidRPr="0082560A">
        <w:rPr>
          <w:rFonts w:cs="Arial"/>
          <w:b/>
          <w:bCs/>
          <w:noProof/>
          <w:sz w:val="24"/>
        </w:rPr>
        <w:t xml:space="preserve"> 23</w:t>
      </w:r>
      <w:r>
        <w:rPr>
          <w:rFonts w:cs="Arial"/>
          <w:b/>
          <w:bCs/>
          <w:noProof/>
          <w:sz w:val="24"/>
        </w:rPr>
        <w:t xml:space="preserve">, </w:t>
      </w:r>
      <w:r w:rsidRPr="0082560A">
        <w:rPr>
          <w:rFonts w:cs="Arial"/>
          <w:b/>
          <w:bCs/>
          <w:noProof/>
          <w:sz w:val="24"/>
        </w:rPr>
        <w:t>2024</w:t>
      </w:r>
      <w:r w:rsidRPr="0082560A">
        <w:rPr>
          <w:rFonts w:cs="Arial"/>
          <w:b/>
          <w:noProof/>
          <w:sz w:val="24"/>
          <w:lang w:val="en-US"/>
        </w:rPr>
        <w:tab/>
      </w:r>
      <w:r w:rsidRPr="0082560A">
        <w:rPr>
          <w:rFonts w:cs="Arial"/>
          <w:b/>
          <w:bCs/>
          <w:noProof/>
          <w:sz w:val="24"/>
        </w:rPr>
        <w:t xml:space="preserve">       </w:t>
      </w:r>
    </w:p>
    <w:p w14:paraId="63F9184F" w14:textId="77777777" w:rsidR="0048161D" w:rsidRPr="0030011B" w:rsidRDefault="0048161D" w:rsidP="0048161D">
      <w:pPr>
        <w:pStyle w:val="CRCoverPage"/>
        <w:pBdr>
          <w:bottom w:val="single" w:sz="6" w:space="1" w:color="auto"/>
        </w:pBdr>
        <w:tabs>
          <w:tab w:val="right" w:pos="9639"/>
        </w:tabs>
        <w:spacing w:after="0"/>
        <w:rPr>
          <w:rFonts w:eastAsia="DengXian" w:cs="Arial"/>
          <w:b/>
          <w:noProof/>
          <w:sz w:val="21"/>
          <w:szCs w:val="21"/>
        </w:rPr>
      </w:pPr>
      <w:r w:rsidRPr="0030011B">
        <w:rPr>
          <w:rFonts w:cs="Arial"/>
          <w:b/>
          <w:noProof/>
          <w:sz w:val="24"/>
        </w:rPr>
        <w:tab/>
      </w:r>
    </w:p>
    <w:bookmarkEnd w:id="0"/>
    <w:p w14:paraId="66268994" w14:textId="77777777" w:rsidR="0091785C" w:rsidRPr="0030011B" w:rsidRDefault="0091785C" w:rsidP="00EA0916">
      <w:pPr>
        <w:spacing w:after="60"/>
        <w:ind w:left="1985" w:hanging="1985"/>
        <w:rPr>
          <w:rFonts w:ascii="Arial" w:eastAsia="DengXian" w:hAnsi="Arial" w:cs="Arial"/>
          <w:b/>
          <w:bCs/>
          <w:lang w:eastAsia="zh-CN"/>
        </w:rPr>
      </w:pPr>
    </w:p>
    <w:p w14:paraId="6F78EEC5" w14:textId="77777777" w:rsidR="00EA0916" w:rsidRPr="0030011B" w:rsidRDefault="00C20691" w:rsidP="00EA0916">
      <w:pPr>
        <w:spacing w:after="60"/>
        <w:ind w:left="1985" w:hanging="1985"/>
        <w:rPr>
          <w:rFonts w:ascii="Arial" w:hAnsi="Arial" w:cs="Arial"/>
          <w:b/>
          <w:bCs/>
        </w:rPr>
      </w:pPr>
      <w:r w:rsidRPr="0030011B">
        <w:rPr>
          <w:rFonts w:ascii="Arial" w:hAnsi="Arial" w:cs="Arial"/>
          <w:b/>
        </w:rPr>
        <w:t>Title:</w:t>
      </w:r>
      <w:r w:rsidRPr="0030011B">
        <w:rPr>
          <w:rFonts w:ascii="Arial" w:hAnsi="Arial" w:cs="Arial"/>
          <w:b/>
        </w:rPr>
        <w:tab/>
      </w:r>
      <w:r w:rsidR="0082560A" w:rsidRPr="0082560A">
        <w:rPr>
          <w:rFonts w:ascii="Arial" w:hAnsi="Arial" w:cs="Arial"/>
          <w:b/>
          <w:color w:val="FF0000"/>
        </w:rPr>
        <w:t>[draft]</w:t>
      </w:r>
      <w:r w:rsidR="0082560A">
        <w:rPr>
          <w:rFonts w:ascii="Arial" w:hAnsi="Arial" w:cs="Arial"/>
          <w:b/>
        </w:rPr>
        <w:t xml:space="preserve"> </w:t>
      </w:r>
      <w:r w:rsidR="00CC6CE3" w:rsidRPr="0030011B">
        <w:rPr>
          <w:rFonts w:ascii="Arial" w:hAnsi="Arial" w:cs="Arial"/>
          <w:b/>
          <w:bCs/>
        </w:rPr>
        <w:t xml:space="preserve">LS on </w:t>
      </w:r>
      <w:r w:rsidR="0048161D" w:rsidRPr="0030011B">
        <w:rPr>
          <w:rFonts w:ascii="Arial" w:hAnsi="Arial" w:cs="Arial"/>
          <w:b/>
          <w:bCs/>
        </w:rPr>
        <w:t>FS_XRM</w:t>
      </w:r>
      <w:r w:rsidR="0082560A">
        <w:rPr>
          <w:rFonts w:ascii="Arial" w:hAnsi="Arial" w:cs="Arial"/>
          <w:b/>
          <w:bCs/>
        </w:rPr>
        <w:t>_</w:t>
      </w:r>
      <w:r w:rsidR="0048161D" w:rsidRPr="0030011B">
        <w:rPr>
          <w:rFonts w:ascii="Arial" w:hAnsi="Arial" w:cs="Arial"/>
          <w:b/>
          <w:bCs/>
        </w:rPr>
        <w:t>Ph2</w:t>
      </w:r>
      <w:r w:rsidR="0082560A">
        <w:rPr>
          <w:rFonts w:ascii="Arial" w:hAnsi="Arial" w:cs="Arial"/>
          <w:b/>
          <w:bCs/>
        </w:rPr>
        <w:t>: L4S and PDU Set support in non-3GPP access</w:t>
      </w:r>
    </w:p>
    <w:p w14:paraId="0D6CED03" w14:textId="77777777" w:rsidR="00C20691" w:rsidRPr="0030011B" w:rsidRDefault="00C20691" w:rsidP="00C20691">
      <w:pPr>
        <w:spacing w:after="6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26CD3FDE"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754EA8">
        <w:rPr>
          <w:rFonts w:ascii="Arial" w:hAnsi="Arial" w:cs="Arial"/>
          <w:b/>
          <w:bCs/>
          <w:lang w:eastAsia="zh-CN"/>
        </w:rPr>
        <w:t>9</w:t>
      </w:r>
    </w:p>
    <w:p w14:paraId="2B17EED5" w14:textId="77777777" w:rsidR="0048161D" w:rsidRPr="0030011B" w:rsidRDefault="00C20691" w:rsidP="0048161D">
      <w:pPr>
        <w:spacing w:after="6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0048161D" w:rsidRPr="0030011B">
        <w:rPr>
          <w:rFonts w:ascii="Arial" w:hAnsi="Arial" w:cs="Arial"/>
          <w:b/>
          <w:bCs/>
        </w:rPr>
        <w:t>FS_XRM</w:t>
      </w:r>
      <w:r w:rsidR="0082560A">
        <w:rPr>
          <w:rFonts w:ascii="Arial" w:hAnsi="Arial" w:cs="Arial"/>
          <w:b/>
          <w:bCs/>
        </w:rPr>
        <w:t>_</w:t>
      </w:r>
      <w:r w:rsidR="0048161D" w:rsidRPr="0030011B">
        <w:rPr>
          <w:rFonts w:ascii="Arial" w:hAnsi="Arial" w:cs="Arial"/>
          <w:b/>
          <w:bCs/>
        </w:rPr>
        <w:t>Ph2</w:t>
      </w:r>
    </w:p>
    <w:p w14:paraId="50322A49"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82560A" w:rsidRPr="0082560A">
        <w:rPr>
          <w:rFonts w:ascii="Arial" w:hAnsi="Arial" w:cs="Arial"/>
          <w:b/>
          <w:bCs/>
          <w:color w:val="FF0000"/>
        </w:rPr>
        <w:t>Nokia, will be</w:t>
      </w:r>
      <w:r w:rsidR="0082560A">
        <w:rPr>
          <w:rFonts w:ascii="Arial" w:hAnsi="Arial" w:cs="Arial"/>
          <w:b/>
          <w:bCs/>
        </w:rPr>
        <w:t xml:space="preserve"> </w:t>
      </w:r>
      <w:r w:rsidR="00754EA8">
        <w:rPr>
          <w:rFonts w:ascii="Arial" w:hAnsi="Arial" w:cs="Arial"/>
          <w:b/>
          <w:bCs/>
        </w:rPr>
        <w:t>S</w:t>
      </w:r>
      <w:r w:rsidR="00A363A5" w:rsidRPr="0030011B">
        <w:rPr>
          <w:rFonts w:ascii="Arial" w:hAnsi="Arial" w:cs="Arial"/>
          <w:b/>
          <w:bCs/>
        </w:rPr>
        <w:t>A2</w:t>
      </w:r>
    </w:p>
    <w:p w14:paraId="2F8D023F" w14:textId="77777777"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754EA8">
        <w:rPr>
          <w:rFonts w:ascii="Arial" w:hAnsi="Arial" w:cs="Arial"/>
          <w:b/>
          <w:bCs/>
        </w:rPr>
        <w:t>BBF</w:t>
      </w:r>
    </w:p>
    <w:p w14:paraId="4F9BE88D" w14:textId="77777777"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14:paraId="2B3555DF" w14:textId="77777777" w:rsidR="00C20691" w:rsidRPr="0030011B" w:rsidRDefault="00C20691" w:rsidP="00C20691">
      <w:pPr>
        <w:spacing w:after="60"/>
        <w:ind w:left="1985" w:hanging="1985"/>
        <w:rPr>
          <w:rFonts w:ascii="Arial" w:hAnsi="Arial" w:cs="Arial"/>
          <w:bCs/>
          <w:lang w:eastAsia="zh-CN"/>
        </w:rPr>
      </w:pPr>
    </w:p>
    <w:p w14:paraId="382C0E06" w14:textId="77777777" w:rsidR="00C20691" w:rsidRPr="0030011B" w:rsidRDefault="00C20691" w:rsidP="00C20691">
      <w:pPr>
        <w:spacing w:after="60"/>
        <w:ind w:left="1985" w:hanging="1985"/>
        <w:rPr>
          <w:rFonts w:ascii="Arial" w:hAnsi="Arial" w:cs="Arial"/>
          <w:bCs/>
        </w:rPr>
      </w:pPr>
    </w:p>
    <w:p w14:paraId="0D22D6FF" w14:textId="77777777" w:rsidR="00C20691" w:rsidRPr="0030011B" w:rsidRDefault="00C20691" w:rsidP="002511F5">
      <w:pPr>
        <w:tabs>
          <w:tab w:val="left" w:pos="2268"/>
        </w:tabs>
        <w:outlineLvl w:val="0"/>
        <w:rPr>
          <w:rFonts w:ascii="Arial" w:hAnsi="Arial" w:cs="Arial"/>
          <w:bCs/>
          <w:lang w:eastAsia="zh-CN"/>
        </w:rPr>
      </w:pPr>
      <w:bookmarkStart w:id="1" w:name="_Hlk149073286"/>
      <w:r w:rsidRPr="0030011B">
        <w:rPr>
          <w:rFonts w:ascii="Arial" w:hAnsi="Arial" w:cs="Arial"/>
          <w:b/>
        </w:rPr>
        <w:t>Contact Person:</w:t>
      </w:r>
      <w:r w:rsidRPr="0030011B">
        <w:rPr>
          <w:rFonts w:ascii="Arial" w:hAnsi="Arial" w:cs="Arial"/>
          <w:bCs/>
        </w:rPr>
        <w:tab/>
      </w:r>
    </w:p>
    <w:p w14:paraId="0C9EADCF" w14:textId="77777777" w:rsidR="00A363A5" w:rsidRPr="0030011B" w:rsidRDefault="00A363A5" w:rsidP="00A363A5">
      <w:pPr>
        <w:pStyle w:val="Contact"/>
        <w:tabs>
          <w:tab w:val="clear" w:pos="2268"/>
        </w:tabs>
        <w:rPr>
          <w:bCs/>
        </w:rPr>
      </w:pPr>
      <w:r w:rsidRPr="0030011B">
        <w:t>Name:</w:t>
      </w:r>
      <w:r w:rsidRPr="0030011B">
        <w:rPr>
          <w:bCs/>
        </w:rPr>
        <w:tab/>
      </w:r>
      <w:r w:rsidR="00754EA8">
        <w:rPr>
          <w:bCs/>
        </w:rPr>
        <w:t>Georgios Gkellas</w:t>
      </w:r>
    </w:p>
    <w:p w14:paraId="3E7EA861" w14:textId="77777777" w:rsidR="00A363A5" w:rsidRPr="0082560A" w:rsidRDefault="00A363A5" w:rsidP="00A363A5">
      <w:pPr>
        <w:pStyle w:val="Contact"/>
        <w:tabs>
          <w:tab w:val="clear" w:pos="2268"/>
        </w:tabs>
        <w:rPr>
          <w:b w:val="0"/>
          <w:lang w:val="de-DE"/>
        </w:rPr>
      </w:pPr>
      <w:proofErr w:type="spellStart"/>
      <w:r w:rsidRPr="0082560A">
        <w:rPr>
          <w:lang w:val="de-DE"/>
        </w:rPr>
        <w:t>E-mail</w:t>
      </w:r>
      <w:proofErr w:type="spellEnd"/>
      <w:r w:rsidRPr="0082560A">
        <w:rPr>
          <w:lang w:val="de-DE"/>
        </w:rPr>
        <w:t xml:space="preserve"> </w:t>
      </w:r>
      <w:proofErr w:type="spellStart"/>
      <w:r w:rsidRPr="0082560A">
        <w:rPr>
          <w:lang w:val="de-DE"/>
        </w:rPr>
        <w:t>Address</w:t>
      </w:r>
      <w:proofErr w:type="spellEnd"/>
      <w:r w:rsidRPr="0082560A">
        <w:rPr>
          <w:lang w:val="de-DE"/>
        </w:rPr>
        <w:t>:</w:t>
      </w:r>
      <w:r w:rsidRPr="0082560A">
        <w:rPr>
          <w:bCs/>
          <w:lang w:val="de-DE"/>
        </w:rPr>
        <w:tab/>
      </w:r>
      <w:r w:rsidR="00754EA8" w:rsidRPr="0082560A">
        <w:rPr>
          <w:bCs/>
          <w:lang w:val="de-DE"/>
        </w:rPr>
        <w:t>georgios</w:t>
      </w:r>
      <w:r w:rsidR="0082560A" w:rsidRPr="0082560A">
        <w:rPr>
          <w:bCs/>
          <w:lang w:val="de-DE"/>
        </w:rPr>
        <w:t>.</w:t>
      </w:r>
      <w:r w:rsidR="00754EA8" w:rsidRPr="0082560A">
        <w:rPr>
          <w:bCs/>
          <w:lang w:val="de-DE"/>
        </w:rPr>
        <w:t>g</w:t>
      </w:r>
      <w:r w:rsidR="0082560A" w:rsidRPr="0082560A">
        <w:rPr>
          <w:bCs/>
          <w:lang w:val="de-DE"/>
        </w:rPr>
        <w:t>k</w:t>
      </w:r>
      <w:r w:rsidR="00754EA8" w:rsidRPr="0082560A">
        <w:rPr>
          <w:bCs/>
          <w:lang w:val="de-DE"/>
        </w:rPr>
        <w:t>ellas</w:t>
      </w:r>
      <w:r w:rsidR="0082560A" w:rsidRPr="0082560A">
        <w:rPr>
          <w:bCs/>
          <w:lang w:val="de-DE"/>
        </w:rPr>
        <w:t>@</w:t>
      </w:r>
      <w:r w:rsidR="00754EA8" w:rsidRPr="0082560A">
        <w:rPr>
          <w:bCs/>
          <w:lang w:val="de-DE"/>
        </w:rPr>
        <w:t>nokia</w:t>
      </w:r>
      <w:r w:rsidR="0082560A" w:rsidRPr="0082560A">
        <w:rPr>
          <w:bCs/>
          <w:lang w:val="de-DE"/>
        </w:rPr>
        <w:t>.</w:t>
      </w:r>
      <w:r w:rsidRPr="0082560A">
        <w:rPr>
          <w:bCs/>
          <w:lang w:val="de-DE"/>
        </w:rPr>
        <w:t>com</w:t>
      </w:r>
    </w:p>
    <w:p w14:paraId="1C0E6456" w14:textId="77777777" w:rsidR="00754EA8" w:rsidRPr="0082560A" w:rsidRDefault="00754EA8" w:rsidP="00A363A5">
      <w:pPr>
        <w:tabs>
          <w:tab w:val="left" w:pos="2268"/>
        </w:tabs>
        <w:rPr>
          <w:rFonts w:ascii="Arial" w:hAnsi="Arial" w:cs="Arial"/>
          <w:b/>
          <w:lang w:val="de-DE"/>
        </w:rPr>
      </w:pPr>
    </w:p>
    <w:p w14:paraId="6F2BFB93" w14:textId="77777777" w:rsidR="00A363A5" w:rsidRPr="0030011B" w:rsidRDefault="00A363A5" w:rsidP="00A363A5">
      <w:pPr>
        <w:tabs>
          <w:tab w:val="left" w:pos="2268"/>
        </w:tabs>
        <w:rPr>
          <w:rFonts w:ascii="Arial" w:hAnsi="Arial" w:cs="Arial"/>
          <w:bCs/>
        </w:rPr>
      </w:pPr>
      <w:r w:rsidRPr="0030011B">
        <w:rPr>
          <w:rFonts w:ascii="Arial" w:hAnsi="Arial" w:cs="Arial"/>
          <w:b/>
        </w:rPr>
        <w:t xml:space="preserve">Send any </w:t>
      </w:r>
      <w:proofErr w:type="gramStart"/>
      <w:r w:rsidRPr="0030011B">
        <w:rPr>
          <w:rFonts w:ascii="Arial" w:hAnsi="Arial" w:cs="Arial"/>
          <w:b/>
        </w:rPr>
        <w:t>reply</w:t>
      </w:r>
      <w:proofErr w:type="gramEnd"/>
      <w:r w:rsidRPr="0030011B">
        <w:rPr>
          <w:rFonts w:ascii="Arial" w:hAnsi="Arial" w:cs="Arial"/>
          <w:b/>
        </w:rPr>
        <w:t xml:space="preserve"> LS to:</w:t>
      </w:r>
      <w:r w:rsidRPr="0030011B">
        <w:rPr>
          <w:rFonts w:ascii="Arial" w:hAnsi="Arial" w:cs="Arial"/>
          <w:b/>
        </w:rPr>
        <w:tab/>
      </w:r>
      <w:r w:rsidR="0082560A">
        <w:rPr>
          <w:rFonts w:ascii="Arial" w:hAnsi="Arial" w:cs="Arial"/>
          <w:b/>
        </w:rPr>
        <w:tab/>
      </w:r>
      <w:r w:rsidRPr="0030011B">
        <w:rPr>
          <w:rFonts w:ascii="Arial" w:hAnsi="Arial" w:cs="Arial"/>
          <w:b/>
        </w:rPr>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055F296C" w14:textId="77777777" w:rsidR="00A363A5" w:rsidRPr="0030011B" w:rsidRDefault="00A363A5" w:rsidP="00A363A5">
      <w:pPr>
        <w:spacing w:after="60"/>
        <w:ind w:left="1985" w:hanging="1985"/>
        <w:rPr>
          <w:rFonts w:ascii="Arial" w:hAnsi="Arial" w:cs="Arial"/>
          <w:b/>
        </w:rPr>
      </w:pPr>
    </w:p>
    <w:p w14:paraId="2EC4C0D1"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p>
    <w:p w14:paraId="4D25EEB0" w14:textId="77777777" w:rsidR="00A363A5" w:rsidRPr="0030011B" w:rsidRDefault="00A363A5" w:rsidP="00A363A5">
      <w:pPr>
        <w:spacing w:after="60"/>
        <w:ind w:left="1985" w:hanging="1985"/>
        <w:rPr>
          <w:rFonts w:ascii="Arial" w:hAnsi="Arial" w:cs="Arial"/>
          <w:bCs/>
        </w:rPr>
      </w:pPr>
    </w:p>
    <w:bookmarkEnd w:id="1"/>
    <w:p w14:paraId="4342AAD5" w14:textId="77777777" w:rsidR="007B3537" w:rsidRPr="0030011B" w:rsidRDefault="007B3537" w:rsidP="00C20691">
      <w:pPr>
        <w:pBdr>
          <w:bottom w:val="single" w:sz="4" w:space="1" w:color="auto"/>
        </w:pBdr>
        <w:rPr>
          <w:rFonts w:ascii="Arial" w:hAnsi="Arial" w:cs="Arial"/>
          <w:lang w:eastAsia="zh-CN"/>
        </w:rPr>
      </w:pPr>
    </w:p>
    <w:p w14:paraId="6FA07F7F"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B482E55" w14:textId="77777777" w:rsidR="001C3C22" w:rsidRPr="00E11D6E" w:rsidRDefault="001C3C22" w:rsidP="001C3C22">
      <w:pPr>
        <w:rPr>
          <w:rFonts w:ascii="Arial" w:eastAsia="DengXian" w:hAnsi="Arial" w:cs="Arial"/>
          <w:sz w:val="20"/>
          <w:szCs w:val="20"/>
          <w:lang w:eastAsia="zh-CN"/>
        </w:rPr>
      </w:pPr>
      <w:bookmarkStart w:id="2" w:name="OLE_LINK1"/>
      <w:bookmarkStart w:id="3" w:name="_Hlk146817914"/>
      <w:bookmarkStart w:id="4" w:name="_Hlk149073305"/>
      <w:r w:rsidRPr="003571BD">
        <w:rPr>
          <w:rFonts w:ascii="Arial" w:eastAsia="DengXian" w:hAnsi="Arial" w:cs="Arial"/>
          <w:sz w:val="20"/>
          <w:szCs w:val="20"/>
          <w:lang w:eastAsia="zh-CN"/>
        </w:rPr>
        <w:t>S</w:t>
      </w:r>
      <w:r w:rsidRPr="00E11D6E">
        <w:rPr>
          <w:rFonts w:ascii="Arial" w:eastAsia="DengXian" w:hAnsi="Arial" w:cs="Arial"/>
          <w:sz w:val="20"/>
          <w:szCs w:val="20"/>
          <w:lang w:eastAsia="zh-CN"/>
        </w:rPr>
        <w:t>A2 has evaluate</w:t>
      </w:r>
      <w:r w:rsidR="00754EA8">
        <w:rPr>
          <w:rFonts w:ascii="Arial" w:eastAsia="DengXian" w:hAnsi="Arial" w:cs="Arial"/>
          <w:sz w:val="20"/>
          <w:szCs w:val="20"/>
          <w:lang w:eastAsia="zh-CN"/>
        </w:rPr>
        <w:t>d</w:t>
      </w:r>
      <w:r w:rsidRPr="00E11D6E">
        <w:rPr>
          <w:rFonts w:ascii="Arial" w:eastAsia="DengXian" w:hAnsi="Arial" w:cs="Arial"/>
          <w:sz w:val="20"/>
          <w:szCs w:val="20"/>
          <w:lang w:eastAsia="zh-CN"/>
        </w:rPr>
        <w:t xml:space="preserve"> solutions for key issues for the study of XR and Media Services Ph2</w:t>
      </w:r>
      <w:r w:rsidR="00526E0C" w:rsidRPr="00E11D6E">
        <w:rPr>
          <w:rFonts w:ascii="Arial" w:eastAsia="DengXian" w:hAnsi="Arial" w:cs="Arial"/>
          <w:sz w:val="20"/>
          <w:szCs w:val="20"/>
          <w:lang w:eastAsia="zh-CN"/>
        </w:rPr>
        <w:t xml:space="preserve"> (TR 23.700-70)</w:t>
      </w:r>
      <w:r w:rsidRPr="00E11D6E">
        <w:rPr>
          <w:rFonts w:ascii="Arial" w:eastAsia="DengXian" w:hAnsi="Arial" w:cs="Arial"/>
          <w:sz w:val="20"/>
          <w:szCs w:val="20"/>
          <w:lang w:eastAsia="zh-CN"/>
        </w:rPr>
        <w:t>. SA2</w:t>
      </w:r>
      <w:r w:rsidR="004E747D" w:rsidRPr="00E11D6E">
        <w:rPr>
          <w:rFonts w:ascii="Arial" w:eastAsia="DengXian" w:hAnsi="Arial" w:cs="Arial"/>
          <w:sz w:val="20"/>
          <w:szCs w:val="20"/>
          <w:lang w:eastAsia="zh-CN"/>
        </w:rPr>
        <w:t xml:space="preserve"> </w:t>
      </w:r>
      <w:r w:rsidRPr="00E11D6E">
        <w:rPr>
          <w:rFonts w:ascii="Arial" w:eastAsia="DengXian" w:hAnsi="Arial" w:cs="Arial"/>
          <w:sz w:val="20"/>
          <w:szCs w:val="20"/>
          <w:lang w:eastAsia="zh-CN"/>
        </w:rPr>
        <w:t>would like to</w:t>
      </w:r>
      <w:r w:rsidR="004E747D" w:rsidRPr="00E11D6E">
        <w:rPr>
          <w:rFonts w:ascii="Arial" w:eastAsia="DengXian" w:hAnsi="Arial" w:cs="Arial"/>
          <w:sz w:val="20"/>
          <w:szCs w:val="20"/>
          <w:lang w:eastAsia="zh-CN"/>
        </w:rPr>
        <w:t xml:space="preserve"> </w:t>
      </w:r>
      <w:r w:rsidR="00526E0C" w:rsidRPr="00E11D6E">
        <w:rPr>
          <w:rFonts w:ascii="Arial" w:eastAsia="DengXian" w:hAnsi="Arial" w:cs="Arial"/>
          <w:sz w:val="20"/>
          <w:szCs w:val="20"/>
          <w:lang w:eastAsia="zh-CN"/>
        </w:rPr>
        <w:t xml:space="preserve">coordinate </w:t>
      </w:r>
      <w:r w:rsidR="00754EA8">
        <w:rPr>
          <w:rFonts w:ascii="Arial" w:eastAsia="DengXian" w:hAnsi="Arial" w:cs="Arial"/>
          <w:sz w:val="20"/>
          <w:szCs w:val="20"/>
          <w:lang w:eastAsia="zh-CN"/>
        </w:rPr>
        <w:t xml:space="preserve">with BBF </w:t>
      </w:r>
      <w:r w:rsidR="00526E0C" w:rsidRPr="00E11D6E">
        <w:rPr>
          <w:rFonts w:ascii="Arial" w:eastAsia="DengXian" w:hAnsi="Arial" w:cs="Arial"/>
          <w:sz w:val="20"/>
          <w:szCs w:val="20"/>
          <w:lang w:eastAsia="zh-CN"/>
        </w:rPr>
        <w:t xml:space="preserve">on </w:t>
      </w:r>
      <w:r w:rsidRPr="00E11D6E">
        <w:rPr>
          <w:rFonts w:ascii="Arial" w:eastAsia="DengXian" w:hAnsi="Arial" w:cs="Arial"/>
          <w:sz w:val="20"/>
          <w:szCs w:val="20"/>
          <w:lang w:eastAsia="zh-CN"/>
        </w:rPr>
        <w:t xml:space="preserve">the following </w:t>
      </w:r>
      <w:r w:rsidR="00754EA8">
        <w:rPr>
          <w:rFonts w:ascii="Arial" w:eastAsia="DengXian" w:hAnsi="Arial" w:cs="Arial"/>
          <w:sz w:val="20"/>
          <w:szCs w:val="20"/>
          <w:lang w:eastAsia="zh-CN"/>
        </w:rPr>
        <w:t>conclusions agreed in SA2 for KI#6, KI#7</w:t>
      </w:r>
      <w:r w:rsidR="0030011B" w:rsidRPr="00E11D6E">
        <w:rPr>
          <w:rFonts w:ascii="Arial" w:eastAsia="DengXian" w:hAnsi="Arial" w:cs="Arial"/>
          <w:sz w:val="20"/>
          <w:szCs w:val="20"/>
          <w:lang w:eastAsia="zh-CN"/>
        </w:rPr>
        <w:t>:</w:t>
      </w:r>
    </w:p>
    <w:p w14:paraId="1B26752F" w14:textId="77777777" w:rsidR="00695B57" w:rsidRDefault="00695B57" w:rsidP="00E11D6E">
      <w:pPr>
        <w:pStyle w:val="B1"/>
        <w:adjustRightInd/>
        <w:ind w:left="360" w:firstLine="0"/>
        <w:textAlignment w:val="auto"/>
        <w:rPr>
          <w:rFonts w:ascii="Arial" w:hAnsi="Arial" w:cs="Arial"/>
          <w:b/>
        </w:rPr>
      </w:pPr>
      <w:bookmarkStart w:id="5" w:name="_Hlk149073819"/>
      <w:bookmarkEnd w:id="3"/>
      <w:bookmarkEnd w:id="4"/>
    </w:p>
    <w:p w14:paraId="2D6A3AC2" w14:textId="77777777" w:rsidR="00754EA8" w:rsidRPr="00DE4C63" w:rsidRDefault="00754EA8" w:rsidP="00754EA8">
      <w:pPr>
        <w:pStyle w:val="Heading2"/>
        <w:numPr>
          <w:ilvl w:val="0"/>
          <w:numId w:val="0"/>
        </w:numPr>
        <w:ind w:left="576" w:hanging="576"/>
        <w:rPr>
          <w:rFonts w:eastAsia="Malgun Gothic"/>
        </w:rPr>
      </w:pPr>
      <w:bookmarkStart w:id="6" w:name="_Toc168550715"/>
      <w:r w:rsidRPr="00DE4C63">
        <w:t>8.6</w:t>
      </w:r>
      <w:r w:rsidRPr="00DE4C63">
        <w:tab/>
        <w:t>Conclusions for Key Issue #6</w:t>
      </w:r>
      <w:bookmarkEnd w:id="6"/>
    </w:p>
    <w:p w14:paraId="5F5CDE2B" w14:textId="77777777" w:rsidR="00754EA8" w:rsidRDefault="00754EA8" w:rsidP="00754EA8">
      <w:pPr>
        <w:rPr>
          <w:rFonts w:eastAsia="Malgun Gothic"/>
          <w:lang w:eastAsia="zh-CN"/>
        </w:rPr>
      </w:pPr>
      <w:r>
        <w:rPr>
          <w:rFonts w:eastAsia="Malgun Gothic"/>
          <w:lang w:eastAsia="zh-CN"/>
        </w:rPr>
        <w:t>The following aspects are concluded as principles for the normative work:</w:t>
      </w:r>
    </w:p>
    <w:p w14:paraId="08C41295" w14:textId="77777777" w:rsidR="00754EA8" w:rsidRDefault="00754EA8" w:rsidP="00754EA8">
      <w:pPr>
        <w:pStyle w:val="B1"/>
        <w:rPr>
          <w:lang w:eastAsia="zh-CN"/>
        </w:rPr>
      </w:pPr>
      <w:r>
        <w:rPr>
          <w:lang w:eastAsia="zh-CN"/>
        </w:rPr>
        <w:t>1.</w:t>
      </w:r>
      <w:r>
        <w:rPr>
          <w:lang w:eastAsia="zh-CN"/>
        </w:rPr>
        <w:tab/>
        <w:t>Dedicated 5G QoS Flow(s) and non-3GPP access resources (e.g. IPsec Child SAs) are used for carrying L4S enabled IP traffic.</w:t>
      </w:r>
    </w:p>
    <w:p w14:paraId="65099460" w14:textId="77777777" w:rsidR="00754EA8" w:rsidRDefault="00754EA8" w:rsidP="00754EA8">
      <w:pPr>
        <w:pStyle w:val="B1"/>
        <w:rPr>
          <w:lang w:eastAsia="zh-CN"/>
        </w:rPr>
      </w:pPr>
      <w:r>
        <w:rPr>
          <w:lang w:eastAsia="zh-CN"/>
        </w:rPr>
        <w:t>2.</w:t>
      </w:r>
      <w:r>
        <w:rPr>
          <w:lang w:eastAsia="zh-CN"/>
        </w:rPr>
        <w:tab/>
        <w:t>For wireline access:</w:t>
      </w:r>
    </w:p>
    <w:p w14:paraId="3B8E1432" w14:textId="77777777" w:rsidR="00754EA8" w:rsidRDefault="00754EA8" w:rsidP="00754EA8">
      <w:pPr>
        <w:pStyle w:val="B2"/>
        <w:rPr>
          <w:rFonts w:eastAsia="Malgun Gothic"/>
          <w:lang w:eastAsia="zh-CN"/>
        </w:rPr>
      </w:pPr>
      <w:r>
        <w:rPr>
          <w:rFonts w:eastAsia="Malgun Gothic"/>
          <w:lang w:eastAsia="zh-CN"/>
        </w:rPr>
        <w:t>a.</w:t>
      </w:r>
      <w:r>
        <w:rPr>
          <w:rFonts w:eastAsia="Malgun Gothic"/>
          <w:lang w:eastAsia="zh-CN"/>
        </w:rPr>
        <w:tab/>
        <w:t>ECN marking for L4S is supported in W-AGF. It is controlled via N2 signalling (Indication of ECN marking for L4S for a corresponding QoS Flow(s)) and applies to proper mapping between L4S-enabled QoS profile(s) and L4S-enabled W-UP resource(s).</w:t>
      </w:r>
    </w:p>
    <w:p w14:paraId="54A99C87" w14:textId="77777777" w:rsidR="00754EA8" w:rsidRDefault="00754EA8" w:rsidP="00754EA8">
      <w:pPr>
        <w:pStyle w:val="B2"/>
        <w:rPr>
          <w:rFonts w:eastAsia="Malgun Gothic"/>
          <w:lang w:eastAsia="zh-CN"/>
        </w:rPr>
      </w:pPr>
      <w:r>
        <w:rPr>
          <w:rFonts w:eastAsia="Malgun Gothic"/>
          <w:lang w:eastAsia="zh-CN"/>
        </w:rPr>
        <w:t>b.</w:t>
      </w:r>
      <w:r>
        <w:rPr>
          <w:rFonts w:eastAsia="Malgun Gothic"/>
          <w:lang w:eastAsia="zh-CN"/>
        </w:rPr>
        <w:tab/>
        <w:t>ECN marking for L4S is supported in 5G-RG in UL. It is controlled via N1 signalling (Indication of ECN marking for L4S for a corresponding QoS Flow(s)) and applies to proper mapping between L4S-enabled QoS rule(s) and L4S-enabled W-UP resource(s).</w:t>
      </w:r>
    </w:p>
    <w:p w14:paraId="09E6C322" w14:textId="77777777" w:rsidR="00754EA8" w:rsidRDefault="00754EA8" w:rsidP="00754EA8">
      <w:pPr>
        <w:pStyle w:val="B1"/>
        <w:rPr>
          <w:lang w:eastAsia="zh-CN"/>
        </w:rPr>
      </w:pPr>
      <w:r>
        <w:rPr>
          <w:lang w:eastAsia="zh-CN"/>
        </w:rPr>
        <w:t>3.</w:t>
      </w:r>
      <w:r>
        <w:rPr>
          <w:lang w:eastAsia="zh-CN"/>
        </w:rPr>
        <w:tab/>
        <w:t>For untrusted/trusted access:</w:t>
      </w:r>
    </w:p>
    <w:p w14:paraId="74D8ABE4" w14:textId="77777777" w:rsidR="00754EA8" w:rsidRDefault="00754EA8" w:rsidP="00754EA8">
      <w:pPr>
        <w:pStyle w:val="B2"/>
        <w:rPr>
          <w:rFonts w:eastAsia="Malgun Gothic"/>
          <w:lang w:eastAsia="zh-CN"/>
        </w:rPr>
      </w:pPr>
      <w:r>
        <w:rPr>
          <w:rFonts w:eastAsia="Malgun Gothic"/>
          <w:lang w:eastAsia="zh-CN"/>
        </w:rPr>
        <w:t>a.</w:t>
      </w:r>
      <w:r>
        <w:rPr>
          <w:rFonts w:eastAsia="Malgun Gothic"/>
          <w:lang w:eastAsia="zh-CN"/>
        </w:rPr>
        <w:tab/>
        <w:t>ECN marking for L4S is supported in N3IWF/TNGF. It is controlled via N2 signalling (Indication of ECN marking for L4S for a corresponding QoS Flow(s)) and applies to proper mapping between L4S-enabled QoS profile(s) and L4S-enabled IPsec Child SAs.</w:t>
      </w:r>
    </w:p>
    <w:p w14:paraId="3747410A" w14:textId="77777777" w:rsidR="00754EA8" w:rsidRDefault="00754EA8" w:rsidP="00754EA8">
      <w:pPr>
        <w:pStyle w:val="B2"/>
        <w:rPr>
          <w:rFonts w:eastAsia="Malgun Gothic"/>
          <w:lang w:eastAsia="zh-CN"/>
        </w:rPr>
      </w:pPr>
      <w:r>
        <w:rPr>
          <w:rFonts w:eastAsia="Malgun Gothic"/>
          <w:lang w:eastAsia="zh-CN"/>
        </w:rPr>
        <w:t>b.</w:t>
      </w:r>
      <w:r>
        <w:rPr>
          <w:rFonts w:eastAsia="Malgun Gothic"/>
          <w:lang w:eastAsia="zh-CN"/>
        </w:rPr>
        <w:tab/>
        <w:t>N3IWF/TNGF in UL shall support and UE in DL can support the IP-in-IP tunnel behaviour of copying ECN bits between outer and inner headers as per IETF RFC 6040 [47].</w:t>
      </w:r>
    </w:p>
    <w:p w14:paraId="4396F62C" w14:textId="77777777" w:rsidR="00754EA8" w:rsidRDefault="00754EA8" w:rsidP="00754EA8">
      <w:pPr>
        <w:pStyle w:val="NO"/>
        <w:rPr>
          <w:rFonts w:eastAsia="Malgun Gothic"/>
          <w:lang w:eastAsia="zh-CN"/>
        </w:rPr>
      </w:pPr>
      <w:r>
        <w:rPr>
          <w:rFonts w:eastAsia="Malgun Gothic"/>
          <w:lang w:eastAsia="zh-CN"/>
        </w:rPr>
        <w:t>NOTE:</w:t>
      </w:r>
      <w:r>
        <w:rPr>
          <w:rFonts w:eastAsia="Malgun Gothic"/>
          <w:lang w:eastAsia="zh-CN"/>
        </w:rPr>
        <w:tab/>
        <w:t>To support this functionality, the UE needs to support UL L4S feedback as described in IETF RFC 9330 [14] which is not in the scope of 3GPP.</w:t>
      </w:r>
    </w:p>
    <w:p w14:paraId="116ED226" w14:textId="77777777" w:rsidR="00754EA8" w:rsidRPr="00874B19" w:rsidRDefault="00754EA8" w:rsidP="00754EA8">
      <w:pPr>
        <w:pStyle w:val="Heading2"/>
        <w:numPr>
          <w:ilvl w:val="0"/>
          <w:numId w:val="0"/>
        </w:numPr>
        <w:ind w:left="576" w:hanging="576"/>
        <w:rPr>
          <w:rFonts w:eastAsia="Malgun Gothic"/>
        </w:rPr>
      </w:pPr>
      <w:bookmarkStart w:id="7" w:name="_Toc168550716"/>
      <w:r w:rsidRPr="00874B19">
        <w:lastRenderedPageBreak/>
        <w:t>8.7</w:t>
      </w:r>
      <w:r w:rsidRPr="00874B19">
        <w:tab/>
        <w:t>Conclusions for Key Issue #7</w:t>
      </w:r>
      <w:bookmarkEnd w:id="7"/>
    </w:p>
    <w:p w14:paraId="6380BF50" w14:textId="77777777" w:rsidR="00754EA8" w:rsidRDefault="00754EA8" w:rsidP="00754EA8">
      <w:pPr>
        <w:rPr>
          <w:rFonts w:eastAsia="Malgun Gothic"/>
          <w:lang w:eastAsia="zh-CN"/>
        </w:rPr>
      </w:pPr>
      <w:r>
        <w:rPr>
          <w:rFonts w:eastAsia="Malgun Gothic"/>
          <w:lang w:eastAsia="zh-CN"/>
        </w:rPr>
        <w:t>The following aspects are concluded as principles for the normative work:</w:t>
      </w:r>
    </w:p>
    <w:p w14:paraId="5D385327" w14:textId="77777777" w:rsidR="00754EA8" w:rsidRDefault="00754EA8" w:rsidP="00754EA8">
      <w:pPr>
        <w:pStyle w:val="B1"/>
        <w:rPr>
          <w:lang w:eastAsia="zh-CN"/>
        </w:rPr>
      </w:pPr>
      <w:r>
        <w:rPr>
          <w:lang w:eastAsia="zh-CN"/>
        </w:rPr>
        <w:t>1.</w:t>
      </w:r>
      <w:r>
        <w:rPr>
          <w:lang w:eastAsia="zh-CN"/>
        </w:rPr>
        <w:tab/>
        <w:t>For wireline access:</w:t>
      </w:r>
    </w:p>
    <w:p w14:paraId="54DAD902" w14:textId="77777777" w:rsidR="00754EA8" w:rsidRDefault="00754EA8" w:rsidP="00754EA8">
      <w:pPr>
        <w:pStyle w:val="B2"/>
        <w:rPr>
          <w:rFonts w:eastAsia="Malgun Gothic"/>
          <w:lang w:eastAsia="zh-CN"/>
        </w:rPr>
      </w:pPr>
      <w:r>
        <w:rPr>
          <w:rFonts w:eastAsia="Malgun Gothic"/>
          <w:lang w:eastAsia="zh-CN"/>
        </w:rPr>
        <w:t>a.</w:t>
      </w:r>
      <w:r>
        <w:rPr>
          <w:rFonts w:eastAsia="Malgun Gothic"/>
          <w:lang w:eastAsia="zh-CN"/>
        </w:rPr>
        <w:tab/>
        <w:t>W-AGF:</w:t>
      </w:r>
    </w:p>
    <w:p w14:paraId="6AC3F365" w14:textId="77777777" w:rsidR="00754EA8" w:rsidRDefault="00754EA8" w:rsidP="00754EA8">
      <w:pPr>
        <w:pStyle w:val="B3"/>
        <w:rPr>
          <w:rFonts w:eastAsia="Malgun Gothic"/>
          <w:lang w:eastAsia="zh-CN"/>
        </w:rPr>
      </w:pPr>
      <w:r>
        <w:rPr>
          <w:rFonts w:eastAsia="Malgun Gothic"/>
          <w:lang w:eastAsia="zh-CN"/>
        </w:rPr>
        <w:t>i.</w:t>
      </w:r>
      <w:r>
        <w:rPr>
          <w:rFonts w:eastAsia="Malgun Gothic"/>
          <w:lang w:eastAsia="zh-CN"/>
        </w:rPr>
        <w:tab/>
        <w:t>In addition to PDU QoS parameters, uses the PDU Set QoS parameter(s) sent by SMF over N2 to determine W-UP resources.</w:t>
      </w:r>
    </w:p>
    <w:p w14:paraId="7A5D6971" w14:textId="77777777" w:rsidR="00754EA8" w:rsidRDefault="00754EA8" w:rsidP="00754EA8">
      <w:pPr>
        <w:pStyle w:val="B3"/>
        <w:rPr>
          <w:rFonts w:eastAsia="Malgun Gothic"/>
          <w:lang w:eastAsia="zh-CN"/>
        </w:rPr>
      </w:pPr>
      <w:r>
        <w:rPr>
          <w:rFonts w:eastAsia="Malgun Gothic"/>
          <w:lang w:eastAsia="zh-CN"/>
        </w:rPr>
        <w:t>ii.</w:t>
      </w:r>
      <w:r>
        <w:rPr>
          <w:rFonts w:eastAsia="Malgun Gothic"/>
          <w:lang w:eastAsia="zh-CN"/>
        </w:rPr>
        <w:tab/>
        <w:t>Uses PDU Set Information received in the GTP-U header over N3 to identify PDU Sets.</w:t>
      </w:r>
    </w:p>
    <w:p w14:paraId="6CA308A3" w14:textId="77777777" w:rsidR="00754EA8" w:rsidRDefault="00754EA8" w:rsidP="00754EA8">
      <w:pPr>
        <w:pStyle w:val="B2"/>
        <w:rPr>
          <w:rFonts w:eastAsia="Malgun Gothic"/>
          <w:lang w:eastAsia="zh-CN"/>
        </w:rPr>
      </w:pPr>
      <w:r>
        <w:rPr>
          <w:rFonts w:eastAsia="Malgun Gothic"/>
          <w:lang w:eastAsia="zh-CN"/>
        </w:rPr>
        <w:t>b.</w:t>
      </w:r>
      <w:r>
        <w:rPr>
          <w:rFonts w:eastAsia="Malgun Gothic"/>
          <w:lang w:eastAsia="zh-CN"/>
        </w:rPr>
        <w:tab/>
        <w:t>5G-RG:</w:t>
      </w:r>
    </w:p>
    <w:p w14:paraId="458F4755" w14:textId="77777777" w:rsidR="00754EA8" w:rsidRDefault="00754EA8" w:rsidP="00754EA8">
      <w:pPr>
        <w:pStyle w:val="B3"/>
        <w:rPr>
          <w:rFonts w:eastAsia="Malgun Gothic"/>
          <w:lang w:eastAsia="zh-CN"/>
        </w:rPr>
      </w:pPr>
      <w:r>
        <w:rPr>
          <w:rFonts w:eastAsia="Malgun Gothic"/>
          <w:lang w:eastAsia="zh-CN"/>
        </w:rPr>
        <w:t>i.</w:t>
      </w:r>
      <w:r>
        <w:rPr>
          <w:rFonts w:eastAsia="Malgun Gothic"/>
          <w:lang w:eastAsia="zh-CN"/>
        </w:rPr>
        <w:tab/>
        <w:t>5G-RG may receive the UL Protocol Description associated with the QoS rule over N1 from SMF to identify PDU Sets.</w:t>
      </w:r>
    </w:p>
    <w:p w14:paraId="24B053EF" w14:textId="77777777" w:rsidR="00754EA8" w:rsidRDefault="00754EA8" w:rsidP="00754EA8">
      <w:pPr>
        <w:pStyle w:val="B3"/>
        <w:rPr>
          <w:rFonts w:eastAsia="Malgun Gothic"/>
          <w:lang w:eastAsia="zh-CN"/>
        </w:rPr>
      </w:pPr>
      <w:r>
        <w:rPr>
          <w:rFonts w:eastAsia="Malgun Gothic"/>
          <w:lang w:eastAsia="zh-CN"/>
        </w:rPr>
        <w:t>ii.</w:t>
      </w:r>
      <w:r>
        <w:rPr>
          <w:rFonts w:eastAsia="Malgun Gothic"/>
          <w:lang w:eastAsia="zh-CN"/>
        </w:rPr>
        <w:tab/>
        <w:t>How the 5G-RG may identify PDU Sets and determine W-UP resources to use is left up to 5G-RG implementation.</w:t>
      </w:r>
    </w:p>
    <w:p w14:paraId="1B90B950" w14:textId="77777777" w:rsidR="00754EA8" w:rsidRDefault="00754EA8" w:rsidP="00754EA8">
      <w:pPr>
        <w:pStyle w:val="B1"/>
      </w:pPr>
      <w:r>
        <w:t>2.</w:t>
      </w:r>
      <w:r>
        <w:tab/>
        <w:t>For untrusted/trusted access:</w:t>
      </w:r>
    </w:p>
    <w:p w14:paraId="1A220277" w14:textId="77777777" w:rsidR="00754EA8" w:rsidRDefault="00754EA8" w:rsidP="00754EA8">
      <w:pPr>
        <w:pStyle w:val="B2"/>
      </w:pPr>
      <w:r>
        <w:t>a.</w:t>
      </w:r>
      <w:r>
        <w:tab/>
        <w:t>N3IWF/TNGF:</w:t>
      </w:r>
    </w:p>
    <w:p w14:paraId="25C53EE3" w14:textId="77777777" w:rsidR="00754EA8" w:rsidRDefault="00754EA8" w:rsidP="00754EA8">
      <w:pPr>
        <w:pStyle w:val="B3"/>
        <w:rPr>
          <w:rFonts w:eastAsia="Malgun Gothic"/>
          <w:lang w:eastAsia="zh-CN"/>
        </w:rPr>
      </w:pPr>
      <w:r>
        <w:rPr>
          <w:rFonts w:eastAsia="Malgun Gothic"/>
          <w:lang w:eastAsia="zh-CN"/>
        </w:rPr>
        <w:t>i.</w:t>
      </w:r>
      <w:r>
        <w:rPr>
          <w:rFonts w:eastAsia="Malgun Gothic"/>
          <w:lang w:eastAsia="zh-CN"/>
        </w:rPr>
        <w:tab/>
        <w:t>In addition to PDU QoS parameters, uses the PDU Set QoS parameter(s) sent by SMF over N2 to determine IPsec Child SAs.</w:t>
      </w:r>
    </w:p>
    <w:p w14:paraId="1B0A5206" w14:textId="77777777" w:rsidR="00754EA8" w:rsidRDefault="00754EA8" w:rsidP="00754EA8">
      <w:pPr>
        <w:pStyle w:val="B3"/>
        <w:rPr>
          <w:rFonts w:eastAsia="Malgun Gothic"/>
          <w:lang w:eastAsia="zh-CN"/>
        </w:rPr>
      </w:pPr>
      <w:r>
        <w:rPr>
          <w:rFonts w:eastAsia="Malgun Gothic"/>
          <w:lang w:eastAsia="zh-CN"/>
        </w:rPr>
        <w:t>ii.</w:t>
      </w:r>
      <w:r>
        <w:rPr>
          <w:rFonts w:eastAsia="Malgun Gothic"/>
          <w:lang w:eastAsia="zh-CN"/>
        </w:rPr>
        <w:tab/>
        <w:t>Uses PDU Set Information received in the GTP-U header over N3 to identify PDU Sets.</w:t>
      </w:r>
    </w:p>
    <w:p w14:paraId="75F9758F" w14:textId="77777777" w:rsidR="00754EA8" w:rsidRDefault="00754EA8" w:rsidP="00754EA8">
      <w:pPr>
        <w:pStyle w:val="B3"/>
        <w:rPr>
          <w:rFonts w:eastAsia="Malgun Gothic"/>
          <w:lang w:eastAsia="zh-CN"/>
        </w:rPr>
      </w:pPr>
      <w:r>
        <w:rPr>
          <w:rFonts w:eastAsia="Malgun Gothic"/>
          <w:lang w:eastAsia="zh-CN"/>
        </w:rPr>
        <w:t>iii.</w:t>
      </w:r>
      <w:r>
        <w:rPr>
          <w:rFonts w:eastAsia="Malgun Gothic"/>
          <w:lang w:eastAsia="zh-CN"/>
        </w:rPr>
        <w:tab/>
        <w:t>Based on operator local configuration, optionally, uses the PDU Set Importance received in the GTP-U header to determine the drop precedence of DSCP value for the DL packets.</w:t>
      </w:r>
    </w:p>
    <w:p w14:paraId="7E1FF6CA" w14:textId="77777777" w:rsidR="00754EA8" w:rsidRDefault="00754EA8" w:rsidP="00754EA8">
      <w:pPr>
        <w:pStyle w:val="B2"/>
      </w:pPr>
      <w:r>
        <w:t>b.</w:t>
      </w:r>
      <w:r>
        <w:tab/>
        <w:t>UE:</w:t>
      </w:r>
    </w:p>
    <w:p w14:paraId="2B4BAFBA" w14:textId="77777777" w:rsidR="00754EA8" w:rsidRPr="00754EA8" w:rsidRDefault="00754EA8" w:rsidP="00754EA8">
      <w:pPr>
        <w:pStyle w:val="B3"/>
        <w:rPr>
          <w:rFonts w:eastAsia="Malgun Gothic"/>
          <w:lang w:eastAsia="zh-CN"/>
        </w:rPr>
      </w:pPr>
      <w:r>
        <w:rPr>
          <w:rFonts w:eastAsia="Malgun Gothic"/>
          <w:lang w:eastAsia="zh-CN"/>
        </w:rPr>
        <w:t>i.</w:t>
      </w:r>
      <w:r>
        <w:rPr>
          <w:rFonts w:eastAsia="Malgun Gothic"/>
          <w:lang w:eastAsia="zh-CN"/>
        </w:rPr>
        <w:tab/>
        <w:t>As specified in clause 5.37.5.1 of TS 23.501 [2], UE may receive the UL Protocol Description associated with the QoS rule over N1 from SMF to identify PDU Sets. Whether and how the UE may identify UL PDU Sets is left up to UE implementation.</w:t>
      </w:r>
    </w:p>
    <w:p w14:paraId="11A12E4B" w14:textId="77777777" w:rsidR="00754EA8" w:rsidRPr="00266992" w:rsidRDefault="00754EA8" w:rsidP="00E11D6E">
      <w:pPr>
        <w:pStyle w:val="B1"/>
        <w:adjustRightInd/>
        <w:ind w:left="360" w:firstLine="0"/>
        <w:textAlignment w:val="auto"/>
        <w:rPr>
          <w:rFonts w:ascii="Arial" w:hAnsi="Arial" w:cs="Arial" w:hint="eastAsia"/>
          <w:lang w:eastAsia="zh-CN"/>
        </w:rPr>
      </w:pPr>
    </w:p>
    <w:bookmarkEnd w:id="2"/>
    <w:bookmarkEnd w:id="5"/>
    <w:p w14:paraId="6F799DCE"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27A7C845" w14:textId="77777777"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754EA8">
        <w:rPr>
          <w:rFonts w:ascii="Arial" w:hAnsi="Arial" w:cs="Arial"/>
          <w:b/>
          <w:sz w:val="20"/>
          <w:szCs w:val="20"/>
          <w:lang w:eastAsia="zh-CN"/>
        </w:rPr>
        <w:t>BBF</w:t>
      </w:r>
      <w:r w:rsidR="004430B3" w:rsidRPr="00C73FE1">
        <w:rPr>
          <w:rFonts w:ascii="Arial" w:hAnsi="Arial" w:cs="Arial"/>
          <w:b/>
          <w:sz w:val="20"/>
          <w:szCs w:val="20"/>
          <w:lang w:eastAsia="zh-CN"/>
        </w:rPr>
        <w:t>:</w:t>
      </w:r>
    </w:p>
    <w:p w14:paraId="6ABAD036" w14:textId="77777777"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 xml:space="preserve">SA2 kindly asks </w:t>
      </w:r>
      <w:r w:rsidR="00754EA8">
        <w:rPr>
          <w:rFonts w:ascii="Arial" w:hAnsi="Arial"/>
          <w:sz w:val="20"/>
          <w:szCs w:val="20"/>
        </w:rPr>
        <w:t>BBF</w:t>
      </w:r>
      <w:r w:rsidRPr="00C73FE1">
        <w:rPr>
          <w:rFonts w:ascii="Arial" w:hAnsi="Arial"/>
          <w:sz w:val="20"/>
          <w:szCs w:val="20"/>
        </w:rPr>
        <w:t xml:space="preserve"> to </w:t>
      </w:r>
      <w:r w:rsidR="00754EA8">
        <w:rPr>
          <w:rFonts w:ascii="Arial" w:hAnsi="Arial"/>
          <w:sz w:val="20"/>
          <w:szCs w:val="20"/>
        </w:rPr>
        <w:t>consider the conclusions</w:t>
      </w:r>
      <w:r w:rsidRPr="00C73FE1">
        <w:rPr>
          <w:rFonts w:ascii="Arial" w:hAnsi="Arial"/>
          <w:sz w:val="20"/>
          <w:szCs w:val="20"/>
        </w:rPr>
        <w:t xml:space="preserve"> </w:t>
      </w:r>
      <w:r w:rsidR="00526E0C">
        <w:rPr>
          <w:rFonts w:ascii="Arial" w:hAnsi="Arial"/>
          <w:sz w:val="20"/>
          <w:szCs w:val="20"/>
        </w:rPr>
        <w:t>above</w:t>
      </w:r>
      <w:r w:rsidR="00754EA8">
        <w:rPr>
          <w:rFonts w:ascii="Arial" w:hAnsi="Arial"/>
          <w:sz w:val="20"/>
          <w:szCs w:val="20"/>
        </w:rPr>
        <w:t xml:space="preserve"> and coordinate with SA2 when needed</w:t>
      </w:r>
      <w:r w:rsidRPr="00C73FE1">
        <w:rPr>
          <w:rFonts w:ascii="Arial" w:hAnsi="Arial"/>
          <w:sz w:val="20"/>
          <w:szCs w:val="20"/>
        </w:rPr>
        <w:t>.</w:t>
      </w:r>
    </w:p>
    <w:p w14:paraId="1BD29CF5" w14:textId="77777777" w:rsidR="004E7B4B" w:rsidRPr="0030011B" w:rsidRDefault="004E7B4B" w:rsidP="004E7B4B">
      <w:pPr>
        <w:spacing w:after="60"/>
        <w:outlineLvl w:val="0"/>
        <w:rPr>
          <w:rFonts w:ascii="Arial" w:hAnsi="Arial" w:cs="Arial"/>
          <w:sz w:val="20"/>
        </w:rPr>
      </w:pPr>
    </w:p>
    <w:p w14:paraId="79DC27B6"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894B01" w:rsidRPr="0030011B">
        <w:rPr>
          <w:rFonts w:ascii="Arial" w:hAnsi="Arial" w:cs="Arial"/>
          <w:b/>
          <w:sz w:val="20"/>
        </w:rPr>
        <w:t xml:space="preserve">2 </w:t>
      </w:r>
      <w:r w:rsidR="00C20691" w:rsidRPr="0030011B">
        <w:rPr>
          <w:rFonts w:ascii="Arial" w:hAnsi="Arial" w:cs="Arial"/>
          <w:b/>
          <w:sz w:val="20"/>
        </w:rPr>
        <w:t>Meetings:</w:t>
      </w:r>
    </w:p>
    <w:p w14:paraId="0DEC609D" w14:textId="77777777" w:rsidR="004C65D5" w:rsidRDefault="004C65D5" w:rsidP="004C65D5">
      <w:pPr>
        <w:tabs>
          <w:tab w:val="left" w:pos="3544"/>
        </w:tabs>
        <w:overflowPunct w:val="0"/>
        <w:ind w:left="2268" w:hanging="2268"/>
        <w:textAlignment w:val="baseline"/>
        <w:rPr>
          <w:rFonts w:ascii="Arial" w:hAnsi="Arial" w:cs="Arial"/>
          <w:sz w:val="20"/>
          <w:szCs w:val="16"/>
          <w:lang w:val="en-GB" w:eastAsia="zh-CN"/>
        </w:rPr>
      </w:pPr>
      <w:r w:rsidRPr="0030011B">
        <w:rPr>
          <w:rFonts w:ascii="Arial" w:hAnsi="Arial" w:cs="Arial"/>
          <w:sz w:val="20"/>
          <w:szCs w:val="16"/>
          <w:lang w:val="en-GB" w:eastAsia="zh-CN"/>
        </w:rPr>
        <w:t>SA2#16</w:t>
      </w:r>
      <w:r>
        <w:rPr>
          <w:rFonts w:ascii="Arial" w:hAnsi="Arial" w:cs="Arial"/>
          <w:sz w:val="20"/>
          <w:szCs w:val="16"/>
          <w:lang w:val="en-GB" w:eastAsia="zh-CN"/>
        </w:rPr>
        <w:t>5</w:t>
      </w:r>
      <w:r w:rsidRPr="0030011B">
        <w:rPr>
          <w:rFonts w:ascii="Arial" w:hAnsi="Arial" w:cs="Arial"/>
          <w:sz w:val="20"/>
          <w:szCs w:val="16"/>
          <w:lang w:val="en-GB" w:eastAsia="zh-CN"/>
        </w:rPr>
        <w:tab/>
        <w:t>1</w:t>
      </w:r>
      <w:r>
        <w:rPr>
          <w:rFonts w:ascii="Arial" w:hAnsi="Arial" w:cs="Arial"/>
          <w:sz w:val="20"/>
          <w:szCs w:val="16"/>
          <w:lang w:val="en-GB" w:eastAsia="zh-CN"/>
        </w:rPr>
        <w:t>4</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xml:space="preserve">. – </w:t>
      </w:r>
      <w:r>
        <w:rPr>
          <w:rFonts w:ascii="Arial" w:hAnsi="Arial" w:cs="Arial"/>
          <w:sz w:val="20"/>
          <w:szCs w:val="16"/>
          <w:lang w:val="en-GB" w:eastAsia="zh-CN"/>
        </w:rPr>
        <w:t>18</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2024</w:t>
      </w:r>
      <w:r w:rsidR="00754EA8">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ab/>
      </w:r>
      <w:r w:rsidR="001304B1">
        <w:rPr>
          <w:rFonts w:ascii="Arial" w:hAnsi="Arial" w:cs="Arial"/>
          <w:color w:val="312E25"/>
          <w:sz w:val="18"/>
          <w:szCs w:val="18"/>
          <w:shd w:val="clear" w:color="auto" w:fill="FFFFFF"/>
        </w:rPr>
        <w:t xml:space="preserve">Hyderabad, </w:t>
      </w:r>
      <w:r>
        <w:rPr>
          <w:rFonts w:ascii="Arial" w:hAnsi="Arial" w:cs="Arial"/>
          <w:sz w:val="20"/>
          <w:szCs w:val="16"/>
          <w:lang w:val="en-GB" w:eastAsia="zh-CN"/>
        </w:rPr>
        <w:t>India</w:t>
      </w:r>
    </w:p>
    <w:p w14:paraId="4043254D" w14:textId="77777777" w:rsidR="00754EA8" w:rsidRPr="004C65D5" w:rsidRDefault="00754EA8" w:rsidP="00754EA8">
      <w:pPr>
        <w:tabs>
          <w:tab w:val="left" w:pos="3544"/>
        </w:tabs>
        <w:overflowPunct w:val="0"/>
        <w:ind w:left="2268" w:hanging="2268"/>
        <w:textAlignment w:val="baseline"/>
        <w:rPr>
          <w:rFonts w:ascii="Arial" w:hAnsi="Arial" w:cs="Arial" w:hint="eastAsia"/>
          <w:sz w:val="20"/>
          <w:szCs w:val="16"/>
          <w:lang w:val="en-GB" w:eastAsia="zh-CN"/>
        </w:rPr>
      </w:pPr>
      <w:r w:rsidRPr="0030011B">
        <w:rPr>
          <w:rFonts w:ascii="Arial" w:hAnsi="Arial" w:cs="Arial"/>
          <w:sz w:val="20"/>
          <w:szCs w:val="16"/>
          <w:lang w:val="en-GB" w:eastAsia="zh-CN"/>
        </w:rPr>
        <w:t>SA2#16</w:t>
      </w:r>
      <w:r>
        <w:rPr>
          <w:rFonts w:ascii="Arial" w:hAnsi="Arial" w:cs="Arial"/>
          <w:sz w:val="20"/>
          <w:szCs w:val="16"/>
          <w:lang w:val="en-GB" w:eastAsia="zh-CN"/>
        </w:rPr>
        <w:t>6</w:t>
      </w:r>
      <w:r w:rsidRPr="0030011B">
        <w:rPr>
          <w:rFonts w:ascii="Arial" w:hAnsi="Arial" w:cs="Arial"/>
          <w:sz w:val="20"/>
          <w:szCs w:val="16"/>
          <w:lang w:val="en-GB" w:eastAsia="zh-CN"/>
        </w:rPr>
        <w:tab/>
        <w:t>1</w:t>
      </w:r>
      <w:r>
        <w:rPr>
          <w:rFonts w:ascii="Arial" w:hAnsi="Arial" w:cs="Arial"/>
          <w:sz w:val="20"/>
          <w:szCs w:val="16"/>
          <w:lang w:val="en-GB" w:eastAsia="zh-CN"/>
        </w:rPr>
        <w:t>8</w:t>
      </w:r>
      <w:r w:rsidRPr="0030011B">
        <w:rPr>
          <w:rFonts w:ascii="Arial" w:hAnsi="Arial" w:cs="Arial"/>
          <w:sz w:val="20"/>
          <w:szCs w:val="16"/>
          <w:lang w:val="en-GB" w:eastAsia="zh-CN"/>
        </w:rPr>
        <w:t xml:space="preserve">th </w:t>
      </w:r>
      <w:r>
        <w:rPr>
          <w:rFonts w:ascii="Arial" w:hAnsi="Arial" w:cs="Arial"/>
          <w:sz w:val="20"/>
          <w:szCs w:val="16"/>
          <w:lang w:val="en-GB" w:eastAsia="zh-CN"/>
        </w:rPr>
        <w:t>Nov</w:t>
      </w:r>
      <w:r w:rsidRPr="0030011B">
        <w:rPr>
          <w:rFonts w:ascii="Arial" w:hAnsi="Arial" w:cs="Arial"/>
          <w:sz w:val="20"/>
          <w:szCs w:val="16"/>
          <w:lang w:val="en-GB" w:eastAsia="zh-CN"/>
        </w:rPr>
        <w:t xml:space="preserve">. – </w:t>
      </w:r>
      <w:r>
        <w:rPr>
          <w:rFonts w:ascii="Arial" w:hAnsi="Arial" w:cs="Arial"/>
          <w:sz w:val="20"/>
          <w:szCs w:val="16"/>
          <w:lang w:val="en-GB" w:eastAsia="zh-CN"/>
        </w:rPr>
        <w:t>22nd</w:t>
      </w:r>
      <w:r w:rsidRPr="0030011B">
        <w:rPr>
          <w:rFonts w:ascii="Arial" w:hAnsi="Arial" w:cs="Arial"/>
          <w:sz w:val="20"/>
          <w:szCs w:val="16"/>
          <w:lang w:val="en-GB" w:eastAsia="zh-CN"/>
        </w:rPr>
        <w:t xml:space="preserve"> </w:t>
      </w:r>
      <w:r>
        <w:rPr>
          <w:rFonts w:ascii="Arial" w:hAnsi="Arial" w:cs="Arial"/>
          <w:sz w:val="20"/>
          <w:szCs w:val="16"/>
          <w:lang w:val="en-GB" w:eastAsia="zh-CN"/>
        </w:rPr>
        <w:t>Nov</w:t>
      </w:r>
      <w:r w:rsidRPr="0030011B">
        <w:rPr>
          <w:rFonts w:ascii="Arial" w:hAnsi="Arial" w:cs="Arial"/>
          <w:sz w:val="20"/>
          <w:szCs w:val="16"/>
          <w:lang w:val="en-GB" w:eastAsia="zh-CN"/>
        </w:rPr>
        <w:t>.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ab/>
        <w:t>Orlando</w:t>
      </w:r>
      <w:r>
        <w:rPr>
          <w:rFonts w:ascii="Arial" w:hAnsi="Arial" w:cs="Arial"/>
          <w:color w:val="312E25"/>
          <w:sz w:val="18"/>
          <w:szCs w:val="18"/>
          <w:shd w:val="clear" w:color="auto" w:fill="FFFFFF"/>
        </w:rPr>
        <w:t>, USA</w:t>
      </w:r>
    </w:p>
    <w:sectPr w:rsidR="00754EA8" w:rsidRPr="004C65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77AFC" w14:textId="77777777" w:rsidR="00E53433" w:rsidRDefault="00E53433">
      <w:r>
        <w:separator/>
      </w:r>
    </w:p>
  </w:endnote>
  <w:endnote w:type="continuationSeparator" w:id="0">
    <w:p w14:paraId="19890486" w14:textId="77777777" w:rsidR="00E53433" w:rsidRDefault="00E5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Yu Gothic"/>
    <w:panose1 w:val="00000000000000000000"/>
    <w:charset w:val="00"/>
    <w:family w:val="roman"/>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FC08A" w14:textId="77777777" w:rsidR="00E53433" w:rsidRDefault="00E53433">
      <w:r>
        <w:separator/>
      </w:r>
    </w:p>
  </w:footnote>
  <w:footnote w:type="continuationSeparator" w:id="0">
    <w:p w14:paraId="74E88EDD" w14:textId="77777777" w:rsidR="00E53433" w:rsidRDefault="00E53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C669CB"/>
    <w:multiLevelType w:val="hybridMultilevel"/>
    <w:tmpl w:val="76588F72"/>
    <w:lvl w:ilvl="0" w:tplc="63869DDC">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273314">
    <w:abstractNumId w:val="8"/>
  </w:num>
  <w:num w:numId="2" w16cid:durableId="617226744">
    <w:abstractNumId w:val="6"/>
  </w:num>
  <w:num w:numId="3" w16cid:durableId="1458766243">
    <w:abstractNumId w:val="14"/>
  </w:num>
  <w:num w:numId="4" w16cid:durableId="1800880521">
    <w:abstractNumId w:val="16"/>
  </w:num>
  <w:num w:numId="5" w16cid:durableId="1492913316">
    <w:abstractNumId w:val="5"/>
  </w:num>
  <w:num w:numId="6" w16cid:durableId="544870699">
    <w:abstractNumId w:val="3"/>
  </w:num>
  <w:num w:numId="7" w16cid:durableId="1289509742">
    <w:abstractNumId w:val="0"/>
  </w:num>
  <w:num w:numId="8" w16cid:durableId="1457333963">
    <w:abstractNumId w:val="9"/>
  </w:num>
  <w:num w:numId="9" w16cid:durableId="1860390147">
    <w:abstractNumId w:val="11"/>
  </w:num>
  <w:num w:numId="10" w16cid:durableId="1048604040">
    <w:abstractNumId w:val="7"/>
  </w:num>
  <w:num w:numId="11" w16cid:durableId="1298485725">
    <w:abstractNumId w:val="10"/>
  </w:num>
  <w:num w:numId="12" w16cid:durableId="1215889779">
    <w:abstractNumId w:val="4"/>
  </w:num>
  <w:num w:numId="13" w16cid:durableId="1342588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5756707">
    <w:abstractNumId w:val="15"/>
  </w:num>
  <w:num w:numId="15" w16cid:durableId="1277062362">
    <w:abstractNumId w:val="4"/>
    <w:lvlOverride w:ilvl="0"/>
    <w:lvlOverride w:ilvl="1"/>
    <w:lvlOverride w:ilvl="2"/>
    <w:lvlOverride w:ilvl="3"/>
    <w:lvlOverride w:ilvl="4"/>
    <w:lvlOverride w:ilvl="5"/>
    <w:lvlOverride w:ilvl="6"/>
    <w:lvlOverride w:ilvl="7"/>
    <w:lvlOverride w:ilvl="8"/>
  </w:num>
  <w:num w:numId="16" w16cid:durableId="11934980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0965077">
    <w:abstractNumId w:val="2"/>
  </w:num>
  <w:num w:numId="18" w16cid:durableId="804087175">
    <w:abstractNumId w:val="13"/>
  </w:num>
  <w:num w:numId="19" w16cid:durableId="799492282">
    <w:abstractNumId w:val="12"/>
  </w:num>
  <w:num w:numId="20" w16cid:durableId="127474540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69"/>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9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2A96"/>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2769C"/>
    <w:rsid w:val="001304B1"/>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2E9"/>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3F6"/>
    <w:rsid w:val="00212CB6"/>
    <w:rsid w:val="00212E37"/>
    <w:rsid w:val="002133F7"/>
    <w:rsid w:val="002139D8"/>
    <w:rsid w:val="002140FF"/>
    <w:rsid w:val="00214AF7"/>
    <w:rsid w:val="00214F07"/>
    <w:rsid w:val="0021543E"/>
    <w:rsid w:val="00215FF7"/>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2E4"/>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992"/>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AF"/>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1F4F"/>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31C"/>
    <w:rsid w:val="002A4AC9"/>
    <w:rsid w:val="002A59F0"/>
    <w:rsid w:val="002A5DA4"/>
    <w:rsid w:val="002A6418"/>
    <w:rsid w:val="002A6432"/>
    <w:rsid w:val="002A6F25"/>
    <w:rsid w:val="002A6FD3"/>
    <w:rsid w:val="002A6FD4"/>
    <w:rsid w:val="002A70A0"/>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2749D"/>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C2E"/>
    <w:rsid w:val="00350026"/>
    <w:rsid w:val="00350108"/>
    <w:rsid w:val="00350322"/>
    <w:rsid w:val="00350762"/>
    <w:rsid w:val="003507C4"/>
    <w:rsid w:val="00350983"/>
    <w:rsid w:val="00350F97"/>
    <w:rsid w:val="00351078"/>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74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0E"/>
    <w:rsid w:val="003D79C2"/>
    <w:rsid w:val="003E07AE"/>
    <w:rsid w:val="003E1024"/>
    <w:rsid w:val="003E14FC"/>
    <w:rsid w:val="003E17A7"/>
    <w:rsid w:val="003E2976"/>
    <w:rsid w:val="003E298F"/>
    <w:rsid w:val="003E2C0D"/>
    <w:rsid w:val="003E2DAC"/>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967"/>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7B7"/>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5D5"/>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47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0BF"/>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3C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D65"/>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C3"/>
    <w:rsid w:val="00626AD1"/>
    <w:rsid w:val="00627401"/>
    <w:rsid w:val="00627950"/>
    <w:rsid w:val="00630189"/>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5F5B"/>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055"/>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4561"/>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EA8"/>
    <w:rsid w:val="00754F20"/>
    <w:rsid w:val="0075540C"/>
    <w:rsid w:val="00755737"/>
    <w:rsid w:val="00755DB1"/>
    <w:rsid w:val="007574FC"/>
    <w:rsid w:val="007579AF"/>
    <w:rsid w:val="0076056F"/>
    <w:rsid w:val="00760975"/>
    <w:rsid w:val="00761538"/>
    <w:rsid w:val="00761B7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8E2"/>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7BF"/>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2B7"/>
    <w:rsid w:val="008077ED"/>
    <w:rsid w:val="008101FD"/>
    <w:rsid w:val="008106B1"/>
    <w:rsid w:val="00810AA4"/>
    <w:rsid w:val="00810D8D"/>
    <w:rsid w:val="00811740"/>
    <w:rsid w:val="00811835"/>
    <w:rsid w:val="00811862"/>
    <w:rsid w:val="00811D0D"/>
    <w:rsid w:val="00812EAC"/>
    <w:rsid w:val="0081581D"/>
    <w:rsid w:val="008172BE"/>
    <w:rsid w:val="008176EA"/>
    <w:rsid w:val="00817B71"/>
    <w:rsid w:val="00820244"/>
    <w:rsid w:val="008221B3"/>
    <w:rsid w:val="008221DA"/>
    <w:rsid w:val="0082248E"/>
    <w:rsid w:val="00822F6F"/>
    <w:rsid w:val="008232A5"/>
    <w:rsid w:val="00823664"/>
    <w:rsid w:val="008242E0"/>
    <w:rsid w:val="00824E7F"/>
    <w:rsid w:val="00824FDF"/>
    <w:rsid w:val="00825125"/>
    <w:rsid w:val="0082560A"/>
    <w:rsid w:val="008257CC"/>
    <w:rsid w:val="00825974"/>
    <w:rsid w:val="0082653B"/>
    <w:rsid w:val="00826F91"/>
    <w:rsid w:val="008274BF"/>
    <w:rsid w:val="00830193"/>
    <w:rsid w:val="00830364"/>
    <w:rsid w:val="00830391"/>
    <w:rsid w:val="00830532"/>
    <w:rsid w:val="00830DC3"/>
    <w:rsid w:val="00831555"/>
    <w:rsid w:val="008316B4"/>
    <w:rsid w:val="00831F52"/>
    <w:rsid w:val="00832154"/>
    <w:rsid w:val="008328E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DE8"/>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B81"/>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1F54"/>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2B"/>
    <w:rsid w:val="00926DA7"/>
    <w:rsid w:val="00926E52"/>
    <w:rsid w:val="0092712C"/>
    <w:rsid w:val="00927F8B"/>
    <w:rsid w:val="0093094D"/>
    <w:rsid w:val="00930C90"/>
    <w:rsid w:val="009310F9"/>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21C"/>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E0E"/>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084"/>
    <w:rsid w:val="00992B98"/>
    <w:rsid w:val="009932D6"/>
    <w:rsid w:val="009933A6"/>
    <w:rsid w:val="0099359F"/>
    <w:rsid w:val="009938A2"/>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AF"/>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49E8"/>
    <w:rsid w:val="009F521F"/>
    <w:rsid w:val="009F52E9"/>
    <w:rsid w:val="009F553C"/>
    <w:rsid w:val="009F59F8"/>
    <w:rsid w:val="009F5B98"/>
    <w:rsid w:val="009F6116"/>
    <w:rsid w:val="009F6AC9"/>
    <w:rsid w:val="00A005B0"/>
    <w:rsid w:val="00A010F0"/>
    <w:rsid w:val="00A01C1C"/>
    <w:rsid w:val="00A01E08"/>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B7"/>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943"/>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D"/>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7AD"/>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807"/>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9D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E1"/>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5D5E"/>
    <w:rsid w:val="00CA60DE"/>
    <w:rsid w:val="00CA6E17"/>
    <w:rsid w:val="00CA7176"/>
    <w:rsid w:val="00CA75CA"/>
    <w:rsid w:val="00CA75CD"/>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486"/>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067"/>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ED5"/>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839"/>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931"/>
    <w:rsid w:val="00E06E2C"/>
    <w:rsid w:val="00E06E61"/>
    <w:rsid w:val="00E0728F"/>
    <w:rsid w:val="00E07498"/>
    <w:rsid w:val="00E0755C"/>
    <w:rsid w:val="00E10879"/>
    <w:rsid w:val="00E10FA6"/>
    <w:rsid w:val="00E117B8"/>
    <w:rsid w:val="00E11D6E"/>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672"/>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16"/>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33"/>
    <w:rsid w:val="00E53470"/>
    <w:rsid w:val="00E5351B"/>
    <w:rsid w:val="00E53768"/>
    <w:rsid w:val="00E53FA9"/>
    <w:rsid w:val="00E5414C"/>
    <w:rsid w:val="00E54601"/>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799"/>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E57"/>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1B7"/>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E3B"/>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4FC5"/>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DA4"/>
    <w:rsid w:val="00FD4010"/>
    <w:rsid w:val="00FD4589"/>
    <w:rsid w:val="00FD473E"/>
    <w:rsid w:val="00FD4A80"/>
    <w:rsid w:val="00FD4E7D"/>
    <w:rsid w:val="00FD51A6"/>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729"/>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C5BB0"/>
  <w15:chartTrackingRefBased/>
  <w15:docId w15:val="{4B7E1CA4-B18D-4140-839C-834E5A78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character" w:customStyle="1" w:styleId="fontstyle01">
    <w:name w:val="fontstyle01"/>
    <w:rsid w:val="008316B4"/>
    <w:rPr>
      <w:rFonts w:ascii="TimesNewRomanPSMT" w:hAnsi="TimesNewRomanPSMT" w:hint="default"/>
      <w:b w:val="0"/>
      <w:bCs w:val="0"/>
      <w:i w:val="0"/>
      <w:iCs w:val="0"/>
      <w:color w:val="000000"/>
      <w:sz w:val="22"/>
      <w:szCs w:val="22"/>
    </w:rPr>
  </w:style>
  <w:style w:type="paragraph" w:customStyle="1" w:styleId="NO">
    <w:name w:val="NO"/>
    <w:basedOn w:val="Normal"/>
    <w:link w:val="NOZchn"/>
    <w:rsid w:val="00754EA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List2"/>
    <w:link w:val="B2Char"/>
    <w:rsid w:val="00754EA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2"/>
    <w:rsid w:val="00754EA8"/>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754EA8"/>
    <w:rPr>
      <w:rFonts w:eastAsia="Times New Roman"/>
      <w:lang w:val="en-GB" w:eastAsia="en-GB"/>
    </w:rPr>
  </w:style>
  <w:style w:type="character" w:customStyle="1" w:styleId="NOZchn">
    <w:name w:val="NO Zchn"/>
    <w:link w:val="NO"/>
    <w:qFormat/>
    <w:rsid w:val="00754EA8"/>
    <w:rPr>
      <w:rFonts w:eastAsia="Times New Roman"/>
      <w:lang w:val="en-GB" w:eastAsia="en-GB"/>
    </w:rPr>
  </w:style>
  <w:style w:type="character" w:customStyle="1" w:styleId="B3Char2">
    <w:name w:val="B3 Char2"/>
    <w:link w:val="B3"/>
    <w:rsid w:val="00754EA8"/>
    <w:rPr>
      <w:rFonts w:eastAsia="Times New Roman"/>
      <w:lang w:val="en-GB" w:eastAsia="en-GB"/>
    </w:rPr>
  </w:style>
  <w:style w:type="paragraph" w:styleId="List2">
    <w:name w:val="List 2"/>
    <w:basedOn w:val="Normal"/>
    <w:semiHidden/>
    <w:unhideWhenUsed/>
    <w:rsid w:val="00754EA8"/>
    <w:pPr>
      <w:ind w:left="720" w:hanging="360"/>
      <w:contextualSpacing/>
    </w:pPr>
  </w:style>
  <w:style w:type="paragraph" w:styleId="List3">
    <w:name w:val="List 3"/>
    <w:basedOn w:val="Normal"/>
    <w:semiHidden/>
    <w:unhideWhenUsed/>
    <w:rsid w:val="00754EA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44588267">
      <w:bodyDiv w:val="1"/>
      <w:marLeft w:val="0"/>
      <w:marRight w:val="0"/>
      <w:marTop w:val="0"/>
      <w:marBottom w:val="0"/>
      <w:divBdr>
        <w:top w:val="none" w:sz="0" w:space="0" w:color="auto"/>
        <w:left w:val="none" w:sz="0" w:space="0" w:color="auto"/>
        <w:bottom w:val="none" w:sz="0" w:space="0" w:color="auto"/>
        <w:right w:val="none" w:sz="0" w:space="0" w:color="auto"/>
      </w:divBdr>
      <w:divsChild>
        <w:div w:id="719281584">
          <w:marLeft w:val="0"/>
          <w:marRight w:val="0"/>
          <w:marTop w:val="0"/>
          <w:marBottom w:val="0"/>
          <w:divBdr>
            <w:top w:val="none" w:sz="0" w:space="0" w:color="auto"/>
            <w:left w:val="none" w:sz="0" w:space="0" w:color="auto"/>
            <w:bottom w:val="none" w:sz="0" w:space="0" w:color="auto"/>
            <w:right w:val="none" w:sz="0" w:space="0" w:color="auto"/>
          </w:divBdr>
        </w:div>
        <w:div w:id="1345942082">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79691780">
      <w:bodyDiv w:val="1"/>
      <w:marLeft w:val="0"/>
      <w:marRight w:val="0"/>
      <w:marTop w:val="0"/>
      <w:marBottom w:val="0"/>
      <w:divBdr>
        <w:top w:val="none" w:sz="0" w:space="0" w:color="auto"/>
        <w:left w:val="none" w:sz="0" w:space="0" w:color="auto"/>
        <w:bottom w:val="none" w:sz="0" w:space="0" w:color="auto"/>
        <w:right w:val="none" w:sz="0" w:space="0" w:color="auto"/>
      </w:divBdr>
      <w:divsChild>
        <w:div w:id="781848575">
          <w:marLeft w:val="0"/>
          <w:marRight w:val="0"/>
          <w:marTop w:val="0"/>
          <w:marBottom w:val="0"/>
          <w:divBdr>
            <w:top w:val="none" w:sz="0" w:space="0" w:color="auto"/>
            <w:left w:val="none" w:sz="0" w:space="0" w:color="auto"/>
            <w:bottom w:val="none" w:sz="0" w:space="0" w:color="auto"/>
            <w:right w:val="none" w:sz="0" w:space="0" w:color="auto"/>
          </w:divBdr>
        </w:div>
        <w:div w:id="1744334630">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366831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2431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27748-0B8C-47E0-8810-4E1E2D0D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3070</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Contact Person:	</vt:lpstr>
      <vt:lpstr>1. Overall Description:</vt:lpstr>
      <vt:lpstr>    8.6	Conclusions for Key Issue #6</vt:lpstr>
      <vt:lpstr>    8.7	Conclusions for Key Issue #7</vt:lpstr>
      <vt:lpstr>2. Actions:</vt:lpstr>
      <vt:lpstr>To BBF:</vt:lpstr>
      <vt:lpstr/>
      <vt:lpstr>3. Date of Next SA2 Meetings:</vt:lpstr>
    </vt:vector>
  </TitlesOfParts>
  <Company>vivo</Company>
  <LinksUpToDate>false</LinksUpToDate>
  <CharactersWithSpaces>3601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Georgios Gkellas (Nokia)</cp:lastModifiedBy>
  <cp:revision>2</cp:revision>
  <cp:lastPrinted>2007-06-19T02:08:00Z</cp:lastPrinted>
  <dcterms:created xsi:type="dcterms:W3CDTF">2024-08-09T15:11:00Z</dcterms:created>
  <dcterms:modified xsi:type="dcterms:W3CDTF">2024-08-09T15:11:00Z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