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768CD" w14:textId="77777777" w:rsidR="00A63EC7" w:rsidRDefault="00A63EC7" w:rsidP="00A63EC7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S2-2405856</w:t>
      </w:r>
    </w:p>
    <w:p w14:paraId="6BFD6C0A" w14:textId="6ABB1396" w:rsidR="00A63EC7" w:rsidRDefault="00A63EC7" w:rsidP="00A63EC7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27 - 31 May, 2024, </w:t>
      </w:r>
      <w:r w:rsidR="00AD4E4D">
        <w:rPr>
          <w:rFonts w:ascii="Arial" w:hAnsi="Arial" w:cs="Arial"/>
          <w:b/>
          <w:sz w:val="24"/>
        </w:rPr>
        <w:t>Jeju, South Korea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F0693" w:rsidRPr="004F0693" w14:paraId="66FF62E0" w14:textId="77777777" w:rsidTr="00A63EC7">
        <w:trPr>
          <w:cantSplit/>
        </w:trPr>
        <w:tc>
          <w:tcPr>
            <w:tcW w:w="1104" w:type="dxa"/>
            <w:vMerge w:val="restart"/>
            <w:vAlign w:val="center"/>
          </w:tcPr>
          <w:p w14:paraId="7B293DB6" w14:textId="77777777" w:rsidR="004F0693" w:rsidRPr="004F0693" w:rsidRDefault="004F0693" w:rsidP="004F069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4F0693">
              <w:rPr>
                <w:rFonts w:ascii="Times New Roman" w:hAnsi="Times New Roman"/>
                <w:noProof/>
              </w:rPr>
              <w:drawing>
                <wp:inline distT="0" distB="0" distL="0" distR="0" wp14:anchorId="0A722037" wp14:editId="574A91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83173D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F069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C34E6C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862FA5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0"/>
              </w:rPr>
            </w:pPr>
            <w:r w:rsidRPr="004F069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4F069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ADE8E22" w14:textId="122C4E7B" w:rsidR="004F0693" w:rsidRPr="004F0693" w:rsidRDefault="004F0693" w:rsidP="004F069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994C89">
              <w:rPr>
                <w:sz w:val="32"/>
              </w:rPr>
              <w:t>177</w:t>
            </w:r>
          </w:p>
        </w:tc>
      </w:tr>
      <w:tr w:rsidR="004F0693" w:rsidRPr="004F0693" w14:paraId="587E1FD0" w14:textId="77777777" w:rsidTr="00A63EC7">
        <w:trPr>
          <w:cantSplit/>
        </w:trPr>
        <w:tc>
          <w:tcPr>
            <w:tcW w:w="1104" w:type="dxa"/>
            <w:vMerge/>
          </w:tcPr>
          <w:p w14:paraId="6E8111E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897AACB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1D8027A8" w14:textId="1E0BAEB5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4F0693" w:rsidRPr="004F0693" w14:paraId="7B60FED3" w14:textId="77777777" w:rsidTr="00A63EC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9748D9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BD2A85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B8FEC17" w14:textId="77777777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069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F0693" w:rsidRPr="004F0693" w14:paraId="65D55E48" w14:textId="77777777" w:rsidTr="00A63EC7">
        <w:trPr>
          <w:cantSplit/>
        </w:trPr>
        <w:tc>
          <w:tcPr>
            <w:tcW w:w="1545" w:type="dxa"/>
            <w:gridSpan w:val="2"/>
          </w:tcPr>
          <w:p w14:paraId="531CE80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16FD31E0" w14:textId="6F0D19BA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A6F2B1B" w14:textId="64A0E0EA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4F0693" w:rsidRPr="004F0693" w14:paraId="166E7931" w14:textId="77777777" w:rsidTr="004F0693">
        <w:trPr>
          <w:cantSplit/>
        </w:trPr>
        <w:tc>
          <w:tcPr>
            <w:tcW w:w="9639" w:type="dxa"/>
            <w:gridSpan w:val="5"/>
          </w:tcPr>
          <w:p w14:paraId="458EE831" w14:textId="2C505F4E" w:rsidR="004F0693" w:rsidRPr="004F0693" w:rsidRDefault="004F0693" w:rsidP="004F069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14</w:t>
            </w:r>
          </w:p>
        </w:tc>
      </w:tr>
      <w:tr w:rsidR="004F0693" w:rsidRPr="004F0693" w14:paraId="73BFDA95" w14:textId="77777777" w:rsidTr="004F0693">
        <w:trPr>
          <w:cantSplit/>
        </w:trPr>
        <w:tc>
          <w:tcPr>
            <w:tcW w:w="1545" w:type="dxa"/>
            <w:gridSpan w:val="2"/>
          </w:tcPr>
          <w:p w14:paraId="272C1B0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15A74B" w14:textId="19DF65EC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F0693" w:rsidRPr="004F0693" w14:paraId="1F2C8835" w14:textId="77777777" w:rsidTr="004F069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2318D6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2097078" w14:textId="392C0618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LS on initiation of new work item ITU-T Y.ESBN “Enhanced service-based network in IMT-2020 networks and beyond”</w:t>
            </w:r>
          </w:p>
        </w:tc>
      </w:tr>
      <w:bookmarkEnd w:id="1"/>
      <w:bookmarkEnd w:id="8"/>
      <w:tr w:rsidR="00192E44" w:rsidRPr="007C58A8" w14:paraId="1D9FDB69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74A5F473" w14:textId="77777777" w:rsidR="00192E44" w:rsidRPr="007C58A8" w:rsidRDefault="00192E4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192E44" w:rsidRPr="007C58A8" w14:paraId="44876AE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8B119E6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B3C5C" w14:textId="77777777" w:rsidR="00192E44" w:rsidRPr="007C58A8" w:rsidRDefault="00192E44" w:rsidP="00C35D97">
            <w:pPr>
              <w:pStyle w:val="LSForAction"/>
            </w:pPr>
            <w:r w:rsidRPr="007C58A8">
              <w:t>-</w:t>
            </w:r>
          </w:p>
        </w:tc>
      </w:tr>
      <w:tr w:rsidR="00192E44" w:rsidRPr="00994C89" w14:paraId="14AD942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A1D7684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75861D1" w14:textId="715AFAB5" w:rsidR="00192E44" w:rsidRPr="007C58A8" w:rsidRDefault="009F62B0" w:rsidP="00C35D97">
            <w:pPr>
              <w:pStyle w:val="LSForInfo"/>
              <w:rPr>
                <w:lang w:val="fr-FR" w:eastAsia="zh-CN"/>
              </w:rPr>
            </w:pPr>
            <w:r w:rsidRPr="007C58A8">
              <w:rPr>
                <w:lang w:val="fr-FR" w:eastAsia="zh-CN"/>
              </w:rPr>
              <w:t xml:space="preserve">ITU-T SG2, SG11, </w:t>
            </w:r>
            <w:r w:rsidR="00192E44" w:rsidRPr="007C58A8">
              <w:rPr>
                <w:lang w:val="fr-FR" w:eastAsia="zh-CN"/>
              </w:rPr>
              <w:t xml:space="preserve">3GPP SA1, 3GPP SA2, ETSI NFV, IETF NMRG </w:t>
            </w:r>
          </w:p>
        </w:tc>
      </w:tr>
      <w:tr w:rsidR="00192E44" w:rsidRPr="007C58A8" w14:paraId="131BA09D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2194E25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FD7C132" w14:textId="203A0B92" w:rsidR="00192E44" w:rsidRPr="007C58A8" w:rsidRDefault="00192E44" w:rsidP="00C35D97">
            <w:pPr>
              <w:pStyle w:val="LSApproval"/>
            </w:pPr>
            <w:r w:rsidRPr="007C58A8">
              <w:t>ITU-T S</w:t>
            </w:r>
            <w:r w:rsidR="004F0693" w:rsidRPr="007C58A8">
              <w:t xml:space="preserve">tudy </w:t>
            </w:r>
            <w:r w:rsidRPr="007C58A8">
              <w:t>G</w:t>
            </w:r>
            <w:r w:rsidR="004F0693" w:rsidRPr="007C58A8">
              <w:t xml:space="preserve">roup </w:t>
            </w:r>
            <w:r w:rsidRPr="007C58A8">
              <w:t>13 meeting (Geneva</w:t>
            </w:r>
            <w:r w:rsidRPr="007C58A8">
              <w:rPr>
                <w:lang w:val="en-US" w:eastAsia="zh-CN"/>
              </w:rPr>
              <w:t>, 15 March 2024)</w:t>
            </w:r>
          </w:p>
        </w:tc>
      </w:tr>
      <w:tr w:rsidR="00192E44" w:rsidRPr="007C58A8" w14:paraId="12B70C86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5ED6DD8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09BC3E6" w14:textId="38C59D91" w:rsidR="00192E44" w:rsidRPr="007C58A8" w:rsidRDefault="004F0693" w:rsidP="00C35D97">
            <w:pPr>
              <w:pStyle w:val="LSDeadline"/>
            </w:pPr>
            <w:r w:rsidRPr="007C58A8">
              <w:t>N/A</w:t>
            </w:r>
          </w:p>
        </w:tc>
      </w:tr>
      <w:tr w:rsidR="00192E44" w:rsidRPr="007C58A8" w14:paraId="17A34D51" w14:textId="77777777" w:rsidTr="00A63EC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682C7A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7EF5DA" w14:textId="77777777" w:rsidR="00192E44" w:rsidRPr="007C58A8" w:rsidRDefault="00000000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2D4FAB90791A434B84B6D4D24063A705"/>
                </w:placeholder>
                <w:text w:multiLine="1"/>
              </w:sdtPr>
              <w:sdtContent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t>Yushuang HU</w:t>
                </w:r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br/>
                  <w:t>China Mobile</w:t>
                </w:r>
                <w:r w:rsidR="00192E44" w:rsidRPr="007C58A8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577790948"/>
              <w:placeholder>
                <w:docPart w:val="F93262EC2D71485C9FF4B93625B1F182"/>
              </w:placeholder>
            </w:sdtPr>
            <w:sdtContent>
              <w:p w14:paraId="2E83F6E4" w14:textId="0A6840DD" w:rsidR="00192E44" w:rsidRPr="007C58A8" w:rsidRDefault="00192E44" w:rsidP="007C58A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Tel: </w:t>
                </w:r>
                <w:r w:rsid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+86-13810622705</w:t>
                </w:r>
                <w:r w:rsidRPr="007C58A8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 xml:space="preserve">Email: </w:t>
                </w:r>
                <w:hyperlink r:id="rId12" w:history="1"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</w:t>
                  </w:r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7C58A8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chinamobile.com</w:t>
                  </w:r>
                </w:hyperlink>
              </w:p>
            </w:sdtContent>
          </w:sdt>
        </w:tc>
      </w:tr>
    </w:tbl>
    <w:p w14:paraId="6ED9D0A6" w14:textId="77777777" w:rsidR="00192E44" w:rsidRPr="007C58A8" w:rsidRDefault="00192E44" w:rsidP="00192E44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92E44" w:rsidRPr="007C58A8" w14:paraId="7B3AE523" w14:textId="77777777" w:rsidTr="00C35D97">
        <w:trPr>
          <w:cantSplit/>
        </w:trPr>
        <w:tc>
          <w:tcPr>
            <w:tcW w:w="1588" w:type="dxa"/>
          </w:tcPr>
          <w:p w14:paraId="3526614C" w14:textId="77777777" w:rsidR="00192E44" w:rsidRPr="007C58A8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8A8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1C6F7727" w14:textId="3DA2BCD8" w:rsidR="00192E44" w:rsidRPr="007C58A8" w:rsidRDefault="00192E44" w:rsidP="00C35D97">
            <w:pPr>
              <w:pStyle w:val="TSBHeaderSummary"/>
            </w:pPr>
            <w:r w:rsidRPr="007C58A8">
              <w:t>This liaison statement informs about the initiation of new work item</w:t>
            </w:r>
            <w:r w:rsidRPr="007C58A8">
              <w:rPr>
                <w:lang w:val="en-US" w:eastAsia="zh-CN"/>
              </w:rPr>
              <w:t xml:space="preserve"> </w:t>
            </w:r>
            <w:r w:rsidRPr="007C58A8">
              <w:t>ITU-T Y.ESBN “Enhanced service-based network in IMT-2020 networks and beyond”</w:t>
            </w:r>
            <w:r w:rsidR="00E00DB7">
              <w:t>.</w:t>
            </w:r>
          </w:p>
        </w:tc>
      </w:tr>
    </w:tbl>
    <w:p w14:paraId="1D7564FB" w14:textId="4E03BCC2" w:rsidR="00192E44" w:rsidRPr="007C58A8" w:rsidRDefault="00192E44" w:rsidP="007C58A8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7C58A8">
        <w:rPr>
          <w:rFonts w:ascii="Times New Roman" w:hAnsi="Times New Roman"/>
          <w:color w:val="000000"/>
          <w:sz w:val="24"/>
          <w:szCs w:val="24"/>
        </w:rPr>
        <w:t>ITU-T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7C58A8">
        <w:rPr>
          <w:rFonts w:ascii="Times New Roman" w:hAnsi="Times New Roman"/>
          <w:color w:val="000000"/>
          <w:sz w:val="24"/>
          <w:szCs w:val="24"/>
        </w:rPr>
        <w:t>Geneva</w:t>
      </w:r>
      <w:r w:rsidRPr="007C58A8">
        <w:rPr>
          <w:rFonts w:ascii="Times New Roman" w:hAnsi="Times New Roman"/>
          <w:sz w:val="24"/>
          <w:szCs w:val="24"/>
        </w:rPr>
        <w:t>, 4</w:t>
      </w:r>
      <w:r w:rsidR="00E00DB7">
        <w:rPr>
          <w:rFonts w:ascii="Times New Roman" w:hAnsi="Times New Roman"/>
          <w:sz w:val="24"/>
          <w:szCs w:val="24"/>
        </w:rPr>
        <w:t xml:space="preserve"> </w:t>
      </w:r>
      <w:r w:rsidRPr="007C58A8">
        <w:rPr>
          <w:rFonts w:ascii="Times New Roman" w:hAnsi="Times New Roman"/>
          <w:sz w:val="24"/>
          <w:szCs w:val="24"/>
        </w:rPr>
        <w:t>-</w:t>
      </w:r>
      <w:r w:rsidR="00E00DB7">
        <w:rPr>
          <w:rFonts w:ascii="Times New Roman" w:hAnsi="Times New Roman"/>
          <w:sz w:val="24"/>
          <w:szCs w:val="24"/>
        </w:rPr>
        <w:t xml:space="preserve">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1</w:t>
      </w:r>
      <w:r w:rsidRPr="007C58A8">
        <w:rPr>
          <w:rFonts w:ascii="Times New Roman" w:hAnsi="Times New Roman"/>
          <w:sz w:val="24"/>
          <w:szCs w:val="24"/>
        </w:rPr>
        <w:t xml:space="preserve">5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March</w:t>
      </w:r>
      <w:r w:rsidRPr="007C58A8">
        <w:rPr>
          <w:rFonts w:ascii="Times New Roman" w:hAnsi="Times New Roman"/>
          <w:sz w:val="24"/>
          <w:szCs w:val="24"/>
        </w:rPr>
        <w:t xml:space="preserve"> 202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4</w:t>
      </w:r>
      <w:r w:rsidRPr="007C58A8">
        <w:rPr>
          <w:rFonts w:ascii="Times New Roman" w:hAnsi="Times New Roman"/>
          <w:sz w:val="24"/>
          <w:szCs w:val="24"/>
        </w:rPr>
        <w:t>)</w:t>
      </w:r>
      <w:r w:rsidRPr="007C58A8">
        <w:rPr>
          <w:rFonts w:ascii="Times New Roman" w:hAnsi="Times New Roman"/>
          <w:color w:val="000000"/>
          <w:sz w:val="24"/>
          <w:szCs w:val="24"/>
        </w:rPr>
        <w:t xml:space="preserve">, it was agreed </w:t>
      </w:r>
      <w:r w:rsidR="00E00DB7">
        <w:rPr>
          <w:rFonts w:ascii="Times New Roman" w:hAnsi="Times New Roman"/>
          <w:color w:val="000000"/>
          <w:sz w:val="24"/>
          <w:szCs w:val="24"/>
          <w:lang w:eastAsia="zh-CN"/>
        </w:rPr>
        <w:t>to</w:t>
      </w:r>
      <w:r w:rsidRPr="007C58A8">
        <w:rPr>
          <w:rFonts w:ascii="Times New Roman" w:hAnsi="Times New Roman"/>
          <w:color w:val="000000"/>
          <w:sz w:val="24"/>
          <w:szCs w:val="24"/>
        </w:rPr>
        <w:t xml:space="preserve"> initiat</w:t>
      </w:r>
      <w:r w:rsidR="00E00DB7">
        <w:rPr>
          <w:rFonts w:ascii="Times New Roman" w:hAnsi="Times New Roman"/>
          <w:color w:val="000000"/>
          <w:sz w:val="24"/>
          <w:szCs w:val="24"/>
        </w:rPr>
        <w:t xml:space="preserve">e 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>a new work item on “</w:t>
      </w:r>
      <w:r w:rsidRPr="007C58A8">
        <w:rPr>
          <w:rFonts w:ascii="Times New Roman" w:hAnsi="Times New Roman"/>
          <w:sz w:val="24"/>
          <w:szCs w:val="24"/>
        </w:rPr>
        <w:t>Enhanced service-based network in IMT-2020 networks and beyond</w:t>
      </w:r>
      <w:r w:rsidRPr="007C58A8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7C58A8">
        <w:rPr>
          <w:rFonts w:ascii="Times New Roman" w:hAnsi="Times New Roman"/>
          <w:sz w:val="24"/>
          <w:szCs w:val="24"/>
        </w:rPr>
        <w:t>ITU-T Y.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ESBA</w:t>
      </w:r>
      <w:r w:rsidRPr="007C58A8">
        <w:rPr>
          <w:rFonts w:ascii="Times New Roman" w:hAnsi="Times New Roman"/>
          <w:sz w:val="24"/>
          <w:szCs w:val="24"/>
        </w:rPr>
        <w:t xml:space="preserve">,  </w:t>
      </w:r>
      <w:r w:rsidR="00E00DB7">
        <w:rPr>
          <w:rFonts w:ascii="Times New Roman" w:hAnsi="Times New Roman"/>
          <w:sz w:val="24"/>
          <w:szCs w:val="24"/>
        </w:rPr>
        <w:t>SG13-</w:t>
      </w:r>
      <w:r w:rsidRPr="007C58A8">
        <w:rPr>
          <w:rFonts w:ascii="Times New Roman" w:hAnsi="Times New Roman"/>
          <w:sz w:val="24"/>
          <w:szCs w:val="24"/>
        </w:rPr>
        <w:t>TD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>717</w:t>
      </w:r>
      <w:r w:rsidRPr="007C58A8">
        <w:rPr>
          <w:rFonts w:ascii="Times New Roman" w:hAnsi="Times New Roman"/>
          <w:sz w:val="24"/>
          <w:szCs w:val="24"/>
        </w:rPr>
        <w:t xml:space="preserve">/WP1). </w:t>
      </w:r>
    </w:p>
    <w:p w14:paraId="3BAFAF00" w14:textId="291AFD80" w:rsidR="00192E44" w:rsidRPr="007C58A8" w:rsidRDefault="00AF316E" w:rsidP="007C58A8">
      <w:pPr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S</w:t>
      </w:r>
      <w:r w:rsidRPr="00AF316E">
        <w:rPr>
          <w:rFonts w:ascii="Times New Roman" w:hAnsi="Times New Roman" w:hint="eastAsia"/>
          <w:color w:val="000000"/>
          <w:sz w:val="24"/>
          <w:szCs w:val="24"/>
          <w:lang w:eastAsia="zh-CN"/>
        </w:rPr>
        <w:t xml:space="preserve">ervice-based network (SBN) 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>is a key technology for the future of networking</w:t>
      </w:r>
      <w:r w:rsidR="00192E44" w:rsidRPr="007C58A8">
        <w:rPr>
          <w:rFonts w:ascii="Times New Roman" w:hAnsi="Times New Roman"/>
          <w:color w:val="000000"/>
          <w:sz w:val="24"/>
          <w:szCs w:val="24"/>
          <w:lang w:val="en-US" w:eastAsia="zh-CN"/>
        </w:rPr>
        <w:t>,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="00192E44" w:rsidRPr="007C58A8">
        <w:rPr>
          <w:rFonts w:ascii="Times New Roman" w:hAnsi="Times New Roman"/>
          <w:color w:val="000000"/>
          <w:sz w:val="24"/>
          <w:szCs w:val="24"/>
          <w:lang w:val="en-US" w:eastAsia="zh-CN"/>
        </w:rPr>
        <w:t>t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>hey provide the flexibility, agility, and scalability that businesses need to meet the demands of the digital age. However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,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the service-based architecture still have not yet been comprehensive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ly</w:t>
      </w:r>
      <w:r w:rsidR="00192E44" w:rsidRPr="007C58A8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specified.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This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new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Recommendation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aims to </w:t>
      </w:r>
      <w:proofErr w:type="spellStart"/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>specif</w:t>
      </w:r>
      <w:proofErr w:type="spellEnd"/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>y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the general considerations, requirements, framework, network function enhancements, procedures,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val="en-US" w:eastAsia="zh-CN"/>
        </w:rPr>
        <w:t xml:space="preserve">and </w:t>
      </w:r>
      <w:r w:rsidR="00192E44" w:rsidRPr="007C58A8">
        <w:rPr>
          <w:rFonts w:ascii="Times New Roman" w:hAnsi="Times New Roman"/>
          <w:color w:val="000000" w:themeColor="text1"/>
          <w:sz w:val="24"/>
          <w:szCs w:val="24"/>
          <w:lang w:eastAsia="zh-CN"/>
        </w:rPr>
        <w:t>security considerations of service-based network in IMT-2020 networks and beyond.</w:t>
      </w:r>
    </w:p>
    <w:p w14:paraId="5DD96738" w14:textId="38A7A133" w:rsidR="00192E44" w:rsidRPr="007C58A8" w:rsidRDefault="00192E44" w:rsidP="007C58A8">
      <w:pPr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7C58A8">
        <w:rPr>
          <w:rFonts w:ascii="Times New Roman" w:hAnsi="Times New Roman"/>
          <w:sz w:val="24"/>
          <w:szCs w:val="24"/>
          <w:lang w:eastAsia="zh-CN"/>
        </w:rPr>
        <w:t xml:space="preserve">ITU-T SG13 </w:t>
      </w:r>
      <w:r w:rsidRPr="007C58A8">
        <w:rPr>
          <w:rFonts w:ascii="Times New Roman" w:hAnsi="Times New Roman"/>
          <w:sz w:val="24"/>
          <w:szCs w:val="24"/>
        </w:rPr>
        <w:t xml:space="preserve">looks forward to keeping continued collaboration and exchange </w:t>
      </w:r>
      <w:r w:rsidRPr="007C58A8">
        <w:rPr>
          <w:rFonts w:ascii="Times New Roman" w:hAnsi="Times New Roman"/>
          <w:sz w:val="24"/>
          <w:szCs w:val="24"/>
          <w:lang w:eastAsia="zh-CN"/>
        </w:rPr>
        <w:t>with you on the topics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7C58A8">
        <w:rPr>
          <w:rFonts w:ascii="Times New Roman" w:hAnsi="Times New Roman"/>
          <w:sz w:val="24"/>
          <w:szCs w:val="24"/>
          <w:lang w:eastAsia="zh-CN"/>
        </w:rPr>
        <w:t xml:space="preserve">of </w:t>
      </w:r>
      <w:r w:rsidRPr="007C58A8">
        <w:rPr>
          <w:rFonts w:ascii="Times New Roman" w:hAnsi="Times New Roman"/>
          <w:sz w:val="24"/>
          <w:szCs w:val="24"/>
          <w:lang w:val="en-US" w:eastAsia="zh-CN"/>
        </w:rPr>
        <w:t xml:space="preserve">SBN/SBA </w:t>
      </w:r>
      <w:r w:rsidR="00AF316E">
        <w:rPr>
          <w:rFonts w:ascii="Times New Roman" w:hAnsi="Times New Roman"/>
          <w:sz w:val="24"/>
          <w:szCs w:val="24"/>
          <w:lang w:val="en-US" w:eastAsia="zh-CN"/>
        </w:rPr>
        <w:t>(</w:t>
      </w:r>
      <w:r w:rsidR="00AF316E" w:rsidRPr="00AF316E">
        <w:rPr>
          <w:rFonts w:ascii="Times New Roman" w:hAnsi="Times New Roman" w:hint="eastAsia"/>
          <w:sz w:val="24"/>
          <w:szCs w:val="24"/>
          <w:lang w:eastAsia="zh-CN"/>
        </w:rPr>
        <w:t>service-based architecture</w:t>
      </w:r>
      <w:r w:rsidR="00AF316E">
        <w:rPr>
          <w:rFonts w:ascii="Times New Roman" w:hAnsi="Times New Roman"/>
          <w:sz w:val="24"/>
          <w:szCs w:val="24"/>
          <w:lang w:val="en-US" w:eastAsia="zh-CN"/>
        </w:rPr>
        <w:t xml:space="preserve">) </w:t>
      </w:r>
      <w:r w:rsidRPr="007C58A8">
        <w:rPr>
          <w:rFonts w:ascii="Times New Roman" w:eastAsia="SimSun" w:hAnsi="Times New Roman"/>
          <w:color w:val="000000"/>
          <w:sz w:val="24"/>
          <w:szCs w:val="24"/>
          <w:lang w:eastAsia="zh-CN"/>
        </w:rPr>
        <w:t>in future networks including IMT-2020.</w:t>
      </w:r>
    </w:p>
    <w:p w14:paraId="1F49D167" w14:textId="77777777" w:rsidR="00192E44" w:rsidRPr="007C58A8" w:rsidRDefault="00192E44" w:rsidP="00192E44">
      <w:pPr>
        <w:jc w:val="both"/>
        <w:rPr>
          <w:rFonts w:ascii="Times New Roman" w:hAnsi="Times New Roman"/>
          <w:sz w:val="24"/>
          <w:szCs w:val="24"/>
        </w:rPr>
      </w:pPr>
    </w:p>
    <w:p w14:paraId="7859AF79" w14:textId="77777777" w:rsidR="00192E44" w:rsidRPr="007C58A8" w:rsidRDefault="00192E44" w:rsidP="00192E4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C58A8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23ADB6E2" w14:textId="1EED988F" w:rsidR="00192E44" w:rsidRPr="007C58A8" w:rsidRDefault="00000000" w:rsidP="007C58A8">
      <w:pPr>
        <w:rPr>
          <w:rFonts w:ascii="Times New Roman" w:hAnsi="Times New Roman"/>
          <w:sz w:val="24"/>
          <w:szCs w:val="24"/>
          <w:lang w:eastAsia="zh-CN"/>
        </w:rPr>
      </w:pPr>
      <w:hyperlink r:id="rId13" w:history="1">
        <w:r w:rsidR="00192E44" w:rsidRPr="007C58A8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192E44" w:rsidRPr="007C58A8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717</w:t>
        </w:r>
        <w:r w:rsidR="00192E44" w:rsidRPr="007C58A8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192E44" w:rsidRPr="007C58A8">
        <w:rPr>
          <w:rFonts w:ascii="Times New Roman" w:hAnsi="Times New Roman"/>
          <w:sz w:val="24"/>
          <w:szCs w:val="24"/>
        </w:rPr>
        <w:t xml:space="preserve">: </w:t>
      </w:r>
      <w:r w:rsidR="004F0693" w:rsidRPr="007C58A8">
        <w:rPr>
          <w:rFonts w:ascii="Times New Roman" w:hAnsi="Times New Roman"/>
          <w:sz w:val="24"/>
          <w:szCs w:val="24"/>
        </w:rPr>
        <w:t xml:space="preserve">Draft new Recommendation </w:t>
      </w:r>
      <w:r w:rsidR="00192E44" w:rsidRPr="007C58A8">
        <w:rPr>
          <w:rFonts w:ascii="Times New Roman" w:hAnsi="Times New Roman"/>
          <w:sz w:val="24"/>
          <w:szCs w:val="24"/>
        </w:rPr>
        <w:t>ITU-T Y.ESBN</w:t>
      </w:r>
      <w:r w:rsidR="004F0693" w:rsidRPr="007C58A8">
        <w:rPr>
          <w:rFonts w:ascii="Times New Roman" w:hAnsi="Times New Roman"/>
          <w:sz w:val="24"/>
          <w:szCs w:val="24"/>
        </w:rPr>
        <w:t>:</w:t>
      </w:r>
      <w:r w:rsidR="00192E44" w:rsidRPr="007C58A8">
        <w:rPr>
          <w:rFonts w:ascii="Times New Roman" w:hAnsi="Times New Roman"/>
          <w:sz w:val="24"/>
          <w:szCs w:val="24"/>
        </w:rPr>
        <w:t xml:space="preserve"> “Enhanced service-based network in IMT-2020 networks and beyond”</w:t>
      </w:r>
    </w:p>
    <w:p w14:paraId="5A4DD4BE" w14:textId="77777777" w:rsidR="00192E44" w:rsidRPr="00192E44" w:rsidRDefault="00192E44" w:rsidP="00192E44">
      <w:pPr>
        <w:jc w:val="center"/>
        <w:rPr>
          <w:rFonts w:ascii="Times New Roman" w:hAnsi="Times New Roman"/>
          <w:lang w:eastAsia="zh-CN"/>
        </w:rPr>
      </w:pPr>
      <w:r w:rsidRPr="00192E44">
        <w:rPr>
          <w:rFonts w:ascii="Times New Roman" w:hAnsi="Times New Roman"/>
        </w:rPr>
        <w:t>_______________________</w:t>
      </w:r>
    </w:p>
    <w:p w14:paraId="6ECDA893" w14:textId="74E9E282" w:rsidR="00192E44" w:rsidRPr="00A6193F" w:rsidRDefault="00192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</w:rPr>
      </w:pPr>
    </w:p>
    <w:sectPr w:rsidR="00192E44" w:rsidRPr="00A6193F" w:rsidSect="00BB37BD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BD25F" w14:textId="77777777" w:rsidR="00BB37BD" w:rsidRDefault="00BB37BD">
      <w:r>
        <w:separator/>
      </w:r>
    </w:p>
  </w:endnote>
  <w:endnote w:type="continuationSeparator" w:id="0">
    <w:p w14:paraId="52CFB92C" w14:textId="77777777" w:rsidR="00BB37BD" w:rsidRDefault="00BB37BD">
      <w:r>
        <w:continuationSeparator/>
      </w:r>
    </w:p>
  </w:endnote>
  <w:endnote w:type="continuationNotice" w:id="1">
    <w:p w14:paraId="3ED1BA3E" w14:textId="77777777" w:rsidR="00BB37BD" w:rsidRDefault="00BB37B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444A" w14:textId="77777777" w:rsidR="00BB37BD" w:rsidRDefault="00BB37BD">
      <w:r>
        <w:t>____________________</w:t>
      </w:r>
    </w:p>
  </w:footnote>
  <w:footnote w:type="continuationSeparator" w:id="0">
    <w:p w14:paraId="0483ADC6" w14:textId="77777777" w:rsidR="00BB37BD" w:rsidRDefault="00BB37BD">
      <w:r>
        <w:continuationSeparator/>
      </w:r>
    </w:p>
  </w:footnote>
  <w:footnote w:type="continuationNotice" w:id="1">
    <w:p w14:paraId="17A5ABBE" w14:textId="77777777" w:rsidR="00BB37BD" w:rsidRDefault="00BB37B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411E" w14:textId="1AB0C309" w:rsidR="004F0693" w:rsidRPr="004F0693" w:rsidRDefault="004F0693" w:rsidP="004F0693">
    <w:pPr>
      <w:pStyle w:val="Header"/>
      <w:rPr>
        <w:rFonts w:ascii="Times New Roman" w:hAnsi="Times New Roman"/>
      </w:rPr>
    </w:pPr>
    <w:r w:rsidRPr="004F0693">
      <w:rPr>
        <w:rFonts w:ascii="Times New Roman" w:hAnsi="Times New Roman"/>
      </w:rPr>
      <w:t xml:space="preserve">- </w:t>
    </w: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PAGE  \* MERGEFORMAT </w:instrText>
    </w:r>
    <w:r w:rsidRPr="004F0693">
      <w:rPr>
        <w:rFonts w:ascii="Times New Roman" w:hAnsi="Times New Roman"/>
      </w:rPr>
      <w:fldChar w:fldCharType="separate"/>
    </w:r>
    <w:r w:rsidRPr="004F0693">
      <w:rPr>
        <w:rFonts w:ascii="Times New Roman" w:hAnsi="Times New Roman"/>
        <w:noProof/>
      </w:rPr>
      <w:t>1</w:t>
    </w:r>
    <w:r w:rsidRPr="004F0693">
      <w:rPr>
        <w:rFonts w:ascii="Times New Roman" w:hAnsi="Times New Roman"/>
      </w:rPr>
      <w:fldChar w:fldCharType="end"/>
    </w:r>
    <w:r w:rsidRPr="004F0693">
      <w:rPr>
        <w:rFonts w:ascii="Times New Roman" w:hAnsi="Times New Roman"/>
      </w:rPr>
      <w:t xml:space="preserve"> -</w:t>
    </w:r>
  </w:p>
  <w:p w14:paraId="7750221B" w14:textId="0EDC46EE" w:rsidR="004F0693" w:rsidRPr="004F0693" w:rsidRDefault="004F0693" w:rsidP="004F0693">
    <w:pPr>
      <w:pStyle w:val="Header"/>
      <w:spacing w:after="240"/>
      <w:rPr>
        <w:rFonts w:ascii="Times New Roman" w:hAnsi="Times New Roman"/>
      </w:rPr>
    </w:pP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STYLEREF  Docnumber  </w:instrText>
    </w:r>
    <w:r w:rsidRPr="004F0693">
      <w:rPr>
        <w:rFonts w:ascii="Times New Roman" w:hAnsi="Times New Roman"/>
      </w:rPr>
      <w:fldChar w:fldCharType="separate"/>
    </w:r>
    <w:r w:rsidR="0052776F">
      <w:rPr>
        <w:rFonts w:ascii="Times New Roman" w:hAnsi="Times New Roman"/>
        <w:noProof/>
      </w:rPr>
      <w:t>SG13-LS177</w:t>
    </w:r>
    <w:r w:rsidRPr="004F069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341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2776F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B24AC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C58A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3F54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C89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2B0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3EC7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4E4D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AF316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B37BD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0DB7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1BCB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WP1-0717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4FAB90791A434B84B6D4D24063A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57755-EB80-4A07-8FDC-F123B772E53B}"/>
      </w:docPartPr>
      <w:docPartBody>
        <w:p w:rsidR="0005061A" w:rsidRDefault="0005061A" w:rsidP="0005061A">
          <w:pPr>
            <w:pStyle w:val="2D4FAB90791A434B84B6D4D24063A70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3262EC2D71485C9FF4B93625B1F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7AD51-2A23-4E8D-BF41-B3C1DA87BE8A}"/>
      </w:docPartPr>
      <w:docPartBody>
        <w:p w:rsidR="0005061A" w:rsidRDefault="0005061A" w:rsidP="0005061A">
          <w:pPr>
            <w:pStyle w:val="F93262EC2D71485C9FF4B93625B1F18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42754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  <w:rsid w:val="00F8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2D4FAB90791A434B84B6D4D24063A705">
    <w:name w:val="2D4FAB90791A434B84B6D4D24063A705"/>
    <w:rsid w:val="0005061A"/>
    <w:rPr>
      <w:kern w:val="2"/>
      <w14:ligatures w14:val="standardContextual"/>
    </w:rPr>
  </w:style>
  <w:style w:type="paragraph" w:customStyle="1" w:styleId="F93262EC2D71485C9FF4B93625B1F182">
    <w:name w:val="F93262EC2D71485C9FF4B93625B1F182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2070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subject/>
  <dc:creator>Rapporteur</dc:creator>
  <cp:keywords>Digital twin network, network slicing</cp:keywords>
  <dc:description>SG13-LSXXX  For: Geneva, 4-15 March 2024_x000d_Document date: _x000d_Saved by ITU51017190 at 10:05:20 on 19/03/2024</dc:description>
  <cp:lastModifiedBy>R5-241553</cp:lastModifiedBy>
  <cp:revision>4</cp:revision>
  <cp:lastPrinted>2017-05-19T22:20:00Z</cp:lastPrinted>
  <dcterms:created xsi:type="dcterms:W3CDTF">2024-04-23T13:28:00Z</dcterms:created>
  <dcterms:modified xsi:type="dcterms:W3CDTF">2024-04-23T13:28:00Z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