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2A65B" w14:textId="44A55CB2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9E1D2D" w:rsidRPr="009E1D2D">
        <w:rPr>
          <w:rFonts w:cs="Arial"/>
          <w:b/>
          <w:noProof/>
          <w:color w:val="000000"/>
          <w:sz w:val="24"/>
        </w:rPr>
        <w:t>S2-2406796</w:t>
      </w:r>
      <w:bookmarkStart w:id="1" w:name="_GoBack"/>
      <w:bookmarkEnd w:id="1"/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6CC8318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E03E8">
        <w:rPr>
          <w:rFonts w:ascii="Arial" w:hAnsi="Arial" w:cs="Arial"/>
          <w:b/>
        </w:rPr>
        <w:t>Samsung</w:t>
      </w:r>
      <w:r w:rsidR="00E82B0E">
        <w:rPr>
          <w:rFonts w:ascii="Arial" w:hAnsi="Arial" w:cs="Arial"/>
          <w:b/>
        </w:rPr>
        <w:t xml:space="preserve">, </w:t>
      </w:r>
      <w:proofErr w:type="spellStart"/>
      <w:r w:rsidR="00E82B0E">
        <w:rPr>
          <w:rFonts w:ascii="Arial" w:hAnsi="Arial" w:cs="Arial"/>
          <w:b/>
        </w:rPr>
        <w:t>Sateliot</w:t>
      </w:r>
      <w:proofErr w:type="spellEnd"/>
      <w:r w:rsidR="00D51C94">
        <w:rPr>
          <w:rFonts w:ascii="Arial" w:hAnsi="Arial" w:cs="Arial"/>
          <w:b/>
        </w:rPr>
        <w:t>,</w:t>
      </w:r>
      <w:r w:rsidR="00DA0F85">
        <w:rPr>
          <w:rFonts w:ascii="Arial" w:hAnsi="Arial" w:cs="Arial"/>
          <w:b/>
        </w:rPr>
        <w:t xml:space="preserve"> </w:t>
      </w:r>
      <w:r w:rsidR="00C27A96" w:rsidRPr="00C27A96">
        <w:rPr>
          <w:rFonts w:ascii="Arial" w:hAnsi="Arial" w:cs="Arial"/>
          <w:b/>
        </w:rPr>
        <w:t>NOVAMINT</w:t>
      </w:r>
      <w:r w:rsidR="003110ED">
        <w:rPr>
          <w:rFonts w:ascii="Arial" w:hAnsi="Arial" w:cs="Arial"/>
          <w:b/>
        </w:rPr>
        <w:t xml:space="preserve">, </w:t>
      </w:r>
      <w:r w:rsidR="003110ED" w:rsidRPr="003110ED">
        <w:rPr>
          <w:rFonts w:ascii="Arial" w:hAnsi="Arial" w:cs="Arial"/>
          <w:b/>
        </w:rPr>
        <w:t>DISH Network</w:t>
      </w:r>
      <w:r w:rsidR="00353432">
        <w:rPr>
          <w:rFonts w:ascii="Arial" w:hAnsi="Arial" w:cs="Arial"/>
          <w:b/>
        </w:rPr>
        <w:t xml:space="preserve">, </w:t>
      </w:r>
      <w:r w:rsidR="00353432" w:rsidRPr="00353432">
        <w:rPr>
          <w:rFonts w:ascii="Arial" w:hAnsi="Arial" w:cs="Arial"/>
          <w:b/>
        </w:rPr>
        <w:t>EchoStar</w:t>
      </w:r>
      <w:r w:rsidR="0060538D">
        <w:rPr>
          <w:rFonts w:ascii="Arial" w:hAnsi="Arial" w:cs="Arial"/>
          <w:b/>
        </w:rPr>
        <w:t xml:space="preserve">, </w:t>
      </w:r>
      <w:r w:rsidR="0060538D" w:rsidRPr="0060538D">
        <w:rPr>
          <w:rFonts w:ascii="Arial" w:hAnsi="Arial" w:cs="Arial"/>
          <w:b/>
        </w:rPr>
        <w:t>Inmarsat</w:t>
      </w:r>
      <w:r w:rsidR="0060538D">
        <w:rPr>
          <w:rFonts w:ascii="Arial" w:hAnsi="Arial" w:cs="Arial"/>
          <w:b/>
        </w:rPr>
        <w:t xml:space="preserve">, </w:t>
      </w:r>
      <w:proofErr w:type="spellStart"/>
      <w:r w:rsidR="0060538D" w:rsidRPr="0060538D">
        <w:rPr>
          <w:rFonts w:ascii="Arial" w:hAnsi="Arial" w:cs="Arial"/>
          <w:b/>
        </w:rPr>
        <w:t>Viasat</w:t>
      </w:r>
      <w:proofErr w:type="spellEnd"/>
    </w:p>
    <w:p w14:paraId="3809A548" w14:textId="77777777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1850D5">
        <w:rPr>
          <w:rFonts w:ascii="Arial" w:hAnsi="Arial" w:cs="Arial"/>
          <w:b/>
        </w:rPr>
        <w:t xml:space="preserve">KI#2: </w:t>
      </w:r>
      <w:r w:rsidR="00F42C8A">
        <w:rPr>
          <w:rFonts w:ascii="Arial" w:hAnsi="Arial" w:cs="Arial"/>
          <w:b/>
        </w:rPr>
        <w:t>C</w:t>
      </w:r>
      <w:r w:rsidR="007706E4">
        <w:rPr>
          <w:rFonts w:ascii="Arial" w:hAnsi="Arial" w:cs="Arial"/>
          <w:b/>
        </w:rPr>
        <w:t>onclusion</w:t>
      </w:r>
      <w:r w:rsidR="00F42C8A">
        <w:rPr>
          <w:rFonts w:ascii="Arial" w:hAnsi="Arial" w:cs="Arial"/>
          <w:b/>
        </w:rPr>
        <w:t>s</w:t>
      </w:r>
      <w:r w:rsidR="001850D5">
        <w:rPr>
          <w:rFonts w:ascii="Arial" w:hAnsi="Arial" w:cs="Arial"/>
          <w:b/>
        </w:rPr>
        <w:t>.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FS_5GSAT_ARCH_Ph3 / Rel-19</w:t>
      </w:r>
    </w:p>
    <w:p w14:paraId="2EF98445" w14:textId="77777777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1A0DF6">
        <w:rPr>
          <w:rFonts w:ascii="Arial" w:hAnsi="Arial" w:cs="Arial"/>
          <w:i/>
        </w:rPr>
        <w:t>proposes</w:t>
      </w:r>
      <w:r w:rsidR="00015F32">
        <w:rPr>
          <w:rFonts w:ascii="Arial" w:hAnsi="Arial" w:cs="Arial"/>
          <w:i/>
        </w:rPr>
        <w:t xml:space="preserve"> </w:t>
      </w:r>
      <w:r w:rsidR="00F42C8A">
        <w:rPr>
          <w:rFonts w:ascii="Arial" w:hAnsi="Arial" w:cs="Arial"/>
          <w:i/>
        </w:rPr>
        <w:t>conclusions for KI#2</w:t>
      </w:r>
      <w:r w:rsidR="00BE1B57">
        <w:rPr>
          <w:rFonts w:ascii="Arial" w:hAnsi="Arial" w:cs="Arial"/>
          <w:i/>
        </w:rPr>
        <w:t xml:space="preserve">. 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77777777" w:rsidR="001E2613" w:rsidRDefault="00F42C8A" w:rsidP="007706E4">
      <w:pPr>
        <w:pStyle w:val="B2"/>
        <w:ind w:left="0" w:firstLine="0"/>
      </w:pPr>
      <w:r>
        <w:t xml:space="preserve">This paper proposes </w:t>
      </w:r>
      <w:r w:rsidR="00747FEC">
        <w:t xml:space="preserve">conclusion </w:t>
      </w:r>
      <w:r>
        <w:t xml:space="preserve">principles </w:t>
      </w:r>
      <w:r w:rsidR="00747FEC">
        <w:t>t</w:t>
      </w:r>
      <w:r>
        <w:t xml:space="preserve">o support the important evaluation criteria as agreed in clause 7.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7777777" w:rsidR="00062E6F" w:rsidRDefault="00062E6F" w:rsidP="00062E6F">
      <w:pPr>
        <w:pStyle w:val="B1"/>
        <w:ind w:left="0" w:firstLine="0"/>
        <w:rPr>
          <w:rFonts w:ascii="Arial" w:hAnsi="Arial" w:cs="Arial"/>
          <w:bCs/>
        </w:rPr>
      </w:pPr>
      <w:bookmarkStart w:id="2" w:name="_Toc30666641"/>
      <w:bookmarkStart w:id="3" w:name="_Toc31029937"/>
      <w:bookmarkStart w:id="4" w:name="_Toc31030828"/>
      <w:bookmarkStart w:id="5" w:name="_Toc43388476"/>
      <w:bookmarkStart w:id="6" w:name="_Toc43735714"/>
      <w:bookmarkStart w:id="7" w:name="_Toc43994286"/>
      <w:r>
        <w:rPr>
          <w:rFonts w:ascii="Arial" w:hAnsi="Arial" w:cs="Arial"/>
          <w:bCs/>
          <w:noProof/>
          <w:sz w:val="18"/>
          <w:szCs w:val="18"/>
        </w:rPr>
        <w:t xml:space="preserve">It is proposed </w:t>
      </w:r>
      <w:r w:rsidR="00ED0B5C">
        <w:rPr>
          <w:rFonts w:ascii="Arial" w:hAnsi="Arial" w:cs="Arial"/>
          <w:bCs/>
          <w:noProof/>
          <w:sz w:val="18"/>
          <w:szCs w:val="18"/>
        </w:rPr>
        <w:t>to agree below proposed changes</w:t>
      </w:r>
      <w:r w:rsidR="00BE1B57">
        <w:rPr>
          <w:rFonts w:ascii="Arial" w:hAnsi="Arial" w:cs="Arial"/>
          <w:bCs/>
        </w:rPr>
        <w:t xml:space="preserve"> to</w:t>
      </w:r>
      <w:r w:rsidRPr="002576EB">
        <w:rPr>
          <w:rFonts w:ascii="Arial" w:hAnsi="Arial" w:cs="Arial"/>
          <w:bCs/>
        </w:rPr>
        <w:t xml:space="preserve"> </w:t>
      </w:r>
      <w:r w:rsidR="00936AC4" w:rsidRPr="00936AC4">
        <w:rPr>
          <w:rFonts w:ascii="Arial" w:hAnsi="Arial" w:cs="Arial"/>
          <w:bCs/>
        </w:rPr>
        <w:t>23.700-29</w:t>
      </w:r>
      <w:r w:rsidR="00F508B3">
        <w:rPr>
          <w:rFonts w:ascii="Arial" w:hAnsi="Arial" w:cs="Arial"/>
          <w:bCs/>
        </w:rPr>
        <w:t>.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  <w:bookmarkStart w:id="8" w:name="_Hlk520730635"/>
    </w:p>
    <w:p w14:paraId="219DBDD9" w14:textId="77777777" w:rsidR="0078213D" w:rsidRDefault="00062E6F" w:rsidP="00D9795A">
      <w:pPr>
        <w:jc w:val="center"/>
        <w:rPr>
          <w:lang w:eastAsia="zh-CN"/>
        </w:rPr>
      </w:pPr>
      <w:r>
        <w:rPr>
          <w:rFonts w:ascii="Arial" w:hAnsi="Arial"/>
          <w:color w:val="FF0000"/>
          <w:sz w:val="32"/>
        </w:rPr>
        <w:br w:type="page"/>
      </w:r>
      <w:bookmarkStart w:id="9" w:name="_Toc50130739"/>
      <w:bookmarkStart w:id="10" w:name="_Toc50134053"/>
      <w:bookmarkStart w:id="11" w:name="_Toc50134393"/>
      <w:bookmarkStart w:id="12" w:name="_Toc50557345"/>
      <w:bookmarkStart w:id="13" w:name="_Toc50549031"/>
      <w:bookmarkStart w:id="14" w:name="_Toc55202340"/>
      <w:bookmarkStart w:id="15" w:name="_Toc57209964"/>
      <w:bookmarkStart w:id="16" w:name="_Toc57366355"/>
      <w:bookmarkEnd w:id="2"/>
      <w:bookmarkEnd w:id="3"/>
      <w:bookmarkEnd w:id="4"/>
      <w:bookmarkEnd w:id="5"/>
      <w:bookmarkEnd w:id="6"/>
      <w:bookmarkEnd w:id="7"/>
      <w:bookmarkEnd w:id="8"/>
    </w:p>
    <w:p w14:paraId="3B88F2EB" w14:textId="77777777" w:rsidR="0078213D" w:rsidRDefault="0078213D" w:rsidP="0078213D"/>
    <w:p w14:paraId="0FDBE6FC" w14:textId="77777777" w:rsidR="00170B28" w:rsidRDefault="008C047A" w:rsidP="008C047A">
      <w:pPr>
        <w:jc w:val="center"/>
      </w:pPr>
      <w:r>
        <w:rPr>
          <w:rFonts w:ascii="Arial" w:hAnsi="Arial"/>
          <w:color w:val="FF0000"/>
          <w:sz w:val="32"/>
        </w:rPr>
        <w:t xml:space="preserve">*** Next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0238FB36" w14:textId="77777777" w:rsidR="00CB1138" w:rsidRPr="00CB1138" w:rsidRDefault="00CB1138" w:rsidP="007C1995"/>
    <w:p w14:paraId="5F09F9CB" w14:textId="77777777" w:rsidR="005548F2" w:rsidRPr="005A2371" w:rsidRDefault="005548F2" w:rsidP="005548F2">
      <w:pPr>
        <w:pStyle w:val="Heading1"/>
      </w:pPr>
      <w:bookmarkStart w:id="17" w:name="_Toc22214914"/>
      <w:bookmarkStart w:id="18" w:name="_Toc23254047"/>
      <w:bookmarkStart w:id="19" w:name="_Toc146636846"/>
      <w:bookmarkStart w:id="20" w:name="_Toc148441198"/>
      <w:bookmarkStart w:id="21" w:name="_Toc151176064"/>
      <w:bookmarkStart w:id="22" w:name="_Toc151701872"/>
      <w:bookmarkStart w:id="23" w:name="_Toc157597099"/>
      <w:bookmarkStart w:id="24" w:name="_Toc158029092"/>
      <w:bookmarkStart w:id="25" w:name="_Toc161139182"/>
      <w:r w:rsidRPr="00CB4C61">
        <w:rPr>
          <w:rFonts w:hint="eastAsia"/>
          <w:lang w:eastAsia="zh-CN"/>
        </w:rPr>
        <w:t>8</w:t>
      </w:r>
      <w:r w:rsidRPr="005A2371">
        <w:tab/>
        <w:t>Conclusions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91C1129" w14:textId="77777777" w:rsidR="00D74059" w:rsidRPr="005548F2" w:rsidRDefault="00D74059" w:rsidP="00D74059">
      <w:pPr>
        <w:pStyle w:val="Heading2"/>
      </w:pPr>
      <w:r>
        <w:rPr>
          <w:lang w:eastAsia="ko-KR"/>
        </w:rPr>
        <w:t>8.2</w:t>
      </w:r>
      <w:r>
        <w:rPr>
          <w:lang w:eastAsia="ko-KR"/>
        </w:rPr>
        <w:tab/>
        <w:t>KI</w:t>
      </w:r>
      <w:r w:rsidRPr="005A2371">
        <w:rPr>
          <w:rFonts w:hint="eastAsia"/>
          <w:lang w:eastAsia="ko-KR"/>
        </w:rPr>
        <w:t xml:space="preserve"> #</w:t>
      </w:r>
      <w:r>
        <w:rPr>
          <w:lang w:eastAsia="ko-KR"/>
        </w:rPr>
        <w:t>2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 xml:space="preserve">Conclusions for </w:t>
      </w:r>
      <w:r w:rsidRPr="0004688F">
        <w:rPr>
          <w:lang w:eastAsia="ko-KR"/>
        </w:rPr>
        <w:t>Support of</w:t>
      </w:r>
      <w:r w:rsidRPr="0004688F"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tore and </w:t>
      </w:r>
      <w:r>
        <w:rPr>
          <w:lang w:eastAsia="zh-CN"/>
        </w:rPr>
        <w:t>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Satellite operation</w:t>
      </w:r>
    </w:p>
    <w:p w14:paraId="34CB158E" w14:textId="77777777" w:rsidR="00D74059" w:rsidRDefault="00D74059" w:rsidP="00D74059">
      <w:pPr>
        <w:pStyle w:val="EditorsNote"/>
      </w:pPr>
      <w:r>
        <w:rPr>
          <w:lang w:eastAsia="zh-CN"/>
        </w:rPr>
        <w:t>Editor's note:</w:t>
      </w:r>
      <w:r w:rsidRPr="005A2371">
        <w:tab/>
        <w:t xml:space="preserve">This clause will list conclusions </w:t>
      </w:r>
      <w:r>
        <w:t>for KI#2</w:t>
      </w:r>
      <w:r w:rsidRPr="005A2371">
        <w:t>.</w:t>
      </w:r>
    </w:p>
    <w:p w14:paraId="51B3BBB6" w14:textId="34F9594E" w:rsidR="00D51C94" w:rsidRDefault="00D51C94" w:rsidP="0082035D">
      <w:pPr>
        <w:pStyle w:val="Heading3"/>
      </w:pPr>
      <w:r>
        <w:t>8.2.0</w:t>
      </w:r>
      <w:r>
        <w:tab/>
        <w:t xml:space="preserve">Principles of </w:t>
      </w:r>
      <w:r w:rsidR="003757E2">
        <w:t>conclusion</w:t>
      </w:r>
    </w:p>
    <w:p w14:paraId="63673785" w14:textId="2A4D3519" w:rsidR="00D51C94" w:rsidRDefault="003757E2" w:rsidP="00D51C94">
      <w:r>
        <w:t>The conclusion principles</w:t>
      </w:r>
      <w:r w:rsidR="00D51C94">
        <w:t xml:space="preserve"> supports the </w:t>
      </w:r>
      <w:r w:rsidR="00CA1F4B">
        <w:t>4</w:t>
      </w:r>
      <w:r w:rsidR="00D51C94">
        <w:t xml:space="preserve"> important evaluation </w:t>
      </w:r>
      <w:r>
        <w:t>criteria</w:t>
      </w:r>
      <w:r w:rsidR="00D51C94">
        <w:t>:</w:t>
      </w:r>
    </w:p>
    <w:p w14:paraId="2D48B1C1" w14:textId="58645954" w:rsidR="00D51C94" w:rsidRDefault="00D51C94" w:rsidP="00D51C94">
      <w:pPr>
        <w:pStyle w:val="B1"/>
      </w:pPr>
      <w:r>
        <w:t>1)</w:t>
      </w:r>
      <w:r>
        <w:tab/>
        <w:t>Roaming. HSS is on-ground.</w:t>
      </w:r>
    </w:p>
    <w:p w14:paraId="08D69022" w14:textId="6E5C1355" w:rsidR="00D51C94" w:rsidRDefault="00D51C94" w:rsidP="00D51C94">
      <w:pPr>
        <w:pStyle w:val="B1"/>
      </w:pPr>
      <w:r>
        <w:t>2)</w:t>
      </w:r>
      <w:r>
        <w:tab/>
        <w:t xml:space="preserve">Multiple and single satellite deployment. </w:t>
      </w:r>
    </w:p>
    <w:p w14:paraId="52D221F0" w14:textId="5820041F" w:rsidR="00D51C94" w:rsidRDefault="00D51C94" w:rsidP="00D51C94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D62BD1">
        <w:rPr>
          <w:lang w:eastAsia="zh-CN"/>
        </w:rPr>
        <w:t xml:space="preserve">MO/MT SMS service, </w:t>
      </w:r>
      <w:proofErr w:type="spellStart"/>
      <w:r w:rsidRPr="00D62BD1">
        <w:rPr>
          <w:lang w:eastAsia="zh-CN"/>
        </w:rPr>
        <w:t>CIoT</w:t>
      </w:r>
      <w:proofErr w:type="spellEnd"/>
      <w:r w:rsidRPr="00D62BD1">
        <w:rPr>
          <w:lang w:eastAsia="zh-CN"/>
        </w:rPr>
        <w:t xml:space="preserve"> CP</w:t>
      </w:r>
      <w:r>
        <w:rPr>
          <w:lang w:eastAsia="zh-CN"/>
        </w:rPr>
        <w:t xml:space="preserve">. Optionally </w:t>
      </w:r>
      <w:r w:rsidRPr="00D62BD1">
        <w:rPr>
          <w:lang w:eastAsia="zh-CN"/>
        </w:rPr>
        <w:t>UP</w:t>
      </w:r>
      <w:r>
        <w:rPr>
          <w:lang w:eastAsia="zh-CN"/>
        </w:rPr>
        <w:t xml:space="preserve"> </w:t>
      </w:r>
      <w:r w:rsidR="00AF2AD3">
        <w:rPr>
          <w:lang w:eastAsia="zh-CN"/>
        </w:rPr>
        <w:t>services</w:t>
      </w:r>
      <w:r>
        <w:rPr>
          <w:lang w:eastAsia="zh-CN"/>
        </w:rPr>
        <w:t>.</w:t>
      </w:r>
    </w:p>
    <w:p w14:paraId="5F4B04DB" w14:textId="02FFB866" w:rsidR="008756F7" w:rsidRPr="00D51C94" w:rsidRDefault="008756F7" w:rsidP="00D51C94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  <w:t>No proprietary NFs are required.</w:t>
      </w:r>
    </w:p>
    <w:p w14:paraId="6E06C33F" w14:textId="6BA2701B" w:rsidR="005A371E" w:rsidRDefault="00185E1F" w:rsidP="0082035D">
      <w:pPr>
        <w:pStyle w:val="Heading3"/>
      </w:pPr>
      <w:r>
        <w:t>8.2.</w:t>
      </w:r>
      <w:r w:rsidR="001C1870">
        <w:t>1</w:t>
      </w:r>
      <w:r>
        <w:tab/>
      </w:r>
      <w:r w:rsidR="002262F4">
        <w:t>Architecture</w:t>
      </w:r>
    </w:p>
    <w:p w14:paraId="7DF1AFD1" w14:textId="7F17DA36" w:rsidR="00755E5E" w:rsidRDefault="00755E5E" w:rsidP="007B2FA1">
      <w:proofErr w:type="spellStart"/>
      <w:proofErr w:type="gramStart"/>
      <w:r w:rsidRPr="00755E5E">
        <w:t>eNB</w:t>
      </w:r>
      <w:proofErr w:type="spellEnd"/>
      <w:proofErr w:type="gramEnd"/>
      <w:r>
        <w:t xml:space="preserve"> </w:t>
      </w:r>
      <w:r w:rsidRPr="00755E5E">
        <w:t>is assumed to be on board the satellite.</w:t>
      </w:r>
    </w:p>
    <w:p w14:paraId="4B6BEE7A" w14:textId="77777777" w:rsidR="00755E5E" w:rsidRDefault="00755E5E" w:rsidP="00755E5E">
      <w:r>
        <w:t xml:space="preserve">For supporting SMS and CP </w:t>
      </w:r>
      <w:proofErr w:type="spellStart"/>
      <w:r>
        <w:t>CIoT</w:t>
      </w:r>
      <w:proofErr w:type="spellEnd"/>
      <w:r>
        <w:t xml:space="preserve"> services:</w:t>
      </w:r>
    </w:p>
    <w:p w14:paraId="03FABE19" w14:textId="644BCFB3" w:rsidR="00755E5E" w:rsidRPr="002B062E" w:rsidRDefault="00F86D37" w:rsidP="002B062E">
      <w:pPr>
        <w:pStyle w:val="ListParagraph"/>
        <w:numPr>
          <w:ilvl w:val="0"/>
          <w:numId w:val="27"/>
        </w:numPr>
      </w:pPr>
      <w:r w:rsidRPr="002B062E">
        <w:rPr>
          <w:rFonts w:ascii="Times New Roman" w:hAnsi="Times New Roman" w:cs="Times New Roman"/>
          <w:sz w:val="20"/>
          <w:szCs w:val="20"/>
        </w:rPr>
        <w:t>MME is split into two functions</w:t>
      </w:r>
      <w:r w:rsidR="00755E5E" w:rsidRPr="002B062E">
        <w:rPr>
          <w:rFonts w:ascii="Times New Roman" w:hAnsi="Times New Roman" w:cs="Times New Roman"/>
          <w:sz w:val="20"/>
          <w:szCs w:val="20"/>
        </w:rPr>
        <w:t>:</w:t>
      </w:r>
    </w:p>
    <w:p w14:paraId="4C242CE9" w14:textId="76F35FE6" w:rsidR="00755E5E" w:rsidRDefault="00F86D37" w:rsidP="002B062E">
      <w:pPr>
        <w:pStyle w:val="ListParagraph"/>
        <w:numPr>
          <w:ilvl w:val="1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2B062E">
        <w:rPr>
          <w:rFonts w:ascii="Times New Roman" w:hAnsi="Times New Roman" w:cs="Times New Roman"/>
          <w:sz w:val="20"/>
          <w:szCs w:val="20"/>
        </w:rPr>
        <w:t>MME-onboard</w:t>
      </w:r>
      <w:r w:rsidR="006F505F" w:rsidRPr="002B062E">
        <w:rPr>
          <w:rFonts w:ascii="Times New Roman" w:hAnsi="Times New Roman" w:cs="Times New Roman"/>
          <w:sz w:val="20"/>
          <w:szCs w:val="20"/>
        </w:rPr>
        <w:t xml:space="preserve"> -</w:t>
      </w:r>
      <w:r w:rsidRPr="002B062E">
        <w:rPr>
          <w:rFonts w:ascii="Times New Roman" w:hAnsi="Times New Roman" w:cs="Times New Roman"/>
          <w:sz w:val="20"/>
          <w:szCs w:val="20"/>
        </w:rPr>
        <w:t xml:space="preserve"> the MME part which is onboard the satellite</w:t>
      </w:r>
      <w:r w:rsidR="00755E5E">
        <w:rPr>
          <w:rFonts w:ascii="Times New Roman" w:hAnsi="Times New Roman" w:cs="Times New Roman"/>
          <w:sz w:val="20"/>
          <w:szCs w:val="20"/>
        </w:rPr>
        <w:t>. MME-onboard</w:t>
      </w:r>
      <w:r w:rsidR="00755E5E" w:rsidRPr="002B062E">
        <w:rPr>
          <w:rFonts w:ascii="Times New Roman" w:hAnsi="Times New Roman" w:cs="Times New Roman"/>
          <w:sz w:val="20"/>
          <w:szCs w:val="20"/>
        </w:rPr>
        <w:t xml:space="preserve"> </w:t>
      </w:r>
      <w:r w:rsidR="00755E5E">
        <w:rPr>
          <w:rFonts w:ascii="Times New Roman" w:hAnsi="Times New Roman" w:cs="Times New Roman"/>
          <w:sz w:val="20"/>
          <w:szCs w:val="20"/>
        </w:rPr>
        <w:t xml:space="preserve">is </w:t>
      </w:r>
      <w:r w:rsidR="00755E5E" w:rsidRPr="002B062E">
        <w:rPr>
          <w:rFonts w:ascii="Times New Roman" w:hAnsi="Times New Roman" w:cs="Times New Roman"/>
          <w:sz w:val="20"/>
          <w:szCs w:val="20"/>
        </w:rPr>
        <w:t xml:space="preserve">in charge of (1) handling the S1 interface with the onboard </w:t>
      </w:r>
      <w:proofErr w:type="spellStart"/>
      <w:r w:rsidR="00755E5E" w:rsidRPr="002B062E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755E5E" w:rsidRPr="002B062E">
        <w:rPr>
          <w:rFonts w:ascii="Times New Roman" w:hAnsi="Times New Roman" w:cs="Times New Roman"/>
          <w:sz w:val="20"/>
          <w:szCs w:val="20"/>
        </w:rPr>
        <w:t xml:space="preserve"> and (2) terminating the NAS protocol signalling from/to UEs via the onboard </w:t>
      </w:r>
      <w:proofErr w:type="spellStart"/>
      <w:r w:rsidR="00755E5E" w:rsidRPr="002B062E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755E5E" w:rsidRPr="002B062E">
        <w:rPr>
          <w:rFonts w:ascii="Times New Roman" w:hAnsi="Times New Roman" w:cs="Times New Roman"/>
          <w:sz w:val="20"/>
          <w:szCs w:val="20"/>
        </w:rPr>
        <w:t>.</w:t>
      </w:r>
    </w:p>
    <w:p w14:paraId="3669E2EF" w14:textId="0038CFC9" w:rsidR="00755E5E" w:rsidRPr="002B062E" w:rsidRDefault="00F86D37" w:rsidP="002B062E">
      <w:pPr>
        <w:pStyle w:val="ListParagraph"/>
        <w:numPr>
          <w:ilvl w:val="1"/>
          <w:numId w:val="27"/>
        </w:numPr>
      </w:pPr>
      <w:r w:rsidRPr="002B062E">
        <w:rPr>
          <w:rFonts w:ascii="Times New Roman" w:hAnsi="Times New Roman" w:cs="Times New Roman"/>
          <w:sz w:val="20"/>
          <w:szCs w:val="20"/>
        </w:rPr>
        <w:t xml:space="preserve">MME-ground </w:t>
      </w:r>
      <w:r w:rsidR="00755E5E">
        <w:rPr>
          <w:rFonts w:ascii="Times New Roman" w:hAnsi="Times New Roman" w:cs="Times New Roman"/>
          <w:sz w:val="20"/>
          <w:szCs w:val="20"/>
        </w:rPr>
        <w:t>– the MME part</w:t>
      </w:r>
      <w:r w:rsidRPr="002B062E">
        <w:rPr>
          <w:rFonts w:ascii="Times New Roman" w:hAnsi="Times New Roman" w:cs="Times New Roman"/>
          <w:sz w:val="20"/>
          <w:szCs w:val="20"/>
        </w:rPr>
        <w:t xml:space="preserve"> </w:t>
      </w:r>
      <w:r w:rsidR="00755E5E">
        <w:rPr>
          <w:rFonts w:ascii="Times New Roman" w:hAnsi="Times New Roman" w:cs="Times New Roman"/>
          <w:sz w:val="20"/>
          <w:szCs w:val="20"/>
        </w:rPr>
        <w:t xml:space="preserve">which </w:t>
      </w:r>
      <w:r w:rsidRPr="002B062E">
        <w:rPr>
          <w:rFonts w:ascii="Times New Roman" w:hAnsi="Times New Roman" w:cs="Times New Roman"/>
          <w:sz w:val="20"/>
          <w:szCs w:val="20"/>
        </w:rPr>
        <w:t>is on the ground network.</w:t>
      </w:r>
      <w:r w:rsidR="00185E1F" w:rsidRPr="002B062E">
        <w:rPr>
          <w:rFonts w:ascii="Times New Roman" w:hAnsi="Times New Roman" w:cs="Times New Roman"/>
          <w:sz w:val="20"/>
          <w:szCs w:val="20"/>
        </w:rPr>
        <w:t xml:space="preserve"> </w:t>
      </w:r>
      <w:r w:rsidR="00755E5E" w:rsidRPr="002B062E">
        <w:rPr>
          <w:rFonts w:ascii="Times New Roman" w:hAnsi="Times New Roman" w:cs="Times New Roman"/>
          <w:sz w:val="20"/>
          <w:szCs w:val="20"/>
        </w:rPr>
        <w:t>MME-</w:t>
      </w:r>
      <w:r w:rsidR="00755E5E">
        <w:rPr>
          <w:rFonts w:ascii="Times New Roman" w:hAnsi="Times New Roman" w:cs="Times New Roman"/>
          <w:sz w:val="20"/>
          <w:szCs w:val="20"/>
        </w:rPr>
        <w:t>ground</w:t>
      </w:r>
      <w:r w:rsidR="00755E5E" w:rsidRPr="002B062E">
        <w:rPr>
          <w:rFonts w:ascii="Times New Roman" w:hAnsi="Times New Roman" w:cs="Times New Roman"/>
          <w:sz w:val="20"/>
          <w:szCs w:val="20"/>
        </w:rPr>
        <w:t xml:space="preserve"> is </w:t>
      </w:r>
      <w:r w:rsidR="00755E5E">
        <w:rPr>
          <w:rFonts w:ascii="Times New Roman" w:hAnsi="Times New Roman" w:cs="Times New Roman"/>
          <w:sz w:val="20"/>
          <w:szCs w:val="20"/>
        </w:rPr>
        <w:t xml:space="preserve">in charge of </w:t>
      </w:r>
      <w:r w:rsidR="00755E5E" w:rsidRPr="002B062E">
        <w:rPr>
          <w:rFonts w:ascii="Times New Roman" w:hAnsi="Times New Roman" w:cs="Times New Roman"/>
          <w:sz w:val="20"/>
          <w:szCs w:val="20"/>
        </w:rPr>
        <w:t>handl</w:t>
      </w:r>
      <w:r w:rsidR="00755E5E">
        <w:rPr>
          <w:rFonts w:ascii="Times New Roman" w:hAnsi="Times New Roman" w:cs="Times New Roman"/>
          <w:sz w:val="20"/>
          <w:szCs w:val="20"/>
        </w:rPr>
        <w:t>ing</w:t>
      </w:r>
      <w:r w:rsidR="00755E5E" w:rsidRPr="002B062E">
        <w:rPr>
          <w:rFonts w:ascii="Times New Roman" w:hAnsi="Times New Roman" w:cs="Times New Roman"/>
          <w:sz w:val="20"/>
          <w:szCs w:val="20"/>
        </w:rPr>
        <w:t xml:space="preserve"> the rest of interfaces towards other CN functions</w:t>
      </w:r>
      <w:r w:rsidR="00755E5E">
        <w:rPr>
          <w:rFonts w:ascii="Times New Roman" w:hAnsi="Times New Roman" w:cs="Times New Roman"/>
          <w:sz w:val="20"/>
          <w:szCs w:val="20"/>
        </w:rPr>
        <w:t xml:space="preserve"> (S6a towards HSS, </w:t>
      </w:r>
      <w:proofErr w:type="spellStart"/>
      <w:r w:rsidR="00755E5E">
        <w:rPr>
          <w:rFonts w:ascii="Times New Roman" w:hAnsi="Times New Roman" w:cs="Times New Roman"/>
          <w:sz w:val="20"/>
          <w:szCs w:val="20"/>
        </w:rPr>
        <w:t>SGd</w:t>
      </w:r>
      <w:proofErr w:type="spellEnd"/>
      <w:r w:rsidR="00755E5E">
        <w:rPr>
          <w:rFonts w:ascii="Times New Roman" w:hAnsi="Times New Roman" w:cs="Times New Roman"/>
          <w:sz w:val="20"/>
          <w:szCs w:val="20"/>
        </w:rPr>
        <w:t xml:space="preserve"> towards SMS-GMSC/IWMSC /SMS Router, T6a towards SCEF, T6ai towards IWF-SCEF, </w:t>
      </w:r>
      <w:proofErr w:type="gramStart"/>
      <w:r w:rsidR="00755E5E">
        <w:rPr>
          <w:rFonts w:ascii="Times New Roman" w:hAnsi="Times New Roman" w:cs="Times New Roman"/>
          <w:sz w:val="20"/>
          <w:szCs w:val="20"/>
        </w:rPr>
        <w:t>S11</w:t>
      </w:r>
      <w:proofErr w:type="gramEnd"/>
      <w:r w:rsidR="00755E5E">
        <w:rPr>
          <w:rFonts w:ascii="Times New Roman" w:hAnsi="Times New Roman" w:cs="Times New Roman"/>
          <w:sz w:val="20"/>
          <w:szCs w:val="20"/>
        </w:rPr>
        <w:t xml:space="preserve"> towards SGW). </w:t>
      </w:r>
      <w:r w:rsidR="007C2BED">
        <w:rPr>
          <w:rFonts w:ascii="Times New Roman" w:hAnsi="Times New Roman" w:cs="Times New Roman"/>
          <w:sz w:val="20"/>
          <w:szCs w:val="20"/>
        </w:rPr>
        <w:t>One MME-</w:t>
      </w:r>
      <w:r w:rsidR="000F3695">
        <w:rPr>
          <w:rFonts w:ascii="Times New Roman" w:hAnsi="Times New Roman" w:cs="Times New Roman"/>
          <w:sz w:val="20"/>
          <w:szCs w:val="20"/>
        </w:rPr>
        <w:t>ground</w:t>
      </w:r>
      <w:r w:rsidR="007C2BED">
        <w:rPr>
          <w:rFonts w:ascii="Times New Roman" w:hAnsi="Times New Roman" w:cs="Times New Roman"/>
          <w:sz w:val="20"/>
          <w:szCs w:val="20"/>
        </w:rPr>
        <w:t xml:space="preserve"> instance can be connected to one or multiple MME-</w:t>
      </w:r>
      <w:r w:rsidR="000F3695">
        <w:rPr>
          <w:rFonts w:ascii="Times New Roman" w:hAnsi="Times New Roman" w:cs="Times New Roman"/>
          <w:sz w:val="20"/>
          <w:szCs w:val="20"/>
        </w:rPr>
        <w:t>onboard</w:t>
      </w:r>
      <w:r w:rsidR="007C2BED">
        <w:rPr>
          <w:rFonts w:ascii="Times New Roman" w:hAnsi="Times New Roman" w:cs="Times New Roman"/>
          <w:sz w:val="20"/>
          <w:szCs w:val="20"/>
        </w:rPr>
        <w:t xml:space="preserve"> instances via a new </w:t>
      </w:r>
      <w:proofErr w:type="spellStart"/>
      <w:r w:rsidR="007C2BED">
        <w:rPr>
          <w:rFonts w:ascii="Times New Roman" w:hAnsi="Times New Roman" w:cs="Times New Roman"/>
          <w:sz w:val="20"/>
          <w:szCs w:val="20"/>
        </w:rPr>
        <w:t>Ssf</w:t>
      </w:r>
      <w:proofErr w:type="spellEnd"/>
      <w:r w:rsidR="007C2BED">
        <w:rPr>
          <w:rFonts w:ascii="Times New Roman" w:hAnsi="Times New Roman" w:cs="Times New Roman"/>
          <w:sz w:val="20"/>
          <w:szCs w:val="20"/>
        </w:rPr>
        <w:t xml:space="preserve"> reference point (see Figure 8.2.1-1). </w:t>
      </w:r>
    </w:p>
    <w:p w14:paraId="147D3FDA" w14:textId="1E87F1DE" w:rsidR="008506E4" w:rsidRDefault="008506E4" w:rsidP="00755E5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2B062E">
        <w:rPr>
          <w:rFonts w:ascii="Times New Roman" w:hAnsi="Times New Roman" w:cs="Times New Roman"/>
          <w:sz w:val="20"/>
          <w:szCs w:val="20"/>
        </w:rPr>
        <w:t xml:space="preserve">Rest of the core network elements </w:t>
      </w:r>
      <w:r w:rsidR="0044059E">
        <w:rPr>
          <w:rFonts w:ascii="Times New Roman" w:hAnsi="Times New Roman" w:cs="Times New Roman"/>
          <w:sz w:val="20"/>
          <w:szCs w:val="20"/>
        </w:rPr>
        <w:t>(HSS, SGW, PGW, SCEF</w:t>
      </w:r>
      <w:r w:rsidR="007C2BED">
        <w:rPr>
          <w:rFonts w:ascii="Times New Roman" w:hAnsi="Times New Roman" w:cs="Times New Roman"/>
          <w:sz w:val="20"/>
          <w:szCs w:val="20"/>
        </w:rPr>
        <w:t xml:space="preserve">/IWF-SCEF, </w:t>
      </w:r>
      <w:r w:rsidR="007C2BED" w:rsidRPr="007C2BED">
        <w:rPr>
          <w:rFonts w:ascii="Times New Roman" w:hAnsi="Times New Roman" w:cs="Times New Roman"/>
          <w:sz w:val="20"/>
          <w:szCs w:val="20"/>
        </w:rPr>
        <w:t>SMS-GMSC</w:t>
      </w:r>
      <w:r w:rsidR="007C2BED">
        <w:rPr>
          <w:rFonts w:ascii="Times New Roman" w:hAnsi="Times New Roman" w:cs="Times New Roman"/>
          <w:sz w:val="20"/>
          <w:szCs w:val="20"/>
        </w:rPr>
        <w:t>/IWMSC/SMS Router</w:t>
      </w:r>
      <w:r w:rsidR="0044059E">
        <w:rPr>
          <w:rFonts w:ascii="Times New Roman" w:hAnsi="Times New Roman" w:cs="Times New Roman"/>
          <w:sz w:val="20"/>
          <w:szCs w:val="20"/>
        </w:rPr>
        <w:t xml:space="preserve">) </w:t>
      </w:r>
      <w:r w:rsidRPr="002B062E">
        <w:rPr>
          <w:rFonts w:ascii="Times New Roman" w:hAnsi="Times New Roman" w:cs="Times New Roman"/>
          <w:sz w:val="20"/>
          <w:szCs w:val="20"/>
        </w:rPr>
        <w:t>are on the ground.</w:t>
      </w:r>
    </w:p>
    <w:p w14:paraId="33037A5F" w14:textId="77777777" w:rsidR="0044059E" w:rsidRDefault="0044059E" w:rsidP="00755E5E"/>
    <w:p w14:paraId="1E7AD0F0" w14:textId="21318A44" w:rsidR="0044059E" w:rsidRDefault="004671F8" w:rsidP="00755E5E">
      <w:r w:rsidRPr="004671F8">
        <w:lastRenderedPageBreak/>
        <w:t xml:space="preserve"> </w:t>
      </w:r>
      <w:r>
        <w:object w:dxaOrig="6796" w:dyaOrig="3615" w14:anchorId="2CAE9E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249.5pt" o:ole="">
            <v:imagedata r:id="rId13" o:title=""/>
          </v:shape>
          <o:OLEObject Type="Embed" ProgID="Visio.Drawing.15" ShapeID="_x0000_i1025" DrawAspect="Content" ObjectID="_1777498877" r:id="rId14"/>
        </w:object>
      </w:r>
    </w:p>
    <w:p w14:paraId="631AF4E3" w14:textId="7F83F3AD" w:rsidR="007C2BED" w:rsidRPr="007851CC" w:rsidRDefault="007C2BED" w:rsidP="007C2BED">
      <w:pPr>
        <w:pStyle w:val="TF"/>
        <w:rPr>
          <w:rFonts w:cs="Arial"/>
        </w:rPr>
      </w:pPr>
      <w:r w:rsidRPr="00A7799E">
        <w:rPr>
          <w:rFonts w:cs="Arial"/>
        </w:rPr>
        <w:t xml:space="preserve">Figure </w:t>
      </w:r>
      <w:r>
        <w:rPr>
          <w:rFonts w:cs="Arial"/>
        </w:rPr>
        <w:t>8.2</w:t>
      </w:r>
      <w:r w:rsidRPr="00A7799E">
        <w:rPr>
          <w:rFonts w:cs="Arial"/>
        </w:rPr>
        <w:t>.</w:t>
      </w:r>
      <w:r>
        <w:rPr>
          <w:rFonts w:cs="Arial"/>
        </w:rPr>
        <w:t>1</w:t>
      </w:r>
      <w:r w:rsidRPr="00A7799E">
        <w:rPr>
          <w:rFonts w:cs="Arial"/>
        </w:rPr>
        <w:t xml:space="preserve">-1: </w:t>
      </w:r>
      <w:r w:rsidR="00D963EB">
        <w:rPr>
          <w:rFonts w:cs="Arial"/>
        </w:rPr>
        <w:t>“Split-MME” a</w:t>
      </w:r>
      <w:r>
        <w:rPr>
          <w:rFonts w:cs="Arial"/>
        </w:rPr>
        <w:t xml:space="preserve">rchitecture for supporting S&amp;F satellite operation for SMS and CP </w:t>
      </w:r>
      <w:proofErr w:type="spellStart"/>
      <w:r>
        <w:rPr>
          <w:rFonts w:cs="Arial"/>
        </w:rPr>
        <w:t>CIoT</w:t>
      </w:r>
      <w:proofErr w:type="spellEnd"/>
      <w:r>
        <w:rPr>
          <w:rFonts w:cs="Arial"/>
        </w:rPr>
        <w:t xml:space="preserve"> services</w:t>
      </w:r>
    </w:p>
    <w:p w14:paraId="2A2B1F39" w14:textId="7859CA2D" w:rsidR="007C2BED" w:rsidRDefault="007C2BED" w:rsidP="00110A92">
      <w:pPr>
        <w:pStyle w:val="EditorsNote"/>
        <w:ind w:left="2594" w:hanging="2310"/>
      </w:pPr>
      <w:r>
        <w:rPr>
          <w:lang w:eastAsia="zh-CN"/>
        </w:rPr>
        <w:t>Editor's note:</w:t>
      </w:r>
      <w:r>
        <w:tab/>
        <w:t xml:space="preserve">FFS whether the </w:t>
      </w:r>
      <w:r w:rsidRPr="007C2BED">
        <w:t xml:space="preserve">definition of </w:t>
      </w:r>
      <w:proofErr w:type="spellStart"/>
      <w:r w:rsidRPr="007C2BED">
        <w:t>Ssf</w:t>
      </w:r>
      <w:proofErr w:type="spellEnd"/>
      <w:r w:rsidRPr="007C2BED">
        <w:t xml:space="preserve"> reference point </w:t>
      </w:r>
      <w:r>
        <w:t>should be</w:t>
      </w:r>
      <w:r w:rsidRPr="007C2BED">
        <w:t xml:space="preserve"> </w:t>
      </w:r>
      <w:r>
        <w:t xml:space="preserve">addressed by </w:t>
      </w:r>
      <w:r w:rsidRPr="007C2BED">
        <w:t xml:space="preserve">3GPP </w:t>
      </w:r>
      <w:r>
        <w:t>or left to implementation</w:t>
      </w:r>
      <w:r w:rsidRPr="007C2BED">
        <w:t>.</w:t>
      </w:r>
    </w:p>
    <w:p w14:paraId="563FFFD5" w14:textId="71428031" w:rsidR="00755E5E" w:rsidRDefault="00755E5E" w:rsidP="00FB2076">
      <w:r>
        <w:t xml:space="preserve">For supporting S1-UP and UP </w:t>
      </w:r>
      <w:proofErr w:type="spellStart"/>
      <w:r>
        <w:t>CIoT</w:t>
      </w:r>
      <w:proofErr w:type="spellEnd"/>
      <w:r>
        <w:t xml:space="preserve"> services, part of the SGW function should be also deployed on board the satellite</w:t>
      </w:r>
      <w:proofErr w:type="gramStart"/>
      <w:r>
        <w:t>..</w:t>
      </w:r>
      <w:proofErr w:type="gramEnd"/>
    </w:p>
    <w:p w14:paraId="0E5CA30F" w14:textId="77777777" w:rsidR="00755E5E" w:rsidRPr="00755E5E" w:rsidRDefault="00755E5E" w:rsidP="00755E5E"/>
    <w:p w14:paraId="24073A55" w14:textId="1B296D36" w:rsidR="005A371E" w:rsidRDefault="00185E1F" w:rsidP="0082035D">
      <w:pPr>
        <w:pStyle w:val="Heading3"/>
      </w:pPr>
      <w:r>
        <w:t>8.2.2</w:t>
      </w:r>
      <w:r>
        <w:tab/>
      </w:r>
      <w:r w:rsidR="00F31A45">
        <w:t xml:space="preserve">Attach </w:t>
      </w:r>
      <w:r w:rsidR="002262F4">
        <w:t>procedure</w:t>
      </w:r>
    </w:p>
    <w:p w14:paraId="445581D5" w14:textId="77777777" w:rsidR="00B62058" w:rsidRDefault="00B62058" w:rsidP="00B62058">
      <w:r>
        <w:t>At time T0 (i.e. when service link is available, and feeder link connectivity is not available)</w:t>
      </w:r>
    </w:p>
    <w:p w14:paraId="1F628FA3" w14:textId="627B1F86" w:rsidR="00F86D37" w:rsidRDefault="00B62058" w:rsidP="00660D6A">
      <w:pPr>
        <w:pStyle w:val="B1"/>
      </w:pPr>
      <w:r>
        <w:t>1)</w:t>
      </w:r>
      <w:r>
        <w:tab/>
      </w:r>
      <w:r w:rsidR="00AE68B7">
        <w:t xml:space="preserve">When feeder link is not available and the </w:t>
      </w:r>
      <w:r w:rsidR="00755E5E">
        <w:t>network</w:t>
      </w:r>
      <w:r w:rsidR="00AE68B7">
        <w:t xml:space="preserve"> supports S&amp;F operations, the </w:t>
      </w:r>
      <w:r w:rsidR="00D963EB">
        <w:t xml:space="preserve">network </w:t>
      </w:r>
      <w:r w:rsidR="00BA034D" w:rsidRPr="00BA034D">
        <w:t xml:space="preserve">shall be able to inform UE(s) whether S&amp;F Satellite operation is applied, </w:t>
      </w:r>
      <w:r w:rsidR="00BA034D">
        <w:t xml:space="preserve">(e.g. </w:t>
      </w:r>
      <w:proofErr w:type="spellStart"/>
      <w:r w:rsidR="00AE68B7">
        <w:t>eNB</w:t>
      </w:r>
      <w:proofErr w:type="spellEnd"/>
      <w:r w:rsidR="00AE68B7">
        <w:t xml:space="preserve"> broadcast support of S&amp;F function</w:t>
      </w:r>
      <w:r w:rsidR="00BA034D">
        <w:t xml:space="preserve"> as part of System Information)</w:t>
      </w:r>
      <w:r w:rsidR="00AE68B7">
        <w:t>.</w:t>
      </w:r>
    </w:p>
    <w:p w14:paraId="232D3017" w14:textId="7DB062D0" w:rsidR="00BB1AB7" w:rsidRDefault="00BB1AB7" w:rsidP="00576610">
      <w:pPr>
        <w:pStyle w:val="NO"/>
      </w:pPr>
      <w:r>
        <w:t>NOTE</w:t>
      </w:r>
      <w:r w:rsidR="00804DF8">
        <w:t> 1</w:t>
      </w:r>
      <w:r>
        <w:t>:</w:t>
      </w:r>
      <w:r>
        <w:tab/>
        <w:t xml:space="preserve">If </w:t>
      </w:r>
      <w:r w:rsidR="00755E5E">
        <w:t xml:space="preserve">the network </w:t>
      </w:r>
      <w:r>
        <w:t xml:space="preserve">does not support S&amp;F and the feeder link is not available then </w:t>
      </w:r>
      <w:proofErr w:type="spellStart"/>
      <w:r>
        <w:t>eNB</w:t>
      </w:r>
      <w:proofErr w:type="spellEnd"/>
      <w:r>
        <w:t xml:space="preserve"> should switch off and does not broadcast any signal.</w:t>
      </w:r>
    </w:p>
    <w:p w14:paraId="61127FDA" w14:textId="2B379E19" w:rsidR="00BA034D" w:rsidRPr="008418A5" w:rsidRDefault="00BA034D" w:rsidP="00804DF8">
      <w:pPr>
        <w:pStyle w:val="NO"/>
      </w:pPr>
      <w:r w:rsidRPr="008418A5">
        <w:t>NOTE</w:t>
      </w:r>
      <w:r w:rsidR="00804DF8">
        <w:t> 2</w:t>
      </w:r>
      <w:r w:rsidRPr="008418A5">
        <w:t xml:space="preserve">: </w:t>
      </w:r>
      <w:r w:rsidRPr="008418A5">
        <w:tab/>
        <w:t>How to handle legacy UEs (i.e. Rel-17 &amp; Rel-18 UEs) when S&amp;F Satellite operation is applied is left to implementation.</w:t>
      </w:r>
    </w:p>
    <w:p w14:paraId="179AADF6" w14:textId="39029A5E" w:rsidR="00660D6A" w:rsidRDefault="008418A5" w:rsidP="008418A5">
      <w:pPr>
        <w:pStyle w:val="NO"/>
        <w:rPr>
          <w:lang w:val="en-US"/>
        </w:rPr>
      </w:pPr>
      <w:r>
        <w:t>NOTE</w:t>
      </w:r>
      <w:r w:rsidR="00804DF8">
        <w:t> 3</w:t>
      </w:r>
      <w:r w:rsidR="00660D6A" w:rsidRPr="005A2371">
        <w:t>:</w:t>
      </w:r>
      <w:r w:rsidR="00660D6A" w:rsidRPr="005A2371">
        <w:tab/>
      </w:r>
      <w:r w:rsidR="00BA034D">
        <w:t>If access from legacy UEs (i.e. Rel-17/Rel-18 UE) during S&amp;F Satellite operation needs to be barred</w:t>
      </w:r>
      <w:r w:rsidR="000F3695">
        <w:t xml:space="preserve"> as per operator policy</w:t>
      </w:r>
      <w:r w:rsidR="00BA034D">
        <w:t xml:space="preserve">, </w:t>
      </w:r>
      <w:r w:rsidR="00BA034D">
        <w:rPr>
          <w:lang w:val="en-US"/>
        </w:rPr>
        <w:t>t</w:t>
      </w:r>
      <w:r w:rsidR="00660D6A">
        <w:rPr>
          <w:lang w:val="en-US"/>
        </w:rPr>
        <w:t xml:space="preserve">he mechanisms to avoid </w:t>
      </w:r>
      <w:r w:rsidR="00BA034D">
        <w:rPr>
          <w:lang w:val="en-US"/>
        </w:rPr>
        <w:t xml:space="preserve">legacy </w:t>
      </w:r>
      <w:r w:rsidR="00660D6A">
        <w:rPr>
          <w:lang w:val="en-US"/>
        </w:rPr>
        <w:t>UEs</w:t>
      </w:r>
      <w:r w:rsidR="007C2BED">
        <w:rPr>
          <w:lang w:val="en-US"/>
        </w:rPr>
        <w:t xml:space="preserve"> </w:t>
      </w:r>
      <w:r w:rsidR="002B062E">
        <w:rPr>
          <w:lang w:val="en-US"/>
        </w:rPr>
        <w:t xml:space="preserve">(which does not support S&amp;F) </w:t>
      </w:r>
      <w:r w:rsidR="00660D6A">
        <w:rPr>
          <w:lang w:val="en-US"/>
        </w:rPr>
        <w:t>to trigger signaling over the cell supporting only S&amp;F will be determined by RAN</w:t>
      </w:r>
      <w:r w:rsidR="00513391">
        <w:rPr>
          <w:lang w:val="en-US"/>
        </w:rPr>
        <w:t xml:space="preserve"> WGs</w:t>
      </w:r>
      <w:r w:rsidR="00660D6A">
        <w:rPr>
          <w:lang w:val="en-US"/>
        </w:rPr>
        <w:t>.</w:t>
      </w:r>
    </w:p>
    <w:p w14:paraId="24107469" w14:textId="4B7D7C46" w:rsidR="00FC3AC8" w:rsidRDefault="008418A5" w:rsidP="008418A5">
      <w:pPr>
        <w:pStyle w:val="NO"/>
        <w:rPr>
          <w:lang w:val="en-US"/>
        </w:rPr>
      </w:pPr>
      <w:r>
        <w:t>NOTE</w:t>
      </w:r>
      <w:r w:rsidR="00804DF8">
        <w:t> 4</w:t>
      </w:r>
      <w:r w:rsidR="00FC3AC8" w:rsidRPr="005A2371">
        <w:t>:</w:t>
      </w:r>
      <w:r w:rsidR="00FC3AC8" w:rsidRPr="005A2371">
        <w:tab/>
      </w:r>
      <w:r w:rsidR="00FC3AC8">
        <w:rPr>
          <w:lang w:val="en-US"/>
        </w:rPr>
        <w:t>The stage-3 timers needs to be revisited for S&amp;F features and is in the scope of CT1 and CT4.</w:t>
      </w:r>
    </w:p>
    <w:p w14:paraId="53765D71" w14:textId="618699C2" w:rsidR="002B062E" w:rsidRDefault="002B062E" w:rsidP="00FC3AC8">
      <w:pPr>
        <w:pStyle w:val="EditorsNote"/>
        <w:ind w:left="1620" w:hanging="1336"/>
        <w:rPr>
          <w:lang w:val="en-US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="00BA034D">
        <w:t xml:space="preserve">Given a UE is aware whether S&amp;F satellite operation is applied or not, </w:t>
      </w:r>
      <w:r w:rsidR="00BA034D">
        <w:rPr>
          <w:lang w:val="en-US"/>
        </w:rPr>
        <w:t>w</w:t>
      </w:r>
      <w:r>
        <w:rPr>
          <w:lang w:val="en-US"/>
        </w:rPr>
        <w:t xml:space="preserve">hether </w:t>
      </w:r>
      <w:r w:rsidR="00BA034D">
        <w:rPr>
          <w:lang w:val="en-US"/>
        </w:rPr>
        <w:t xml:space="preserve">the </w:t>
      </w:r>
      <w:r>
        <w:rPr>
          <w:lang w:val="en-US"/>
        </w:rPr>
        <w:t>UE will attach with network even though there is another network which can provide normal services to the UE is FFS.</w:t>
      </w:r>
    </w:p>
    <w:p w14:paraId="03C5994C" w14:textId="6F70CDF0" w:rsidR="007875D8" w:rsidRDefault="007875D8" w:rsidP="007875D8">
      <w:pPr>
        <w:pStyle w:val="EditorsNote"/>
        <w:ind w:left="1620" w:hanging="1336"/>
        <w:rPr>
          <w:lang w:val="en-US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t>Whether NAS can indicate S</w:t>
      </w:r>
      <w:r w:rsidRPr="00BA034D">
        <w:t>&amp;F Satellite operation is applied</w:t>
      </w:r>
      <w:r w:rsidR="003830EE">
        <w:t xml:space="preserve"> to the UE i</w:t>
      </w:r>
      <w:r>
        <w:t>s FFS</w:t>
      </w:r>
      <w:r>
        <w:rPr>
          <w:lang w:val="en-US"/>
        </w:rPr>
        <w:t>.</w:t>
      </w:r>
    </w:p>
    <w:p w14:paraId="0DF4F849" w14:textId="77777777" w:rsidR="002B062E" w:rsidRDefault="00B62058" w:rsidP="00660D6A">
      <w:pPr>
        <w:pStyle w:val="B1"/>
      </w:pPr>
      <w:r>
        <w:t>2)</w:t>
      </w:r>
      <w:r>
        <w:tab/>
      </w:r>
      <w:r w:rsidR="005A371E">
        <w:t>The UE initiates Attach procedure, indicates S&amp;F mode to the MME-</w:t>
      </w:r>
      <w:proofErr w:type="spellStart"/>
      <w:r w:rsidR="005A371E">
        <w:t>onboard</w:t>
      </w:r>
      <w:proofErr w:type="spellEnd"/>
      <w:r w:rsidR="005A371E">
        <w:t xml:space="preserve"> following existing procedures, the MME-</w:t>
      </w:r>
      <w:proofErr w:type="spellStart"/>
      <w:r w:rsidR="005A371E">
        <w:t>onboard</w:t>
      </w:r>
      <w:proofErr w:type="spellEnd"/>
      <w:r w:rsidR="005A371E">
        <w:t xml:space="preserve"> sends Attach Accept</w:t>
      </w:r>
      <w:r w:rsidR="002B062E">
        <w:t>/Reject</w:t>
      </w:r>
      <w:r w:rsidR="005A371E">
        <w:t xml:space="preserve"> message to the UE. </w:t>
      </w:r>
    </w:p>
    <w:p w14:paraId="264EA2E8" w14:textId="10621035" w:rsidR="005A371E" w:rsidRDefault="00576610" w:rsidP="00A72B6F">
      <w:pPr>
        <w:pStyle w:val="B2"/>
      </w:pPr>
      <w:r>
        <w:t xml:space="preserve">The </w:t>
      </w:r>
      <w:r w:rsidR="005A371E">
        <w:t xml:space="preserve">Attach </w:t>
      </w:r>
      <w:r w:rsidR="000E4B62">
        <w:t>A</w:t>
      </w:r>
      <w:r w:rsidR="005A371E">
        <w:t>ccept message inc</w:t>
      </w:r>
      <w:r w:rsidR="009A225F">
        <w:t>ludes</w:t>
      </w:r>
      <w:r w:rsidR="00185E1F">
        <w:t>:</w:t>
      </w:r>
    </w:p>
    <w:p w14:paraId="6CCF2FAA" w14:textId="4053995A" w:rsidR="00371612" w:rsidRDefault="00185E1F" w:rsidP="00A72B6F">
      <w:pPr>
        <w:pStyle w:val="B3"/>
      </w:pPr>
      <w:r>
        <w:t>a</w:t>
      </w:r>
      <w:r w:rsidR="009A225F">
        <w:t>)</w:t>
      </w:r>
      <w:r w:rsidR="009A225F">
        <w:tab/>
      </w:r>
      <w:r w:rsidR="005A371E">
        <w:t>GUTI (existing IE</w:t>
      </w:r>
      <w:r w:rsidR="00F34553">
        <w:t>/procedure</w:t>
      </w:r>
      <w:r w:rsidR="005A371E">
        <w:t>)</w:t>
      </w:r>
    </w:p>
    <w:p w14:paraId="0B40396A" w14:textId="083F6E5F" w:rsidR="00B62058" w:rsidRDefault="00185E1F" w:rsidP="00A72B6F">
      <w:pPr>
        <w:pStyle w:val="B3"/>
      </w:pPr>
      <w:r>
        <w:lastRenderedPageBreak/>
        <w:t>b</w:t>
      </w:r>
      <w:r w:rsidR="005A371E">
        <w:t>)</w:t>
      </w:r>
      <w:r w:rsidR="005A371E">
        <w:tab/>
        <w:t xml:space="preserve">Wait timer: Indicates to the </w:t>
      </w:r>
      <w:r w:rsidR="005A371E" w:rsidRPr="008D7071">
        <w:t xml:space="preserve">UE </w:t>
      </w:r>
      <w:r w:rsidR="005A371E">
        <w:t>the time</w:t>
      </w:r>
      <w:r w:rsidR="005A371E" w:rsidRPr="008D7071">
        <w:t xml:space="preserve"> </w:t>
      </w:r>
      <w:r w:rsidR="005A371E">
        <w:t>it should wait for</w:t>
      </w:r>
      <w:r w:rsidR="005A371E" w:rsidRPr="008D7071">
        <w:t xml:space="preserve"> network to </w:t>
      </w:r>
      <w:r w:rsidR="005A371E">
        <w:t>reach</w:t>
      </w:r>
      <w:r w:rsidR="005A371E" w:rsidRPr="008D7071">
        <w:t xml:space="preserve"> the </w:t>
      </w:r>
      <w:r w:rsidR="005A371E">
        <w:t>UE</w:t>
      </w:r>
      <w:r w:rsidR="00AB2540">
        <w:t xml:space="preserve"> to continue with Attach procedure</w:t>
      </w:r>
      <w:r w:rsidR="005A371E" w:rsidRPr="008D7071">
        <w:t>.</w:t>
      </w:r>
      <w:r w:rsidR="005A371E">
        <w:t xml:space="preserve"> The UE shall not select any other network which will provide store and forward service to the UE till the wait timer is running. </w:t>
      </w:r>
      <w:r>
        <w:t xml:space="preserve">Implicitly, this can act as an indication to the UE, that </w:t>
      </w:r>
      <w:r w:rsidRPr="008D7071">
        <w:t xml:space="preserve">the sent </w:t>
      </w:r>
      <w:r w:rsidR="000E4B62">
        <w:t xml:space="preserve">Attach Request </w:t>
      </w:r>
      <w:r w:rsidRPr="008D7071">
        <w:t>message is stored by the MME-</w:t>
      </w:r>
      <w:proofErr w:type="spellStart"/>
      <w:r w:rsidRPr="008D7071">
        <w:t>onboard</w:t>
      </w:r>
      <w:proofErr w:type="spellEnd"/>
      <w:r w:rsidRPr="008D7071">
        <w:t xml:space="preserve"> and network will reach UE once the UE authentication and subscription details are fetched by the MME-</w:t>
      </w:r>
      <w:proofErr w:type="spellStart"/>
      <w:r w:rsidRPr="008D7071">
        <w:t>onboard</w:t>
      </w:r>
      <w:proofErr w:type="spellEnd"/>
      <w:r w:rsidRPr="008D7071">
        <w:t xml:space="preserve"> from ground network</w:t>
      </w:r>
      <w:r>
        <w:t>.</w:t>
      </w:r>
      <w:r w:rsidR="00133A73">
        <w:t xml:space="preserve"> The UE may select another network if available which can provide normal services to the UE while wait timer is running.</w:t>
      </w:r>
    </w:p>
    <w:p w14:paraId="2AA8D842" w14:textId="3428D9FE" w:rsidR="004B4095" w:rsidRDefault="004B4095" w:rsidP="00371612">
      <w:pPr>
        <w:pStyle w:val="B2"/>
      </w:pPr>
      <w:r>
        <w:t>The Attach Reject message includes:</w:t>
      </w:r>
    </w:p>
    <w:p w14:paraId="1F4E1D44" w14:textId="70595F5B" w:rsidR="0005289B" w:rsidRDefault="0005289B" w:rsidP="0005289B">
      <w:pPr>
        <w:pStyle w:val="B3"/>
        <w:numPr>
          <w:ilvl w:val="0"/>
          <w:numId w:val="28"/>
        </w:numPr>
      </w:pPr>
      <w:r>
        <w:t xml:space="preserve">A new </w:t>
      </w:r>
      <w:r w:rsidRPr="0005289B">
        <w:t>EMM Cause</w:t>
      </w:r>
      <w:r>
        <w:t xml:space="preserve"> that informs the UE that the attach procedure cannot be completed because of the S&amp;F operation but that the UE can re-attempt </w:t>
      </w:r>
      <w:proofErr w:type="gramStart"/>
      <w:r>
        <w:t>the attach</w:t>
      </w:r>
      <w:proofErr w:type="gramEnd"/>
      <w:r>
        <w:t xml:space="preserve"> in a next satellite pass.</w:t>
      </w:r>
    </w:p>
    <w:p w14:paraId="4EC966B3" w14:textId="5D708588" w:rsidR="0005289B" w:rsidRDefault="0005289B" w:rsidP="00F61254">
      <w:pPr>
        <w:pStyle w:val="B3"/>
        <w:numPr>
          <w:ilvl w:val="0"/>
          <w:numId w:val="28"/>
        </w:numPr>
      </w:pPr>
      <w:r>
        <w:t>Wait timer: Indicates to the UE the time it should wait before re-attempting the Attach procedure in the current or another satellite of the same PLMN.</w:t>
      </w:r>
    </w:p>
    <w:p w14:paraId="759D2AC6" w14:textId="0314B210" w:rsidR="004B4095" w:rsidRDefault="0005289B" w:rsidP="00F61254">
      <w:pPr>
        <w:pStyle w:val="B3"/>
      </w:pPr>
      <w:r>
        <w:t xml:space="preserve">c) </w:t>
      </w:r>
      <w:r>
        <w:tab/>
      </w:r>
      <w:r w:rsidR="004B4095">
        <w:t>The list of Satellite</w:t>
      </w:r>
      <w:r w:rsidR="0001315F">
        <w:t xml:space="preserve"> </w:t>
      </w:r>
      <w:r w:rsidR="004B4095">
        <w:t>IDs</w:t>
      </w:r>
      <w:r>
        <w:t xml:space="preserve"> </w:t>
      </w:r>
      <w:r w:rsidR="004B4095">
        <w:t xml:space="preserve">over which the </w:t>
      </w:r>
      <w:r w:rsidR="0001315F">
        <w:t xml:space="preserve">UE can re-attempt the </w:t>
      </w:r>
      <w:r w:rsidR="004B4095">
        <w:t>Attach procedure, after wait timer expires.</w:t>
      </w:r>
      <w:r w:rsidR="005774F7">
        <w:t xml:space="preserve"> The </w:t>
      </w:r>
      <w:r w:rsidR="00E01E75">
        <w:t xml:space="preserve">Satellite </w:t>
      </w:r>
      <w:r w:rsidR="005774F7">
        <w:t xml:space="preserve">IDs can be based on the same </w:t>
      </w:r>
      <w:r w:rsidR="005B252E">
        <w:t>S</w:t>
      </w:r>
      <w:r w:rsidR="005774F7">
        <w:t xml:space="preserve">atellite </w:t>
      </w:r>
      <w:r w:rsidR="005B252E">
        <w:t xml:space="preserve">IDs </w:t>
      </w:r>
      <w:r w:rsidR="005774F7">
        <w:t>already considered in SIB3 and SIB32.</w:t>
      </w:r>
    </w:p>
    <w:p w14:paraId="39E73F12" w14:textId="3A924FE1" w:rsidR="00B62058" w:rsidRDefault="00C2622C" w:rsidP="00C2622C">
      <w:pPr>
        <w:pStyle w:val="NO"/>
        <w:rPr>
          <w:lang w:val="en-US"/>
        </w:rPr>
      </w:pPr>
      <w:r>
        <w:t>NOTE</w:t>
      </w:r>
      <w:r w:rsidR="00804DF8">
        <w:t> 5</w:t>
      </w:r>
      <w:r w:rsidR="00B62058" w:rsidRPr="005A2371">
        <w:t>:</w:t>
      </w:r>
      <w:r w:rsidR="00B62058" w:rsidRPr="005A2371">
        <w:tab/>
      </w:r>
      <w:r w:rsidR="00B62058">
        <w:rPr>
          <w:lang w:val="en-US"/>
        </w:rPr>
        <w:t xml:space="preserve">The </w:t>
      </w:r>
      <w:r w:rsidR="00DA5721">
        <w:rPr>
          <w:lang w:val="en-US"/>
        </w:rPr>
        <w:t>security issues in this solution for e.g.</w:t>
      </w:r>
      <w:r w:rsidR="00B62058">
        <w:rPr>
          <w:lang w:val="en-US"/>
        </w:rPr>
        <w:t xml:space="preserve"> </w:t>
      </w:r>
      <w:r w:rsidR="00DA5721">
        <w:rPr>
          <w:lang w:val="en-US"/>
        </w:rPr>
        <w:t xml:space="preserve">on how to </w:t>
      </w:r>
      <w:r w:rsidR="00B62058">
        <w:rPr>
          <w:lang w:val="en-US"/>
        </w:rPr>
        <w:t xml:space="preserve">protect the Attach </w:t>
      </w:r>
      <w:r w:rsidR="000E4B62">
        <w:rPr>
          <w:lang w:val="en-US"/>
        </w:rPr>
        <w:t>A</w:t>
      </w:r>
      <w:r w:rsidR="00B62058">
        <w:rPr>
          <w:lang w:val="en-US"/>
        </w:rPr>
        <w:t>ccept message is in the scope of SA3.</w:t>
      </w:r>
    </w:p>
    <w:p w14:paraId="45FF2D3D" w14:textId="0C52757C" w:rsidR="00545360" w:rsidRPr="00815E6D" w:rsidRDefault="00545360" w:rsidP="004B4095">
      <w:pPr>
        <w:pStyle w:val="EditorsNote"/>
        <w:ind w:left="1620" w:hanging="1336"/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Whether to use Attach </w:t>
      </w:r>
      <w:r w:rsidR="000E4B62">
        <w:rPr>
          <w:lang w:val="en-US"/>
        </w:rPr>
        <w:t>A</w:t>
      </w:r>
      <w:r>
        <w:rPr>
          <w:lang w:val="en-US"/>
        </w:rPr>
        <w:t>ccept</w:t>
      </w:r>
      <w:r w:rsidR="0001315F">
        <w:rPr>
          <w:lang w:val="en-US"/>
        </w:rPr>
        <w:t xml:space="preserve"> </w:t>
      </w:r>
      <w:r w:rsidR="00A72B6F">
        <w:rPr>
          <w:lang w:val="en-US"/>
        </w:rPr>
        <w:t>(using GUTI)</w:t>
      </w:r>
      <w:r>
        <w:rPr>
          <w:lang w:val="en-US"/>
        </w:rPr>
        <w:t xml:space="preserve"> or </w:t>
      </w:r>
      <w:r w:rsidR="004B4095">
        <w:rPr>
          <w:lang w:val="en-US"/>
        </w:rPr>
        <w:t>A</w:t>
      </w:r>
      <w:r>
        <w:rPr>
          <w:lang w:val="en-US"/>
        </w:rPr>
        <w:t xml:space="preserve">ttach </w:t>
      </w:r>
      <w:r w:rsidR="00B108B5">
        <w:rPr>
          <w:lang w:val="en-US"/>
        </w:rPr>
        <w:t>R</w:t>
      </w:r>
      <w:r>
        <w:rPr>
          <w:lang w:val="en-US"/>
        </w:rPr>
        <w:t>eject</w:t>
      </w:r>
      <w:r w:rsidR="000F3695">
        <w:rPr>
          <w:lang w:val="en-US"/>
        </w:rPr>
        <w:t xml:space="preserve"> </w:t>
      </w:r>
      <w:r w:rsidR="00A72B6F">
        <w:rPr>
          <w:lang w:val="en-US"/>
        </w:rPr>
        <w:t xml:space="preserve">(providing </w:t>
      </w:r>
      <w:r w:rsidR="000F3695">
        <w:rPr>
          <w:lang w:val="en-US"/>
        </w:rPr>
        <w:t xml:space="preserve">wait timer and </w:t>
      </w:r>
      <w:r w:rsidR="00A72B6F">
        <w:rPr>
          <w:lang w:val="en-US"/>
        </w:rPr>
        <w:t xml:space="preserve">list of valid </w:t>
      </w:r>
      <w:r w:rsidR="005B252E">
        <w:rPr>
          <w:lang w:val="en-US"/>
        </w:rPr>
        <w:t>S</w:t>
      </w:r>
      <w:r w:rsidR="00A72B6F">
        <w:rPr>
          <w:lang w:val="en-US"/>
        </w:rPr>
        <w:t>atellite IDs</w:t>
      </w:r>
      <w:r w:rsidR="000F3695">
        <w:rPr>
          <w:lang w:val="en-US"/>
        </w:rPr>
        <w:t xml:space="preserve"> for re-attempt</w:t>
      </w:r>
      <w:r w:rsidR="00A72B6F">
        <w:rPr>
          <w:lang w:val="en-US"/>
        </w:rPr>
        <w:t>)</w:t>
      </w:r>
      <w:r>
        <w:rPr>
          <w:lang w:val="en-US"/>
        </w:rPr>
        <w:t xml:space="preserve"> or both is FFS.</w:t>
      </w:r>
    </w:p>
    <w:p w14:paraId="776B6BC7" w14:textId="77777777" w:rsidR="00B62058" w:rsidRDefault="00B62058" w:rsidP="00B62058">
      <w:r>
        <w:t>At time T1 (i.e. when service link is not available, and feeder link connectivity is available)</w:t>
      </w:r>
    </w:p>
    <w:p w14:paraId="6F12B41D" w14:textId="6A7A49F7" w:rsidR="00AE68B7" w:rsidRDefault="00B62058" w:rsidP="00660D6A">
      <w:pPr>
        <w:pStyle w:val="B1"/>
      </w:pPr>
      <w:r>
        <w:t>3)</w:t>
      </w:r>
      <w:r>
        <w:tab/>
        <w:t>MME-</w:t>
      </w:r>
      <w:proofErr w:type="spellStart"/>
      <w:r w:rsidRPr="002262F4">
        <w:t>onboard</w:t>
      </w:r>
      <w:proofErr w:type="spellEnd"/>
      <w:r w:rsidRPr="002262F4">
        <w:t xml:space="preserve"> selects MME-ground</w:t>
      </w:r>
      <w:r w:rsidR="0001315F">
        <w:t xml:space="preserve"> </w:t>
      </w:r>
      <w:r w:rsidRPr="002262F4">
        <w:t xml:space="preserve">(see clause </w:t>
      </w:r>
      <w:r w:rsidR="009A225F" w:rsidRPr="00387218">
        <w:t>8.2.</w:t>
      </w:r>
      <w:r w:rsidR="006F505F" w:rsidRPr="0082035D">
        <w:t>5</w:t>
      </w:r>
      <w:r w:rsidRPr="0082035D">
        <w:t>). MME-</w:t>
      </w:r>
      <w:proofErr w:type="spellStart"/>
      <w:r w:rsidRPr="0082035D">
        <w:t>onboard</w:t>
      </w:r>
      <w:proofErr w:type="spellEnd"/>
      <w:r w:rsidRPr="0082035D">
        <w:t xml:space="preserve"> forwards stored Attach </w:t>
      </w:r>
      <w:r w:rsidR="000E4B62">
        <w:t>R</w:t>
      </w:r>
      <w:r w:rsidRPr="0082035D">
        <w:t>equest message, UE serving area, any other details fetched from the UE e.g. IMSI</w:t>
      </w:r>
      <w:r w:rsidRPr="002262F4">
        <w:t xml:space="preserve"> to MME-ground.</w:t>
      </w:r>
      <w:r w:rsidR="00D2510D" w:rsidRPr="00387218">
        <w:t xml:space="preserve"> MME-ground fetches the authentication vector and other details from HSS following current</w:t>
      </w:r>
      <w:r w:rsidR="00D2510D">
        <w:t xml:space="preserve"> Authentication and security procedures. MME-ground triggers </w:t>
      </w:r>
      <w:r w:rsidR="00D2510D" w:rsidRPr="008A7E4F">
        <w:t xml:space="preserve">Update location with HSS and Update location ACK is received by MME-ground. </w:t>
      </w:r>
      <w:proofErr w:type="gramStart"/>
      <w:r w:rsidR="00D2510D" w:rsidRPr="008A7E4F">
        <w:t>i.e</w:t>
      </w:r>
      <w:proofErr w:type="gramEnd"/>
      <w:r w:rsidR="00D2510D" w:rsidRPr="008A7E4F">
        <w:t>. all the subscription details are retrieved by MME-ground. The MME indicates S&amp;F to HSS to retrieve Subscription details specific to S&amp;F</w:t>
      </w:r>
      <w:r w:rsidR="0001315F">
        <w:t xml:space="preserve"> </w:t>
      </w:r>
      <w:r w:rsidR="00D2510D" w:rsidRPr="008A7E4F">
        <w:t>(if any) and indicates that it is pre-fetching the subscription data without authenticating the UE.</w:t>
      </w:r>
      <w:r w:rsidR="00D2510D">
        <w:t xml:space="preserve"> </w:t>
      </w:r>
    </w:p>
    <w:p w14:paraId="3B94C26F" w14:textId="77777777" w:rsidR="00C84A0F" w:rsidRDefault="00D2510D" w:rsidP="00EE6ACC">
      <w:pPr>
        <w:pStyle w:val="B1"/>
      </w:pPr>
      <w:r>
        <w:t>4)</w:t>
      </w:r>
      <w:r>
        <w:tab/>
      </w:r>
      <w:r w:rsidRPr="003935A6">
        <w:t>The MME-ground performs MME-</w:t>
      </w:r>
      <w:proofErr w:type="spellStart"/>
      <w:r w:rsidRPr="003935A6">
        <w:t>onboard</w:t>
      </w:r>
      <w:proofErr w:type="spellEnd"/>
      <w:r w:rsidRPr="003935A6">
        <w:t xml:space="preserve"> selection,</w:t>
      </w:r>
      <w:r>
        <w:t xml:space="preserve"> and </w:t>
      </w:r>
      <w:r w:rsidRPr="008A7E4F">
        <w:t>syncs the UE information it retrieved with the MME-</w:t>
      </w:r>
      <w:proofErr w:type="spellStart"/>
      <w:r w:rsidRPr="008A7E4F">
        <w:t>onboard</w:t>
      </w:r>
      <w:proofErr w:type="spellEnd"/>
      <w:r w:rsidRPr="008A7E4F">
        <w:t>. For optimization purpose, the MME-</w:t>
      </w:r>
      <w:proofErr w:type="spellStart"/>
      <w:r w:rsidRPr="008A7E4F">
        <w:t>onboard</w:t>
      </w:r>
      <w:proofErr w:type="spellEnd"/>
      <w:r w:rsidRPr="008A7E4F">
        <w:t xml:space="preserve"> can be any MME-</w:t>
      </w:r>
      <w:proofErr w:type="spellStart"/>
      <w:r w:rsidRPr="008A7E4F">
        <w:t>onboard</w:t>
      </w:r>
      <w:proofErr w:type="spellEnd"/>
      <w:r w:rsidRPr="008A7E4F">
        <w:t xml:space="preserve"> which will serve the UE next</w:t>
      </w:r>
      <w:r>
        <w:rPr>
          <w:color w:val="FF0000"/>
        </w:rPr>
        <w:t>.</w:t>
      </w:r>
    </w:p>
    <w:p w14:paraId="54F3E694" w14:textId="77777777" w:rsidR="00AB2540" w:rsidRDefault="00AB2540" w:rsidP="00AB2540">
      <w:r w:rsidRPr="005A3918">
        <w:t>At time T2 (i.e. when service link is available, and feeder link connectivity is not available</w:t>
      </w:r>
      <w:r>
        <w:t>)</w:t>
      </w:r>
    </w:p>
    <w:p w14:paraId="2BE195D5" w14:textId="640DE054" w:rsidR="00AB2540" w:rsidRDefault="00AB2540" w:rsidP="007B2FA1">
      <w:pPr>
        <w:pStyle w:val="B1"/>
      </w:pPr>
      <w:r>
        <w:t>5)</w:t>
      </w:r>
      <w:r>
        <w:tab/>
        <w:t>The MME-</w:t>
      </w:r>
      <w:proofErr w:type="spellStart"/>
      <w:r>
        <w:t>onboard</w:t>
      </w:r>
      <w:proofErr w:type="spellEnd"/>
      <w:r>
        <w:t xml:space="preserve"> when enters the UE serving area will page the UE with the assigned GUTI in </w:t>
      </w:r>
      <w:r w:rsidR="005E1D21">
        <w:t>A</w:t>
      </w:r>
      <w:r>
        <w:t xml:space="preserve">ttach </w:t>
      </w:r>
      <w:r w:rsidR="000E4B62">
        <w:t>A</w:t>
      </w:r>
      <w:r>
        <w:t>ccept message</w:t>
      </w:r>
      <w:r w:rsidR="005E1D21">
        <w:t xml:space="preserve"> (see step 2)</w:t>
      </w:r>
      <w:r>
        <w:t xml:space="preserve">. The UE in response to receiving the paging message, the UE re-sends the Attach </w:t>
      </w:r>
      <w:r w:rsidR="000E4B62">
        <w:t>R</w:t>
      </w:r>
      <w:r>
        <w:t>equest message.</w:t>
      </w:r>
    </w:p>
    <w:p w14:paraId="7489630B" w14:textId="12C694EF" w:rsidR="00465224" w:rsidRDefault="00465224" w:rsidP="00465224">
      <w:pPr>
        <w:pStyle w:val="B2"/>
        <w:ind w:left="567" w:firstLine="0"/>
      </w:pPr>
      <w:r>
        <w:t>Alternately, if wait timer has expired and UE finds the cell which broadcast the Satellite</w:t>
      </w:r>
      <w:r w:rsidR="00E01E75">
        <w:t xml:space="preserve"> </w:t>
      </w:r>
      <w:r>
        <w:t xml:space="preserve">ID valid to </w:t>
      </w:r>
      <w:r w:rsidR="000F3695">
        <w:t xml:space="preserve">re-attempt the </w:t>
      </w:r>
      <w:r>
        <w:t xml:space="preserve">attach procedure, the UE re-sends the Attach </w:t>
      </w:r>
      <w:r w:rsidR="000E4B62">
        <w:t>R</w:t>
      </w:r>
      <w:r>
        <w:t>equest message.</w:t>
      </w:r>
    </w:p>
    <w:p w14:paraId="083DCC99" w14:textId="4C44CD47" w:rsidR="00AB2540" w:rsidRDefault="00AB2540" w:rsidP="007B2FA1">
      <w:pPr>
        <w:pStyle w:val="B1"/>
      </w:pPr>
      <w:r>
        <w:t>6)</w:t>
      </w:r>
      <w:r>
        <w:tab/>
        <w:t>MME-</w:t>
      </w:r>
      <w:proofErr w:type="spellStart"/>
      <w:r>
        <w:t>onboard</w:t>
      </w:r>
      <w:proofErr w:type="spellEnd"/>
      <w:r>
        <w:t xml:space="preserve"> </w:t>
      </w:r>
      <w:r w:rsidRPr="00815E6D">
        <w:t xml:space="preserve">executes </w:t>
      </w:r>
      <w:r>
        <w:t>the</w:t>
      </w:r>
      <w:r w:rsidRPr="00815E6D">
        <w:t xml:space="preserve"> authentication and security procedure with the UE, once authentication procedure is successful then </w:t>
      </w:r>
      <w:r>
        <w:t>it</w:t>
      </w:r>
      <w:r w:rsidRPr="00815E6D">
        <w:t xml:space="preserve"> executes remaining steps to complete Attach procedure with the UE. </w:t>
      </w:r>
      <w:r w:rsidRPr="003935A6">
        <w:t>The MME-</w:t>
      </w:r>
      <w:proofErr w:type="spellStart"/>
      <w:r w:rsidRPr="003935A6">
        <w:t>onboard</w:t>
      </w:r>
      <w:proofErr w:type="spellEnd"/>
      <w:r w:rsidRPr="003935A6">
        <w:t xml:space="preserve"> also provide S&amp;F policies to the UE which includes a UE context activation timer</w:t>
      </w:r>
      <w:r w:rsidR="00A72B6F">
        <w:t xml:space="preserve"> and list of Satellite IDs over which the UE may exchange the data</w:t>
      </w:r>
      <w:r w:rsidRPr="003935A6">
        <w:t>. The UE s</w:t>
      </w:r>
      <w:r>
        <w:t xml:space="preserve">tarts </w:t>
      </w:r>
      <w:r w:rsidRPr="00815E6D">
        <w:t xml:space="preserve">UE context activation timer after </w:t>
      </w:r>
      <w:r>
        <w:t>it receives the NAS message, the</w:t>
      </w:r>
      <w:r w:rsidRPr="00815E6D">
        <w:t xml:space="preserve"> UE should consider itself registered with the network</w:t>
      </w:r>
      <w:r>
        <w:t xml:space="preserve"> at the expiry of this timer. The </w:t>
      </w:r>
      <w:r w:rsidRPr="00815E6D">
        <w:t>MME</w:t>
      </w:r>
      <w:r w:rsidR="00FC05E2">
        <w:t>-</w:t>
      </w:r>
      <w:proofErr w:type="spellStart"/>
      <w:r w:rsidR="00FC05E2">
        <w:t>onboard</w:t>
      </w:r>
      <w:proofErr w:type="spellEnd"/>
      <w:r w:rsidRPr="00815E6D">
        <w:t xml:space="preserve"> based on subscription data available may send the reject message to the UE before or after the authentication/security procedure are executed.</w:t>
      </w:r>
    </w:p>
    <w:p w14:paraId="45DEB03F" w14:textId="36C2A99B" w:rsidR="00AB2540" w:rsidRPr="00815E6D" w:rsidRDefault="00AB2540" w:rsidP="00AB2540">
      <w:r w:rsidRPr="00815E6D">
        <w:t>At time T3</w:t>
      </w:r>
      <w:r w:rsidR="0001315F">
        <w:t xml:space="preserve"> </w:t>
      </w:r>
      <w:r w:rsidRPr="005A3918">
        <w:t xml:space="preserve">(i.e. when service link is </w:t>
      </w:r>
      <w:r>
        <w:t xml:space="preserve">not </w:t>
      </w:r>
      <w:r w:rsidRPr="005A3918">
        <w:t>available, and feeder link connectivity is available</w:t>
      </w:r>
      <w:r>
        <w:t>)</w:t>
      </w:r>
    </w:p>
    <w:p w14:paraId="0B1C303D" w14:textId="77777777" w:rsidR="008506E4" w:rsidRDefault="00C2708E" w:rsidP="00D74059">
      <w:pPr>
        <w:pStyle w:val="B1"/>
      </w:pPr>
      <w:r>
        <w:t>7)</w:t>
      </w:r>
      <w:r>
        <w:tab/>
      </w:r>
      <w:r w:rsidRPr="00815E6D">
        <w:t>MME-</w:t>
      </w:r>
      <w:proofErr w:type="spellStart"/>
      <w:r w:rsidRPr="00815E6D">
        <w:t>onboard</w:t>
      </w:r>
      <w:proofErr w:type="spellEnd"/>
      <w:r w:rsidRPr="00815E6D">
        <w:t xml:space="preserve"> indicates to MME-ground, if UE is successfully registered or registration procedure was not successful. MME-</w:t>
      </w:r>
      <w:proofErr w:type="spellStart"/>
      <w:r w:rsidRPr="00815E6D">
        <w:t>onboard</w:t>
      </w:r>
      <w:proofErr w:type="spellEnd"/>
      <w:r w:rsidRPr="00815E6D">
        <w:t xml:space="preserve"> syncs UE context with MME-ground if successful registration procedure is achieved.</w:t>
      </w:r>
      <w:r w:rsidR="00185E1F">
        <w:t xml:space="preserve"> The </w:t>
      </w:r>
      <w:r w:rsidR="00185E1F" w:rsidRPr="00815E6D">
        <w:t>MME-ground sends Update location indicating to HSS that UE is authenticated successfully or not authenticated successfully, which implies to HSS that subscription data is not required in response.</w:t>
      </w:r>
    </w:p>
    <w:p w14:paraId="53735559" w14:textId="77777777" w:rsidR="008506E4" w:rsidRDefault="00185E1F" w:rsidP="00653952">
      <w:pPr>
        <w:pStyle w:val="B1"/>
      </w:pPr>
      <w:r>
        <w:t>8)</w:t>
      </w:r>
      <w:r>
        <w:tab/>
      </w:r>
      <w:r w:rsidRPr="00815E6D">
        <w:t>If UE context is created or changed in any of the MME-</w:t>
      </w:r>
      <w:proofErr w:type="spellStart"/>
      <w:r w:rsidRPr="00815E6D">
        <w:t>onboard</w:t>
      </w:r>
      <w:proofErr w:type="spellEnd"/>
      <w:r w:rsidRPr="00815E6D">
        <w:t>, this will be synced with all the MME-</w:t>
      </w:r>
      <w:proofErr w:type="spellStart"/>
      <w:r w:rsidRPr="00815E6D">
        <w:t>onboard</w:t>
      </w:r>
      <w:proofErr w:type="spellEnd"/>
      <w:r w:rsidRPr="00815E6D">
        <w:t>(s) when they connect with ground network. Deployment should handle that this sync of UE context with all satellites should not take more time than UE context activation timer</w:t>
      </w:r>
      <w:r w:rsidRPr="00815E6D">
        <w:rPr>
          <w:u w:val="single"/>
        </w:rPr>
        <w:t>.</w:t>
      </w:r>
    </w:p>
    <w:p w14:paraId="0A9E1239" w14:textId="77777777" w:rsidR="00185E1F" w:rsidRPr="00EA6371" w:rsidRDefault="001C1870" w:rsidP="0082035D">
      <w:pPr>
        <w:pStyle w:val="Heading3"/>
      </w:pPr>
      <w:bookmarkStart w:id="26" w:name="_Toc157596949"/>
      <w:bookmarkStart w:id="27" w:name="_Toc157698992"/>
      <w:r>
        <w:lastRenderedPageBreak/>
        <w:t>8.2.</w:t>
      </w:r>
      <w:r w:rsidR="00185E1F">
        <w:t>3</w:t>
      </w:r>
      <w:r w:rsidR="00185E1F">
        <w:tab/>
      </w:r>
      <w:r w:rsidR="00185E1F" w:rsidRPr="00EA6371">
        <w:t xml:space="preserve">Periodic </w:t>
      </w:r>
      <w:r w:rsidR="00185E1F">
        <w:t>timer and mobile reachable timer</w:t>
      </w:r>
      <w:bookmarkEnd w:id="26"/>
      <w:bookmarkEnd w:id="27"/>
    </w:p>
    <w:p w14:paraId="6D2DD4D8" w14:textId="3B5C4497" w:rsidR="00185E1F" w:rsidRDefault="00185E1F" w:rsidP="00185E1F">
      <w:r>
        <w:t>The mobile reachable timer</w:t>
      </w:r>
      <w:r w:rsidR="004B54C0">
        <w:t xml:space="preserve"> </w:t>
      </w:r>
      <w:r>
        <w:t>(MRT) is run only at the MME-ground, each time UE gets in connected mode with any of the MME-</w:t>
      </w:r>
      <w:proofErr w:type="spellStart"/>
      <w:r>
        <w:t>onboard</w:t>
      </w:r>
      <w:proofErr w:type="spellEnd"/>
      <w:r>
        <w:t>, the MME-</w:t>
      </w:r>
      <w:proofErr w:type="spellStart"/>
      <w:r>
        <w:t>onboard</w:t>
      </w:r>
      <w:proofErr w:type="spellEnd"/>
      <w:r>
        <w:t xml:space="preserve"> informs the MME-ground, then MME-ground restart the MRT timer.</w:t>
      </w:r>
    </w:p>
    <w:p w14:paraId="124B4EE5" w14:textId="3838201A" w:rsidR="00185E1F" w:rsidRDefault="00185E1F" w:rsidP="00185E1F">
      <w:r>
        <w:t>The mobile reachable timer value has to be increased at network so that it takes into account delay in receiving information from the MME-</w:t>
      </w:r>
      <w:proofErr w:type="spellStart"/>
      <w:r>
        <w:t>onboard</w:t>
      </w:r>
      <w:proofErr w:type="spellEnd"/>
      <w:r>
        <w:t xml:space="preserve"> after UE has come to connected mode</w:t>
      </w:r>
      <w:r w:rsidR="004B54C0">
        <w:t xml:space="preserve"> </w:t>
      </w:r>
      <w:r>
        <w:t>(including case of PTAU procedure).</w:t>
      </w:r>
    </w:p>
    <w:p w14:paraId="6E1E545F" w14:textId="0B5D384C" w:rsidR="00185E1F" w:rsidRDefault="00185E1F" w:rsidP="00185E1F">
      <w:r>
        <w:t xml:space="preserve">For e.g. </w:t>
      </w:r>
      <w:r w:rsidR="00F31A45">
        <w:t>m</w:t>
      </w:r>
      <w:r>
        <w:t xml:space="preserve">obile reachable timer = </w:t>
      </w:r>
      <w:r w:rsidRPr="00EA6371">
        <w:t>PTAU timer given to UE + Maximum potential delay for MME-</w:t>
      </w:r>
      <w:proofErr w:type="spellStart"/>
      <w:r>
        <w:t>on</w:t>
      </w:r>
      <w:r w:rsidRPr="00EA6371">
        <w:t>board</w:t>
      </w:r>
      <w:proofErr w:type="spellEnd"/>
      <w:r w:rsidRPr="00EA6371">
        <w:t xml:space="preserve"> to </w:t>
      </w:r>
      <w:r>
        <w:t>connect with MME-ground</w:t>
      </w:r>
      <w:r w:rsidRPr="00EA6371">
        <w:t xml:space="preserve"> </w:t>
      </w:r>
      <w:r>
        <w:t>after UE has come to connected mode</w:t>
      </w:r>
      <w:r w:rsidR="004B54C0">
        <w:t xml:space="preserve"> </w:t>
      </w:r>
      <w:r>
        <w:t>(including case of PTAU procedure).</w:t>
      </w:r>
    </w:p>
    <w:p w14:paraId="1C97AEA9" w14:textId="77777777" w:rsidR="00185E1F" w:rsidRDefault="00185E1F" w:rsidP="007B2FA1">
      <w:r>
        <w:t>Each MME-</w:t>
      </w:r>
      <w:proofErr w:type="spellStart"/>
      <w:r>
        <w:t>onboard</w:t>
      </w:r>
      <w:proofErr w:type="spellEnd"/>
      <w:r>
        <w:t xml:space="preserve"> runs a MME-UE-context </w:t>
      </w:r>
      <w:proofErr w:type="spellStart"/>
      <w:r>
        <w:t>onboard</w:t>
      </w:r>
      <w:proofErr w:type="spellEnd"/>
      <w:r>
        <w:t xml:space="preserve"> timer, at expiry of this timer, the MME-</w:t>
      </w:r>
      <w:proofErr w:type="spellStart"/>
      <w:r>
        <w:t>onboard</w:t>
      </w:r>
      <w:proofErr w:type="spellEnd"/>
      <w:r>
        <w:t xml:space="preserve"> synchronizes the UE context with MME-ground.</w:t>
      </w:r>
    </w:p>
    <w:p w14:paraId="02143D79" w14:textId="77777777" w:rsidR="00185E1F" w:rsidRDefault="00185E1F" w:rsidP="0082035D">
      <w:pPr>
        <w:pStyle w:val="Heading3"/>
      </w:pPr>
      <w:bookmarkStart w:id="28" w:name="_Toc157596951"/>
      <w:bookmarkStart w:id="29" w:name="_Toc157698994"/>
      <w:r>
        <w:t>8.2.4</w:t>
      </w:r>
      <w:r>
        <w:tab/>
        <w:t>GUTI management and MME selection</w:t>
      </w:r>
      <w:bookmarkEnd w:id="28"/>
      <w:bookmarkEnd w:id="29"/>
    </w:p>
    <w:p w14:paraId="2330ED02" w14:textId="5FC0CC89" w:rsidR="00185E1F" w:rsidRDefault="00185E1F" w:rsidP="00CC6A2B">
      <w:r>
        <w:t>The GUTI is assigned to the UE only by the MME-ground which is stored commonly with all the MME(s)-</w:t>
      </w:r>
      <w:proofErr w:type="spellStart"/>
      <w:r>
        <w:t>onboard</w:t>
      </w:r>
      <w:proofErr w:type="spellEnd"/>
      <w:r>
        <w:t xml:space="preserve"> in the UE context. The </w:t>
      </w:r>
      <w:proofErr w:type="spellStart"/>
      <w:r>
        <w:t>eNB-onboard</w:t>
      </w:r>
      <w:proofErr w:type="spellEnd"/>
      <w:r>
        <w:t xml:space="preserve"> selects the MME-</w:t>
      </w:r>
      <w:proofErr w:type="spellStart"/>
      <w:r>
        <w:t>onboard</w:t>
      </w:r>
      <w:proofErr w:type="spellEnd"/>
      <w:r w:rsidR="003F13C2">
        <w:t xml:space="preserve">, based </w:t>
      </w:r>
      <w:r>
        <w:t xml:space="preserve">on the MME-group ID which </w:t>
      </w:r>
      <w:r w:rsidR="00E5729C">
        <w:t>is</w:t>
      </w:r>
      <w:r>
        <w:t xml:space="preserve"> common for all the MME(s)-</w:t>
      </w:r>
      <w:proofErr w:type="spellStart"/>
      <w:r>
        <w:t>onboard</w:t>
      </w:r>
      <w:proofErr w:type="spellEnd"/>
      <w:r>
        <w:t xml:space="preserve"> which can serve the UE based on UE serving area and the MME-ground</w:t>
      </w:r>
      <w:r w:rsidR="004B54C0">
        <w:t>.</w:t>
      </w:r>
      <w:r>
        <w:t xml:space="preserve"> </w:t>
      </w:r>
    </w:p>
    <w:p w14:paraId="27012724" w14:textId="77777777" w:rsidR="00185E1F" w:rsidRDefault="00185E1F" w:rsidP="0082035D">
      <w:pPr>
        <w:pStyle w:val="Heading3"/>
      </w:pPr>
      <w:bookmarkStart w:id="30" w:name="_Toc157596952"/>
      <w:bookmarkStart w:id="31" w:name="_Toc157698995"/>
      <w:r>
        <w:t>8.2.</w:t>
      </w:r>
      <w:r w:rsidR="00A5762B">
        <w:t>5</w:t>
      </w:r>
      <w:r>
        <w:tab/>
        <w:t>MME-ground selection by MME-</w:t>
      </w:r>
      <w:proofErr w:type="spellStart"/>
      <w:r>
        <w:t>onboard</w:t>
      </w:r>
      <w:bookmarkEnd w:id="30"/>
      <w:bookmarkEnd w:id="31"/>
      <w:proofErr w:type="spellEnd"/>
      <w:r w:rsidR="00DE5538">
        <w:t xml:space="preserve"> and vice-versa</w:t>
      </w:r>
    </w:p>
    <w:p w14:paraId="72475981" w14:textId="77777777" w:rsidR="00185E1F" w:rsidRPr="00111972" w:rsidRDefault="00185E1F" w:rsidP="00185E1F">
      <w:r w:rsidRPr="00111972">
        <w:t>MME-</w:t>
      </w:r>
      <w:proofErr w:type="spellStart"/>
      <w:r w:rsidRPr="00111972">
        <w:t>onboard</w:t>
      </w:r>
      <w:proofErr w:type="spellEnd"/>
      <w:r w:rsidRPr="00111972">
        <w:t xml:space="preserve"> selects the MME-ground when UE first attaches the network. MME-</w:t>
      </w:r>
      <w:proofErr w:type="spellStart"/>
      <w:r w:rsidRPr="00111972">
        <w:t>onboard</w:t>
      </w:r>
      <w:proofErr w:type="spellEnd"/>
      <w:r w:rsidRPr="00111972">
        <w:t xml:space="preserve"> should follow same selection mechanism as </w:t>
      </w:r>
      <w:proofErr w:type="spellStart"/>
      <w:r w:rsidRPr="00111972">
        <w:t>eNB</w:t>
      </w:r>
      <w:proofErr w:type="spellEnd"/>
      <w:r w:rsidRPr="00111972">
        <w:t xml:space="preserve"> selects MME in Rel-18 to select a MME-ground.</w:t>
      </w:r>
      <w:r w:rsidR="00DE5538">
        <w:t xml:space="preserve"> </w:t>
      </w:r>
      <w:r w:rsidRPr="00111972">
        <w:t>The MME-</w:t>
      </w:r>
      <w:proofErr w:type="spellStart"/>
      <w:r w:rsidRPr="00111972">
        <w:t>onboard</w:t>
      </w:r>
      <w:proofErr w:type="spellEnd"/>
      <w:r w:rsidRPr="00111972">
        <w:t xml:space="preserve"> is assume to support all the features MME-ground supports.</w:t>
      </w:r>
    </w:p>
    <w:p w14:paraId="3641AA5E" w14:textId="77777777" w:rsidR="00185E1F" w:rsidRPr="00111972" w:rsidRDefault="00185E1F" w:rsidP="00185E1F">
      <w:r w:rsidRPr="00111972">
        <w:t>MME-ground once assigns the GUTI, MME-</w:t>
      </w:r>
      <w:proofErr w:type="spellStart"/>
      <w:r w:rsidRPr="00111972">
        <w:t>onboard</w:t>
      </w:r>
      <w:proofErr w:type="spellEnd"/>
      <w:r w:rsidRPr="00111972">
        <w:t xml:space="preserve"> can uniquely identify the MME-ground, </w:t>
      </w:r>
    </w:p>
    <w:p w14:paraId="10319F69" w14:textId="4CF36753" w:rsidR="00021F67" w:rsidRDefault="00185E1F" w:rsidP="00021F67">
      <w:r w:rsidRPr="00111972">
        <w:t>MME-ground is configured with MME-</w:t>
      </w:r>
      <w:proofErr w:type="spellStart"/>
      <w:r w:rsidRPr="00111972">
        <w:t>onboard</w:t>
      </w:r>
      <w:proofErr w:type="spellEnd"/>
      <w:r w:rsidRPr="00111972">
        <w:t>(s) which can serve the UE based on the UE serving area. The MME-ground is locally configured with this information or can be configured by O&amp;M or AF</w:t>
      </w:r>
      <w:r w:rsidR="004B54C0">
        <w:t xml:space="preserve"> </w:t>
      </w:r>
      <w:r w:rsidRPr="00111972">
        <w:t>(t</w:t>
      </w:r>
      <w:r w:rsidR="00021F67">
        <w:t>hrough SCEF path).</w:t>
      </w:r>
    </w:p>
    <w:p w14:paraId="5ABD28A7" w14:textId="7322AB7F" w:rsidR="00C34AB9" w:rsidRPr="00EA6371" w:rsidRDefault="001C1870" w:rsidP="0082035D">
      <w:pPr>
        <w:pStyle w:val="Heading3"/>
      </w:pPr>
      <w:bookmarkStart w:id="32" w:name="_Toc157596953"/>
      <w:bookmarkStart w:id="33" w:name="_Toc157698996"/>
      <w:r>
        <w:t>8.2.6</w:t>
      </w:r>
      <w:r w:rsidR="00C34AB9">
        <w:tab/>
        <w:t>Authentication procedure/subscription details fetch during any other procedure</w:t>
      </w:r>
      <w:bookmarkEnd w:id="32"/>
      <w:bookmarkEnd w:id="33"/>
    </w:p>
    <w:p w14:paraId="25CD80A3" w14:textId="77777777" w:rsidR="00C34AB9" w:rsidRDefault="00C34AB9" w:rsidP="0082035D">
      <w:pPr>
        <w:pStyle w:val="B2"/>
        <w:ind w:left="0" w:firstLine="0"/>
      </w:pPr>
      <w:r>
        <w:t xml:space="preserve">If network determines to execute authentication procedure/fetch subscription details </w:t>
      </w:r>
      <w:proofErr w:type="spellStart"/>
      <w:r>
        <w:t>etc</w:t>
      </w:r>
      <w:proofErr w:type="spellEnd"/>
      <w:r>
        <w:t xml:space="preserve"> during any time for e.g. during service request procedure execution then the principles described for attach procedure are applicable. </w:t>
      </w:r>
    </w:p>
    <w:p w14:paraId="6DF8B76D" w14:textId="453E3C0F" w:rsidR="00032E9C" w:rsidRDefault="00032E9C" w:rsidP="0082035D">
      <w:pPr>
        <w:pStyle w:val="Heading3"/>
      </w:pPr>
      <w:r>
        <w:t>8.2.</w:t>
      </w:r>
      <w:r w:rsidR="00AB0552">
        <w:t>7</w:t>
      </w:r>
      <w:r>
        <w:tab/>
        <w:t xml:space="preserve">S&amp;F Policies </w:t>
      </w:r>
    </w:p>
    <w:p w14:paraId="6DFE91A4" w14:textId="0D964890" w:rsidR="00AB0552" w:rsidRPr="00361DCB" w:rsidRDefault="00AB0552" w:rsidP="0082035D">
      <w:pPr>
        <w:rPr>
          <w:color w:val="FF0000"/>
          <w:lang w:eastAsia="ko-KR"/>
        </w:rPr>
      </w:pPr>
      <w:r>
        <w:t xml:space="preserve">For CP </w:t>
      </w:r>
      <w:proofErr w:type="spellStart"/>
      <w:r w:rsidRPr="00382041">
        <w:t>CIoT</w:t>
      </w:r>
      <w:proofErr w:type="spellEnd"/>
      <w:r w:rsidRPr="00382041">
        <w:t xml:space="preserve"> </w:t>
      </w:r>
      <w:r>
        <w:t xml:space="preserve">service, the </w:t>
      </w:r>
      <w:r w:rsidRPr="00382041">
        <w:t xml:space="preserve">ESM </w:t>
      </w:r>
      <w:r>
        <w:t xml:space="preserve">data transport procedure shall allow enforcing the S&amp;F policies that might be applicable as per operator policy for data transmission, such as </w:t>
      </w:r>
      <w:r w:rsidRPr="00071597">
        <w:t xml:space="preserve">S&amp;F data quotas, </w:t>
      </w:r>
      <w:r w:rsidR="00722B90" w:rsidRPr="00722B90">
        <w:t>S&amp;F data retention period</w:t>
      </w:r>
      <w:r w:rsidR="00722B90">
        <w:t>,</w:t>
      </w:r>
      <w:r w:rsidR="00722B90" w:rsidRPr="00722B90">
        <w:t xml:space="preserve"> </w:t>
      </w:r>
      <w:r w:rsidRPr="00071597">
        <w:t>delivery priority levels and providing information on expected delivery times</w:t>
      </w:r>
      <w:r>
        <w:t xml:space="preserve"> to the UE. </w:t>
      </w:r>
      <w:r w:rsidRPr="00AB7950">
        <w:t xml:space="preserve">The external SCA/AS is indicated whether </w:t>
      </w:r>
      <w:r>
        <w:t xml:space="preserve">UE is registered in S&amp;F Mode, Expected delivery time, The Feeder-Link </w:t>
      </w:r>
      <w:r w:rsidR="00BB62F0">
        <w:t>availability</w:t>
      </w:r>
      <w:r>
        <w:t xml:space="preserve"> information.</w:t>
      </w:r>
    </w:p>
    <w:p w14:paraId="2D5B0E95" w14:textId="54E63AE5" w:rsidR="00AB0552" w:rsidRDefault="00AB0552" w:rsidP="00361DCB">
      <w:pPr>
        <w:pStyle w:val="NO"/>
        <w:rPr>
          <w:lang w:val="en-US"/>
        </w:rPr>
      </w:pPr>
      <w:r>
        <w:t>NOTE</w:t>
      </w:r>
      <w:r w:rsidR="00804DF8">
        <w:t> 6</w:t>
      </w:r>
      <w:r w:rsidRPr="005A2371">
        <w:t>:</w:t>
      </w:r>
      <w:r w:rsidRPr="005A2371">
        <w:tab/>
      </w:r>
      <w:r w:rsidRPr="00AB0552">
        <w:rPr>
          <w:lang w:eastAsia="ko-KR"/>
        </w:rPr>
        <w:t xml:space="preserve">Whether any existing monitoring events </w:t>
      </w:r>
      <w:r>
        <w:rPr>
          <w:lang w:eastAsia="ko-KR"/>
        </w:rPr>
        <w:t xml:space="preserve">or procedures </w:t>
      </w:r>
      <w:r w:rsidRPr="00AB0552">
        <w:rPr>
          <w:lang w:eastAsia="ko-KR"/>
        </w:rPr>
        <w:t xml:space="preserve">can be used or enhanced to achieve </w:t>
      </w:r>
      <w:r>
        <w:rPr>
          <w:lang w:eastAsia="ko-KR"/>
        </w:rPr>
        <w:t>above S&amp;F</w:t>
      </w:r>
      <w:r w:rsidRPr="00AB0552">
        <w:rPr>
          <w:lang w:eastAsia="ko-KR"/>
        </w:rPr>
        <w:t xml:space="preserve"> </w:t>
      </w:r>
      <w:r>
        <w:rPr>
          <w:lang w:eastAsia="ko-KR"/>
        </w:rPr>
        <w:t>policies will be determined during normative phase</w:t>
      </w:r>
      <w:r>
        <w:rPr>
          <w:lang w:val="en-US"/>
        </w:rPr>
        <w:t>.</w:t>
      </w:r>
    </w:p>
    <w:p w14:paraId="57A922A0" w14:textId="77777777" w:rsidR="00AB0552" w:rsidRPr="00544CBD" w:rsidRDefault="00AB0552" w:rsidP="00361DCB">
      <w:pPr>
        <w:pStyle w:val="EditorsNote"/>
        <w:rPr>
          <w:lang w:eastAsia="ko-KR"/>
        </w:rPr>
      </w:pPr>
    </w:p>
    <w:p w14:paraId="5041554E" w14:textId="7F92F70B" w:rsidR="00691635" w:rsidRDefault="00691635" w:rsidP="0082035D">
      <w:pPr>
        <w:pStyle w:val="Heading3"/>
      </w:pPr>
      <w:r>
        <w:t>8.2.</w:t>
      </w:r>
      <w:r w:rsidR="00AB0552">
        <w:t>8</w:t>
      </w:r>
      <w:r w:rsidR="00E2102C">
        <w:tab/>
        <w:t xml:space="preserve">Support of CP </w:t>
      </w:r>
      <w:proofErr w:type="spellStart"/>
      <w:r w:rsidR="00382041">
        <w:t>CIoT</w:t>
      </w:r>
      <w:proofErr w:type="spellEnd"/>
      <w:r w:rsidR="00382041">
        <w:t xml:space="preserve"> </w:t>
      </w:r>
      <w:r w:rsidR="004B54C0">
        <w:t>and SMS</w:t>
      </w:r>
      <w:r w:rsidR="00382041">
        <w:t xml:space="preserve"> services</w:t>
      </w:r>
    </w:p>
    <w:p w14:paraId="75726E9E" w14:textId="4E82678D" w:rsidR="00032E9C" w:rsidRDefault="00214326" w:rsidP="00691635">
      <w:r>
        <w:t xml:space="preserve">For </w:t>
      </w:r>
      <w:r w:rsidR="005409D5">
        <w:t xml:space="preserve">CP </w:t>
      </w:r>
      <w:proofErr w:type="spellStart"/>
      <w:r w:rsidR="00382041">
        <w:t>CIoT</w:t>
      </w:r>
      <w:proofErr w:type="spellEnd"/>
      <w:r w:rsidR="00382041">
        <w:t xml:space="preserve"> data </w:t>
      </w:r>
      <w:r>
        <w:t>in uplink direction</w:t>
      </w:r>
      <w:r w:rsidR="004B54C0">
        <w:t xml:space="preserve"> and MO SMS</w:t>
      </w:r>
      <w:r>
        <w:t>, s</w:t>
      </w:r>
      <w:r w:rsidR="00691635" w:rsidRPr="00021F67">
        <w:t xml:space="preserve">imilar to steps followed for </w:t>
      </w:r>
      <w:r w:rsidR="001308AC">
        <w:t>attach</w:t>
      </w:r>
      <w:r w:rsidR="001308AC" w:rsidRPr="00021F67">
        <w:t xml:space="preserve"> </w:t>
      </w:r>
      <w:r w:rsidR="00691635" w:rsidRPr="00021F67">
        <w:t xml:space="preserve">procedure, </w:t>
      </w:r>
      <w:r w:rsidR="00691635">
        <w:t>w</w:t>
      </w:r>
      <w:r w:rsidR="00691635" w:rsidRPr="00021F67">
        <w:t>henever a procedure needs an interaction with a core network node in the ground then MME-</w:t>
      </w:r>
      <w:proofErr w:type="spellStart"/>
      <w:r w:rsidR="00691635" w:rsidRPr="00021F67">
        <w:t>onboard</w:t>
      </w:r>
      <w:proofErr w:type="spellEnd"/>
      <w:r w:rsidR="004B54C0">
        <w:t xml:space="preserve"> </w:t>
      </w:r>
      <w:r w:rsidR="00691635" w:rsidRPr="00021F67">
        <w:t>(stores it when feeder link is not available) and forwards the respective message to the MME-ground when feeder link is available</w:t>
      </w:r>
      <w:r w:rsidR="001363E1">
        <w:t>.</w:t>
      </w:r>
      <w:r w:rsidR="00691635" w:rsidRPr="00021F67">
        <w:t xml:space="preserve"> </w:t>
      </w:r>
      <w:r w:rsidR="001363E1">
        <w:t>T</w:t>
      </w:r>
      <w:r w:rsidR="00691635" w:rsidRPr="00021F67">
        <w:t>he MME-ground executes the procedure with the ground network nodes and sends back the response message to the MME-</w:t>
      </w:r>
      <w:proofErr w:type="spellStart"/>
      <w:r w:rsidR="00691635" w:rsidRPr="00021F67">
        <w:t>onboard</w:t>
      </w:r>
      <w:proofErr w:type="spellEnd"/>
      <w:r w:rsidR="00C34AB9">
        <w:t xml:space="preserve"> to delegate to the UE</w:t>
      </w:r>
      <w:r w:rsidR="00691635">
        <w:t>.</w:t>
      </w:r>
      <w:r>
        <w:t xml:space="preserve"> Similarly downlink direction packets </w:t>
      </w:r>
      <w:r w:rsidR="004B54C0">
        <w:t xml:space="preserve">for CP data and MT SMS </w:t>
      </w:r>
      <w:r>
        <w:t>are stored at MME-ground</w:t>
      </w:r>
      <w:r w:rsidR="005409D5">
        <w:t xml:space="preserve"> and</w:t>
      </w:r>
      <w:r>
        <w:t xml:space="preserve"> when feeder link </w:t>
      </w:r>
      <w:r w:rsidR="005409D5">
        <w:t>becomes</w:t>
      </w:r>
      <w:r>
        <w:t xml:space="preserve"> available it will be delivered to MME-</w:t>
      </w:r>
      <w:proofErr w:type="spellStart"/>
      <w:r>
        <w:t>onboard</w:t>
      </w:r>
      <w:proofErr w:type="spellEnd"/>
      <w:r>
        <w:t>.</w:t>
      </w:r>
    </w:p>
    <w:p w14:paraId="7734A4D1" w14:textId="2C60F85F" w:rsidR="00382041" w:rsidRDefault="00382041" w:rsidP="00691635"/>
    <w:p w14:paraId="420AA912" w14:textId="62694A3A" w:rsidR="00691635" w:rsidRDefault="00691635" w:rsidP="0082035D">
      <w:pPr>
        <w:pStyle w:val="Heading3"/>
      </w:pPr>
      <w:r>
        <w:lastRenderedPageBreak/>
        <w:t>8.2.</w:t>
      </w:r>
      <w:r w:rsidR="00850171">
        <w:t>9</w:t>
      </w:r>
      <w:r>
        <w:tab/>
        <w:t>Support of UP data</w:t>
      </w:r>
    </w:p>
    <w:p w14:paraId="2E04F32E" w14:textId="5518F4E8" w:rsidR="00691635" w:rsidRPr="00812029" w:rsidRDefault="00214326" w:rsidP="00C65271">
      <w:pPr>
        <w:pStyle w:val="B2"/>
        <w:ind w:left="0" w:firstLine="0"/>
      </w:pPr>
      <w:r>
        <w:t xml:space="preserve">S-GW are assumed to be </w:t>
      </w:r>
      <w:proofErr w:type="spellStart"/>
      <w:r>
        <w:t>onboard</w:t>
      </w:r>
      <w:proofErr w:type="spellEnd"/>
      <w:r>
        <w:t xml:space="preserve"> the satellite. Similar to MME-ground, there is </w:t>
      </w:r>
      <w:proofErr w:type="gramStart"/>
      <w:r>
        <w:t>a</w:t>
      </w:r>
      <w:proofErr w:type="gramEnd"/>
      <w:r>
        <w:t xml:space="preserve"> S-GW-ground to sync with the UE context. The uplink data packets are stored at </w:t>
      </w:r>
      <w:proofErr w:type="spellStart"/>
      <w:r>
        <w:t>onboard</w:t>
      </w:r>
      <w:proofErr w:type="spellEnd"/>
      <w:r>
        <w:t xml:space="preserve"> </w:t>
      </w:r>
      <w:r w:rsidR="00C83F1C">
        <w:t>S</w:t>
      </w:r>
      <w:r>
        <w:t xml:space="preserve">-GW when feeder link is not available. Once the feeder link is available the data packets are delivered to the </w:t>
      </w:r>
      <w:r w:rsidR="00C83F1C">
        <w:t>S</w:t>
      </w:r>
      <w:r>
        <w:t>-GW-ground. The downlink data packets are stored at S-GW-ground when feeder link is not yet established, once the feeder link is established those packets are delivered to S-GW-</w:t>
      </w:r>
      <w:proofErr w:type="spellStart"/>
      <w:r>
        <w:t>onboard</w:t>
      </w:r>
      <w:proofErr w:type="spellEnd"/>
      <w:r>
        <w:t>.</w:t>
      </w:r>
    </w:p>
    <w:sectPr w:rsidR="00691635" w:rsidRPr="00812029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36159" w16cex:dateUtc="2024-05-06T12:02:00Z"/>
  <w16cex:commentExtensible w16cex:durableId="29E36104" w16cex:dateUtc="2024-05-06T12:00:00Z"/>
  <w16cex:commentExtensible w16cex:durableId="29E36218" w16cex:dateUtc="2024-05-06T12:05:00Z"/>
  <w16cex:commentExtensible w16cex:durableId="29E362AE" w16cex:dateUtc="2024-05-06T12:07:00Z"/>
  <w16cex:commentExtensible w16cex:durableId="29E3635E" w16cex:dateUtc="2024-05-06T12:10:00Z"/>
  <w16cex:commentExtensible w16cex:durableId="29E3639A" w16cex:dateUtc="2024-05-06T12:11:00Z"/>
  <w16cex:commentExtensible w16cex:durableId="29E3648D" w16cex:dateUtc="2024-05-06T12:15:00Z"/>
  <w16cex:commentExtensible w16cex:durableId="29E366D0" w16cex:dateUtc="2024-05-06T12:25:00Z"/>
  <w16cex:commentExtensible w16cex:durableId="29E367BD" w16cex:dateUtc="2024-05-06T12:29:00Z"/>
  <w16cex:commentExtensible w16cex:durableId="29E367CE" w16cex:dateUtc="2024-05-06T12:29:00Z"/>
  <w16cex:commentExtensible w16cex:durableId="29E367E8" w16cex:dateUtc="2024-05-06T12:30:00Z"/>
  <w16cex:commentExtensible w16cex:durableId="29E3688D" w16cex:dateUtc="2024-05-06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B9CBD0" w16cid:durableId="29EF5BF4"/>
  <w16cid:commentId w16cid:paraId="4020D661" w16cid:durableId="29EF5C42"/>
  <w16cid:commentId w16cid:paraId="6DD131FC" w16cid:durableId="29EF608C"/>
  <w16cid:commentId w16cid:paraId="3AA942D7" w16cid:durableId="29EF72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CC175" w14:textId="77777777" w:rsidR="00674E6E" w:rsidRDefault="00674E6E">
      <w:r>
        <w:separator/>
      </w:r>
    </w:p>
    <w:p w14:paraId="794668B6" w14:textId="77777777" w:rsidR="00674E6E" w:rsidRDefault="00674E6E"/>
  </w:endnote>
  <w:endnote w:type="continuationSeparator" w:id="0">
    <w:p w14:paraId="3DC995FD" w14:textId="77777777" w:rsidR="00674E6E" w:rsidRDefault="00674E6E">
      <w:r>
        <w:continuationSeparator/>
      </w:r>
    </w:p>
    <w:p w14:paraId="798BDB15" w14:textId="77777777" w:rsidR="00674E6E" w:rsidRDefault="00674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18C9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6546A" w14:textId="77777777" w:rsidR="00674E6E" w:rsidRDefault="00674E6E">
      <w:r>
        <w:separator/>
      </w:r>
    </w:p>
    <w:p w14:paraId="3CD12513" w14:textId="77777777" w:rsidR="00674E6E" w:rsidRDefault="00674E6E"/>
  </w:footnote>
  <w:footnote w:type="continuationSeparator" w:id="0">
    <w:p w14:paraId="05EA378E" w14:textId="77777777" w:rsidR="00674E6E" w:rsidRDefault="00674E6E">
      <w:r>
        <w:continuationSeparator/>
      </w:r>
    </w:p>
    <w:p w14:paraId="0561FB89" w14:textId="77777777" w:rsidR="00674E6E" w:rsidRDefault="00674E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F2C984A" w14:textId="3C0213C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1D2D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286A1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C2CE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3EC8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BE261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F88B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20AD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1ED4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866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CC0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85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26"/>
  </w:num>
  <w:num w:numId="3">
    <w:abstractNumId w:val="18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20"/>
  </w:num>
  <w:num w:numId="19">
    <w:abstractNumId w:val="19"/>
  </w:num>
  <w:num w:numId="20">
    <w:abstractNumId w:val="25"/>
  </w:num>
  <w:num w:numId="21">
    <w:abstractNumId w:val="23"/>
  </w:num>
  <w:num w:numId="22">
    <w:abstractNumId w:val="11"/>
  </w:num>
  <w:num w:numId="23">
    <w:abstractNumId w:val="27"/>
  </w:num>
  <w:num w:numId="24">
    <w:abstractNumId w:val="21"/>
  </w:num>
  <w:num w:numId="25">
    <w:abstractNumId w:val="24"/>
  </w:num>
  <w:num w:numId="26">
    <w:abstractNumId w:val="13"/>
  </w:num>
  <w:num w:numId="27">
    <w:abstractNumId w:val="10"/>
  </w:num>
  <w:num w:numId="2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3C9C"/>
    <w:rsid w:val="00064834"/>
    <w:rsid w:val="00064FF5"/>
    <w:rsid w:val="00065724"/>
    <w:rsid w:val="000662E3"/>
    <w:rsid w:val="0006665C"/>
    <w:rsid w:val="00071597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0C86"/>
    <w:rsid w:val="00081002"/>
    <w:rsid w:val="000824F3"/>
    <w:rsid w:val="000831EB"/>
    <w:rsid w:val="0008404E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58CA"/>
    <w:rsid w:val="000B6631"/>
    <w:rsid w:val="000B6BC6"/>
    <w:rsid w:val="000C02B7"/>
    <w:rsid w:val="000C06A7"/>
    <w:rsid w:val="000C099A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4B62"/>
    <w:rsid w:val="000E55BD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3695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0A92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08AC"/>
    <w:rsid w:val="00132301"/>
    <w:rsid w:val="001336A8"/>
    <w:rsid w:val="00133A73"/>
    <w:rsid w:val="001342AF"/>
    <w:rsid w:val="00134B18"/>
    <w:rsid w:val="00134B1E"/>
    <w:rsid w:val="00136134"/>
    <w:rsid w:val="001363E1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7414"/>
    <w:rsid w:val="00147948"/>
    <w:rsid w:val="00147E1D"/>
    <w:rsid w:val="00150136"/>
    <w:rsid w:val="00150361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B79BF"/>
    <w:rsid w:val="001C07DB"/>
    <w:rsid w:val="001C1548"/>
    <w:rsid w:val="001C1870"/>
    <w:rsid w:val="001C1BC9"/>
    <w:rsid w:val="001C22D4"/>
    <w:rsid w:val="001C2D55"/>
    <w:rsid w:val="001C318C"/>
    <w:rsid w:val="001C39E7"/>
    <w:rsid w:val="001C4C49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9A"/>
    <w:rsid w:val="002116AE"/>
    <w:rsid w:val="0021183B"/>
    <w:rsid w:val="00212A11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70BE"/>
    <w:rsid w:val="002E7DBF"/>
    <w:rsid w:val="002F070D"/>
    <w:rsid w:val="002F195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C31"/>
    <w:rsid w:val="00302037"/>
    <w:rsid w:val="00302681"/>
    <w:rsid w:val="00302C9D"/>
    <w:rsid w:val="003047B8"/>
    <w:rsid w:val="003063E1"/>
    <w:rsid w:val="00306A70"/>
    <w:rsid w:val="003076B6"/>
    <w:rsid w:val="003079FD"/>
    <w:rsid w:val="00310DD6"/>
    <w:rsid w:val="003110ED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153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028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432"/>
    <w:rsid w:val="00353FE1"/>
    <w:rsid w:val="00353FF4"/>
    <w:rsid w:val="003575B2"/>
    <w:rsid w:val="00360EE3"/>
    <w:rsid w:val="0036120C"/>
    <w:rsid w:val="003615EC"/>
    <w:rsid w:val="00361DCB"/>
    <w:rsid w:val="0036284E"/>
    <w:rsid w:val="00362AFD"/>
    <w:rsid w:val="00362B97"/>
    <w:rsid w:val="00364213"/>
    <w:rsid w:val="0036470C"/>
    <w:rsid w:val="0036544A"/>
    <w:rsid w:val="003658D8"/>
    <w:rsid w:val="003664A7"/>
    <w:rsid w:val="00366BBD"/>
    <w:rsid w:val="00366F1D"/>
    <w:rsid w:val="003704FF"/>
    <w:rsid w:val="00371612"/>
    <w:rsid w:val="00372D4C"/>
    <w:rsid w:val="00373558"/>
    <w:rsid w:val="00373F75"/>
    <w:rsid w:val="00375202"/>
    <w:rsid w:val="003757E2"/>
    <w:rsid w:val="003761C5"/>
    <w:rsid w:val="003769D6"/>
    <w:rsid w:val="003776A9"/>
    <w:rsid w:val="003812F0"/>
    <w:rsid w:val="00382041"/>
    <w:rsid w:val="003830C6"/>
    <w:rsid w:val="003830EE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6ED6"/>
    <w:rsid w:val="003C0513"/>
    <w:rsid w:val="003C15AA"/>
    <w:rsid w:val="003C1DE2"/>
    <w:rsid w:val="003C29FE"/>
    <w:rsid w:val="003C3491"/>
    <w:rsid w:val="003C3A17"/>
    <w:rsid w:val="003C4199"/>
    <w:rsid w:val="003C43E8"/>
    <w:rsid w:val="003C717F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59E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E21"/>
    <w:rsid w:val="004671F8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ADB"/>
    <w:rsid w:val="004A1D5E"/>
    <w:rsid w:val="004A1EC8"/>
    <w:rsid w:val="004A2769"/>
    <w:rsid w:val="004A29ED"/>
    <w:rsid w:val="004A5426"/>
    <w:rsid w:val="004A6258"/>
    <w:rsid w:val="004A7BC9"/>
    <w:rsid w:val="004B01E2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54C0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8A4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A7D"/>
    <w:rsid w:val="004F1F6D"/>
    <w:rsid w:val="004F3EB5"/>
    <w:rsid w:val="004F55AE"/>
    <w:rsid w:val="004F7AA9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52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601245"/>
    <w:rsid w:val="00601CAE"/>
    <w:rsid w:val="006033B1"/>
    <w:rsid w:val="006044BE"/>
    <w:rsid w:val="0060462A"/>
    <w:rsid w:val="006046F9"/>
    <w:rsid w:val="00604C5A"/>
    <w:rsid w:val="0060538D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879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3A35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4E6E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77B"/>
    <w:rsid w:val="006B6BD0"/>
    <w:rsid w:val="006B7C7F"/>
    <w:rsid w:val="006C047D"/>
    <w:rsid w:val="006C0A73"/>
    <w:rsid w:val="006C0D2D"/>
    <w:rsid w:val="006C333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E35"/>
    <w:rsid w:val="00714F5A"/>
    <w:rsid w:val="007167BD"/>
    <w:rsid w:val="00716979"/>
    <w:rsid w:val="007200F0"/>
    <w:rsid w:val="00720BEB"/>
    <w:rsid w:val="0072114C"/>
    <w:rsid w:val="00722B90"/>
    <w:rsid w:val="00723024"/>
    <w:rsid w:val="007236E5"/>
    <w:rsid w:val="00724102"/>
    <w:rsid w:val="00724230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4D81"/>
    <w:rsid w:val="00746013"/>
    <w:rsid w:val="007467AD"/>
    <w:rsid w:val="00746C49"/>
    <w:rsid w:val="00747382"/>
    <w:rsid w:val="00747FEC"/>
    <w:rsid w:val="007501B4"/>
    <w:rsid w:val="00750DE7"/>
    <w:rsid w:val="0075165E"/>
    <w:rsid w:val="00752F58"/>
    <w:rsid w:val="00753008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4ECB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33F4"/>
    <w:rsid w:val="0078481F"/>
    <w:rsid w:val="00786487"/>
    <w:rsid w:val="007875D8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2BED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E45"/>
    <w:rsid w:val="007F6238"/>
    <w:rsid w:val="007F695B"/>
    <w:rsid w:val="00801958"/>
    <w:rsid w:val="008020D1"/>
    <w:rsid w:val="008027F5"/>
    <w:rsid w:val="00802CB7"/>
    <w:rsid w:val="00804621"/>
    <w:rsid w:val="00804DF8"/>
    <w:rsid w:val="00805E8A"/>
    <w:rsid w:val="00807CD1"/>
    <w:rsid w:val="00810CBA"/>
    <w:rsid w:val="00812029"/>
    <w:rsid w:val="0081231A"/>
    <w:rsid w:val="0081235E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18A5"/>
    <w:rsid w:val="0084347D"/>
    <w:rsid w:val="008448C3"/>
    <w:rsid w:val="0084508A"/>
    <w:rsid w:val="00846385"/>
    <w:rsid w:val="00850171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56F7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735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A85"/>
    <w:rsid w:val="008C00DD"/>
    <w:rsid w:val="008C047A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A2E"/>
    <w:rsid w:val="00943D8F"/>
    <w:rsid w:val="0094531F"/>
    <w:rsid w:val="009463F7"/>
    <w:rsid w:val="00946F33"/>
    <w:rsid w:val="00947B53"/>
    <w:rsid w:val="00947B8B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1D2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109F"/>
    <w:rsid w:val="00A32155"/>
    <w:rsid w:val="00A326A3"/>
    <w:rsid w:val="00A32C2C"/>
    <w:rsid w:val="00A33179"/>
    <w:rsid w:val="00A35569"/>
    <w:rsid w:val="00A36495"/>
    <w:rsid w:val="00A371FC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5762B"/>
    <w:rsid w:val="00A6045F"/>
    <w:rsid w:val="00A60B6C"/>
    <w:rsid w:val="00A60BF8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81"/>
    <w:rsid w:val="00A728FD"/>
    <w:rsid w:val="00A72B6F"/>
    <w:rsid w:val="00A72BB2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79F0"/>
    <w:rsid w:val="00AA1283"/>
    <w:rsid w:val="00AA634A"/>
    <w:rsid w:val="00AB0552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B7950"/>
    <w:rsid w:val="00AC1D9F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1FF7"/>
    <w:rsid w:val="00AF2AD3"/>
    <w:rsid w:val="00AF396E"/>
    <w:rsid w:val="00AF3A72"/>
    <w:rsid w:val="00AF54C7"/>
    <w:rsid w:val="00AF567A"/>
    <w:rsid w:val="00AF5A97"/>
    <w:rsid w:val="00AF5C28"/>
    <w:rsid w:val="00AF6AA0"/>
    <w:rsid w:val="00AF743E"/>
    <w:rsid w:val="00AF7832"/>
    <w:rsid w:val="00B0012F"/>
    <w:rsid w:val="00B013FA"/>
    <w:rsid w:val="00B0178E"/>
    <w:rsid w:val="00B02AA5"/>
    <w:rsid w:val="00B034C0"/>
    <w:rsid w:val="00B04A2C"/>
    <w:rsid w:val="00B04B13"/>
    <w:rsid w:val="00B04FD3"/>
    <w:rsid w:val="00B0620A"/>
    <w:rsid w:val="00B06DA9"/>
    <w:rsid w:val="00B101B5"/>
    <w:rsid w:val="00B108B5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D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2F0"/>
    <w:rsid w:val="00BB6DE5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C42CE"/>
    <w:rsid w:val="00BC6478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CF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662"/>
    <w:rsid w:val="00C22AF0"/>
    <w:rsid w:val="00C2357A"/>
    <w:rsid w:val="00C24C6D"/>
    <w:rsid w:val="00C25480"/>
    <w:rsid w:val="00C25678"/>
    <w:rsid w:val="00C2622C"/>
    <w:rsid w:val="00C267A3"/>
    <w:rsid w:val="00C2708E"/>
    <w:rsid w:val="00C279E3"/>
    <w:rsid w:val="00C27A96"/>
    <w:rsid w:val="00C27F65"/>
    <w:rsid w:val="00C30035"/>
    <w:rsid w:val="00C31E76"/>
    <w:rsid w:val="00C325CC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4495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1F4B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29DC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18DB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1C94"/>
    <w:rsid w:val="00D52360"/>
    <w:rsid w:val="00D527B9"/>
    <w:rsid w:val="00D5281A"/>
    <w:rsid w:val="00D53AAC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158A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63EB"/>
    <w:rsid w:val="00D972E5"/>
    <w:rsid w:val="00D9795A"/>
    <w:rsid w:val="00D97968"/>
    <w:rsid w:val="00D97B9A"/>
    <w:rsid w:val="00DA0F85"/>
    <w:rsid w:val="00DA1F64"/>
    <w:rsid w:val="00DA2070"/>
    <w:rsid w:val="00DA5721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9C3"/>
    <w:rsid w:val="00DC4D11"/>
    <w:rsid w:val="00DC4E83"/>
    <w:rsid w:val="00DC69B4"/>
    <w:rsid w:val="00DC6FF4"/>
    <w:rsid w:val="00DC7101"/>
    <w:rsid w:val="00DD0DF5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1E75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791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2B0E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0A7C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84B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2014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1A45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4729"/>
    <w:rsid w:val="00F45493"/>
    <w:rsid w:val="00F45640"/>
    <w:rsid w:val="00F46B99"/>
    <w:rsid w:val="00F46D71"/>
    <w:rsid w:val="00F471AE"/>
    <w:rsid w:val="00F508B3"/>
    <w:rsid w:val="00F50A1A"/>
    <w:rsid w:val="00F52195"/>
    <w:rsid w:val="00F52BF0"/>
    <w:rsid w:val="00F53034"/>
    <w:rsid w:val="00F542F5"/>
    <w:rsid w:val="00F54B22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F89"/>
    <w:rsid w:val="00FB2076"/>
    <w:rsid w:val="00FB238C"/>
    <w:rsid w:val="00FB2CF4"/>
    <w:rsid w:val="00FB3032"/>
    <w:rsid w:val="00FB3C68"/>
    <w:rsid w:val="00FB4810"/>
    <w:rsid w:val="00FB51B2"/>
    <w:rsid w:val="00FB6FB1"/>
    <w:rsid w:val="00FB7BAC"/>
    <w:rsid w:val="00FC05E2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37"/>
    <w:rsid w:val="00FE5041"/>
    <w:rsid w:val="00FE5688"/>
    <w:rsid w:val="00FE5963"/>
    <w:rsid w:val="00FE6344"/>
    <w:rsid w:val="00FE7A97"/>
    <w:rsid w:val="00FF2BCF"/>
    <w:rsid w:val="00FF3279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50AE08-E80E-4FC1-BF0C-61B2FA52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1805</Words>
  <Characters>10289</Characters>
  <Application>Microsoft Office Word</Application>
  <DocSecurity>0</DocSecurity>
  <Lines>85</Lines>
  <Paragraphs>24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</cp:lastModifiedBy>
  <cp:revision>15</cp:revision>
  <cp:lastPrinted>2014-09-10T05:34:00Z</cp:lastPrinted>
  <dcterms:created xsi:type="dcterms:W3CDTF">2024-05-17T02:15:00Z</dcterms:created>
  <dcterms:modified xsi:type="dcterms:W3CDTF">2024-05-17T19:13:00Z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