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B8DC0" w14:textId="77777777" w:rsidR="007321FE" w:rsidRDefault="007321FE" w:rsidP="007321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SA WG2 Meeting #S2-163</w:t>
      </w:r>
      <w:r>
        <w:rPr>
          <w:rFonts w:cs="Arial"/>
          <w:b/>
          <w:noProof/>
          <w:sz w:val="24"/>
          <w:lang w:val="en-US"/>
        </w:rPr>
        <w:tab/>
        <w:t>S2-2405870</w:t>
      </w:r>
    </w:p>
    <w:p w14:paraId="02000AC6" w14:textId="77777777" w:rsidR="007321FE" w:rsidRDefault="007321FE" w:rsidP="007321F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27 - 31 May, 2024, Jeju, South Korea</w:t>
      </w:r>
    </w:p>
    <w:p w14:paraId="2986721F" w14:textId="2B79FD88" w:rsidR="007321FE" w:rsidRPr="007321FE" w:rsidRDefault="007321FE" w:rsidP="007321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</w:p>
    <w:p w14:paraId="6FD20C39" w14:textId="77777777" w:rsidR="007321FE" w:rsidRDefault="007321FE" w:rsidP="00DD04C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4076863A" w14:textId="25D4CD3B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</w:t>
      </w:r>
      <w:r w:rsidR="004C195C">
        <w:rPr>
          <w:b/>
          <w:noProof/>
          <w:sz w:val="24"/>
          <w:lang w:val="en-US"/>
        </w:rPr>
        <w:t>3</w:t>
      </w:r>
      <w:r w:rsidRPr="00970657">
        <w:rPr>
          <w:b/>
          <w:i/>
          <w:noProof/>
          <w:sz w:val="28"/>
          <w:lang w:val="en-US"/>
        </w:rPr>
        <w:tab/>
      </w:r>
      <w:r w:rsidR="007321FE">
        <w:rPr>
          <w:b/>
          <w:i/>
          <w:noProof/>
          <w:sz w:val="28"/>
          <w:lang w:val="en-US"/>
        </w:rPr>
        <w:t>S</w:t>
      </w:r>
      <w:r w:rsidR="00FC1707" w:rsidRPr="00970657">
        <w:rPr>
          <w:b/>
          <w:i/>
          <w:noProof/>
          <w:sz w:val="28"/>
          <w:lang w:val="en-US"/>
        </w:rPr>
        <w:t>3i</w:t>
      </w:r>
      <w:r w:rsidR="00F76EE3">
        <w:rPr>
          <w:b/>
          <w:i/>
          <w:noProof/>
          <w:sz w:val="28"/>
          <w:lang w:val="en-US"/>
        </w:rPr>
        <w:t>240295</w:t>
      </w:r>
    </w:p>
    <w:p w14:paraId="1E083D8F" w14:textId="27F408E7" w:rsidR="00DD04C7" w:rsidRDefault="004C195C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</w:t>
      </w:r>
      <w:r w:rsidR="004846B3">
        <w:rPr>
          <w:b/>
          <w:noProof/>
          <w:sz w:val="24"/>
        </w:rPr>
        <w:t xml:space="preserve"> </w:t>
      </w:r>
      <w:r w:rsidR="00DD04C7">
        <w:rPr>
          <w:b/>
          <w:noProof/>
          <w:sz w:val="24"/>
        </w:rPr>
        <w:t>-</w:t>
      </w:r>
      <w:r w:rsidR="004846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D04C7">
        <w:rPr>
          <w:b/>
          <w:noProof/>
          <w:sz w:val="24"/>
        </w:rPr>
        <w:t xml:space="preserve"> 202</w:t>
      </w:r>
      <w:r w:rsidR="004846B3">
        <w:rPr>
          <w:b/>
          <w:noProof/>
          <w:sz w:val="24"/>
        </w:rPr>
        <w:t>4</w:t>
      </w:r>
      <w:r w:rsidR="00DD04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Washington DC</w:t>
      </w:r>
      <w:r w:rsidR="00DD04C7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</w:t>
      </w:r>
      <w:r w:rsidR="00DD04C7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11516E7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37843">
        <w:rPr>
          <w:color w:val="000000" w:themeColor="text1"/>
        </w:rPr>
        <w:t>LI considerations for UE-Satellite-UE communications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59150AA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477133">
        <w:rPr>
          <w:color w:val="000000" w:themeColor="text1"/>
        </w:rPr>
        <w:t>9</w:t>
      </w:r>
    </w:p>
    <w:p w14:paraId="583138C5" w14:textId="37D0551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477133">
        <w:t>9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9131754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5668F7">
        <w:rPr>
          <w:b w:val="0"/>
          <w:color w:val="000000" w:themeColor="text1"/>
          <w:lang w:val="it-IT"/>
        </w:rPr>
        <w:t>SA3-LI</w:t>
      </w:r>
    </w:p>
    <w:p w14:paraId="6E04A38F" w14:textId="608D6C4B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8C4F21" w:rsidRPr="008C4F21">
        <w:rPr>
          <w:b w:val="0"/>
          <w:color w:val="000000" w:themeColor="text1"/>
          <w:lang w:val="it-IT"/>
        </w:rPr>
        <w:t>SA</w:t>
      </w:r>
      <w:r w:rsidR="00437843">
        <w:rPr>
          <w:b w:val="0"/>
          <w:color w:val="000000" w:themeColor="text1"/>
          <w:lang w:val="it-IT"/>
        </w:rPr>
        <w:t>2</w:t>
      </w:r>
    </w:p>
    <w:p w14:paraId="43038801" w14:textId="610DE1D8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437843" w:rsidRPr="00437843">
        <w:rPr>
          <w:b w:val="0"/>
          <w:bCs/>
          <w:lang w:val="it-IT"/>
        </w:rPr>
        <w:t>SA3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6D8DCF36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437843">
        <w:rPr>
          <w:bCs/>
          <w:lang w:val="en-US"/>
        </w:rPr>
        <w:t>Tyler Hawbaker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64179FD2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1B50FF" w:rsidRPr="001B50FF">
        <w:rPr>
          <w:bCs/>
          <w:color w:val="0000FF"/>
          <w:lang w:val="it-IT"/>
        </w:rPr>
        <w:t>thawbaker@fbi.gov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743826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10B30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B10D8B" w14:textId="77777777" w:rsidR="008957B5" w:rsidRDefault="008957B5">
      <w:pPr>
        <w:rPr>
          <w:rFonts w:ascii="Arial" w:hAnsi="Arial" w:cs="Arial"/>
          <w:color w:val="000000" w:themeColor="text1"/>
          <w:lang w:val="en-US"/>
        </w:rPr>
      </w:pPr>
    </w:p>
    <w:p w14:paraId="1145C69E" w14:textId="2E544064" w:rsidR="006F0B78" w:rsidRDefault="007C1741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SA3LI</w:t>
      </w:r>
      <w:r w:rsidR="00F942F6">
        <w:rPr>
          <w:rFonts w:ascii="Arial" w:hAnsi="Arial" w:cs="Arial"/>
          <w:color w:val="000000" w:themeColor="text1"/>
          <w:lang w:val="en-US"/>
        </w:rPr>
        <w:t xml:space="preserve"> </w:t>
      </w:r>
      <w:r w:rsidR="006F0B78">
        <w:rPr>
          <w:rFonts w:ascii="Arial" w:hAnsi="Arial" w:cs="Arial"/>
          <w:color w:val="000000" w:themeColor="text1"/>
          <w:lang w:val="en-US"/>
        </w:rPr>
        <w:t>is considering the NTN enhancements described in TR 23.700-29</w:t>
      </w:r>
      <w:r w:rsidR="00610471">
        <w:rPr>
          <w:rFonts w:ascii="Arial" w:hAnsi="Arial" w:cs="Arial"/>
          <w:color w:val="000000" w:themeColor="text1"/>
          <w:lang w:val="en-US"/>
        </w:rPr>
        <w:t xml:space="preserve"> as part of SA2 SID </w:t>
      </w:r>
      <w:r w:rsidR="00610471" w:rsidRPr="00610471">
        <w:rPr>
          <w:rFonts w:ascii="Arial" w:hAnsi="Arial" w:cs="Arial"/>
          <w:color w:val="212529"/>
          <w:sz w:val="21"/>
          <w:szCs w:val="21"/>
          <w:lang w:val="en-US"/>
        </w:rPr>
        <w:br/>
      </w:r>
      <w:r w:rsidR="00610471" w:rsidRPr="00074A91">
        <w:rPr>
          <w:rFonts w:ascii="Arial" w:hAnsi="Arial" w:cs="Arial"/>
          <w:color w:val="212529"/>
          <w:lang w:val="en-US"/>
        </w:rPr>
        <w:t>FS_5GSAT_Ph3_ARCH</w:t>
      </w:r>
      <w:r w:rsidR="00610471">
        <w:rPr>
          <w:rFonts w:ascii="Arial" w:hAnsi="Arial" w:cs="Arial"/>
          <w:color w:val="212529"/>
          <w:sz w:val="21"/>
          <w:szCs w:val="21"/>
          <w:lang w:val="en-US"/>
        </w:rPr>
        <w:t>.</w:t>
      </w:r>
    </w:p>
    <w:p w14:paraId="2AE9558F" w14:textId="77777777" w:rsidR="006F0B78" w:rsidRDefault="006F0B78">
      <w:pPr>
        <w:rPr>
          <w:rFonts w:ascii="Arial" w:hAnsi="Arial" w:cs="Arial"/>
          <w:color w:val="000000" w:themeColor="text1"/>
          <w:lang w:val="en-US"/>
        </w:rPr>
      </w:pPr>
    </w:p>
    <w:p w14:paraId="0169A250" w14:textId="77777777" w:rsidR="006E20E1" w:rsidRDefault="006F0B78">
      <w:p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000000" w:themeColor="text1"/>
          <w:lang w:val="en-US"/>
        </w:rPr>
        <w:t>Firstly, SA3</w:t>
      </w:r>
      <w:r w:rsidR="001B4938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 would like to reconfirm</w:t>
      </w:r>
      <w:r w:rsidR="00DA3912" w:rsidRPr="00DA3912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DA3912" w:rsidRPr="000E449C">
        <w:rPr>
          <w:rFonts w:ascii="Arial" w:hAnsi="Arial" w:cs="Arial"/>
          <w:color w:val="333333"/>
          <w:shd w:val="clear" w:color="auto" w:fill="FFFFFF"/>
        </w:rPr>
        <w:t xml:space="preserve">that the requirements in </w:t>
      </w:r>
      <w:r w:rsidR="00DA3912">
        <w:rPr>
          <w:rFonts w:ascii="Arial" w:hAnsi="Arial" w:cs="Arial"/>
          <w:color w:val="333333"/>
          <w:shd w:val="clear" w:color="auto" w:fill="FFFFFF"/>
        </w:rPr>
        <w:t xml:space="preserve">TS </w:t>
      </w:r>
      <w:r w:rsidR="00DA3912" w:rsidRPr="000E449C">
        <w:rPr>
          <w:rFonts w:ascii="Arial" w:hAnsi="Arial" w:cs="Arial"/>
          <w:color w:val="333333"/>
          <w:shd w:val="clear" w:color="auto" w:fill="FFFFFF"/>
        </w:rPr>
        <w:t>33.126 fully apply to NTNs</w:t>
      </w:r>
      <w:r w:rsidR="00DA3912">
        <w:rPr>
          <w:rFonts w:ascii="Arial" w:hAnsi="Arial" w:cs="Arial"/>
          <w:color w:val="333333"/>
          <w:shd w:val="clear" w:color="auto" w:fill="FFFFFF"/>
        </w:rPr>
        <w:t xml:space="preserve">. </w:t>
      </w:r>
    </w:p>
    <w:p w14:paraId="144ABBBB" w14:textId="77777777" w:rsidR="006E20E1" w:rsidRDefault="006E20E1">
      <w:pPr>
        <w:rPr>
          <w:rFonts w:ascii="Arial" w:hAnsi="Arial" w:cs="Arial"/>
          <w:color w:val="333333"/>
          <w:shd w:val="clear" w:color="auto" w:fill="FFFFFF"/>
        </w:rPr>
      </w:pPr>
    </w:p>
    <w:p w14:paraId="269D0FC4" w14:textId="17AEC567" w:rsidR="00970657" w:rsidRDefault="00DA3912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SA3-LI also confirms </w:t>
      </w:r>
      <w:r w:rsidR="003D2BB6">
        <w:rPr>
          <w:rFonts w:ascii="Arial" w:hAnsi="Arial" w:cs="Arial"/>
          <w:color w:val="000000" w:themeColor="text1"/>
          <w:lang w:val="en-US"/>
        </w:rPr>
        <w:t xml:space="preserve">that </w:t>
      </w:r>
      <w:r w:rsidR="00FC54F0">
        <w:rPr>
          <w:rFonts w:ascii="Arial" w:hAnsi="Arial" w:cs="Arial"/>
          <w:color w:val="000000" w:themeColor="text1"/>
          <w:lang w:val="en-US"/>
        </w:rPr>
        <w:t>a</w:t>
      </w:r>
      <w:r w:rsidR="003D2BB6">
        <w:rPr>
          <w:rFonts w:ascii="Arial" w:hAnsi="Arial" w:cs="Arial"/>
          <w:color w:val="000000" w:themeColor="text1"/>
          <w:lang w:val="en-US"/>
        </w:rPr>
        <w:t xml:space="preserve"> </w:t>
      </w:r>
      <w:r w:rsidR="00FC54F0">
        <w:rPr>
          <w:rFonts w:ascii="Arial" w:hAnsi="Arial" w:cs="Arial"/>
          <w:color w:val="000000" w:themeColor="text1"/>
          <w:lang w:val="en-US"/>
        </w:rPr>
        <w:t>CSP</w:t>
      </w:r>
      <w:r w:rsidR="003D2BB6">
        <w:rPr>
          <w:rFonts w:ascii="Arial" w:hAnsi="Arial" w:cs="Arial"/>
          <w:color w:val="000000" w:themeColor="text1"/>
          <w:lang w:val="en-US"/>
        </w:rPr>
        <w:t xml:space="preserve"> </w:t>
      </w:r>
      <w:r w:rsidR="00A1236A">
        <w:rPr>
          <w:rFonts w:ascii="Arial" w:hAnsi="Arial" w:cs="Arial"/>
          <w:color w:val="000000" w:themeColor="text1"/>
          <w:lang w:val="en-US"/>
        </w:rPr>
        <w:t>can</w:t>
      </w:r>
      <w:r w:rsidR="003D2BB6">
        <w:rPr>
          <w:rFonts w:ascii="Arial" w:hAnsi="Arial" w:cs="Arial"/>
          <w:color w:val="000000" w:themeColor="text1"/>
          <w:lang w:val="en-US"/>
        </w:rPr>
        <w:t xml:space="preserve"> be required to perform intercept in the country </w:t>
      </w:r>
      <w:r w:rsidR="006E6519">
        <w:rPr>
          <w:rFonts w:ascii="Arial" w:hAnsi="Arial" w:cs="Arial"/>
          <w:color w:val="000000" w:themeColor="text1"/>
          <w:lang w:val="en-US"/>
        </w:rPr>
        <w:t>where the warrant’s jurisdiction applies</w:t>
      </w:r>
      <w:r w:rsidR="003D2BB6">
        <w:rPr>
          <w:rFonts w:ascii="Arial" w:hAnsi="Arial" w:cs="Arial"/>
          <w:color w:val="000000" w:themeColor="text1"/>
          <w:lang w:val="en-US"/>
        </w:rPr>
        <w:t xml:space="preserve">. Additionally, </w:t>
      </w:r>
      <w:r w:rsidR="00690B1C">
        <w:rPr>
          <w:rFonts w:ascii="Arial" w:hAnsi="Arial" w:cs="Arial"/>
          <w:color w:val="000000" w:themeColor="text1"/>
          <w:lang w:val="en-US"/>
        </w:rPr>
        <w:t>the CSP is</w:t>
      </w:r>
      <w:r w:rsidR="003D2BB6">
        <w:rPr>
          <w:rFonts w:ascii="Arial" w:hAnsi="Arial" w:cs="Arial"/>
          <w:color w:val="000000" w:themeColor="text1"/>
          <w:lang w:val="en-US"/>
        </w:rPr>
        <w:t xml:space="preserve"> required to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333333"/>
          <w:shd w:val="clear" w:color="auto" w:fill="FFFFFF"/>
        </w:rPr>
        <w:t xml:space="preserve">have </w:t>
      </w:r>
      <w:r w:rsidRPr="000E449C">
        <w:rPr>
          <w:rFonts w:ascii="Arial" w:hAnsi="Arial" w:cs="Arial"/>
          <w:color w:val="333333"/>
          <w:shd w:val="clear" w:color="auto" w:fill="FFFFFF"/>
        </w:rPr>
        <w:t xml:space="preserve">the ability to capture and deliver the intercept product without </w:t>
      </w:r>
      <w:r w:rsidR="003D2BB6">
        <w:rPr>
          <w:rFonts w:ascii="Arial" w:hAnsi="Arial" w:cs="Arial"/>
          <w:color w:val="333333"/>
          <w:shd w:val="clear" w:color="auto" w:fill="FFFFFF"/>
        </w:rPr>
        <w:t xml:space="preserve">exposing </w:t>
      </w:r>
      <w:r w:rsidR="00FC54F0">
        <w:rPr>
          <w:rFonts w:ascii="Arial" w:hAnsi="Arial" w:cs="Arial"/>
          <w:color w:val="333333"/>
          <w:shd w:val="clear" w:color="auto" w:fill="FFFFFF"/>
        </w:rPr>
        <w:t xml:space="preserve">(both confidentiality and undetectability) </w:t>
      </w:r>
      <w:r w:rsidR="003D2BB6">
        <w:rPr>
          <w:rFonts w:ascii="Arial" w:hAnsi="Arial" w:cs="Arial"/>
          <w:color w:val="333333"/>
          <w:shd w:val="clear" w:color="auto" w:fill="FFFFFF"/>
        </w:rPr>
        <w:t>the LI product to</w:t>
      </w:r>
      <w:r w:rsidR="003D2BB6" w:rsidRPr="000E449C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3D2BB6">
        <w:rPr>
          <w:rFonts w:ascii="Arial" w:hAnsi="Arial" w:cs="Arial"/>
          <w:color w:val="333333"/>
          <w:shd w:val="clear" w:color="auto" w:fill="FFFFFF"/>
        </w:rPr>
        <w:t>any unauthorized party.</w:t>
      </w:r>
      <w:r w:rsidR="004A3D42">
        <w:rPr>
          <w:rFonts w:ascii="Arial" w:hAnsi="Arial" w:cs="Arial"/>
          <w:color w:val="333333"/>
          <w:shd w:val="clear" w:color="auto" w:fill="FFFFFF"/>
        </w:rPr>
        <w:t xml:space="preserve"> SA3-LI is unsure if the latter requirement can </w:t>
      </w:r>
      <w:r w:rsidR="00FC54F0">
        <w:rPr>
          <w:rFonts w:ascii="Arial" w:hAnsi="Arial" w:cs="Arial"/>
          <w:color w:val="333333"/>
          <w:shd w:val="clear" w:color="auto" w:fill="FFFFFF"/>
        </w:rPr>
        <w:t xml:space="preserve">always </w:t>
      </w:r>
      <w:r w:rsidR="004A3D42">
        <w:rPr>
          <w:rFonts w:ascii="Arial" w:hAnsi="Arial" w:cs="Arial"/>
          <w:color w:val="333333"/>
          <w:shd w:val="clear" w:color="auto" w:fill="FFFFFF"/>
        </w:rPr>
        <w:t xml:space="preserve">be met if </w:t>
      </w:r>
      <w:r w:rsidR="00FC54F0">
        <w:rPr>
          <w:rFonts w:ascii="Arial" w:hAnsi="Arial" w:cs="Arial"/>
          <w:color w:val="333333"/>
          <w:shd w:val="clear" w:color="auto" w:fill="FFFFFF"/>
        </w:rPr>
        <w:t>former requirement is not.</w:t>
      </w:r>
    </w:p>
    <w:p w14:paraId="7DE126F2" w14:textId="77777777" w:rsidR="008957B5" w:rsidRDefault="008957B5">
      <w:pPr>
        <w:rPr>
          <w:rFonts w:ascii="Arial" w:hAnsi="Arial" w:cs="Arial"/>
          <w:color w:val="000000" w:themeColor="text1"/>
          <w:lang w:val="en-US"/>
        </w:rPr>
      </w:pPr>
    </w:p>
    <w:p w14:paraId="13F9733C" w14:textId="41B277B6" w:rsidR="008957B5" w:rsidRDefault="00C102EF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Secondly, </w:t>
      </w:r>
      <w:r w:rsidR="007C1741">
        <w:rPr>
          <w:rFonts w:ascii="Arial" w:hAnsi="Arial" w:cs="Arial"/>
          <w:color w:val="000000" w:themeColor="text1"/>
          <w:lang w:val="en-US"/>
        </w:rPr>
        <w:t>SA3</w:t>
      </w:r>
      <w:r w:rsidR="001B4938">
        <w:rPr>
          <w:rFonts w:ascii="Arial" w:hAnsi="Arial" w:cs="Arial"/>
          <w:color w:val="000000" w:themeColor="text1"/>
          <w:lang w:val="en-US"/>
        </w:rPr>
        <w:t>-</w:t>
      </w:r>
      <w:r w:rsidR="007C1741">
        <w:rPr>
          <w:rFonts w:ascii="Arial" w:hAnsi="Arial" w:cs="Arial"/>
          <w:color w:val="000000" w:themeColor="text1"/>
          <w:lang w:val="en-US"/>
        </w:rPr>
        <w:t xml:space="preserve">LI kindly asks SA2 to </w:t>
      </w:r>
      <w:r w:rsidR="00350E56">
        <w:rPr>
          <w:rFonts w:ascii="Arial" w:hAnsi="Arial" w:cs="Arial"/>
          <w:color w:val="000000" w:themeColor="text1"/>
          <w:lang w:val="en-US"/>
        </w:rPr>
        <w:t>consider during the analysis and selection of potential solutions for normative work,</w:t>
      </w:r>
      <w:r w:rsidR="007C1741">
        <w:rPr>
          <w:rFonts w:ascii="Arial" w:hAnsi="Arial" w:cs="Arial"/>
          <w:color w:val="000000" w:themeColor="text1"/>
          <w:lang w:val="en-US"/>
        </w:rPr>
        <w:t xml:space="preserve"> that if </w:t>
      </w:r>
      <w:r w:rsidR="008957B5">
        <w:rPr>
          <w:rFonts w:ascii="Arial" w:hAnsi="Arial" w:cs="Arial"/>
          <w:color w:val="000000" w:themeColor="text1"/>
          <w:lang w:val="en-US"/>
        </w:rPr>
        <w:t>core network</w:t>
      </w:r>
      <w:r w:rsidR="007C1741">
        <w:rPr>
          <w:rFonts w:ascii="Arial" w:hAnsi="Arial" w:cs="Arial"/>
          <w:color w:val="000000" w:themeColor="text1"/>
          <w:lang w:val="en-US"/>
        </w:rPr>
        <w:t xml:space="preserve"> functions</w:t>
      </w:r>
      <w:r w:rsidR="008957B5">
        <w:rPr>
          <w:rFonts w:ascii="Arial" w:hAnsi="Arial" w:cs="Arial"/>
          <w:color w:val="000000" w:themeColor="text1"/>
          <w:lang w:val="en-US"/>
        </w:rPr>
        <w:t xml:space="preserve"> </w:t>
      </w:r>
      <w:r w:rsidR="007C1741">
        <w:rPr>
          <w:rFonts w:ascii="Arial" w:hAnsi="Arial" w:cs="Arial"/>
          <w:color w:val="000000" w:themeColor="text1"/>
          <w:lang w:val="en-US"/>
        </w:rPr>
        <w:t xml:space="preserve">which have associated LI </w:t>
      </w:r>
      <w:r w:rsidR="008957B5">
        <w:rPr>
          <w:rFonts w:ascii="Arial" w:hAnsi="Arial" w:cs="Arial"/>
          <w:color w:val="000000" w:themeColor="text1"/>
          <w:lang w:val="en-US"/>
        </w:rPr>
        <w:t>functions</w:t>
      </w:r>
      <w:r w:rsidR="007C1741">
        <w:rPr>
          <w:rFonts w:ascii="Arial" w:hAnsi="Arial" w:cs="Arial"/>
          <w:color w:val="000000" w:themeColor="text1"/>
          <w:lang w:val="en-US"/>
        </w:rPr>
        <w:t xml:space="preserve"> (as described in TS 33.127)</w:t>
      </w:r>
      <w:r w:rsidR="008957B5">
        <w:rPr>
          <w:rFonts w:ascii="Arial" w:hAnsi="Arial" w:cs="Arial"/>
          <w:color w:val="000000" w:themeColor="text1"/>
          <w:lang w:val="en-US"/>
        </w:rPr>
        <w:t xml:space="preserve"> </w:t>
      </w:r>
      <w:r w:rsidR="007C1741">
        <w:rPr>
          <w:rFonts w:ascii="Arial" w:hAnsi="Arial" w:cs="Arial"/>
          <w:color w:val="000000" w:themeColor="text1"/>
          <w:lang w:val="en-US"/>
        </w:rPr>
        <w:t xml:space="preserve">are placed onboard a </w:t>
      </w:r>
      <w:r w:rsidR="008957B5">
        <w:rPr>
          <w:rFonts w:ascii="Arial" w:hAnsi="Arial" w:cs="Arial"/>
          <w:color w:val="000000" w:themeColor="text1"/>
          <w:lang w:val="en-US"/>
        </w:rPr>
        <w:t>satellite, then the implementation and deployment of those LI functions must meet the requirements set out in TS 33.126</w:t>
      </w:r>
      <w:r w:rsidR="007C1741">
        <w:rPr>
          <w:rFonts w:ascii="Arial" w:hAnsi="Arial" w:cs="Arial"/>
          <w:color w:val="000000" w:themeColor="text1"/>
          <w:lang w:val="en-US"/>
        </w:rPr>
        <w:t xml:space="preserve">. </w:t>
      </w:r>
      <w:r w:rsidR="00074A91">
        <w:rPr>
          <w:rFonts w:ascii="Arial" w:hAnsi="Arial" w:cs="Arial"/>
          <w:color w:val="000000" w:themeColor="text1"/>
          <w:lang w:val="en-US"/>
        </w:rPr>
        <w:t>These requirements include the provisioning of targets, identification of targeted communications, and the delivery of LI product</w:t>
      </w:r>
      <w:r w:rsidR="00927BFB">
        <w:rPr>
          <w:rFonts w:ascii="Arial" w:hAnsi="Arial" w:cs="Arial"/>
          <w:color w:val="000000" w:themeColor="text1"/>
          <w:lang w:val="en-US"/>
        </w:rPr>
        <w:t xml:space="preserve"> in a timely manner</w:t>
      </w:r>
      <w:r w:rsidR="00074A91">
        <w:rPr>
          <w:rFonts w:ascii="Arial" w:hAnsi="Arial" w:cs="Arial"/>
          <w:color w:val="000000" w:themeColor="text1"/>
          <w:lang w:val="en-US"/>
        </w:rPr>
        <w:t xml:space="preserve">. </w:t>
      </w:r>
      <w:r w:rsidR="008957B5">
        <w:rPr>
          <w:rFonts w:ascii="Arial" w:hAnsi="Arial" w:cs="Arial"/>
          <w:color w:val="000000" w:themeColor="text1"/>
          <w:lang w:val="en-US"/>
        </w:rPr>
        <w:t xml:space="preserve">SA2 should be aware </w:t>
      </w:r>
      <w:r w:rsidR="006E6519">
        <w:rPr>
          <w:rFonts w:ascii="Arial" w:hAnsi="Arial" w:cs="Arial"/>
          <w:color w:val="000000" w:themeColor="text1"/>
          <w:lang w:val="en-US"/>
        </w:rPr>
        <w:t xml:space="preserve">that as core network functions are deployed onboard satellites, </w:t>
      </w:r>
      <w:r w:rsidR="008957B5">
        <w:rPr>
          <w:rFonts w:ascii="Arial" w:hAnsi="Arial" w:cs="Arial"/>
          <w:color w:val="000000" w:themeColor="text1"/>
          <w:lang w:val="en-US"/>
        </w:rPr>
        <w:t>LI-specific functions may also be required on the satellite</w:t>
      </w:r>
      <w:r w:rsidR="006E6519">
        <w:rPr>
          <w:rFonts w:ascii="Arial" w:hAnsi="Arial" w:cs="Arial"/>
          <w:color w:val="000000" w:themeColor="text1"/>
          <w:lang w:val="en-US"/>
        </w:rPr>
        <w:t>s with their associated security requirements</w:t>
      </w:r>
      <w:r w:rsidR="008957B5">
        <w:rPr>
          <w:rFonts w:ascii="Arial" w:hAnsi="Arial" w:cs="Arial"/>
          <w:color w:val="000000" w:themeColor="text1"/>
          <w:lang w:val="en-US"/>
        </w:rPr>
        <w:t>.</w:t>
      </w:r>
      <w:r w:rsidR="004A3D42">
        <w:rPr>
          <w:rFonts w:ascii="Arial" w:hAnsi="Arial" w:cs="Arial"/>
          <w:color w:val="000000" w:themeColor="text1"/>
          <w:lang w:val="en-US"/>
        </w:rPr>
        <w:t xml:space="preserve"> This may impact the complexity and resource cost of candidate solutions within this study.</w:t>
      </w:r>
    </w:p>
    <w:p w14:paraId="7CDAEE55" w14:textId="77777777" w:rsidR="007C1741" w:rsidRDefault="007C1741">
      <w:pPr>
        <w:rPr>
          <w:rFonts w:ascii="Arial" w:hAnsi="Arial" w:cs="Arial"/>
          <w:color w:val="000000" w:themeColor="text1"/>
          <w:lang w:val="en-US"/>
        </w:rPr>
      </w:pPr>
    </w:p>
    <w:p w14:paraId="2DE56AF6" w14:textId="512B22FF" w:rsidR="00493183" w:rsidRDefault="007C1741" w:rsidP="00D50D52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1B4938">
        <w:rPr>
          <w:rFonts w:ascii="Arial" w:hAnsi="Arial" w:cs="Arial"/>
          <w:color w:val="000000" w:themeColor="text1"/>
          <w:lang w:val="en-US"/>
        </w:rPr>
        <w:t>-</w:t>
      </w:r>
      <w:r w:rsidR="00E63DF7">
        <w:rPr>
          <w:rFonts w:ascii="Arial" w:hAnsi="Arial" w:cs="Arial"/>
          <w:color w:val="000000" w:themeColor="text1"/>
          <w:lang w:val="en-US"/>
        </w:rPr>
        <w:t>LI</w:t>
      </w:r>
      <w:r>
        <w:rPr>
          <w:rFonts w:ascii="Arial" w:hAnsi="Arial" w:cs="Arial"/>
          <w:color w:val="000000" w:themeColor="text1"/>
          <w:lang w:val="en-US"/>
        </w:rPr>
        <w:t xml:space="preserve"> would also like to </w:t>
      </w:r>
      <w:r w:rsidR="003A7669" w:rsidRPr="003A7669">
        <w:rPr>
          <w:rFonts w:ascii="Arial" w:hAnsi="Arial" w:cs="Arial"/>
          <w:color w:val="000000" w:themeColor="text1"/>
          <w:lang w:val="en-US"/>
        </w:rPr>
        <w:t>confirm that N</w:t>
      </w:r>
      <w:r w:rsidR="003A7669" w:rsidRPr="000E449C">
        <w:rPr>
          <w:rFonts w:ascii="Arial" w:hAnsi="Arial" w:cs="Arial"/>
          <w:color w:val="333333"/>
          <w:shd w:val="clear" w:color="auto" w:fill="FFFFFF"/>
        </w:rPr>
        <w:t xml:space="preserve">TN architectures with the core network elements (with associated LI components) deployed on a satellite should take into account the need to provision the LI components and deliver LI product to the monitoring facilities on the ground via </w:t>
      </w:r>
      <w:r w:rsidR="00DA3912">
        <w:rPr>
          <w:rFonts w:ascii="Arial" w:hAnsi="Arial" w:cs="Arial"/>
          <w:color w:val="333333"/>
          <w:shd w:val="clear" w:color="auto" w:fill="FFFFFF"/>
        </w:rPr>
        <w:t>specified</w:t>
      </w:r>
      <w:r w:rsidR="003A7669" w:rsidRPr="000E449C">
        <w:rPr>
          <w:rFonts w:ascii="Arial" w:hAnsi="Arial" w:cs="Arial"/>
          <w:color w:val="333333"/>
          <w:shd w:val="clear" w:color="auto" w:fill="FFFFFF"/>
        </w:rPr>
        <w:t xml:space="preserve"> LI interfaces described in </w:t>
      </w:r>
      <w:r w:rsidR="003A7669" w:rsidRPr="000E449C">
        <w:rPr>
          <w:rFonts w:ascii="Arial" w:hAnsi="Arial" w:cs="Arial"/>
          <w:color w:val="000000"/>
          <w:shd w:val="clear" w:color="auto" w:fill="FFFFFF"/>
        </w:rPr>
        <w:t>TS 33.127 and TS 33.128.</w:t>
      </w:r>
      <w:r w:rsidR="003A7669">
        <w:rPr>
          <w:rFonts w:ascii="Segoe UI" w:hAnsi="Segoe UI" w:cs="Segoe UI"/>
          <w:color w:val="000000"/>
          <w:sz w:val="18"/>
          <w:szCs w:val="18"/>
          <w:shd w:val="clear" w:color="auto" w:fill="FFFFFF"/>
        </w:rPr>
        <w:t> </w:t>
      </w:r>
      <w:r w:rsidR="00493183">
        <w:rPr>
          <w:rFonts w:ascii="Arial" w:hAnsi="Arial" w:cs="Arial"/>
          <w:color w:val="000000" w:themeColor="text1"/>
          <w:lang w:val="en-US"/>
        </w:rPr>
        <w:t>SA3</w:t>
      </w:r>
      <w:r w:rsidR="006E6519">
        <w:rPr>
          <w:rFonts w:ascii="Arial" w:hAnsi="Arial" w:cs="Arial"/>
          <w:color w:val="000000" w:themeColor="text1"/>
          <w:lang w:val="en-US"/>
        </w:rPr>
        <w:t>-</w:t>
      </w:r>
      <w:r w:rsidR="00493183">
        <w:rPr>
          <w:rFonts w:ascii="Arial" w:hAnsi="Arial" w:cs="Arial"/>
          <w:color w:val="000000" w:themeColor="text1"/>
          <w:lang w:val="en-US"/>
        </w:rPr>
        <w:t xml:space="preserve">LI will need ample time to confirm whether selected solutions for normative work will have LI impacts and whether there are potential regulatory requirements that are unable to be met. </w:t>
      </w:r>
    </w:p>
    <w:p w14:paraId="58CDB929" w14:textId="77777777" w:rsidR="00493183" w:rsidRDefault="00493183" w:rsidP="00D50D52">
      <w:pPr>
        <w:rPr>
          <w:rFonts w:ascii="Arial" w:hAnsi="Arial" w:cs="Arial"/>
          <w:color w:val="000000" w:themeColor="text1"/>
          <w:lang w:val="en-US"/>
        </w:rPr>
      </w:pPr>
    </w:p>
    <w:p w14:paraId="21DB2FD5" w14:textId="1223C2FB" w:rsidR="00E63DF7" w:rsidRDefault="00E63DF7" w:rsidP="00D50D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SA3</w:t>
      </w:r>
      <w:r w:rsidR="001B4938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LI </w:t>
      </w:r>
      <w:r w:rsidR="00A4131E">
        <w:rPr>
          <w:rFonts w:ascii="Arial" w:hAnsi="Arial" w:cs="Arial"/>
          <w:lang w:val="en-US"/>
        </w:rPr>
        <w:t xml:space="preserve">also expects additional </w:t>
      </w:r>
      <w:r>
        <w:rPr>
          <w:rFonts w:ascii="Arial" w:hAnsi="Arial" w:cs="Arial"/>
          <w:lang w:val="en-US"/>
        </w:rPr>
        <w:t xml:space="preserve">issues arising from </w:t>
      </w:r>
      <w:r w:rsidR="00A4131E">
        <w:rPr>
          <w:rFonts w:ascii="Arial" w:hAnsi="Arial" w:cs="Arial"/>
          <w:lang w:val="en-US"/>
        </w:rPr>
        <w:t xml:space="preserve">the proposed </w:t>
      </w:r>
      <w:r>
        <w:rPr>
          <w:rFonts w:ascii="Arial" w:hAnsi="Arial" w:cs="Arial"/>
          <w:lang w:val="en-US"/>
        </w:rPr>
        <w:t xml:space="preserve">Store and Forward operation </w:t>
      </w:r>
      <w:r w:rsidR="00A4131E">
        <w:rPr>
          <w:rFonts w:ascii="Arial" w:hAnsi="Arial" w:cs="Arial"/>
          <w:lang w:val="en-US"/>
        </w:rPr>
        <w:t xml:space="preserve">solutions as </w:t>
      </w:r>
      <w:r w:rsidR="00A4131E">
        <w:rPr>
          <w:rFonts w:ascii="Arial" w:hAnsi="Arial" w:cs="Arial"/>
          <w:color w:val="000000" w:themeColor="text1"/>
          <w:lang w:val="en-US"/>
        </w:rPr>
        <w:t xml:space="preserve">described in TR 23.700-29 </w:t>
      </w:r>
      <w:r>
        <w:rPr>
          <w:rFonts w:ascii="Arial" w:hAnsi="Arial" w:cs="Arial"/>
          <w:lang w:val="en-US"/>
        </w:rPr>
        <w:t>(</w:t>
      </w:r>
      <w:r w:rsidR="00A4131E">
        <w:rPr>
          <w:rFonts w:ascii="Arial" w:hAnsi="Arial" w:cs="Arial"/>
          <w:lang w:val="en-US"/>
        </w:rPr>
        <w:t>these concerns are addressed in a separate LS (s3i240296)</w:t>
      </w:r>
      <w:r>
        <w:rPr>
          <w:rFonts w:ascii="Arial" w:hAnsi="Arial" w:cs="Arial"/>
          <w:lang w:val="en-US"/>
        </w:rPr>
        <w:t>)</w:t>
      </w:r>
      <w:r w:rsidR="00E94286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="00E94286">
        <w:rPr>
          <w:rFonts w:ascii="Arial" w:hAnsi="Arial" w:cs="Arial"/>
          <w:lang w:val="en-US"/>
        </w:rPr>
        <w:t xml:space="preserve">In both cases, </w:t>
      </w:r>
      <w:r>
        <w:rPr>
          <w:rFonts w:ascii="Arial" w:hAnsi="Arial" w:cs="Arial"/>
          <w:lang w:val="en-US"/>
        </w:rPr>
        <w:t>SA3</w:t>
      </w:r>
      <w:r w:rsidR="006E20E1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LI would welcome co-ordination with SA2 with respect to the ongoing work in this area</w:t>
      </w:r>
      <w:r w:rsidR="00E94286">
        <w:rPr>
          <w:rFonts w:ascii="Arial" w:hAnsi="Arial" w:cs="Arial"/>
          <w:lang w:val="en-US"/>
        </w:rPr>
        <w:t>.</w:t>
      </w:r>
    </w:p>
    <w:p w14:paraId="4FDB7D66" w14:textId="77777777" w:rsidR="00E63DF7" w:rsidRPr="00B860CA" w:rsidRDefault="00E63DF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887F44" w14:textId="06524D5F" w:rsidR="003926FE" w:rsidRPr="000F4E43" w:rsidRDefault="003926FE" w:rsidP="003926F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 w:themeColor="text1"/>
        </w:rPr>
        <w:t>SA</w:t>
      </w:r>
      <w:r w:rsidR="007F085B">
        <w:rPr>
          <w:rFonts w:ascii="Arial" w:hAnsi="Arial" w:cs="Arial"/>
          <w:b/>
          <w:color w:val="000000" w:themeColor="text1"/>
        </w:rPr>
        <w:t>2</w:t>
      </w:r>
      <w:r>
        <w:rPr>
          <w:rFonts w:ascii="Arial" w:hAnsi="Arial" w:cs="Arial"/>
          <w:b/>
        </w:rPr>
        <w:t xml:space="preserve"> group</w:t>
      </w:r>
    </w:p>
    <w:p w14:paraId="04FBB2D9" w14:textId="308DDF16" w:rsidR="003926FE" w:rsidRDefault="003926FE" w:rsidP="003926FE">
      <w:pPr>
        <w:spacing w:after="120"/>
        <w:ind w:left="938" w:hanging="93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34240C">
        <w:rPr>
          <w:rFonts w:ascii="Arial" w:hAnsi="Arial" w:cs="Arial"/>
          <w:b/>
        </w:rPr>
        <w:t>:</w:t>
      </w:r>
      <w:r w:rsidR="0034240C">
        <w:rPr>
          <w:rFonts w:ascii="Arial" w:hAnsi="Arial" w:cs="Arial"/>
          <w:b/>
        </w:rPr>
        <w:tab/>
      </w:r>
      <w:r w:rsidRPr="00B860CA">
        <w:rPr>
          <w:rFonts w:ascii="Arial" w:hAnsi="Arial" w:cs="Arial"/>
          <w:lang w:val="en-US"/>
        </w:rPr>
        <w:t>SA3</w:t>
      </w:r>
      <w:r w:rsidR="001B4938">
        <w:rPr>
          <w:rFonts w:ascii="Arial" w:hAnsi="Arial" w:cs="Arial"/>
          <w:lang w:val="en-US"/>
        </w:rPr>
        <w:t>-</w:t>
      </w:r>
      <w:r w:rsidRPr="00B860CA">
        <w:rPr>
          <w:rFonts w:ascii="Arial" w:hAnsi="Arial" w:cs="Arial"/>
          <w:lang w:val="en-US"/>
        </w:rPr>
        <w:t xml:space="preserve">LI </w:t>
      </w:r>
      <w:r>
        <w:rPr>
          <w:rFonts w:ascii="Arial" w:hAnsi="Arial" w:cs="Arial"/>
          <w:lang w:val="en-US"/>
        </w:rPr>
        <w:t xml:space="preserve">kindly </w:t>
      </w:r>
      <w:r w:rsidRPr="00B860CA">
        <w:rPr>
          <w:rFonts w:ascii="Arial" w:hAnsi="Arial" w:cs="Arial"/>
          <w:lang w:val="en-US"/>
        </w:rPr>
        <w:t xml:space="preserve">asks </w:t>
      </w:r>
      <w:r>
        <w:rPr>
          <w:rFonts w:ascii="Arial" w:hAnsi="Arial" w:cs="Arial"/>
          <w:lang w:val="en-US"/>
        </w:rPr>
        <w:t>SA</w:t>
      </w:r>
      <w:r w:rsidR="00E63DF7">
        <w:rPr>
          <w:rFonts w:ascii="Arial" w:hAnsi="Arial" w:cs="Arial"/>
          <w:lang w:val="en-US"/>
        </w:rPr>
        <w:t xml:space="preserve">2 to take the </w:t>
      </w:r>
      <w:r w:rsidR="00F942F6">
        <w:rPr>
          <w:rFonts w:ascii="Arial" w:hAnsi="Arial" w:cs="Arial"/>
          <w:lang w:val="en-US"/>
        </w:rPr>
        <w:t>requirement for in-country routing</w:t>
      </w:r>
      <w:r w:rsidR="00242FD6">
        <w:rPr>
          <w:rFonts w:ascii="Arial" w:hAnsi="Arial" w:cs="Arial"/>
          <w:lang w:val="en-US"/>
        </w:rPr>
        <w:t xml:space="preserve"> </w:t>
      </w:r>
      <w:r w:rsidR="0036324F">
        <w:rPr>
          <w:rFonts w:ascii="Arial" w:hAnsi="Arial" w:cs="Arial"/>
          <w:lang w:val="en-US"/>
        </w:rPr>
        <w:t xml:space="preserve">of </w:t>
      </w:r>
      <w:r w:rsidR="00242FD6">
        <w:rPr>
          <w:rFonts w:ascii="Arial" w:hAnsi="Arial" w:cs="Arial"/>
          <w:lang w:val="en-US"/>
        </w:rPr>
        <w:t>the target communications flow</w:t>
      </w:r>
      <w:r w:rsidR="00FF37B4">
        <w:rPr>
          <w:rFonts w:ascii="Arial" w:hAnsi="Arial" w:cs="Arial"/>
          <w:lang w:val="en-US"/>
        </w:rPr>
        <w:t>s</w:t>
      </w:r>
      <w:r w:rsidR="00F942F6">
        <w:rPr>
          <w:rFonts w:ascii="Arial" w:hAnsi="Arial" w:cs="Arial"/>
          <w:lang w:val="en-US"/>
        </w:rPr>
        <w:t xml:space="preserve">, and the </w:t>
      </w:r>
      <w:r w:rsidR="00E63DF7">
        <w:rPr>
          <w:rFonts w:ascii="Arial" w:hAnsi="Arial" w:cs="Arial"/>
          <w:lang w:val="en-US"/>
        </w:rPr>
        <w:t>requirement for LI functions to be present along with their associated network functions on board a satellite</w:t>
      </w:r>
      <w:r w:rsidR="00F942F6">
        <w:rPr>
          <w:rFonts w:ascii="Arial" w:hAnsi="Arial" w:cs="Arial"/>
          <w:lang w:val="en-US"/>
        </w:rPr>
        <w:t>,</w:t>
      </w:r>
      <w:r w:rsidR="00E63DF7">
        <w:rPr>
          <w:rFonts w:ascii="Arial" w:hAnsi="Arial" w:cs="Arial"/>
          <w:lang w:val="en-US"/>
        </w:rPr>
        <w:t xml:space="preserve"> into account when evaluating solutions in TR 23.700-29</w:t>
      </w:r>
      <w:r w:rsidR="00F942F6">
        <w:rPr>
          <w:rFonts w:ascii="Arial" w:hAnsi="Arial" w:cs="Arial"/>
          <w:lang w:val="en-US"/>
        </w:rPr>
        <w:t>.</w:t>
      </w:r>
      <w:r w:rsidR="004926B4">
        <w:rPr>
          <w:rFonts w:ascii="Arial" w:hAnsi="Arial" w:cs="Arial"/>
          <w:lang w:val="en-US"/>
        </w:rPr>
        <w:t xml:space="preserve"> SA3-LI also kindly asks that candidate solutions related to identified Key Issues receive proper analysis for LI impact and SA2 informs SA3-LI when solutions are agreed for normative work.</w:t>
      </w:r>
      <w:r w:rsidRPr="00B860CA">
        <w:rPr>
          <w:rFonts w:ascii="Arial" w:hAnsi="Arial" w:cs="Arial"/>
          <w:lang w:val="en-US"/>
        </w:rPr>
        <w:br/>
      </w: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639928C" w14:textId="26D2E005" w:rsidR="00822DFC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</w:t>
      </w:r>
      <w:r w:rsidR="006C2EF9">
        <w:rPr>
          <w:rFonts w:ascii="Arial" w:hAnsi="Arial" w:cs="Arial"/>
          <w:bCs/>
          <w:color w:val="000000" w:themeColor="text1"/>
        </w:rPr>
        <w:t>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ab/>
        <w:t xml:space="preserve">  9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</w:t>
      </w:r>
      <w:r w:rsidR="006C2EF9">
        <w:rPr>
          <w:rFonts w:ascii="Arial" w:hAnsi="Arial" w:cs="Arial"/>
          <w:bCs/>
          <w:color w:val="000000" w:themeColor="text1"/>
        </w:rPr>
        <w:t>12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6C2EF9">
        <w:rPr>
          <w:rFonts w:ascii="Arial" w:hAnsi="Arial" w:cs="Arial"/>
          <w:bCs/>
          <w:color w:val="000000" w:themeColor="text1"/>
        </w:rPr>
        <w:t>Jul</w:t>
      </w:r>
      <w:r>
        <w:rPr>
          <w:rFonts w:ascii="Arial" w:hAnsi="Arial" w:cs="Arial"/>
          <w:bCs/>
          <w:color w:val="000000" w:themeColor="text1"/>
        </w:rPr>
        <w:t>. 202</w:t>
      </w:r>
      <w:r w:rsidR="006C2EF9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>Amsterdam, NL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sectPr w:rsidR="00822DFC" w:rsidSect="00A516C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182BB" w14:textId="77777777" w:rsidR="00751306" w:rsidRDefault="00751306">
      <w:r>
        <w:separator/>
      </w:r>
    </w:p>
  </w:endnote>
  <w:endnote w:type="continuationSeparator" w:id="0">
    <w:p w14:paraId="12B36804" w14:textId="77777777" w:rsidR="00751306" w:rsidRDefault="00751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5C19A" w14:textId="77777777" w:rsidR="00751306" w:rsidRDefault="00751306">
      <w:r>
        <w:separator/>
      </w:r>
    </w:p>
  </w:footnote>
  <w:footnote w:type="continuationSeparator" w:id="0">
    <w:p w14:paraId="708BA57B" w14:textId="77777777" w:rsidR="00751306" w:rsidRDefault="00751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C7334"/>
    <w:multiLevelType w:val="hybridMultilevel"/>
    <w:tmpl w:val="8E76E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6851663">
    <w:abstractNumId w:val="14"/>
  </w:num>
  <w:num w:numId="2" w16cid:durableId="623193124">
    <w:abstractNumId w:val="13"/>
  </w:num>
  <w:num w:numId="3" w16cid:durableId="950549024">
    <w:abstractNumId w:val="12"/>
  </w:num>
  <w:num w:numId="4" w16cid:durableId="1249465265">
    <w:abstractNumId w:val="11"/>
  </w:num>
  <w:num w:numId="5" w16cid:durableId="712850634">
    <w:abstractNumId w:val="9"/>
  </w:num>
  <w:num w:numId="6" w16cid:durableId="1034117711">
    <w:abstractNumId w:val="7"/>
  </w:num>
  <w:num w:numId="7" w16cid:durableId="250815744">
    <w:abstractNumId w:val="6"/>
  </w:num>
  <w:num w:numId="8" w16cid:durableId="971444442">
    <w:abstractNumId w:val="5"/>
  </w:num>
  <w:num w:numId="9" w16cid:durableId="253442838">
    <w:abstractNumId w:val="4"/>
  </w:num>
  <w:num w:numId="10" w16cid:durableId="783155249">
    <w:abstractNumId w:val="8"/>
  </w:num>
  <w:num w:numId="11" w16cid:durableId="1329332277">
    <w:abstractNumId w:val="3"/>
  </w:num>
  <w:num w:numId="12" w16cid:durableId="1809469620">
    <w:abstractNumId w:val="2"/>
  </w:num>
  <w:num w:numId="13" w16cid:durableId="48849320">
    <w:abstractNumId w:val="1"/>
  </w:num>
  <w:num w:numId="14" w16cid:durableId="1384719022">
    <w:abstractNumId w:val="0"/>
  </w:num>
  <w:num w:numId="15" w16cid:durableId="19440729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GB" w:vendorID="64" w:dllVersion="6" w:nlCheck="1" w:checkStyle="0"/>
  <w:activeWritingStyle w:appName="MSWord" w:lang="en-US" w:vendorID="64" w:dllVersion="6" w:nlCheck="1" w:checkStyle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6EE"/>
    <w:rsid w:val="000106C3"/>
    <w:rsid w:val="00012AD9"/>
    <w:rsid w:val="00013BCD"/>
    <w:rsid w:val="00030C17"/>
    <w:rsid w:val="00033090"/>
    <w:rsid w:val="0004368C"/>
    <w:rsid w:val="000476E1"/>
    <w:rsid w:val="00052535"/>
    <w:rsid w:val="0006195E"/>
    <w:rsid w:val="000702E9"/>
    <w:rsid w:val="00074A91"/>
    <w:rsid w:val="000779B3"/>
    <w:rsid w:val="000950EA"/>
    <w:rsid w:val="000A072E"/>
    <w:rsid w:val="000A5203"/>
    <w:rsid w:val="000B50A6"/>
    <w:rsid w:val="000B6E0F"/>
    <w:rsid w:val="000E449C"/>
    <w:rsid w:val="000F3B74"/>
    <w:rsid w:val="000F4E43"/>
    <w:rsid w:val="0010410E"/>
    <w:rsid w:val="00112C40"/>
    <w:rsid w:val="00116035"/>
    <w:rsid w:val="001359EA"/>
    <w:rsid w:val="00136B62"/>
    <w:rsid w:val="001408DF"/>
    <w:rsid w:val="00162F20"/>
    <w:rsid w:val="00176041"/>
    <w:rsid w:val="001A1876"/>
    <w:rsid w:val="001A5EE4"/>
    <w:rsid w:val="001B4938"/>
    <w:rsid w:val="001B50FF"/>
    <w:rsid w:val="001B7B94"/>
    <w:rsid w:val="001C066B"/>
    <w:rsid w:val="001C4099"/>
    <w:rsid w:val="001C4749"/>
    <w:rsid w:val="001C75A3"/>
    <w:rsid w:val="00204D1D"/>
    <w:rsid w:val="0020760F"/>
    <w:rsid w:val="002100DC"/>
    <w:rsid w:val="00226A33"/>
    <w:rsid w:val="002427E5"/>
    <w:rsid w:val="00242FD6"/>
    <w:rsid w:val="00251236"/>
    <w:rsid w:val="002A36F6"/>
    <w:rsid w:val="002B3E2F"/>
    <w:rsid w:val="002C0FCC"/>
    <w:rsid w:val="002C3BDA"/>
    <w:rsid w:val="002D029F"/>
    <w:rsid w:val="002D14B7"/>
    <w:rsid w:val="002D494D"/>
    <w:rsid w:val="002D6D65"/>
    <w:rsid w:val="002E24FA"/>
    <w:rsid w:val="002E569E"/>
    <w:rsid w:val="00303290"/>
    <w:rsid w:val="0034240C"/>
    <w:rsid w:val="00347D27"/>
    <w:rsid w:val="00350E56"/>
    <w:rsid w:val="00357105"/>
    <w:rsid w:val="00357E07"/>
    <w:rsid w:val="0036324F"/>
    <w:rsid w:val="00367A1C"/>
    <w:rsid w:val="00385C87"/>
    <w:rsid w:val="003926FE"/>
    <w:rsid w:val="00395C94"/>
    <w:rsid w:val="003A2D2B"/>
    <w:rsid w:val="003A7669"/>
    <w:rsid w:val="003D2BB6"/>
    <w:rsid w:val="003F0038"/>
    <w:rsid w:val="003F62C5"/>
    <w:rsid w:val="00407E36"/>
    <w:rsid w:val="004117D7"/>
    <w:rsid w:val="004353F6"/>
    <w:rsid w:val="00437843"/>
    <w:rsid w:val="0044000D"/>
    <w:rsid w:val="0045404C"/>
    <w:rsid w:val="00463675"/>
    <w:rsid w:val="00463EE4"/>
    <w:rsid w:val="00464955"/>
    <w:rsid w:val="00466194"/>
    <w:rsid w:val="00466A3A"/>
    <w:rsid w:val="00467C59"/>
    <w:rsid w:val="00470359"/>
    <w:rsid w:val="00477133"/>
    <w:rsid w:val="0048093B"/>
    <w:rsid w:val="00483586"/>
    <w:rsid w:val="004846B3"/>
    <w:rsid w:val="004926B4"/>
    <w:rsid w:val="00493183"/>
    <w:rsid w:val="004A2AC8"/>
    <w:rsid w:val="004A3D42"/>
    <w:rsid w:val="004A64DB"/>
    <w:rsid w:val="004A70E3"/>
    <w:rsid w:val="004B3825"/>
    <w:rsid w:val="004C195C"/>
    <w:rsid w:val="004C4E97"/>
    <w:rsid w:val="004D0326"/>
    <w:rsid w:val="004E51D1"/>
    <w:rsid w:val="004F0889"/>
    <w:rsid w:val="004F2D8D"/>
    <w:rsid w:val="004F2DB7"/>
    <w:rsid w:val="00510B30"/>
    <w:rsid w:val="005668F7"/>
    <w:rsid w:val="00580B4A"/>
    <w:rsid w:val="00584B08"/>
    <w:rsid w:val="0058715A"/>
    <w:rsid w:val="005927E2"/>
    <w:rsid w:val="0059779B"/>
    <w:rsid w:val="005B319C"/>
    <w:rsid w:val="005E05AE"/>
    <w:rsid w:val="005E09E2"/>
    <w:rsid w:val="005F3D15"/>
    <w:rsid w:val="005F6F0C"/>
    <w:rsid w:val="00605ECF"/>
    <w:rsid w:val="00610471"/>
    <w:rsid w:val="00612D92"/>
    <w:rsid w:val="006225BB"/>
    <w:rsid w:val="00622A99"/>
    <w:rsid w:val="006330CE"/>
    <w:rsid w:val="00657B9F"/>
    <w:rsid w:val="00663948"/>
    <w:rsid w:val="00682375"/>
    <w:rsid w:val="00690B1C"/>
    <w:rsid w:val="00696A51"/>
    <w:rsid w:val="006B32CC"/>
    <w:rsid w:val="006B793E"/>
    <w:rsid w:val="006C2EF9"/>
    <w:rsid w:val="006C4C1A"/>
    <w:rsid w:val="006C5692"/>
    <w:rsid w:val="006D1459"/>
    <w:rsid w:val="006D2D8A"/>
    <w:rsid w:val="006D63FA"/>
    <w:rsid w:val="006D6FBF"/>
    <w:rsid w:val="006E1EF8"/>
    <w:rsid w:val="006E20E1"/>
    <w:rsid w:val="006E6519"/>
    <w:rsid w:val="006F0B78"/>
    <w:rsid w:val="00702320"/>
    <w:rsid w:val="007048A1"/>
    <w:rsid w:val="00705F4C"/>
    <w:rsid w:val="00706B05"/>
    <w:rsid w:val="00715458"/>
    <w:rsid w:val="0071751A"/>
    <w:rsid w:val="00717F99"/>
    <w:rsid w:val="00726FC3"/>
    <w:rsid w:val="007321FE"/>
    <w:rsid w:val="007364A0"/>
    <w:rsid w:val="00737115"/>
    <w:rsid w:val="00741086"/>
    <w:rsid w:val="00745EBD"/>
    <w:rsid w:val="00751306"/>
    <w:rsid w:val="0075358F"/>
    <w:rsid w:val="00770892"/>
    <w:rsid w:val="00776AEA"/>
    <w:rsid w:val="0079664E"/>
    <w:rsid w:val="007A7603"/>
    <w:rsid w:val="007B0BC2"/>
    <w:rsid w:val="007C1741"/>
    <w:rsid w:val="007D3EEB"/>
    <w:rsid w:val="007D44E4"/>
    <w:rsid w:val="007E56F6"/>
    <w:rsid w:val="007E60B3"/>
    <w:rsid w:val="007E7F3E"/>
    <w:rsid w:val="007F02D7"/>
    <w:rsid w:val="007F085B"/>
    <w:rsid w:val="008034BF"/>
    <w:rsid w:val="00820A7E"/>
    <w:rsid w:val="00822DFC"/>
    <w:rsid w:val="00825B23"/>
    <w:rsid w:val="0083481F"/>
    <w:rsid w:val="00843370"/>
    <w:rsid w:val="0084355B"/>
    <w:rsid w:val="0084470F"/>
    <w:rsid w:val="00853149"/>
    <w:rsid w:val="00865568"/>
    <w:rsid w:val="00866CE3"/>
    <w:rsid w:val="00867B24"/>
    <w:rsid w:val="00893512"/>
    <w:rsid w:val="008957B5"/>
    <w:rsid w:val="00897574"/>
    <w:rsid w:val="008B57DE"/>
    <w:rsid w:val="008C024F"/>
    <w:rsid w:val="008C4F21"/>
    <w:rsid w:val="008C5882"/>
    <w:rsid w:val="008C7610"/>
    <w:rsid w:val="008E25E8"/>
    <w:rsid w:val="008F0C32"/>
    <w:rsid w:val="008F2FB5"/>
    <w:rsid w:val="008F363A"/>
    <w:rsid w:val="008F6DB8"/>
    <w:rsid w:val="00906FC6"/>
    <w:rsid w:val="00921335"/>
    <w:rsid w:val="00923E7C"/>
    <w:rsid w:val="00927BFB"/>
    <w:rsid w:val="00927E77"/>
    <w:rsid w:val="00934721"/>
    <w:rsid w:val="00937B8B"/>
    <w:rsid w:val="00944C97"/>
    <w:rsid w:val="00950C31"/>
    <w:rsid w:val="00970657"/>
    <w:rsid w:val="00975294"/>
    <w:rsid w:val="00985E02"/>
    <w:rsid w:val="00990DC6"/>
    <w:rsid w:val="0099767C"/>
    <w:rsid w:val="009A0EDC"/>
    <w:rsid w:val="009C4BDC"/>
    <w:rsid w:val="009C5A12"/>
    <w:rsid w:val="009E07EE"/>
    <w:rsid w:val="009E408A"/>
    <w:rsid w:val="009F1275"/>
    <w:rsid w:val="00A0788C"/>
    <w:rsid w:val="00A10A41"/>
    <w:rsid w:val="00A1236A"/>
    <w:rsid w:val="00A22860"/>
    <w:rsid w:val="00A27498"/>
    <w:rsid w:val="00A4131E"/>
    <w:rsid w:val="00A443BA"/>
    <w:rsid w:val="00A50706"/>
    <w:rsid w:val="00A516C0"/>
    <w:rsid w:val="00A5385C"/>
    <w:rsid w:val="00A748E7"/>
    <w:rsid w:val="00A74908"/>
    <w:rsid w:val="00A849C4"/>
    <w:rsid w:val="00A944BF"/>
    <w:rsid w:val="00A977F4"/>
    <w:rsid w:val="00AB0C59"/>
    <w:rsid w:val="00AB6DF0"/>
    <w:rsid w:val="00AC2B9A"/>
    <w:rsid w:val="00AC38BA"/>
    <w:rsid w:val="00AC6F42"/>
    <w:rsid w:val="00B013D5"/>
    <w:rsid w:val="00B034A6"/>
    <w:rsid w:val="00B23DF3"/>
    <w:rsid w:val="00B3014D"/>
    <w:rsid w:val="00B3198C"/>
    <w:rsid w:val="00B3347F"/>
    <w:rsid w:val="00B41696"/>
    <w:rsid w:val="00B43ABB"/>
    <w:rsid w:val="00B466BD"/>
    <w:rsid w:val="00B539EE"/>
    <w:rsid w:val="00B53A04"/>
    <w:rsid w:val="00B70AC5"/>
    <w:rsid w:val="00B72C1D"/>
    <w:rsid w:val="00B74D8C"/>
    <w:rsid w:val="00B8054E"/>
    <w:rsid w:val="00B80839"/>
    <w:rsid w:val="00B837E6"/>
    <w:rsid w:val="00B860CA"/>
    <w:rsid w:val="00B94A9E"/>
    <w:rsid w:val="00BB42EC"/>
    <w:rsid w:val="00BD4020"/>
    <w:rsid w:val="00BE5259"/>
    <w:rsid w:val="00C05767"/>
    <w:rsid w:val="00C102EF"/>
    <w:rsid w:val="00C42C8F"/>
    <w:rsid w:val="00C47207"/>
    <w:rsid w:val="00C6743B"/>
    <w:rsid w:val="00C96C74"/>
    <w:rsid w:val="00CA026B"/>
    <w:rsid w:val="00CB22F9"/>
    <w:rsid w:val="00CC1C60"/>
    <w:rsid w:val="00CE2B9F"/>
    <w:rsid w:val="00CE64BC"/>
    <w:rsid w:val="00CF6028"/>
    <w:rsid w:val="00D028AB"/>
    <w:rsid w:val="00D030D5"/>
    <w:rsid w:val="00D07843"/>
    <w:rsid w:val="00D471D1"/>
    <w:rsid w:val="00D50D52"/>
    <w:rsid w:val="00D64087"/>
    <w:rsid w:val="00D66D12"/>
    <w:rsid w:val="00D75A3B"/>
    <w:rsid w:val="00D823B3"/>
    <w:rsid w:val="00D9120B"/>
    <w:rsid w:val="00DA3912"/>
    <w:rsid w:val="00DB11E9"/>
    <w:rsid w:val="00DB2B07"/>
    <w:rsid w:val="00DB4109"/>
    <w:rsid w:val="00DC4895"/>
    <w:rsid w:val="00DC5F83"/>
    <w:rsid w:val="00DD04C7"/>
    <w:rsid w:val="00DD1316"/>
    <w:rsid w:val="00E029CE"/>
    <w:rsid w:val="00E2111C"/>
    <w:rsid w:val="00E63DF7"/>
    <w:rsid w:val="00E8290B"/>
    <w:rsid w:val="00E82C49"/>
    <w:rsid w:val="00E94286"/>
    <w:rsid w:val="00E97EB6"/>
    <w:rsid w:val="00EC743D"/>
    <w:rsid w:val="00ED0471"/>
    <w:rsid w:val="00ED32AD"/>
    <w:rsid w:val="00EE25D4"/>
    <w:rsid w:val="00EF76C2"/>
    <w:rsid w:val="00F03298"/>
    <w:rsid w:val="00F077D7"/>
    <w:rsid w:val="00F34D91"/>
    <w:rsid w:val="00F46C48"/>
    <w:rsid w:val="00F604CA"/>
    <w:rsid w:val="00F62078"/>
    <w:rsid w:val="00F64DA3"/>
    <w:rsid w:val="00F76EE3"/>
    <w:rsid w:val="00F8051C"/>
    <w:rsid w:val="00F83E17"/>
    <w:rsid w:val="00F86616"/>
    <w:rsid w:val="00F942F6"/>
    <w:rsid w:val="00FC1707"/>
    <w:rsid w:val="00FC3093"/>
    <w:rsid w:val="00FC54F0"/>
    <w:rsid w:val="00FF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Paragraph">
    <w:name w:val="List Paragraph"/>
    <w:basedOn w:val="Normal"/>
    <w:uiPriority w:val="34"/>
    <w:qFormat/>
    <w:rsid w:val="001B7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3373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2024-04-23T14:06:00Z</dcterms:created>
  <dcterms:modified xsi:type="dcterms:W3CDTF">2024-04-23T14:06:00Z</dcterms:modified>
</cp:coreProperties>
</file>