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rPr>
        <w:t>S2-2313</w:t>
      </w:r>
      <w:bookmarkStart w:id="5" w:name="_GoBack"/>
      <w:r>
        <w:rPr>
          <w:rFonts w:hint="eastAsia"/>
          <w:b/>
          <w:i/>
          <w:sz w:val="28"/>
          <w:lang w:val="en-US" w:eastAsia="zh-CN"/>
        </w:rPr>
        <w:t>829</w:t>
      </w:r>
      <w:bookmarkEnd w:id="5"/>
    </w:p>
    <w:p>
      <w:pPr>
        <w:pStyle w:val="102"/>
        <w:outlineLvl w:val="0"/>
        <w:rPr>
          <w:b/>
          <w:sz w:val="24"/>
          <w:lang w:val="en-US" w:eastAsia="zh-CN"/>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cs="Arial"/>
          <w:b/>
          <w:color w:val="3333FF"/>
          <w:sz w:val="24"/>
        </w:rPr>
        <w:t xml:space="preserve">     </w:t>
      </w:r>
      <w:r>
        <w:rPr>
          <w:rFonts w:hint="eastAsia" w:cs="Arial"/>
          <w:b/>
          <w:color w:val="3333FF"/>
          <w:sz w:val="24"/>
          <w:lang w:val="en-US" w:eastAsia="zh-CN"/>
        </w:rPr>
        <w:t xml:space="preserve">    (revision of S2-2313278 of 12634 of 10500)</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eastAsia="zh-CN"/>
        </w:rPr>
      </w:pPr>
      <w:r>
        <w:rPr>
          <w:rFonts w:ascii="Arial" w:hAnsi="Arial" w:cs="Arial"/>
          <w:b/>
          <w:lang w:val="it-IT"/>
        </w:rPr>
        <w:t xml:space="preserve">Source: </w:t>
      </w:r>
      <w:r>
        <w:rPr>
          <w:rFonts w:ascii="Arial" w:hAnsi="Arial" w:cs="Arial"/>
          <w:b/>
          <w:lang w:val="it-IT"/>
        </w:rPr>
        <w:tab/>
      </w:r>
      <w:r>
        <w:rPr>
          <w:rFonts w:ascii="Arial" w:hAnsi="Arial" w:cs="Arial"/>
          <w:b/>
          <w:lang w:val="it-IT"/>
        </w:rPr>
        <w:t xml:space="preserve">China </w:t>
      </w:r>
      <w:r>
        <w:rPr>
          <w:rFonts w:hint="eastAsia" w:ascii="Arial" w:hAnsi="Arial" w:cs="Arial"/>
          <w:b/>
          <w:lang w:val="it-IT" w:eastAsia="zh-CN"/>
        </w:rPr>
        <w:t>Mobile, Vivo, CATT, NEC</w:t>
      </w:r>
      <w:r>
        <w:rPr>
          <w:rFonts w:ascii="Arial" w:hAnsi="Arial" w:cs="Arial"/>
          <w:b/>
          <w:lang w:val="it-IT" w:eastAsia="zh-CN"/>
        </w:rPr>
        <w:t>,</w:t>
      </w:r>
      <w:r>
        <w:rPr>
          <w:rFonts w:hint="eastAsia" w:ascii="Arial" w:hAnsi="Arial" w:cs="Arial"/>
          <w:b/>
          <w:lang w:val="it-IT" w:eastAsia="zh-CN"/>
        </w:rPr>
        <w:t xml:space="preserve"> </w:t>
      </w:r>
      <w:r>
        <w:rPr>
          <w:rFonts w:hint="eastAsia" w:ascii="Arial" w:hAnsi="Arial" w:cs="Arial"/>
          <w:b/>
          <w:lang w:val="en-US" w:eastAsia="zh-CN"/>
        </w:rPr>
        <w:t xml:space="preserve">Nokia, Nokia Shanghai Bell, SKT, InterDigital, KDDI, Toyota, Rakuten Mobile, KPN, Deutsche Telekom </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5GS adjustment/optimization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3: Network adjustment/optimization for network energy saving.</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3</w:t>
      </w:r>
      <w:r>
        <w:t xml:space="preserve"> of FS_</w:t>
      </w:r>
      <w:r>
        <w:rPr>
          <w:rFonts w:hint="eastAsia"/>
          <w:lang w:val="en-US" w:eastAsia="zh-CN"/>
        </w:rPr>
        <w:t>EnergySys</w:t>
      </w:r>
      <w:r>
        <w:t>.</w:t>
      </w:r>
    </w:p>
    <w:p>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Pr>
          <w:rFonts w:hint="eastAsia"/>
          <w:lang w:eastAsia="zh-CN"/>
        </w:rPr>
        <w:t>:</w:t>
      </w:r>
    </w:p>
    <w:p>
      <w:pPr>
        <w:pStyle w:val="67"/>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v0.1.0</w:t>
      </w:r>
      <w:r>
        <w:t>.</w:t>
      </w:r>
    </w:p>
    <w:bookmarkEnd w:id="1"/>
    <w:p>
      <w:pPr>
        <w:pStyle w:val="2"/>
        <w:rPr>
          <w:rFonts w:eastAsia="Yu Mincho"/>
        </w:rPr>
      </w:pPr>
      <w:bookmarkStart w:id="2" w:name="_Toc23254036"/>
      <w:bookmarkStart w:id="3" w:name="_Toc22214903"/>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rPr>
          <w:highlight w:val="none"/>
          <w:lang w:val="en-US"/>
        </w:rPr>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 </w:t>
      </w:r>
      <w:r>
        <w:t>enhancements</w:t>
      </w:r>
      <w:r>
        <w:rPr>
          <w:rFonts w:hint="eastAsia"/>
          <w:lang w:val="en-US" w:eastAsia="zh-CN"/>
        </w:rPr>
        <w:t xml:space="preserve"> </w:t>
      </w:r>
      <w:r>
        <w:rPr>
          <w:rFonts w:hint="eastAsia"/>
          <w:lang w:eastAsia="zh-CN"/>
        </w:rPr>
        <w:t>for network energy savin</w:t>
      </w:r>
      <w:r>
        <w:rPr>
          <w:rFonts w:hint="eastAsia"/>
          <w:highlight w:val="none"/>
          <w:lang w:eastAsia="zh-CN"/>
        </w:rPr>
        <w:t>g</w:t>
      </w:r>
      <w:r>
        <w:rPr>
          <w:rFonts w:hint="eastAsia"/>
          <w:highlight w:val="none"/>
          <w:lang w:val="en-US" w:eastAsia="zh-CN"/>
        </w:rPr>
        <w:t xml:space="preserve"> and efficiency</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highlight w:val="none"/>
          <w:lang w:val="en-US" w:eastAsia="zh-CN"/>
        </w:rPr>
      </w:pPr>
      <w:r>
        <w:rPr>
          <w:rFonts w:hint="eastAsia"/>
          <w:highlight w:val="none"/>
          <w:lang w:val="en-US" w:eastAsia="zh-CN"/>
        </w:rPr>
        <w:t>This key issue is to study 5GS enhancement for network energy saving and efficiency. The following aspects should be studied:</w:t>
      </w:r>
    </w:p>
    <w:p>
      <w:pPr>
        <w:pStyle w:val="95"/>
        <w:numPr>
          <w:ilvl w:val="0"/>
          <w:numId w:val="1"/>
        </w:numPr>
        <w:spacing w:after="180"/>
        <w:rPr>
          <w:rFonts w:ascii="Times New Roman" w:hAnsi="Times New Roman" w:eastAsia="等线" w:cs="Times New Roman"/>
          <w:color w:val="000000"/>
          <w:sz w:val="20"/>
          <w:szCs w:val="20"/>
          <w:highlight w:val="none"/>
          <w:lang w:val="en-GB" w:eastAsia="zh-CN"/>
        </w:rPr>
      </w:pPr>
      <w:r>
        <w:rPr>
          <w:rStyle w:val="39"/>
          <w:rFonts w:ascii="Times New Roman" w:hAnsi="Times New Roman" w:eastAsia="等线" w:cs="Times New Roman"/>
          <w:color w:val="000000"/>
          <w:highlight w:val="none"/>
          <w:lang w:val="en-GB" w:eastAsia="ja-JP"/>
        </w:rPr>
        <w:commentReference w:id="0"/>
      </w:r>
      <w:r>
        <w:rPr>
          <w:rStyle w:val="39"/>
          <w:rFonts w:ascii="Times New Roman" w:hAnsi="Times New Roman" w:eastAsia="等线" w:cs="Times New Roman"/>
          <w:color w:val="000000"/>
          <w:highlight w:val="none"/>
          <w:lang w:val="en-GB" w:eastAsia="ja-JP"/>
        </w:rPr>
        <w:commentReference w:id="1"/>
      </w:r>
      <w:r>
        <w:rPr>
          <w:rFonts w:ascii="Times New Roman" w:hAnsi="Times New Roman" w:eastAsia="等线" w:cs="Times New Roman"/>
          <w:color w:val="000000"/>
          <w:sz w:val="20"/>
          <w:szCs w:val="20"/>
          <w:highlight w:val="none"/>
          <w:lang w:val="en-GB" w:eastAsia="zh-CN"/>
        </w:rPr>
        <w:t xml:space="preserve">Whether and how to enhance the existing operations and procedures </w:t>
      </w:r>
      <w:r>
        <w:rPr>
          <w:rFonts w:hint="default" w:ascii="Times New Roman" w:hAnsi="Times New Roman" w:eastAsia="等线" w:cs="Times New Roman"/>
          <w:color w:val="000000"/>
          <w:sz w:val="20"/>
          <w:szCs w:val="20"/>
          <w:highlight w:val="none"/>
          <w:lang w:val="en-GB" w:eastAsia="zh-CN"/>
        </w:rPr>
        <w:t>to satisfy the energy saving and energy efficiency requirements.</w:t>
      </w:r>
    </w:p>
    <w:p>
      <w:pPr>
        <w:pStyle w:val="95"/>
        <w:numPr>
          <w:ilvl w:val="0"/>
          <w:numId w:val="1"/>
        </w:numPr>
        <w:spacing w:after="180"/>
        <w:rPr>
          <w:rFonts w:ascii="Times New Roman" w:hAnsi="Times New Roman" w:cs="Times New Roman"/>
          <w:sz w:val="21"/>
          <w:szCs w:val="21"/>
          <w:highlight w:val="none"/>
          <w:lang w:val="en-US" w:eastAsia="zh-CN"/>
        </w:rPr>
      </w:pPr>
      <w:r>
        <w:rPr>
          <w:rFonts w:ascii="Times New Roman" w:hAnsi="Times New Roman" w:cs="Times New Roman"/>
          <w:sz w:val="21"/>
          <w:szCs w:val="21"/>
          <w:highlight w:val="none"/>
          <w:lang w:val="en-US" w:eastAsia="zh-CN"/>
        </w:rPr>
        <w:t>Whether and how to enhance the NF selection/re-selection related functionalities considering energy saving and energy efficiency based on e.g., NF energy states</w:t>
      </w:r>
      <w:r>
        <w:rPr>
          <w:rFonts w:ascii="Times New Roman" w:hAnsi="Times New Roman" w:eastAsia="宋体" w:cs="Times New Roman"/>
          <w:sz w:val="21"/>
          <w:szCs w:val="21"/>
          <w:highlight w:val="none"/>
          <w:lang w:val="en-US" w:eastAsia="zh-CN"/>
        </w:rPr>
        <w:t xml:space="preserve">, </w:t>
      </w:r>
      <w:r>
        <w:rPr>
          <w:rFonts w:ascii="Times New Roman" w:hAnsi="Times New Roman" w:cs="Times New Roman"/>
          <w:sz w:val="21"/>
          <w:szCs w:val="21"/>
          <w:highlight w:val="none"/>
          <w:lang w:val="en-US" w:eastAsia="zh-CN"/>
        </w:rPr>
        <w:t xml:space="preserve">analytics , </w:t>
      </w:r>
      <w:r>
        <w:rPr>
          <w:rFonts w:hint="eastAsia" w:ascii="Times New Roman" w:hAnsi="Times New Roman" w:cs="Times New Roman"/>
          <w:sz w:val="21"/>
          <w:szCs w:val="21"/>
          <w:highlight w:val="none"/>
          <w:lang w:val="en-US" w:eastAsia="zh-CN"/>
        </w:rPr>
        <w:t>and</w:t>
      </w:r>
      <w:r>
        <w:rPr>
          <w:rFonts w:ascii="Times New Roman" w:hAnsi="Times New Roman" w:cs="Times New Roman"/>
          <w:sz w:val="21"/>
          <w:szCs w:val="21"/>
          <w:highlight w:val="none"/>
          <w:lang w:val="en-US" w:eastAsia="zh-CN"/>
        </w:rPr>
        <w:t xml:space="preserve"> energy related information;</w:t>
      </w:r>
    </w:p>
    <w:p>
      <w:pPr>
        <w:pStyle w:val="95"/>
        <w:numPr>
          <w:ilvl w:val="0"/>
          <w:numId w:val="1"/>
        </w:numPr>
        <w:spacing w:after="180"/>
        <w:rPr>
          <w:rFonts w:ascii="Times New Roman" w:hAnsi="Times New Roman" w:eastAsia="等线" w:cs="Times New Roman"/>
          <w:color w:val="000000"/>
          <w:sz w:val="20"/>
          <w:szCs w:val="20"/>
          <w:highlight w:val="none"/>
          <w:lang w:val="en-US" w:eastAsia="zh-CN"/>
        </w:rPr>
      </w:pPr>
      <w:r>
        <w:rPr>
          <w:rFonts w:hint="eastAsia" w:ascii="Times New Roman" w:hAnsi="Times New Roman" w:eastAsia="等线" w:cs="Times New Roman"/>
          <w:color w:val="000000"/>
          <w:sz w:val="20"/>
          <w:szCs w:val="20"/>
          <w:highlight w:val="none"/>
          <w:lang w:val="en-US" w:eastAsia="zh-CN"/>
        </w:rPr>
        <w:t xml:space="preserve">Whether and how to </w:t>
      </w:r>
      <w:r>
        <w:rPr>
          <w:rFonts w:ascii="Times New Roman" w:hAnsi="Times New Roman" w:eastAsia="等线" w:cs="Times New Roman"/>
          <w:color w:val="000000"/>
          <w:sz w:val="20"/>
          <w:szCs w:val="20"/>
          <w:highlight w:val="none"/>
          <w:lang w:val="en-US" w:eastAsia="zh-CN"/>
        </w:rPr>
        <w:t>enhance</w:t>
      </w:r>
      <w:r>
        <w:rPr>
          <w:rFonts w:hint="eastAsia" w:ascii="Times New Roman" w:hAnsi="Times New Roman" w:eastAsia="等线" w:cs="Times New Roman"/>
          <w:color w:val="000000"/>
          <w:sz w:val="20"/>
          <w:szCs w:val="20"/>
          <w:highlight w:val="none"/>
          <w:lang w:val="en-US" w:eastAsia="zh-CN"/>
        </w:rPr>
        <w:t xml:space="preserve"> </w:t>
      </w:r>
      <w:r>
        <w:rPr>
          <w:rFonts w:ascii="Times New Roman" w:hAnsi="Times New Roman" w:eastAsia="等线" w:cs="Times New Roman"/>
          <w:color w:val="000000"/>
          <w:sz w:val="20"/>
          <w:szCs w:val="20"/>
          <w:highlight w:val="none"/>
          <w:lang w:val="en-GB" w:eastAsia="zh-CN"/>
        </w:rPr>
        <w:t>network analytics</w:t>
      </w:r>
      <w:r>
        <w:rPr>
          <w:rFonts w:ascii="Times New Roman" w:hAnsi="Times New Roman" w:eastAsia="等线" w:cs="Times New Roman"/>
          <w:color w:val="000000"/>
          <w:sz w:val="20"/>
          <w:szCs w:val="20"/>
          <w:highlight w:val="none"/>
          <w:lang w:val="en-US" w:eastAsia="zh-CN"/>
        </w:rPr>
        <w:t xml:space="preserve"> for network energy saving and network energy efficiency, </w:t>
      </w:r>
    </w:p>
    <w:p>
      <w:pPr>
        <w:pStyle w:val="95"/>
        <w:numPr>
          <w:ilvl w:val="0"/>
          <w:numId w:val="1"/>
        </w:numPr>
        <w:spacing w:after="180"/>
        <w:rPr>
          <w:rFonts w:ascii="Times New Roman" w:hAnsi="Times New Roman" w:eastAsia="等线" w:cs="Times New Roman"/>
          <w:color w:val="000000"/>
          <w:sz w:val="20"/>
          <w:szCs w:val="20"/>
          <w:highlight w:val="none"/>
          <w:lang w:val="en-GB" w:eastAsia="zh-CN"/>
        </w:rPr>
      </w:pPr>
      <w:r>
        <w:rPr>
          <w:rFonts w:ascii="Times New Roman" w:hAnsi="Times New Roman" w:eastAsia="等线" w:cs="Times New Roman"/>
          <w:color w:val="000000"/>
          <w:sz w:val="20"/>
          <w:szCs w:val="20"/>
          <w:highlight w:val="none"/>
          <w:lang w:val="en-GB" w:eastAsia="zh-CN"/>
        </w:rPr>
        <w:t>What, if any,</w:t>
      </w:r>
      <w:r>
        <w:rPr>
          <w:rFonts w:hint="eastAsia" w:ascii="Times New Roman" w:hAnsi="Times New Roman" w:eastAsia="等线" w:cs="Times New Roman"/>
          <w:color w:val="000000"/>
          <w:sz w:val="20"/>
          <w:szCs w:val="20"/>
          <w:highlight w:val="none"/>
          <w:lang w:val="en-GB" w:eastAsia="zh-CN"/>
        </w:rPr>
        <w:t xml:space="preserve"> </w:t>
      </w:r>
      <w:r>
        <w:rPr>
          <w:rFonts w:ascii="Times New Roman" w:hAnsi="Times New Roman" w:eastAsia="等线" w:cs="Times New Roman"/>
          <w:color w:val="000000"/>
          <w:sz w:val="20"/>
          <w:szCs w:val="20"/>
          <w:highlight w:val="none"/>
          <w:lang w:val="en-GB" w:eastAsia="zh-CN"/>
        </w:rPr>
        <w:t xml:space="preserve">energy related </w:t>
      </w:r>
      <w:r>
        <w:rPr>
          <w:rFonts w:hint="eastAsia" w:ascii="Times New Roman" w:hAnsi="Times New Roman" w:eastAsia="等线" w:cs="Times New Roman"/>
          <w:color w:val="000000"/>
          <w:sz w:val="20"/>
          <w:szCs w:val="20"/>
          <w:highlight w:val="none"/>
          <w:lang w:val="en-GB" w:eastAsia="zh-CN"/>
        </w:rPr>
        <w:t xml:space="preserve">information </w:t>
      </w:r>
      <w:r>
        <w:rPr>
          <w:rFonts w:hint="eastAsia" w:ascii="Times New Roman" w:hAnsi="Times New Roman" w:eastAsia="等线" w:cs="Times New Roman"/>
          <w:color w:val="000000"/>
          <w:sz w:val="20"/>
          <w:szCs w:val="20"/>
          <w:highlight w:val="none"/>
          <w:lang w:val="en-US" w:eastAsia="zh-CN"/>
        </w:rPr>
        <w:t>(</w:t>
      </w:r>
      <w:r>
        <w:rPr>
          <w:rFonts w:hint="eastAsia" w:ascii="Times New Roman" w:hAnsi="Times New Roman" w:eastAsia="等线" w:cs="Times New Roman"/>
          <w:color w:val="000000"/>
          <w:sz w:val="20"/>
          <w:szCs w:val="20"/>
          <w:highlight w:val="none"/>
          <w:lang w:val="en-GB" w:eastAsia="zh-CN"/>
        </w:rPr>
        <w:t>e.g. per QoS flow/PDU session/UE/NF</w:t>
      </w:r>
      <w:r>
        <w:rPr>
          <w:rFonts w:hint="eastAsia" w:ascii="Times New Roman" w:hAnsi="Times New Roman" w:eastAsia="等线" w:cs="Times New Roman"/>
          <w:color w:val="000000"/>
          <w:sz w:val="20"/>
          <w:szCs w:val="20"/>
          <w:highlight w:val="none"/>
          <w:lang w:val="en-US" w:eastAsia="zh-CN"/>
        </w:rPr>
        <w:t xml:space="preserve">) </w:t>
      </w:r>
      <w:r>
        <w:rPr>
          <w:rFonts w:ascii="Times New Roman" w:hAnsi="Times New Roman" w:eastAsia="等线" w:cs="Times New Roman"/>
          <w:color w:val="000000"/>
          <w:sz w:val="20"/>
          <w:szCs w:val="20"/>
          <w:highlight w:val="none"/>
          <w:lang w:val="en-GB" w:eastAsia="zh-CN"/>
        </w:rPr>
        <w:t xml:space="preserve">is </w:t>
      </w:r>
      <w:r>
        <w:rPr>
          <w:rFonts w:hint="eastAsia" w:ascii="Times New Roman" w:hAnsi="Times New Roman" w:eastAsia="等线" w:cs="Times New Roman"/>
          <w:color w:val="000000"/>
          <w:sz w:val="20"/>
          <w:szCs w:val="20"/>
          <w:highlight w:val="none"/>
          <w:lang w:val="en-GB" w:eastAsia="zh-CN"/>
        </w:rPr>
        <w:t>required and how it is collected</w:t>
      </w:r>
      <w:r>
        <w:rPr>
          <w:rFonts w:hint="eastAsia" w:ascii="Times New Roman" w:hAnsi="Times New Roman" w:eastAsia="等线" w:cs="Times New Roman"/>
          <w:color w:val="000000"/>
          <w:sz w:val="20"/>
          <w:szCs w:val="20"/>
          <w:highlight w:val="none"/>
          <w:lang w:val="en-US" w:eastAsia="zh-CN"/>
        </w:rPr>
        <w:t xml:space="preserve"> to support 5GS enhancement.</w:t>
      </w:r>
    </w:p>
    <w:p>
      <w:pPr>
        <w:pStyle w:val="56"/>
        <w:rPr>
          <w:lang w:val="en-US" w:eastAsia="zh-CN"/>
        </w:rPr>
      </w:pPr>
      <w:r>
        <w:t>NOTE:</w:t>
      </w:r>
      <w:r>
        <w:tab/>
      </w:r>
      <w:r>
        <w:t>Any potential enhancement impacting the NG-RAN will require coordination with RAN WGs.</w:t>
      </w:r>
    </w:p>
    <w:p>
      <w:pPr>
        <w:rPr>
          <w:lang w:eastAsia="zh-CN"/>
        </w:rPr>
      </w:pPr>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aeYoung Nov16 (LG Electronics)" w:date="2023-11-17T02:50:00Z" w:initials="">
    <w:p w14:paraId="3AD17651">
      <w:pPr>
        <w:pStyle w:val="21"/>
        <w:rPr>
          <w:rFonts w:eastAsia="Malgun Gothic"/>
          <w:lang w:eastAsia="ko-KR"/>
        </w:rPr>
      </w:pPr>
      <w:r>
        <w:rPr>
          <w:rFonts w:hint="eastAsia" w:eastAsia="Malgun Gothic"/>
          <w:lang w:eastAsia="ko-KR"/>
        </w:rPr>
        <w:t>m</w:t>
      </w:r>
      <w:r>
        <w:rPr>
          <w:rFonts w:eastAsia="Malgun Gothic"/>
          <w:lang w:eastAsia="ko-KR"/>
        </w:rPr>
        <w:t xml:space="preserve">oved below to first list the bullet about energy related info </w:t>
      </w:r>
    </w:p>
  </w:comment>
  <w:comment w:id="1" w:author="LaeYoung Nov16 (LG Electronics)" w:date="2023-11-17T02:52:00Z" w:initials="">
    <w:p w14:paraId="23DC7B18">
      <w:pPr>
        <w:pStyle w:val="21"/>
        <w:rPr>
          <w:rFonts w:eastAsia="Malgun Gothic"/>
          <w:lang w:eastAsia="ko-KR"/>
        </w:rPr>
      </w:pPr>
      <w:r>
        <w:rPr>
          <w:rFonts w:hint="eastAsia" w:eastAsia="Malgun Gothic"/>
          <w:lang w:eastAsia="ko-KR"/>
        </w:rPr>
        <w:t>s</w:t>
      </w:r>
      <w:r>
        <w:rPr>
          <w:rFonts w:eastAsia="Malgun Gothic"/>
          <w:lang w:eastAsia="ko-KR"/>
        </w:rPr>
        <w:t>eems this is evaluation criteria rather than aspect we need to develop any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D17651" w15:done="0"/>
  <w15:commentEx w15:paraId="23DC7B1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hanging="420"/>
      </w:pPr>
      <w:rPr>
        <w:rFonts w:hint="default" w:ascii="华文中宋" w:hAnsi="华文中宋" w:eastAsia="华文中宋" w:cs="华文中宋"/>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eYoung Nov16 (LG Electronics)">
    <w15:presenceInfo w15:providerId="None" w15:userId="LaeYoung Nov16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9E6"/>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DB5"/>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699"/>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24B"/>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34F4"/>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307"/>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2B09"/>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38"/>
    <w:rsid w:val="005249BE"/>
    <w:rsid w:val="005321BB"/>
    <w:rsid w:val="005338E0"/>
    <w:rsid w:val="00535A8D"/>
    <w:rsid w:val="00541740"/>
    <w:rsid w:val="00542686"/>
    <w:rsid w:val="00543C0E"/>
    <w:rsid w:val="0054461F"/>
    <w:rsid w:val="00545E4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24F"/>
    <w:rsid w:val="005A0FBC"/>
    <w:rsid w:val="005A1F74"/>
    <w:rsid w:val="005A2629"/>
    <w:rsid w:val="005A2E83"/>
    <w:rsid w:val="005A4508"/>
    <w:rsid w:val="005A5780"/>
    <w:rsid w:val="005A58B3"/>
    <w:rsid w:val="005A64CD"/>
    <w:rsid w:val="005B0323"/>
    <w:rsid w:val="005B05AE"/>
    <w:rsid w:val="005B42E0"/>
    <w:rsid w:val="005B59FF"/>
    <w:rsid w:val="005B6482"/>
    <w:rsid w:val="005C1F1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D2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7C"/>
    <w:rsid w:val="00611BC6"/>
    <w:rsid w:val="00612617"/>
    <w:rsid w:val="00612A66"/>
    <w:rsid w:val="00616A6E"/>
    <w:rsid w:val="00617B2B"/>
    <w:rsid w:val="00617B53"/>
    <w:rsid w:val="00617FAD"/>
    <w:rsid w:val="00620952"/>
    <w:rsid w:val="00620C73"/>
    <w:rsid w:val="00622421"/>
    <w:rsid w:val="00625D87"/>
    <w:rsid w:val="00626B20"/>
    <w:rsid w:val="00626FA4"/>
    <w:rsid w:val="006306D7"/>
    <w:rsid w:val="00630C4C"/>
    <w:rsid w:val="00632557"/>
    <w:rsid w:val="00635769"/>
    <w:rsid w:val="0063577A"/>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3C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4DF"/>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B9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6EF6"/>
    <w:rsid w:val="00987498"/>
    <w:rsid w:val="00987966"/>
    <w:rsid w:val="00987C9B"/>
    <w:rsid w:val="00990027"/>
    <w:rsid w:val="0099293C"/>
    <w:rsid w:val="00992C81"/>
    <w:rsid w:val="0099574D"/>
    <w:rsid w:val="009957EF"/>
    <w:rsid w:val="00996665"/>
    <w:rsid w:val="0099672C"/>
    <w:rsid w:val="00997EEA"/>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0B92"/>
    <w:rsid w:val="009C1576"/>
    <w:rsid w:val="009C2451"/>
    <w:rsid w:val="009C3388"/>
    <w:rsid w:val="009C4D47"/>
    <w:rsid w:val="009C690C"/>
    <w:rsid w:val="009C6A77"/>
    <w:rsid w:val="009C6C80"/>
    <w:rsid w:val="009D15D1"/>
    <w:rsid w:val="009D23E6"/>
    <w:rsid w:val="009D301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4D74"/>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B9"/>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E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94F"/>
    <w:rsid w:val="00D63D50"/>
    <w:rsid w:val="00D66B74"/>
    <w:rsid w:val="00D70EA7"/>
    <w:rsid w:val="00D717A4"/>
    <w:rsid w:val="00D71CE7"/>
    <w:rsid w:val="00D7334D"/>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2F2C"/>
    <w:rsid w:val="00DE332A"/>
    <w:rsid w:val="00DE3898"/>
    <w:rsid w:val="00DE3C86"/>
    <w:rsid w:val="00DE477F"/>
    <w:rsid w:val="00DE4D15"/>
    <w:rsid w:val="00DE6295"/>
    <w:rsid w:val="00DE740B"/>
    <w:rsid w:val="00DF1C23"/>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C1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0EE"/>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445789"/>
    <w:rsid w:val="07934EA2"/>
    <w:rsid w:val="07CB5C43"/>
    <w:rsid w:val="08435628"/>
    <w:rsid w:val="08B35707"/>
    <w:rsid w:val="0AA80237"/>
    <w:rsid w:val="0C4F3798"/>
    <w:rsid w:val="0E021504"/>
    <w:rsid w:val="0FE75F86"/>
    <w:rsid w:val="13FF8A2D"/>
    <w:rsid w:val="1456E639"/>
    <w:rsid w:val="157A6E52"/>
    <w:rsid w:val="16A67AA1"/>
    <w:rsid w:val="17FB25A9"/>
    <w:rsid w:val="18FD39E4"/>
    <w:rsid w:val="195E2CF8"/>
    <w:rsid w:val="1BDF3927"/>
    <w:rsid w:val="1CB573CC"/>
    <w:rsid w:val="1EAC5942"/>
    <w:rsid w:val="1FA4037A"/>
    <w:rsid w:val="23186F85"/>
    <w:rsid w:val="23C3730C"/>
    <w:rsid w:val="240421E9"/>
    <w:rsid w:val="24316DA0"/>
    <w:rsid w:val="24F44C72"/>
    <w:rsid w:val="251B38EF"/>
    <w:rsid w:val="274E2589"/>
    <w:rsid w:val="27ADD989"/>
    <w:rsid w:val="29F41370"/>
    <w:rsid w:val="2A0D0427"/>
    <w:rsid w:val="2C0B66D0"/>
    <w:rsid w:val="2C472375"/>
    <w:rsid w:val="2C784191"/>
    <w:rsid w:val="2CC5267E"/>
    <w:rsid w:val="2CE70A92"/>
    <w:rsid w:val="2F067760"/>
    <w:rsid w:val="2F8F17C3"/>
    <w:rsid w:val="2FB92659"/>
    <w:rsid w:val="2FD6C6ED"/>
    <w:rsid w:val="2FFC6607"/>
    <w:rsid w:val="30367F1D"/>
    <w:rsid w:val="31543A99"/>
    <w:rsid w:val="31732E76"/>
    <w:rsid w:val="31AF7290"/>
    <w:rsid w:val="31B31A76"/>
    <w:rsid w:val="31FD14E2"/>
    <w:rsid w:val="32712BD2"/>
    <w:rsid w:val="32CE364F"/>
    <w:rsid w:val="35EDEACC"/>
    <w:rsid w:val="363D2887"/>
    <w:rsid w:val="36EB6DC4"/>
    <w:rsid w:val="37CF6279"/>
    <w:rsid w:val="39CFC221"/>
    <w:rsid w:val="3AFA2156"/>
    <w:rsid w:val="3DFF8F5B"/>
    <w:rsid w:val="3E6D5B17"/>
    <w:rsid w:val="3EFEA423"/>
    <w:rsid w:val="3F29448B"/>
    <w:rsid w:val="3FBDC9CF"/>
    <w:rsid w:val="3FDE37D1"/>
    <w:rsid w:val="4232232B"/>
    <w:rsid w:val="4259696B"/>
    <w:rsid w:val="44F654F1"/>
    <w:rsid w:val="464E3068"/>
    <w:rsid w:val="47379055"/>
    <w:rsid w:val="47722B13"/>
    <w:rsid w:val="47FB9908"/>
    <w:rsid w:val="48216446"/>
    <w:rsid w:val="495902DB"/>
    <w:rsid w:val="4BD53AA3"/>
    <w:rsid w:val="4EC15FC5"/>
    <w:rsid w:val="4FDFE3DA"/>
    <w:rsid w:val="4FFF2A64"/>
    <w:rsid w:val="511E5631"/>
    <w:rsid w:val="512D283B"/>
    <w:rsid w:val="516C1177"/>
    <w:rsid w:val="53B112F9"/>
    <w:rsid w:val="54FD8C4E"/>
    <w:rsid w:val="55AD4F51"/>
    <w:rsid w:val="56582839"/>
    <w:rsid w:val="56EA4FB2"/>
    <w:rsid w:val="573D59B0"/>
    <w:rsid w:val="57E75085"/>
    <w:rsid w:val="5AABE260"/>
    <w:rsid w:val="5AF3EF2E"/>
    <w:rsid w:val="5AFE2BAC"/>
    <w:rsid w:val="5B6A31C9"/>
    <w:rsid w:val="5BBF5C85"/>
    <w:rsid w:val="5BF70FCA"/>
    <w:rsid w:val="5BFB3116"/>
    <w:rsid w:val="5C705937"/>
    <w:rsid w:val="5CAB1252"/>
    <w:rsid w:val="5CF32E47"/>
    <w:rsid w:val="5D8131F5"/>
    <w:rsid w:val="5DFC2EA5"/>
    <w:rsid w:val="5DFF4668"/>
    <w:rsid w:val="5E170D70"/>
    <w:rsid w:val="5EAE07E6"/>
    <w:rsid w:val="5EEFEF95"/>
    <w:rsid w:val="5EF450CB"/>
    <w:rsid w:val="5F1B91C6"/>
    <w:rsid w:val="5F8E110A"/>
    <w:rsid w:val="5FBF3CE8"/>
    <w:rsid w:val="5FDDD4A7"/>
    <w:rsid w:val="5FFD1420"/>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3451EC"/>
    <w:rsid w:val="6DE34985"/>
    <w:rsid w:val="6E627B23"/>
    <w:rsid w:val="6E9F1250"/>
    <w:rsid w:val="6ED747BC"/>
    <w:rsid w:val="6F4F64CB"/>
    <w:rsid w:val="6F7169B6"/>
    <w:rsid w:val="6FABFAF9"/>
    <w:rsid w:val="6FBF99C3"/>
    <w:rsid w:val="6FDFEF9C"/>
    <w:rsid w:val="6FF3E021"/>
    <w:rsid w:val="6FF632CA"/>
    <w:rsid w:val="73BA7901"/>
    <w:rsid w:val="73DF6722"/>
    <w:rsid w:val="747E6AAC"/>
    <w:rsid w:val="75CED6B0"/>
    <w:rsid w:val="779ADB8D"/>
    <w:rsid w:val="77EF3E61"/>
    <w:rsid w:val="77FD7586"/>
    <w:rsid w:val="77FF89AA"/>
    <w:rsid w:val="78DC7874"/>
    <w:rsid w:val="7A3E247E"/>
    <w:rsid w:val="7A6F2E25"/>
    <w:rsid w:val="7AFE15D9"/>
    <w:rsid w:val="7B133AD1"/>
    <w:rsid w:val="7B7FB944"/>
    <w:rsid w:val="7BDB8060"/>
    <w:rsid w:val="7BF2EB86"/>
    <w:rsid w:val="7BFB04C2"/>
    <w:rsid w:val="7BFBA6D9"/>
    <w:rsid w:val="7CF22684"/>
    <w:rsid w:val="7CFF6228"/>
    <w:rsid w:val="7D6E3F1B"/>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7"/>
    <w:qFormat/>
    <w:uiPriority w:val="0"/>
    <w:rPr>
      <w:color w:val="000000"/>
      <w:lang w:val="en-GB" w:eastAsia="ja-JP" w:bidi="ar-SA"/>
    </w:rPr>
  </w:style>
  <w:style w:type="character" w:customStyle="1" w:styleId="91">
    <w:name w:val="批注框文本 字符"/>
    <w:link w:val="25"/>
    <w:qFormat/>
    <w:uiPriority w:val="0"/>
    <w:rPr>
      <w:rFonts w:ascii="Tahoma" w:hAnsi="Tahoma" w:cs="Tahoma"/>
      <w:color w:val="000000"/>
      <w:sz w:val="16"/>
      <w:szCs w:val="16"/>
      <w:lang w:val="en-GB" w:eastAsia="ja-JP"/>
    </w:rPr>
  </w:style>
  <w:style w:type="character" w:customStyle="1" w:styleId="92">
    <w:name w:val="批注文字 字符"/>
    <w:link w:val="21"/>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正文文本 字符"/>
    <w:link w:val="22"/>
    <w:qFormat/>
    <w:uiPriority w:val="0"/>
    <w:rPr>
      <w:color w:val="000000"/>
      <w:lang w:val="en-GB" w:eastAsia="ja-JP"/>
    </w:rPr>
  </w:style>
  <w:style w:type="character" w:customStyle="1" w:styleId="100">
    <w:name w:val="纯文本 字符"/>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字符"/>
    <w:basedOn w:val="34"/>
    <w:link w:val="20"/>
    <w:qFormat/>
    <w:uiPriority w:val="0"/>
    <w:rPr>
      <w:rFonts w:ascii="宋体" w:eastAsia="宋体"/>
      <w:color w:val="000000"/>
      <w:sz w:val="18"/>
      <w:szCs w:val="18"/>
      <w:lang w:val="en-GB" w:eastAsia="ja-JP"/>
    </w:rPr>
  </w:style>
  <w:style w:type="paragraph" w:customStyle="1" w:styleId="115">
    <w:name w:val="수정1"/>
    <w:hidden/>
    <w:unhideWhenUsed/>
    <w:qFormat/>
    <w:uiPriority w:val="99"/>
    <w:rPr>
      <w:rFonts w:ascii="Times New Roman" w:hAnsi="Times New Roman" w:eastAsia="等线" w:cs="Times New Roman"/>
      <w:color w:val="000000"/>
      <w:lang w:val="en-GB" w:eastAsia="ja-JP" w:bidi="ar-SA"/>
    </w:rPr>
  </w:style>
  <w:style w:type="paragraph" w:customStyle="1" w:styleId="116">
    <w:name w:val="修订1"/>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2</Pages>
  <Words>542</Words>
  <Characters>3090</Characters>
  <Lines>25</Lines>
  <Paragraphs>7</Paragraphs>
  <TotalTime>14</TotalTime>
  <ScaleCrop>false</ScaleCrop>
  <LinksUpToDate>false</LinksUpToDate>
  <CharactersWithSpaces>3625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2023-11-16T22:51:00Z</dcterms:created>
  <dc:creator>SUN T</dc:creator>
  <cp:lastModifiedBy>China Mobile-3</cp:lastModifiedBy>
  <cp:lastPrinted>2014-09-12T09:04:00Z</cp:lastPrinted>
  <dcterms:modified xsi:type="dcterms:W3CDTF">2023-11-17T18:38:18Z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9E98DD817A2C4521AE5660C73005A7DB</vt:lpwstr>
  </property>
</Properties>
</file>