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E21A11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T</w:t>
        </w:r>
        <w:r w:rsidR="00BB09DF">
          <w:rPr>
            <w:b/>
            <w:noProof/>
            <w:sz w:val="24"/>
          </w:rPr>
          <w:t>SA2</w:t>
        </w:r>
      </w:fldSimple>
      <w:r w:rsidR="00C66BA2">
        <w:rPr>
          <w:b/>
          <w:noProof/>
          <w:sz w:val="24"/>
        </w:rPr>
        <w:t xml:space="preserve"> </w:t>
      </w:r>
      <w:r>
        <w:rPr>
          <w:b/>
          <w:noProof/>
          <w:sz w:val="24"/>
        </w:rPr>
        <w:t>Meeting #</w:t>
      </w:r>
      <w:r w:rsidR="00BB09DF">
        <w:rPr>
          <w:b/>
          <w:noProof/>
          <w:sz w:val="24"/>
        </w:rPr>
        <w:t>160</w:t>
      </w:r>
      <w:r w:rsidR="00F90BE9">
        <w:rPr>
          <w:b/>
          <w:noProof/>
          <w:sz w:val="24"/>
        </w:rPr>
        <w:t>AH-e</w:t>
      </w:r>
      <w:fldSimple w:instr=" DOCPROPERTY  MtgSeq  \* MERGEFORMAT "/>
      <w:fldSimple w:instr=" DOCPROPERTY  MtgTitle  \* MERGEFORMAT "/>
      <w:r>
        <w:rPr>
          <w:b/>
          <w:i/>
          <w:noProof/>
          <w:sz w:val="28"/>
        </w:rPr>
        <w:tab/>
      </w:r>
      <w:fldSimple w:instr=" DOCPROPERTY  Tdoc#  \* MERGEFORMAT ">
        <w:r w:rsidR="00DD5DDB" w:rsidRPr="00D2738C">
          <w:rPr>
            <w:b/>
            <w:noProof/>
            <w:sz w:val="28"/>
          </w:rPr>
          <w:t>S2-2</w:t>
        </w:r>
        <w:r w:rsidR="00DD5DDB">
          <w:rPr>
            <w:b/>
            <w:noProof/>
            <w:sz w:val="28"/>
          </w:rPr>
          <w:t>4</w:t>
        </w:r>
        <w:r w:rsidR="00420774" w:rsidRPr="00420774">
          <w:rPr>
            <w:b/>
            <w:noProof/>
            <w:sz w:val="28"/>
          </w:rPr>
          <w:t>01222</w:t>
        </w:r>
      </w:fldSimple>
      <w:fldSimple w:instr=" DOCPROPERTY  Tdoc#  \* MERGEFORMAT "/>
    </w:p>
    <w:p w14:paraId="7CB45193" w14:textId="68CA6EBC" w:rsidR="001E41F3" w:rsidRDefault="006E53B6" w:rsidP="005E2C44">
      <w:pPr>
        <w:pStyle w:val="CRCoverPage"/>
        <w:outlineLvl w:val="0"/>
        <w:rPr>
          <w:b/>
          <w:noProof/>
          <w:sz w:val="24"/>
        </w:rPr>
      </w:pPr>
      <w:r>
        <w:rPr>
          <w:b/>
          <w:noProof/>
          <w:sz w:val="24"/>
        </w:rPr>
        <w:t xml:space="preserve">Electronic Meeting, </w:t>
      </w:r>
      <w:fldSimple w:instr=" DOCPROPERTY  StartDate  \* MERGEFORMAT ">
        <w:r>
          <w:rPr>
            <w:b/>
            <w:noProof/>
            <w:sz w:val="24"/>
          </w:rPr>
          <w:t>January 22-29,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4D046E" w:rsidR="001E41F3" w:rsidRPr="00410371" w:rsidRDefault="00F90BE9" w:rsidP="00E13F3D">
            <w:pPr>
              <w:pStyle w:val="CRCoverPage"/>
              <w:spacing w:after="0"/>
              <w:jc w:val="right"/>
              <w:rPr>
                <w:b/>
                <w:noProof/>
                <w:sz w:val="28"/>
              </w:rPr>
            </w:pPr>
            <w:r w:rsidRPr="00512412">
              <w:rPr>
                <w:b/>
                <w:noProof/>
                <w:sz w:val="28"/>
              </w:rPr>
              <w:t>23.5</w:t>
            </w:r>
            <w:r w:rsidR="004E2334">
              <w:rPr>
                <w:b/>
                <w:noProof/>
                <w:sz w:val="28"/>
              </w:rPr>
              <w:t>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7AD998" w:rsidR="001E41F3" w:rsidRPr="00410371" w:rsidRDefault="00420774" w:rsidP="00F90BE9">
            <w:pPr>
              <w:pStyle w:val="CRCoverPage"/>
              <w:spacing w:after="0"/>
              <w:jc w:val="center"/>
              <w:rPr>
                <w:noProof/>
              </w:rPr>
            </w:pPr>
            <w:r>
              <w:rPr>
                <w:b/>
                <w:noProof/>
                <w:sz w:val="28"/>
              </w:rPr>
              <w:t>4732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BE83CE" w:rsidR="001E41F3" w:rsidRPr="00410371" w:rsidRDefault="00F90BE9" w:rsidP="00F90BE9">
            <w:pPr>
              <w:pStyle w:val="CRCoverPage"/>
              <w:spacing w:after="0"/>
              <w:jc w:val="center"/>
              <w:rPr>
                <w:b/>
                <w:noProof/>
              </w:rPr>
            </w:pPr>
            <w:r w:rsidRPr="00F90BE9">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E5B6E2" w:rsidR="001E41F3" w:rsidRPr="00F90BE9" w:rsidRDefault="00F90BE9" w:rsidP="00F90BE9">
            <w:pPr>
              <w:pStyle w:val="CRCoverPage"/>
              <w:spacing w:after="0"/>
              <w:rPr>
                <w:bCs/>
                <w:noProof/>
                <w:sz w:val="28"/>
              </w:rPr>
            </w:pPr>
            <w:r w:rsidRPr="00F90BE9">
              <w:rPr>
                <w:b/>
                <w:noProof/>
                <w:sz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46767D" w:rsidR="00F25D98" w:rsidRDefault="00BB09D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F90BE9" w14:paraId="58300953" w14:textId="77777777" w:rsidTr="00547111">
        <w:tc>
          <w:tcPr>
            <w:tcW w:w="1843" w:type="dxa"/>
            <w:tcBorders>
              <w:top w:val="single" w:sz="4" w:space="0" w:color="auto"/>
              <w:left w:val="single" w:sz="4" w:space="0" w:color="auto"/>
            </w:tcBorders>
          </w:tcPr>
          <w:p w14:paraId="05B2F3A2" w14:textId="77777777" w:rsidR="00F90BE9" w:rsidRDefault="00F90BE9" w:rsidP="00F90B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B2E762" w:rsidR="00F90BE9" w:rsidRDefault="00F90BE9" w:rsidP="00F90BE9">
            <w:pPr>
              <w:pStyle w:val="CRCoverPage"/>
              <w:spacing w:after="0"/>
              <w:ind w:left="100"/>
              <w:rPr>
                <w:noProof/>
              </w:rPr>
            </w:pPr>
            <w:r w:rsidRPr="00127107">
              <w:rPr>
                <w:noProof/>
              </w:rPr>
              <w:t xml:space="preserve">Clarifications on </w:t>
            </w:r>
            <w:r w:rsidR="007D27CA">
              <w:rPr>
                <w:noProof/>
              </w:rPr>
              <w:t xml:space="preserve">the case </w:t>
            </w:r>
            <w:r w:rsidR="00955E0F" w:rsidRPr="00955E0F">
              <w:rPr>
                <w:noProof/>
              </w:rPr>
              <w:t>AF interacts with HPLMN to influence HR-SBO traffic at VPLMN</w:t>
            </w:r>
            <w:r w:rsidR="004E2334">
              <w:rPr>
                <w:noProof/>
              </w:rPr>
              <w:t xml:space="preserve"> </w:t>
            </w:r>
          </w:p>
        </w:tc>
      </w:tr>
      <w:tr w:rsidR="00F90BE9" w14:paraId="05C08479" w14:textId="77777777" w:rsidTr="00547111">
        <w:tc>
          <w:tcPr>
            <w:tcW w:w="1843" w:type="dxa"/>
            <w:tcBorders>
              <w:left w:val="single" w:sz="4" w:space="0" w:color="auto"/>
            </w:tcBorders>
          </w:tcPr>
          <w:p w14:paraId="45E29F53" w14:textId="77777777" w:rsidR="00F90BE9" w:rsidRDefault="00F90BE9" w:rsidP="00F90BE9">
            <w:pPr>
              <w:pStyle w:val="CRCoverPage"/>
              <w:spacing w:after="0"/>
              <w:rPr>
                <w:b/>
                <w:i/>
                <w:noProof/>
                <w:sz w:val="8"/>
                <w:szCs w:val="8"/>
              </w:rPr>
            </w:pPr>
          </w:p>
        </w:tc>
        <w:tc>
          <w:tcPr>
            <w:tcW w:w="7797" w:type="dxa"/>
            <w:gridSpan w:val="10"/>
            <w:tcBorders>
              <w:right w:val="single" w:sz="4" w:space="0" w:color="auto"/>
            </w:tcBorders>
          </w:tcPr>
          <w:p w14:paraId="22071BC1" w14:textId="77777777" w:rsidR="00F90BE9" w:rsidRDefault="00F90BE9" w:rsidP="00F90BE9">
            <w:pPr>
              <w:pStyle w:val="CRCoverPage"/>
              <w:spacing w:after="0"/>
              <w:rPr>
                <w:noProof/>
                <w:sz w:val="8"/>
                <w:szCs w:val="8"/>
              </w:rPr>
            </w:pPr>
          </w:p>
        </w:tc>
      </w:tr>
      <w:tr w:rsidR="00F90BE9" w14:paraId="46D5D7C2" w14:textId="77777777" w:rsidTr="00547111">
        <w:tc>
          <w:tcPr>
            <w:tcW w:w="1843" w:type="dxa"/>
            <w:tcBorders>
              <w:left w:val="single" w:sz="4" w:space="0" w:color="auto"/>
            </w:tcBorders>
          </w:tcPr>
          <w:p w14:paraId="45A6C2C4" w14:textId="77777777" w:rsidR="00F90BE9" w:rsidRDefault="00F90BE9" w:rsidP="00F90BE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89B2DC" w:rsidR="00F90BE9" w:rsidRDefault="004E2334" w:rsidP="00F90BE9">
            <w:pPr>
              <w:pStyle w:val="CRCoverPage"/>
              <w:spacing w:after="0"/>
              <w:ind w:left="100"/>
              <w:rPr>
                <w:noProof/>
              </w:rPr>
            </w:pPr>
            <w:r w:rsidRPr="00512412">
              <w:rPr>
                <w:noProof/>
              </w:rPr>
              <w:t>Nokia, Nokia Shanghai Bell</w:t>
            </w:r>
          </w:p>
        </w:tc>
      </w:tr>
      <w:tr w:rsidR="00F90BE9" w14:paraId="4196B218" w14:textId="77777777" w:rsidTr="00547111">
        <w:tc>
          <w:tcPr>
            <w:tcW w:w="1843" w:type="dxa"/>
            <w:tcBorders>
              <w:left w:val="single" w:sz="4" w:space="0" w:color="auto"/>
            </w:tcBorders>
          </w:tcPr>
          <w:p w14:paraId="14C300BA" w14:textId="77777777" w:rsidR="00F90BE9" w:rsidRDefault="00F90BE9" w:rsidP="00F90BE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1547DA" w:rsidR="00F90BE9" w:rsidRDefault="00F90BE9" w:rsidP="00F90BE9">
            <w:pPr>
              <w:pStyle w:val="CRCoverPage"/>
              <w:spacing w:after="0"/>
              <w:ind w:left="100"/>
              <w:rPr>
                <w:noProof/>
              </w:rPr>
            </w:pPr>
            <w:r>
              <w:t>SA2</w:t>
            </w:r>
          </w:p>
        </w:tc>
      </w:tr>
      <w:tr w:rsidR="00F90BE9" w14:paraId="76303739" w14:textId="77777777" w:rsidTr="00547111">
        <w:tc>
          <w:tcPr>
            <w:tcW w:w="1843" w:type="dxa"/>
            <w:tcBorders>
              <w:left w:val="single" w:sz="4" w:space="0" w:color="auto"/>
            </w:tcBorders>
          </w:tcPr>
          <w:p w14:paraId="4D3B1657" w14:textId="77777777" w:rsidR="00F90BE9" w:rsidRDefault="00F90BE9" w:rsidP="00F90BE9">
            <w:pPr>
              <w:pStyle w:val="CRCoverPage"/>
              <w:spacing w:after="0"/>
              <w:rPr>
                <w:b/>
                <w:i/>
                <w:noProof/>
                <w:sz w:val="8"/>
                <w:szCs w:val="8"/>
              </w:rPr>
            </w:pPr>
          </w:p>
        </w:tc>
        <w:tc>
          <w:tcPr>
            <w:tcW w:w="7797" w:type="dxa"/>
            <w:gridSpan w:val="10"/>
            <w:tcBorders>
              <w:right w:val="single" w:sz="4" w:space="0" w:color="auto"/>
            </w:tcBorders>
          </w:tcPr>
          <w:p w14:paraId="6ED4D65A" w14:textId="77777777" w:rsidR="00F90BE9" w:rsidRDefault="00F90BE9" w:rsidP="00F90BE9">
            <w:pPr>
              <w:pStyle w:val="CRCoverPage"/>
              <w:spacing w:after="0"/>
              <w:rPr>
                <w:noProof/>
                <w:sz w:val="8"/>
                <w:szCs w:val="8"/>
              </w:rPr>
            </w:pPr>
          </w:p>
        </w:tc>
      </w:tr>
      <w:tr w:rsidR="00F90BE9" w14:paraId="50563E52" w14:textId="77777777" w:rsidTr="00547111">
        <w:tc>
          <w:tcPr>
            <w:tcW w:w="1843" w:type="dxa"/>
            <w:tcBorders>
              <w:left w:val="single" w:sz="4" w:space="0" w:color="auto"/>
            </w:tcBorders>
          </w:tcPr>
          <w:p w14:paraId="32C381B7" w14:textId="77777777" w:rsidR="00F90BE9" w:rsidRDefault="00F90BE9" w:rsidP="00F90BE9">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1A5250B" w:rsidR="00F90BE9" w:rsidRDefault="00F90BE9" w:rsidP="00F90BE9">
            <w:pPr>
              <w:pStyle w:val="CRCoverPage"/>
              <w:spacing w:after="0"/>
              <w:ind w:left="100"/>
              <w:rPr>
                <w:noProof/>
              </w:rPr>
            </w:pPr>
            <w:r w:rsidRPr="00512412">
              <w:rPr>
                <w:noProof/>
              </w:rPr>
              <w:t>EDGE_Ph2</w:t>
            </w:r>
          </w:p>
        </w:tc>
        <w:tc>
          <w:tcPr>
            <w:tcW w:w="567" w:type="dxa"/>
            <w:tcBorders>
              <w:left w:val="nil"/>
            </w:tcBorders>
          </w:tcPr>
          <w:p w14:paraId="61A86BCF" w14:textId="77777777" w:rsidR="00F90BE9" w:rsidRDefault="00F90BE9" w:rsidP="00F90BE9">
            <w:pPr>
              <w:pStyle w:val="CRCoverPage"/>
              <w:spacing w:after="0"/>
              <w:ind w:right="100"/>
              <w:rPr>
                <w:noProof/>
              </w:rPr>
            </w:pPr>
          </w:p>
        </w:tc>
        <w:tc>
          <w:tcPr>
            <w:tcW w:w="1417" w:type="dxa"/>
            <w:gridSpan w:val="3"/>
            <w:tcBorders>
              <w:left w:val="nil"/>
            </w:tcBorders>
          </w:tcPr>
          <w:p w14:paraId="153CBFB1" w14:textId="77777777" w:rsidR="00F90BE9" w:rsidRDefault="00F90BE9" w:rsidP="00F90BE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F90BE9" w:rsidRDefault="00000000" w:rsidP="00F90BE9">
            <w:pPr>
              <w:pStyle w:val="CRCoverPage"/>
              <w:spacing w:after="0"/>
              <w:ind w:left="100"/>
              <w:rPr>
                <w:noProof/>
              </w:rPr>
            </w:pPr>
            <w:fldSimple w:instr=" DOCPROPERTY  ResDate  \* MERGEFORMAT ">
              <w:r w:rsidR="00F90BE9">
                <w:rPr>
                  <w:noProof/>
                </w:rPr>
                <w:t>&lt;Res_date&gt;</w:t>
              </w:r>
            </w:fldSimple>
          </w:p>
        </w:tc>
      </w:tr>
      <w:tr w:rsidR="00F90BE9" w14:paraId="690C7843" w14:textId="77777777" w:rsidTr="00547111">
        <w:tc>
          <w:tcPr>
            <w:tcW w:w="1843" w:type="dxa"/>
            <w:tcBorders>
              <w:left w:val="single" w:sz="4" w:space="0" w:color="auto"/>
            </w:tcBorders>
          </w:tcPr>
          <w:p w14:paraId="17A1A642" w14:textId="77777777" w:rsidR="00F90BE9" w:rsidRDefault="00F90BE9" w:rsidP="00F90BE9">
            <w:pPr>
              <w:pStyle w:val="CRCoverPage"/>
              <w:spacing w:after="0"/>
              <w:rPr>
                <w:b/>
                <w:i/>
                <w:noProof/>
                <w:sz w:val="8"/>
                <w:szCs w:val="8"/>
              </w:rPr>
            </w:pPr>
          </w:p>
        </w:tc>
        <w:tc>
          <w:tcPr>
            <w:tcW w:w="1986" w:type="dxa"/>
            <w:gridSpan w:val="4"/>
          </w:tcPr>
          <w:p w14:paraId="2F73FCFB" w14:textId="77777777" w:rsidR="00F90BE9" w:rsidRDefault="00F90BE9" w:rsidP="00F90BE9">
            <w:pPr>
              <w:pStyle w:val="CRCoverPage"/>
              <w:spacing w:after="0"/>
              <w:rPr>
                <w:noProof/>
                <w:sz w:val="8"/>
                <w:szCs w:val="8"/>
              </w:rPr>
            </w:pPr>
          </w:p>
        </w:tc>
        <w:tc>
          <w:tcPr>
            <w:tcW w:w="2267" w:type="dxa"/>
            <w:gridSpan w:val="2"/>
          </w:tcPr>
          <w:p w14:paraId="0FBCFC35" w14:textId="77777777" w:rsidR="00F90BE9" w:rsidRDefault="00F90BE9" w:rsidP="00F90BE9">
            <w:pPr>
              <w:pStyle w:val="CRCoverPage"/>
              <w:spacing w:after="0"/>
              <w:rPr>
                <w:noProof/>
                <w:sz w:val="8"/>
                <w:szCs w:val="8"/>
              </w:rPr>
            </w:pPr>
          </w:p>
        </w:tc>
        <w:tc>
          <w:tcPr>
            <w:tcW w:w="1417" w:type="dxa"/>
            <w:gridSpan w:val="3"/>
          </w:tcPr>
          <w:p w14:paraId="60243A9E" w14:textId="77777777" w:rsidR="00F90BE9" w:rsidRDefault="00F90BE9" w:rsidP="00F90BE9">
            <w:pPr>
              <w:pStyle w:val="CRCoverPage"/>
              <w:spacing w:after="0"/>
              <w:rPr>
                <w:noProof/>
                <w:sz w:val="8"/>
                <w:szCs w:val="8"/>
              </w:rPr>
            </w:pPr>
          </w:p>
        </w:tc>
        <w:tc>
          <w:tcPr>
            <w:tcW w:w="2127" w:type="dxa"/>
            <w:tcBorders>
              <w:right w:val="single" w:sz="4" w:space="0" w:color="auto"/>
            </w:tcBorders>
          </w:tcPr>
          <w:p w14:paraId="68E9B688" w14:textId="77777777" w:rsidR="00F90BE9" w:rsidRDefault="00F90BE9" w:rsidP="00F90BE9">
            <w:pPr>
              <w:pStyle w:val="CRCoverPage"/>
              <w:spacing w:after="0"/>
              <w:rPr>
                <w:noProof/>
                <w:sz w:val="8"/>
                <w:szCs w:val="8"/>
              </w:rPr>
            </w:pPr>
          </w:p>
        </w:tc>
      </w:tr>
      <w:tr w:rsidR="00F90BE9" w14:paraId="13D4AF59" w14:textId="77777777" w:rsidTr="00547111">
        <w:trPr>
          <w:cantSplit/>
        </w:trPr>
        <w:tc>
          <w:tcPr>
            <w:tcW w:w="1843" w:type="dxa"/>
            <w:tcBorders>
              <w:left w:val="single" w:sz="4" w:space="0" w:color="auto"/>
            </w:tcBorders>
          </w:tcPr>
          <w:p w14:paraId="1E6EA205" w14:textId="77777777" w:rsidR="00F90BE9" w:rsidRDefault="00F90BE9" w:rsidP="00F90BE9">
            <w:pPr>
              <w:pStyle w:val="CRCoverPage"/>
              <w:tabs>
                <w:tab w:val="right" w:pos="1759"/>
              </w:tabs>
              <w:spacing w:after="0"/>
              <w:rPr>
                <w:b/>
                <w:i/>
                <w:noProof/>
              </w:rPr>
            </w:pPr>
            <w:r>
              <w:rPr>
                <w:b/>
                <w:i/>
                <w:noProof/>
              </w:rPr>
              <w:t>Category:</w:t>
            </w:r>
          </w:p>
        </w:tc>
        <w:tc>
          <w:tcPr>
            <w:tcW w:w="851" w:type="dxa"/>
            <w:shd w:val="pct30" w:color="FFFF00" w:fill="auto"/>
          </w:tcPr>
          <w:p w14:paraId="154A6113" w14:textId="499F04BC" w:rsidR="00F90BE9" w:rsidRPr="00F90BE9" w:rsidRDefault="00F90BE9" w:rsidP="00F90BE9">
            <w:pPr>
              <w:pStyle w:val="CRCoverPage"/>
              <w:spacing w:after="0"/>
              <w:ind w:left="100" w:right="-609"/>
              <w:rPr>
                <w:b/>
                <w:bCs/>
                <w:noProof/>
              </w:rPr>
            </w:pPr>
            <w:r w:rsidRPr="00F90BE9">
              <w:rPr>
                <w:b/>
                <w:bCs/>
              </w:rPr>
              <w:t>F</w:t>
            </w:r>
          </w:p>
        </w:tc>
        <w:tc>
          <w:tcPr>
            <w:tcW w:w="3402" w:type="dxa"/>
            <w:gridSpan w:val="5"/>
            <w:tcBorders>
              <w:left w:val="nil"/>
            </w:tcBorders>
          </w:tcPr>
          <w:p w14:paraId="617AE5C6" w14:textId="77777777" w:rsidR="00F90BE9" w:rsidRDefault="00F90BE9" w:rsidP="00F90BE9">
            <w:pPr>
              <w:pStyle w:val="CRCoverPage"/>
              <w:spacing w:after="0"/>
              <w:rPr>
                <w:noProof/>
              </w:rPr>
            </w:pPr>
          </w:p>
        </w:tc>
        <w:tc>
          <w:tcPr>
            <w:tcW w:w="1417" w:type="dxa"/>
            <w:gridSpan w:val="3"/>
            <w:tcBorders>
              <w:left w:val="nil"/>
            </w:tcBorders>
          </w:tcPr>
          <w:p w14:paraId="42CDCEE5" w14:textId="77777777" w:rsidR="00F90BE9" w:rsidRDefault="00F90BE9" w:rsidP="00F90BE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38B228" w:rsidR="00F90BE9" w:rsidRDefault="00F90BE9" w:rsidP="00F90BE9">
            <w:pPr>
              <w:pStyle w:val="CRCoverPage"/>
              <w:spacing w:after="0"/>
              <w:ind w:left="100"/>
              <w:rPr>
                <w:noProof/>
              </w:rPr>
            </w:pPr>
            <w:r>
              <w:t>Rel-18</w:t>
            </w:r>
          </w:p>
        </w:tc>
      </w:tr>
      <w:tr w:rsidR="00F90BE9" w14:paraId="30122F0C" w14:textId="77777777" w:rsidTr="00547111">
        <w:tc>
          <w:tcPr>
            <w:tcW w:w="1843" w:type="dxa"/>
            <w:tcBorders>
              <w:left w:val="single" w:sz="4" w:space="0" w:color="auto"/>
              <w:bottom w:val="single" w:sz="4" w:space="0" w:color="auto"/>
            </w:tcBorders>
          </w:tcPr>
          <w:p w14:paraId="615796D0" w14:textId="77777777" w:rsidR="00F90BE9" w:rsidRDefault="00F90BE9" w:rsidP="00F90BE9">
            <w:pPr>
              <w:pStyle w:val="CRCoverPage"/>
              <w:spacing w:after="0"/>
              <w:rPr>
                <w:b/>
                <w:i/>
                <w:noProof/>
              </w:rPr>
            </w:pPr>
          </w:p>
        </w:tc>
        <w:tc>
          <w:tcPr>
            <w:tcW w:w="4677" w:type="dxa"/>
            <w:gridSpan w:val="8"/>
            <w:tcBorders>
              <w:bottom w:val="single" w:sz="4" w:space="0" w:color="auto"/>
            </w:tcBorders>
          </w:tcPr>
          <w:p w14:paraId="78418D37" w14:textId="77777777" w:rsidR="00F90BE9" w:rsidRDefault="00F90BE9" w:rsidP="00F90BE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F90BE9" w:rsidRDefault="00F90BE9" w:rsidP="00F90BE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F90BE9" w:rsidRPr="007C2097" w:rsidRDefault="00F90BE9" w:rsidP="00F90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90BE9" w14:paraId="7FBEB8E7" w14:textId="77777777" w:rsidTr="00547111">
        <w:tc>
          <w:tcPr>
            <w:tcW w:w="1843" w:type="dxa"/>
          </w:tcPr>
          <w:p w14:paraId="44A3A604" w14:textId="77777777" w:rsidR="00F90BE9" w:rsidRDefault="00F90BE9" w:rsidP="00F90BE9">
            <w:pPr>
              <w:pStyle w:val="CRCoverPage"/>
              <w:spacing w:after="0"/>
              <w:rPr>
                <w:b/>
                <w:i/>
                <w:noProof/>
                <w:sz w:val="8"/>
                <w:szCs w:val="8"/>
              </w:rPr>
            </w:pPr>
          </w:p>
        </w:tc>
        <w:tc>
          <w:tcPr>
            <w:tcW w:w="7797" w:type="dxa"/>
            <w:gridSpan w:val="10"/>
          </w:tcPr>
          <w:p w14:paraId="5524CC4E" w14:textId="77777777" w:rsidR="00F90BE9" w:rsidRDefault="00F90BE9" w:rsidP="00F90BE9">
            <w:pPr>
              <w:pStyle w:val="CRCoverPage"/>
              <w:spacing w:after="0"/>
              <w:rPr>
                <w:noProof/>
                <w:sz w:val="8"/>
                <w:szCs w:val="8"/>
              </w:rPr>
            </w:pPr>
          </w:p>
        </w:tc>
      </w:tr>
      <w:tr w:rsidR="00F90BE9" w14:paraId="1256F52C" w14:textId="77777777" w:rsidTr="00547111">
        <w:tc>
          <w:tcPr>
            <w:tcW w:w="2694" w:type="dxa"/>
            <w:gridSpan w:val="2"/>
            <w:tcBorders>
              <w:top w:val="single" w:sz="4" w:space="0" w:color="auto"/>
              <w:left w:val="single" w:sz="4" w:space="0" w:color="auto"/>
            </w:tcBorders>
          </w:tcPr>
          <w:p w14:paraId="52C87DB0" w14:textId="77777777" w:rsidR="00F90BE9" w:rsidRDefault="00F90BE9" w:rsidP="00F90B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7DE012" w:rsidR="00F90BE9" w:rsidRDefault="004E2334" w:rsidP="00F90BE9">
            <w:pPr>
              <w:pStyle w:val="CRCoverPage"/>
              <w:spacing w:after="0"/>
              <w:ind w:left="100"/>
              <w:rPr>
                <w:noProof/>
              </w:rPr>
            </w:pPr>
            <w:r>
              <w:rPr>
                <w:noProof/>
              </w:rPr>
              <w:t>As part of</w:t>
            </w:r>
            <w:r w:rsidR="005407CB">
              <w:rPr>
                <w:noProof/>
              </w:rPr>
              <w:t xml:space="preserve"> Network triggered EAS change in HR-SBO context</w:t>
            </w:r>
            <w:r>
              <w:rPr>
                <w:noProof/>
              </w:rPr>
              <w:t xml:space="preserve"> in TS 23.548, there is an</w:t>
            </w:r>
            <w:r w:rsidR="005407CB">
              <w:rPr>
                <w:noProof/>
              </w:rPr>
              <w:t xml:space="preserve"> unclear procedure and missing details related to AF influenced traffic routing information provided to H-PLMN and corresponding policies in case of HR-SBO PDU session anchored by V-SMF</w:t>
            </w:r>
            <w:r>
              <w:rPr>
                <w:noProof/>
              </w:rPr>
              <w:t xml:space="preserve">. Therefore, the services used to carry traffic routing information are updated in order to </w:t>
            </w:r>
            <w:r w:rsidR="00DF0348">
              <w:rPr>
                <w:noProof/>
              </w:rPr>
              <w:t>complete the procedure based on HR-SBO related aspects.</w:t>
            </w:r>
            <w:r w:rsidR="004129D0">
              <w:rPr>
                <w:noProof/>
              </w:rPr>
              <w:t xml:space="preserve"> This includes the case where H-SMF provides the related traffic influence policies to V-SMF as well as V-SMF provides the related traffic influence policies to another V-SMF during V-SMF change</w:t>
            </w:r>
            <w:r w:rsidR="002601DA">
              <w:rPr>
                <w:noProof/>
              </w:rPr>
              <w:t xml:space="preserve"> procedure</w:t>
            </w:r>
            <w:r w:rsidR="004129D0">
              <w:rPr>
                <w:noProof/>
              </w:rPr>
              <w:t>.</w:t>
            </w:r>
          </w:p>
        </w:tc>
      </w:tr>
      <w:tr w:rsidR="00F90BE9" w14:paraId="4CA74D09" w14:textId="77777777" w:rsidTr="00547111">
        <w:tc>
          <w:tcPr>
            <w:tcW w:w="2694" w:type="dxa"/>
            <w:gridSpan w:val="2"/>
            <w:tcBorders>
              <w:left w:val="single" w:sz="4" w:space="0" w:color="auto"/>
            </w:tcBorders>
          </w:tcPr>
          <w:p w14:paraId="2D0866D6" w14:textId="77777777" w:rsidR="00F90BE9" w:rsidRDefault="00F90BE9" w:rsidP="00F90BE9">
            <w:pPr>
              <w:pStyle w:val="CRCoverPage"/>
              <w:spacing w:after="0"/>
              <w:rPr>
                <w:b/>
                <w:i/>
                <w:noProof/>
                <w:sz w:val="8"/>
                <w:szCs w:val="8"/>
              </w:rPr>
            </w:pPr>
          </w:p>
        </w:tc>
        <w:tc>
          <w:tcPr>
            <w:tcW w:w="6946" w:type="dxa"/>
            <w:gridSpan w:val="9"/>
            <w:tcBorders>
              <w:right w:val="single" w:sz="4" w:space="0" w:color="auto"/>
            </w:tcBorders>
          </w:tcPr>
          <w:p w14:paraId="365DEF04" w14:textId="77777777" w:rsidR="00F90BE9" w:rsidRDefault="00F90BE9" w:rsidP="00F90BE9">
            <w:pPr>
              <w:pStyle w:val="CRCoverPage"/>
              <w:spacing w:after="0"/>
              <w:rPr>
                <w:noProof/>
                <w:sz w:val="8"/>
                <w:szCs w:val="8"/>
              </w:rPr>
            </w:pPr>
          </w:p>
        </w:tc>
      </w:tr>
      <w:tr w:rsidR="00F90BE9" w14:paraId="21016551" w14:textId="77777777" w:rsidTr="00547111">
        <w:tc>
          <w:tcPr>
            <w:tcW w:w="2694" w:type="dxa"/>
            <w:gridSpan w:val="2"/>
            <w:tcBorders>
              <w:left w:val="single" w:sz="4" w:space="0" w:color="auto"/>
            </w:tcBorders>
          </w:tcPr>
          <w:p w14:paraId="49433147" w14:textId="77777777" w:rsidR="00F90BE9" w:rsidRDefault="00F90BE9" w:rsidP="00F90B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922D95" w14:textId="7FF73117" w:rsidR="00B14986" w:rsidRDefault="005407CB" w:rsidP="00C2085B">
            <w:pPr>
              <w:pStyle w:val="CRCoverPage"/>
              <w:spacing w:after="0"/>
              <w:ind w:left="100"/>
              <w:rPr>
                <w:noProof/>
              </w:rPr>
            </w:pPr>
            <w:r>
              <w:rPr>
                <w:noProof/>
              </w:rPr>
              <w:t xml:space="preserve">Updates </w:t>
            </w:r>
            <w:r w:rsidR="00DF0348">
              <w:rPr>
                <w:noProof/>
              </w:rPr>
              <w:t>input parameters</w:t>
            </w:r>
            <w:r>
              <w:rPr>
                <w:noProof/>
              </w:rPr>
              <w:t xml:space="preserve"> in </w:t>
            </w:r>
            <w:r w:rsidR="00DF0348">
              <w:t>5.2.8.2.2</w:t>
            </w:r>
            <w:r w:rsidR="00C2085B">
              <w:t>,</w:t>
            </w:r>
            <w:r w:rsidR="0003635F">
              <w:t xml:space="preserve"> </w:t>
            </w:r>
            <w:r w:rsidR="00DF0348">
              <w:t>5.2.8.2.3</w:t>
            </w:r>
            <w:r w:rsidR="00C2085B">
              <w:t xml:space="preserve"> and Table 5.2.8.2.10-1</w:t>
            </w:r>
            <w:r>
              <w:t xml:space="preserve"> </w:t>
            </w:r>
            <w:r w:rsidR="00C2085B">
              <w:t>by requiring that</w:t>
            </w:r>
            <w:r>
              <w:t xml:space="preserve"> H-SMF</w:t>
            </w:r>
            <w:r w:rsidR="00C2085B">
              <w:t xml:space="preserve"> (or V-SMF in case of V-SMF change)</w:t>
            </w:r>
            <w:r>
              <w:t xml:space="preserve"> provide</w:t>
            </w:r>
            <w:r w:rsidR="00C2085B">
              <w:t>s</w:t>
            </w:r>
            <w:r>
              <w:t xml:space="preserve"> Traffic influence related policies to V-SMF</w:t>
            </w:r>
            <w:r w:rsidR="00E71310">
              <w:t xml:space="preserve"> (another V-SMF in case of V-SMF change)</w:t>
            </w:r>
            <w:r>
              <w:t xml:space="preserve">, together with notification URI </w:t>
            </w:r>
            <w:r w:rsidR="00466B55">
              <w:t>for user plane management events</w:t>
            </w:r>
            <w:r w:rsidR="00247334">
              <w:t>.</w:t>
            </w:r>
          </w:p>
          <w:p w14:paraId="5D0AC7C5" w14:textId="77777777" w:rsidR="00A52C9B" w:rsidRDefault="00A52C9B" w:rsidP="00A52C9B">
            <w:pPr>
              <w:pStyle w:val="CRCoverPage"/>
              <w:spacing w:after="0"/>
              <w:ind w:left="100"/>
            </w:pPr>
          </w:p>
          <w:p w14:paraId="31C656EC" w14:textId="4ACD9963" w:rsidR="00A52C9B" w:rsidRDefault="00A52C9B" w:rsidP="00A52C9B">
            <w:pPr>
              <w:pStyle w:val="CRCoverPage"/>
              <w:spacing w:after="0"/>
              <w:ind w:left="100"/>
              <w:rPr>
                <w:noProof/>
              </w:rPr>
            </w:pPr>
            <w:r>
              <w:t xml:space="preserve">Clarifies the </w:t>
            </w:r>
            <w:r w:rsidR="00296DB1">
              <w:t xml:space="preserve">existence of case where </w:t>
            </w:r>
            <w:r w:rsidR="00296DB1" w:rsidRPr="00296DB1">
              <w:t>AF interacting with HPLMN in the HR-SBO case</w:t>
            </w:r>
            <w:r w:rsidR="00296DB1">
              <w:t xml:space="preserve"> (serving PLMN is VPLMN) as part of notification of user plane management events in clause 4.3.6.3.</w:t>
            </w:r>
          </w:p>
        </w:tc>
      </w:tr>
      <w:tr w:rsidR="00F90BE9" w14:paraId="1F886379" w14:textId="77777777" w:rsidTr="00547111">
        <w:tc>
          <w:tcPr>
            <w:tcW w:w="2694" w:type="dxa"/>
            <w:gridSpan w:val="2"/>
            <w:tcBorders>
              <w:left w:val="single" w:sz="4" w:space="0" w:color="auto"/>
            </w:tcBorders>
          </w:tcPr>
          <w:p w14:paraId="4D989623" w14:textId="77777777" w:rsidR="00F90BE9" w:rsidRDefault="00F90BE9" w:rsidP="00F90BE9">
            <w:pPr>
              <w:pStyle w:val="CRCoverPage"/>
              <w:spacing w:after="0"/>
              <w:rPr>
                <w:b/>
                <w:i/>
                <w:noProof/>
                <w:sz w:val="8"/>
                <w:szCs w:val="8"/>
              </w:rPr>
            </w:pPr>
          </w:p>
        </w:tc>
        <w:tc>
          <w:tcPr>
            <w:tcW w:w="6946" w:type="dxa"/>
            <w:gridSpan w:val="9"/>
            <w:tcBorders>
              <w:right w:val="single" w:sz="4" w:space="0" w:color="auto"/>
            </w:tcBorders>
          </w:tcPr>
          <w:p w14:paraId="71C4A204" w14:textId="77777777" w:rsidR="00F90BE9" w:rsidRDefault="00F90BE9" w:rsidP="00F90BE9">
            <w:pPr>
              <w:pStyle w:val="CRCoverPage"/>
              <w:spacing w:after="0"/>
              <w:rPr>
                <w:noProof/>
                <w:sz w:val="8"/>
                <w:szCs w:val="8"/>
              </w:rPr>
            </w:pPr>
          </w:p>
        </w:tc>
      </w:tr>
      <w:tr w:rsidR="00F90BE9" w14:paraId="678D7BF9" w14:textId="77777777" w:rsidTr="00547111">
        <w:tc>
          <w:tcPr>
            <w:tcW w:w="2694" w:type="dxa"/>
            <w:gridSpan w:val="2"/>
            <w:tcBorders>
              <w:left w:val="single" w:sz="4" w:space="0" w:color="auto"/>
              <w:bottom w:val="single" w:sz="4" w:space="0" w:color="auto"/>
            </w:tcBorders>
          </w:tcPr>
          <w:p w14:paraId="4E5CE1B6" w14:textId="77777777" w:rsidR="00F90BE9" w:rsidRDefault="00F90BE9" w:rsidP="00F90B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F52E0D" w:rsidR="00F90BE9" w:rsidRDefault="005407CB" w:rsidP="00F90BE9">
            <w:pPr>
              <w:pStyle w:val="CRCoverPage"/>
              <w:spacing w:after="0"/>
              <w:ind w:left="100"/>
              <w:rPr>
                <w:noProof/>
              </w:rPr>
            </w:pPr>
            <w:r>
              <w:rPr>
                <w:noProof/>
              </w:rPr>
              <w:t>Unclear specification related to HR-SBO scenarios.</w:t>
            </w:r>
          </w:p>
        </w:tc>
      </w:tr>
      <w:tr w:rsidR="00F90BE9" w14:paraId="034AF533" w14:textId="77777777" w:rsidTr="00547111">
        <w:tc>
          <w:tcPr>
            <w:tcW w:w="2694" w:type="dxa"/>
            <w:gridSpan w:val="2"/>
          </w:tcPr>
          <w:p w14:paraId="39D9EB5B" w14:textId="77777777" w:rsidR="00F90BE9" w:rsidRDefault="00F90BE9" w:rsidP="00F90BE9">
            <w:pPr>
              <w:pStyle w:val="CRCoverPage"/>
              <w:spacing w:after="0"/>
              <w:rPr>
                <w:b/>
                <w:i/>
                <w:noProof/>
                <w:sz w:val="8"/>
                <w:szCs w:val="8"/>
              </w:rPr>
            </w:pPr>
          </w:p>
        </w:tc>
        <w:tc>
          <w:tcPr>
            <w:tcW w:w="6946" w:type="dxa"/>
            <w:gridSpan w:val="9"/>
          </w:tcPr>
          <w:p w14:paraId="7826CB1C" w14:textId="77777777" w:rsidR="00F90BE9" w:rsidRDefault="00F90BE9" w:rsidP="00F90BE9">
            <w:pPr>
              <w:pStyle w:val="CRCoverPage"/>
              <w:spacing w:after="0"/>
              <w:rPr>
                <w:noProof/>
                <w:sz w:val="8"/>
                <w:szCs w:val="8"/>
              </w:rPr>
            </w:pPr>
          </w:p>
        </w:tc>
      </w:tr>
      <w:tr w:rsidR="00F90BE9" w14:paraId="6A17D7AC" w14:textId="77777777" w:rsidTr="00547111">
        <w:tc>
          <w:tcPr>
            <w:tcW w:w="2694" w:type="dxa"/>
            <w:gridSpan w:val="2"/>
            <w:tcBorders>
              <w:top w:val="single" w:sz="4" w:space="0" w:color="auto"/>
              <w:left w:val="single" w:sz="4" w:space="0" w:color="auto"/>
            </w:tcBorders>
          </w:tcPr>
          <w:p w14:paraId="6DAD5B19" w14:textId="77777777" w:rsidR="00F90BE9" w:rsidRDefault="00F90BE9" w:rsidP="00F90B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31C028" w:rsidR="00F90BE9" w:rsidRDefault="0053773A" w:rsidP="00F90BE9">
            <w:pPr>
              <w:pStyle w:val="CRCoverPage"/>
              <w:spacing w:after="0"/>
              <w:ind w:left="100"/>
              <w:rPr>
                <w:noProof/>
              </w:rPr>
            </w:pPr>
            <w:r>
              <w:rPr>
                <w:noProof/>
              </w:rPr>
              <w:t xml:space="preserve">4.3.6.3, </w:t>
            </w:r>
            <w:r w:rsidR="00DF0348">
              <w:rPr>
                <w:noProof/>
              </w:rPr>
              <w:t>5.2.8.2.2, 5.2.8.2.3, 5.2.8.2.10</w:t>
            </w:r>
          </w:p>
        </w:tc>
      </w:tr>
      <w:tr w:rsidR="00F90BE9" w14:paraId="56E1E6C3" w14:textId="77777777" w:rsidTr="00547111">
        <w:tc>
          <w:tcPr>
            <w:tcW w:w="2694" w:type="dxa"/>
            <w:gridSpan w:val="2"/>
            <w:tcBorders>
              <w:left w:val="single" w:sz="4" w:space="0" w:color="auto"/>
            </w:tcBorders>
          </w:tcPr>
          <w:p w14:paraId="2FB9DE77" w14:textId="77777777" w:rsidR="00F90BE9" w:rsidRDefault="00F90BE9" w:rsidP="00F90BE9">
            <w:pPr>
              <w:pStyle w:val="CRCoverPage"/>
              <w:spacing w:after="0"/>
              <w:rPr>
                <w:b/>
                <w:i/>
                <w:noProof/>
                <w:sz w:val="8"/>
                <w:szCs w:val="8"/>
              </w:rPr>
            </w:pPr>
          </w:p>
        </w:tc>
        <w:tc>
          <w:tcPr>
            <w:tcW w:w="6946" w:type="dxa"/>
            <w:gridSpan w:val="9"/>
            <w:tcBorders>
              <w:right w:val="single" w:sz="4" w:space="0" w:color="auto"/>
            </w:tcBorders>
          </w:tcPr>
          <w:p w14:paraId="0898542D" w14:textId="77777777" w:rsidR="00F90BE9" w:rsidRDefault="00F90BE9" w:rsidP="00F90BE9">
            <w:pPr>
              <w:pStyle w:val="CRCoverPage"/>
              <w:spacing w:after="0"/>
              <w:rPr>
                <w:noProof/>
                <w:sz w:val="8"/>
                <w:szCs w:val="8"/>
              </w:rPr>
            </w:pPr>
          </w:p>
        </w:tc>
      </w:tr>
      <w:tr w:rsidR="00F90BE9" w14:paraId="76F95A8B" w14:textId="77777777" w:rsidTr="00547111">
        <w:tc>
          <w:tcPr>
            <w:tcW w:w="2694" w:type="dxa"/>
            <w:gridSpan w:val="2"/>
            <w:tcBorders>
              <w:left w:val="single" w:sz="4" w:space="0" w:color="auto"/>
            </w:tcBorders>
          </w:tcPr>
          <w:p w14:paraId="335EAB52" w14:textId="77777777" w:rsidR="00F90BE9" w:rsidRDefault="00F90BE9" w:rsidP="00F90B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90BE9" w:rsidRDefault="00F90BE9" w:rsidP="00F90B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90BE9" w:rsidRDefault="00F90BE9" w:rsidP="00F90BE9">
            <w:pPr>
              <w:pStyle w:val="CRCoverPage"/>
              <w:spacing w:after="0"/>
              <w:jc w:val="center"/>
              <w:rPr>
                <w:b/>
                <w:caps/>
                <w:noProof/>
              </w:rPr>
            </w:pPr>
            <w:r>
              <w:rPr>
                <w:b/>
                <w:caps/>
                <w:noProof/>
              </w:rPr>
              <w:t>N</w:t>
            </w:r>
          </w:p>
        </w:tc>
        <w:tc>
          <w:tcPr>
            <w:tcW w:w="2977" w:type="dxa"/>
            <w:gridSpan w:val="4"/>
          </w:tcPr>
          <w:p w14:paraId="304CCBCB" w14:textId="77777777" w:rsidR="00F90BE9" w:rsidRDefault="00F90BE9" w:rsidP="00F90B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90BE9" w:rsidRDefault="00F90BE9" w:rsidP="00F90BE9">
            <w:pPr>
              <w:pStyle w:val="CRCoverPage"/>
              <w:spacing w:after="0"/>
              <w:ind w:left="99"/>
              <w:rPr>
                <w:noProof/>
              </w:rPr>
            </w:pPr>
          </w:p>
        </w:tc>
      </w:tr>
      <w:tr w:rsidR="00F90BE9" w14:paraId="34ACE2EB" w14:textId="77777777" w:rsidTr="00547111">
        <w:tc>
          <w:tcPr>
            <w:tcW w:w="2694" w:type="dxa"/>
            <w:gridSpan w:val="2"/>
            <w:tcBorders>
              <w:left w:val="single" w:sz="4" w:space="0" w:color="auto"/>
            </w:tcBorders>
          </w:tcPr>
          <w:p w14:paraId="571382F3" w14:textId="77777777" w:rsidR="00F90BE9" w:rsidRDefault="00F90BE9" w:rsidP="00F90B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2023D1A" w:rsidR="00F90BE9" w:rsidRDefault="0053773A" w:rsidP="00F90BE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F90BE9" w:rsidRDefault="00F90BE9" w:rsidP="00F90BE9">
            <w:pPr>
              <w:pStyle w:val="CRCoverPage"/>
              <w:spacing w:after="0"/>
              <w:jc w:val="center"/>
              <w:rPr>
                <w:b/>
                <w:caps/>
                <w:noProof/>
              </w:rPr>
            </w:pPr>
          </w:p>
        </w:tc>
        <w:tc>
          <w:tcPr>
            <w:tcW w:w="2977" w:type="dxa"/>
            <w:gridSpan w:val="4"/>
          </w:tcPr>
          <w:p w14:paraId="7DB274D8" w14:textId="77777777" w:rsidR="00F90BE9" w:rsidRDefault="00F90BE9" w:rsidP="00F90B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7DFDBFF" w:rsidR="00F90BE9" w:rsidRDefault="00F90BE9" w:rsidP="00F90BE9">
            <w:pPr>
              <w:pStyle w:val="CRCoverPage"/>
              <w:spacing w:after="0"/>
              <w:ind w:left="99"/>
              <w:rPr>
                <w:noProof/>
              </w:rPr>
            </w:pPr>
            <w:r>
              <w:rPr>
                <w:noProof/>
              </w:rPr>
              <w:t>TS</w:t>
            </w:r>
            <w:r w:rsidR="0053773A">
              <w:rPr>
                <w:noProof/>
              </w:rPr>
              <w:t xml:space="preserve"> 23.548</w:t>
            </w:r>
            <w:r>
              <w:rPr>
                <w:noProof/>
              </w:rPr>
              <w:t xml:space="preserve"> CR </w:t>
            </w:r>
            <w:r w:rsidR="009403EB">
              <w:rPr>
                <w:noProof/>
              </w:rPr>
              <w:t>0207r1</w:t>
            </w:r>
            <w:r>
              <w:rPr>
                <w:noProof/>
              </w:rPr>
              <w:t xml:space="preserve"> </w:t>
            </w:r>
          </w:p>
        </w:tc>
      </w:tr>
      <w:tr w:rsidR="00F90BE9" w14:paraId="446DDBAC" w14:textId="77777777" w:rsidTr="00547111">
        <w:tc>
          <w:tcPr>
            <w:tcW w:w="2694" w:type="dxa"/>
            <w:gridSpan w:val="2"/>
            <w:tcBorders>
              <w:left w:val="single" w:sz="4" w:space="0" w:color="auto"/>
            </w:tcBorders>
          </w:tcPr>
          <w:p w14:paraId="678A1AA6" w14:textId="77777777" w:rsidR="00F90BE9" w:rsidRDefault="00F90BE9" w:rsidP="00F90B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90BE9" w:rsidRDefault="00F90BE9" w:rsidP="00F90B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90BE9" w:rsidRDefault="00F90BE9" w:rsidP="00F90BE9">
            <w:pPr>
              <w:pStyle w:val="CRCoverPage"/>
              <w:spacing w:after="0"/>
              <w:jc w:val="center"/>
              <w:rPr>
                <w:b/>
                <w:caps/>
                <w:noProof/>
              </w:rPr>
            </w:pPr>
          </w:p>
        </w:tc>
        <w:tc>
          <w:tcPr>
            <w:tcW w:w="2977" w:type="dxa"/>
            <w:gridSpan w:val="4"/>
          </w:tcPr>
          <w:p w14:paraId="1A4306D9" w14:textId="77777777" w:rsidR="00F90BE9" w:rsidRDefault="00F90BE9" w:rsidP="00F90B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C132612" w:rsidR="00F90BE9" w:rsidRDefault="00F90BE9" w:rsidP="00F90BE9">
            <w:pPr>
              <w:pStyle w:val="CRCoverPage"/>
              <w:spacing w:after="0"/>
              <w:ind w:left="99"/>
              <w:rPr>
                <w:noProof/>
              </w:rPr>
            </w:pPr>
          </w:p>
        </w:tc>
      </w:tr>
      <w:tr w:rsidR="00F90BE9" w14:paraId="55C714D2" w14:textId="77777777" w:rsidTr="00547111">
        <w:tc>
          <w:tcPr>
            <w:tcW w:w="2694" w:type="dxa"/>
            <w:gridSpan w:val="2"/>
            <w:tcBorders>
              <w:left w:val="single" w:sz="4" w:space="0" w:color="auto"/>
            </w:tcBorders>
          </w:tcPr>
          <w:p w14:paraId="45913E62" w14:textId="77777777" w:rsidR="00F90BE9" w:rsidRDefault="00F90BE9" w:rsidP="00F90B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90BE9" w:rsidRDefault="00F90BE9" w:rsidP="00F90B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F90BE9" w:rsidRDefault="00F90BE9" w:rsidP="00F90BE9">
            <w:pPr>
              <w:pStyle w:val="CRCoverPage"/>
              <w:spacing w:after="0"/>
              <w:jc w:val="center"/>
              <w:rPr>
                <w:b/>
                <w:caps/>
                <w:noProof/>
              </w:rPr>
            </w:pPr>
          </w:p>
        </w:tc>
        <w:tc>
          <w:tcPr>
            <w:tcW w:w="2977" w:type="dxa"/>
            <w:gridSpan w:val="4"/>
          </w:tcPr>
          <w:p w14:paraId="1B4FF921" w14:textId="77777777" w:rsidR="00F90BE9" w:rsidRDefault="00F90BE9" w:rsidP="00F90B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5A83D15" w:rsidR="00F90BE9" w:rsidRDefault="00F90BE9" w:rsidP="00F90BE9">
            <w:pPr>
              <w:pStyle w:val="CRCoverPage"/>
              <w:spacing w:after="0"/>
              <w:ind w:left="99"/>
              <w:rPr>
                <w:noProof/>
              </w:rPr>
            </w:pPr>
          </w:p>
        </w:tc>
      </w:tr>
      <w:tr w:rsidR="00F90BE9" w14:paraId="60DF82CC" w14:textId="77777777" w:rsidTr="008863B9">
        <w:tc>
          <w:tcPr>
            <w:tcW w:w="2694" w:type="dxa"/>
            <w:gridSpan w:val="2"/>
            <w:tcBorders>
              <w:left w:val="single" w:sz="4" w:space="0" w:color="auto"/>
            </w:tcBorders>
          </w:tcPr>
          <w:p w14:paraId="517696CD" w14:textId="77777777" w:rsidR="00F90BE9" w:rsidRDefault="00F90BE9" w:rsidP="00F90BE9">
            <w:pPr>
              <w:pStyle w:val="CRCoverPage"/>
              <w:spacing w:after="0"/>
              <w:rPr>
                <w:b/>
                <w:i/>
                <w:noProof/>
              </w:rPr>
            </w:pPr>
          </w:p>
        </w:tc>
        <w:tc>
          <w:tcPr>
            <w:tcW w:w="6946" w:type="dxa"/>
            <w:gridSpan w:val="9"/>
            <w:tcBorders>
              <w:right w:val="single" w:sz="4" w:space="0" w:color="auto"/>
            </w:tcBorders>
          </w:tcPr>
          <w:p w14:paraId="4D84207F" w14:textId="77777777" w:rsidR="00F90BE9" w:rsidRDefault="00F90BE9" w:rsidP="00F90BE9">
            <w:pPr>
              <w:pStyle w:val="CRCoverPage"/>
              <w:spacing w:after="0"/>
              <w:rPr>
                <w:noProof/>
              </w:rPr>
            </w:pPr>
          </w:p>
        </w:tc>
      </w:tr>
      <w:tr w:rsidR="00F90BE9" w14:paraId="556B87B6" w14:textId="77777777" w:rsidTr="008863B9">
        <w:tc>
          <w:tcPr>
            <w:tcW w:w="2694" w:type="dxa"/>
            <w:gridSpan w:val="2"/>
            <w:tcBorders>
              <w:left w:val="single" w:sz="4" w:space="0" w:color="auto"/>
              <w:bottom w:val="single" w:sz="4" w:space="0" w:color="auto"/>
            </w:tcBorders>
          </w:tcPr>
          <w:p w14:paraId="79A9C411" w14:textId="77777777" w:rsidR="00F90BE9" w:rsidRDefault="00F90BE9" w:rsidP="00F90B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90BE9" w:rsidRDefault="00F90BE9" w:rsidP="00F90BE9">
            <w:pPr>
              <w:pStyle w:val="CRCoverPage"/>
              <w:spacing w:after="0"/>
              <w:ind w:left="100"/>
              <w:rPr>
                <w:noProof/>
              </w:rPr>
            </w:pPr>
          </w:p>
        </w:tc>
      </w:tr>
      <w:tr w:rsidR="00F90BE9" w:rsidRPr="008863B9" w14:paraId="45BFE792" w14:textId="77777777" w:rsidTr="008863B9">
        <w:tc>
          <w:tcPr>
            <w:tcW w:w="2694" w:type="dxa"/>
            <w:gridSpan w:val="2"/>
            <w:tcBorders>
              <w:top w:val="single" w:sz="4" w:space="0" w:color="auto"/>
              <w:bottom w:val="single" w:sz="4" w:space="0" w:color="auto"/>
            </w:tcBorders>
          </w:tcPr>
          <w:p w14:paraId="194242DD" w14:textId="77777777" w:rsidR="00F90BE9" w:rsidRPr="008863B9" w:rsidRDefault="00F90BE9" w:rsidP="00F90B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90BE9" w:rsidRPr="008863B9" w:rsidRDefault="00F90BE9" w:rsidP="00F90BE9">
            <w:pPr>
              <w:pStyle w:val="CRCoverPage"/>
              <w:spacing w:after="0"/>
              <w:ind w:left="100"/>
              <w:rPr>
                <w:noProof/>
                <w:sz w:val="8"/>
                <w:szCs w:val="8"/>
              </w:rPr>
            </w:pPr>
          </w:p>
        </w:tc>
      </w:tr>
      <w:tr w:rsidR="00F90BE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90BE9" w:rsidRDefault="00F90BE9" w:rsidP="00F90B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90BE9" w:rsidRDefault="00F90BE9" w:rsidP="00F90BE9">
            <w:pPr>
              <w:pStyle w:val="CRCoverPage"/>
              <w:spacing w:after="0"/>
              <w:ind w:left="100"/>
              <w:rPr>
                <w:noProof/>
              </w:rPr>
            </w:pPr>
          </w:p>
        </w:tc>
      </w:tr>
    </w:tbl>
    <w:p w14:paraId="17759814" w14:textId="77777777" w:rsidR="001E41F3" w:rsidRPr="00F90BE9" w:rsidRDefault="001E41F3" w:rsidP="00F90BE9">
      <w:pPr>
        <w:pStyle w:val="CRCoverPage"/>
        <w:spacing w:after="0"/>
        <w:jc w:val="center"/>
        <w:rPr>
          <w:noProof/>
          <w:color w:val="FF0000"/>
          <w:sz w:val="16"/>
          <w:szCs w:val="16"/>
        </w:rPr>
      </w:pPr>
    </w:p>
    <w:p w14:paraId="1557EA72" w14:textId="77777777" w:rsidR="001E41F3" w:rsidRPr="00F90BE9" w:rsidRDefault="001E41F3" w:rsidP="00F90BE9">
      <w:pPr>
        <w:jc w:val="center"/>
        <w:rPr>
          <w:noProof/>
          <w:color w:val="FF0000"/>
          <w:sz w:val="32"/>
          <w:szCs w:val="32"/>
        </w:rPr>
        <w:sectPr w:rsidR="001E41F3" w:rsidRPr="00F90BE9">
          <w:headerReference w:type="even" r:id="rId11"/>
          <w:footnotePr>
            <w:numRestart w:val="eachSect"/>
          </w:footnotePr>
          <w:pgSz w:w="11907" w:h="16840" w:code="9"/>
          <w:pgMar w:top="1418" w:right="1134" w:bottom="1134" w:left="1134" w:header="680" w:footer="567" w:gutter="0"/>
          <w:cols w:space="720"/>
        </w:sectPr>
      </w:pPr>
    </w:p>
    <w:p w14:paraId="7EBC11D3" w14:textId="77777777" w:rsidR="00F90BE9" w:rsidRDefault="00F90BE9" w:rsidP="0018511F">
      <w:pPr>
        <w:pStyle w:val="change"/>
      </w:pPr>
    </w:p>
    <w:p w14:paraId="3D51AF77" w14:textId="77777777" w:rsidR="00566069" w:rsidRPr="00140E21" w:rsidRDefault="00566069" w:rsidP="00566069">
      <w:pPr>
        <w:pStyle w:val="Heading4"/>
      </w:pPr>
      <w:bookmarkStart w:id="1" w:name="_Toc153801693"/>
      <w:bookmarkStart w:id="2" w:name="_Toc20204633"/>
      <w:bookmarkStart w:id="3" w:name="_Toc27895339"/>
      <w:bookmarkStart w:id="4" w:name="_Toc36192442"/>
      <w:bookmarkStart w:id="5" w:name="_Toc45193545"/>
      <w:bookmarkStart w:id="6" w:name="_Toc47593177"/>
      <w:bookmarkStart w:id="7" w:name="_Toc51835264"/>
      <w:bookmarkStart w:id="8" w:name="_Toc153802669"/>
      <w:r w:rsidRPr="00140E21">
        <w:t>4.3.6.3</w:t>
      </w:r>
      <w:r w:rsidRPr="00140E21">
        <w:tab/>
        <w:t>Notification of User Plane Management Events</w:t>
      </w:r>
      <w:bookmarkEnd w:id="1"/>
    </w:p>
    <w:p w14:paraId="01C5314A" w14:textId="77777777" w:rsidR="00566069" w:rsidRPr="00140E21" w:rsidRDefault="00566069" w:rsidP="00566069">
      <w:r w:rsidRPr="00140E21">
        <w:t xml:space="preserve">The SMF may send a notification to the AF if the AF had subscribed to user plane management event notifications as described in clause 4.3.6.2 and in clause 5.6.7 </w:t>
      </w:r>
      <w:r>
        <w:t>of</w:t>
      </w:r>
      <w:r w:rsidRPr="00140E21">
        <w:t xml:space="preserve"> TS</w:t>
      </w:r>
      <w:r>
        <w:t> </w:t>
      </w:r>
      <w:r w:rsidRPr="00140E21">
        <w:t>23.501</w:t>
      </w:r>
      <w:r>
        <w:t> </w:t>
      </w:r>
      <w:r w:rsidRPr="00140E21">
        <w:t>[2]. The following are the examples of such events:</w:t>
      </w:r>
    </w:p>
    <w:p w14:paraId="05009B2F" w14:textId="77777777" w:rsidR="00566069" w:rsidRPr="00140E21" w:rsidRDefault="00566069" w:rsidP="00566069">
      <w:pPr>
        <w:pStyle w:val="B1"/>
      </w:pPr>
      <w:r w:rsidRPr="00140E21">
        <w:t>-</w:t>
      </w:r>
      <w:r w:rsidRPr="00140E21">
        <w:tab/>
        <w:t>A PDU Session Anchor identified in the AF subscription request has been established or released.</w:t>
      </w:r>
    </w:p>
    <w:p w14:paraId="034E0F81" w14:textId="77777777" w:rsidR="00566069" w:rsidRPr="00140E21" w:rsidRDefault="00566069" w:rsidP="00566069">
      <w:pPr>
        <w:pStyle w:val="B1"/>
      </w:pPr>
      <w:r w:rsidRPr="00140E21">
        <w:t>-</w:t>
      </w:r>
      <w:r w:rsidRPr="00140E21">
        <w:tab/>
        <w:t>A DNAI has changed.</w:t>
      </w:r>
    </w:p>
    <w:p w14:paraId="64B57F86" w14:textId="77777777" w:rsidR="00566069" w:rsidRPr="00140E21" w:rsidRDefault="00566069" w:rsidP="00566069">
      <w:pPr>
        <w:pStyle w:val="B1"/>
      </w:pPr>
      <w:r w:rsidRPr="00140E21">
        <w:t>-</w:t>
      </w:r>
      <w:r w:rsidRPr="00140E21">
        <w:tab/>
        <w:t>The SMF has received a request for AF notification and the on-going PDU Session meets the conditions to notify the AF.</w:t>
      </w:r>
    </w:p>
    <w:p w14:paraId="21EA270E" w14:textId="77777777" w:rsidR="00566069" w:rsidRDefault="00566069" w:rsidP="00566069">
      <w:pPr>
        <w:pStyle w:val="B1"/>
      </w:pPr>
      <w:r>
        <w:t>-</w:t>
      </w:r>
      <w:r>
        <w:tab/>
        <w:t>Ethernet PDU Session Anchor Relocation as defined in clause 4.3.5.8.</w:t>
      </w:r>
    </w:p>
    <w:p w14:paraId="2EE912D6" w14:textId="77777777" w:rsidR="00566069" w:rsidRDefault="00566069" w:rsidP="00566069">
      <w:pPr>
        <w:pStyle w:val="B1"/>
      </w:pPr>
      <w:r>
        <w:t>-</w:t>
      </w:r>
      <w:r>
        <w:tab/>
        <w:t>Candidate DNAI(s) has changed.</w:t>
      </w:r>
    </w:p>
    <w:p w14:paraId="3E8471E9" w14:textId="77777777" w:rsidR="00566069" w:rsidRDefault="00566069" w:rsidP="00566069">
      <w:pPr>
        <w:pStyle w:val="B1"/>
      </w:pPr>
      <w:r>
        <w:t>-</w:t>
      </w:r>
      <w:r>
        <w:tab/>
        <w:t>A common EAS has changed.</w:t>
      </w:r>
    </w:p>
    <w:p w14:paraId="7A12CD22" w14:textId="77777777" w:rsidR="00566069" w:rsidRPr="00140E21" w:rsidRDefault="00566069" w:rsidP="00566069">
      <w:r w:rsidRPr="00140E21">
        <w:t>The SMF uses notification reporting information received from PCF to issue the notification either via an NEF (2a, 2b and 4a, 4b) or directly to the AF (2c and 4c).</w:t>
      </w:r>
    </w:p>
    <w:p w14:paraId="3E549B38" w14:textId="77777777" w:rsidR="00566069" w:rsidRDefault="00566069" w:rsidP="00566069">
      <w:r>
        <w:t xml:space="preserve">In the case of the AF interacting with VPLMN in the HR-SBO case, the NF(s) in the procedure </w:t>
      </w:r>
      <w:proofErr w:type="gramStart"/>
      <w:r>
        <w:t>are located in</w:t>
      </w:r>
      <w:proofErr w:type="gramEnd"/>
      <w:r>
        <w:t xml:space="preserve"> VPLMN.</w:t>
      </w:r>
    </w:p>
    <w:p w14:paraId="4ED39593" w14:textId="77777777" w:rsidR="00566069" w:rsidRDefault="00566069" w:rsidP="00566069">
      <w:pPr>
        <w:rPr>
          <w:ins w:id="9" w:author="Author"/>
        </w:rPr>
      </w:pPr>
      <w:r>
        <w:t>NOTE 1:</w:t>
      </w:r>
      <w:r>
        <w:tab/>
        <w:t>1a: In HR-SBO case, no PCF in VPLMN is involved.</w:t>
      </w:r>
    </w:p>
    <w:p w14:paraId="0853357B" w14:textId="63A5CFB2" w:rsidR="00566069" w:rsidRDefault="00B3794A" w:rsidP="00566069">
      <w:ins w:id="10" w:author="Author">
        <w:r>
          <w:t>I</w:t>
        </w:r>
        <w:r w:rsidR="00566069">
          <w:t>n</w:t>
        </w:r>
        <w:r w:rsidR="00684494">
          <w:t xml:space="preserve"> the</w:t>
        </w:r>
        <w:r w:rsidR="00566069">
          <w:t xml:space="preserve"> </w:t>
        </w:r>
        <w:r w:rsidR="0053773A" w:rsidRPr="0053773A">
          <w:t xml:space="preserve">case </w:t>
        </w:r>
        <w:r w:rsidR="00F01E0A">
          <w:t xml:space="preserve">of </w:t>
        </w:r>
        <w:r w:rsidR="0053773A" w:rsidRPr="0053773A">
          <w:t>AF interact</w:t>
        </w:r>
        <w:r w:rsidR="00F01E0A">
          <w:t>ing</w:t>
        </w:r>
        <w:r w:rsidR="0053773A" w:rsidRPr="0053773A">
          <w:t xml:space="preserve"> with HPLMN </w:t>
        </w:r>
        <w:r w:rsidR="00F01E0A">
          <w:t>in the</w:t>
        </w:r>
        <w:r w:rsidR="0053773A" w:rsidRPr="0053773A">
          <w:t xml:space="preserve"> HR-SBO </w:t>
        </w:r>
        <w:r w:rsidR="00684494">
          <w:t>case</w:t>
        </w:r>
        <w:r w:rsidR="0053773A" w:rsidRPr="0053773A">
          <w:t xml:space="preserve"> </w:t>
        </w:r>
        <w:r w:rsidR="00684494">
          <w:t>(serving PLMN is</w:t>
        </w:r>
        <w:r w:rsidR="0053773A" w:rsidRPr="0053773A">
          <w:t xml:space="preserve"> VPLMN</w:t>
        </w:r>
        <w:r w:rsidR="00684494">
          <w:t>)</w:t>
        </w:r>
        <w:r>
          <w:t xml:space="preserve">, </w:t>
        </w:r>
        <w:r w:rsidR="0000007F">
          <w:t xml:space="preserve">the </w:t>
        </w:r>
        <w:r w:rsidR="00BC0EB9" w:rsidRPr="00BC0EB9">
          <w:t>H-SMF</w:t>
        </w:r>
        <w:r w:rsidR="00BC0EB9">
          <w:t xml:space="preserve"> </w:t>
        </w:r>
        <w:r w:rsidR="00BC0EB9" w:rsidRPr="00BC0EB9">
          <w:t>provide</w:t>
        </w:r>
        <w:r w:rsidR="00BB4494">
          <w:t>s</w:t>
        </w:r>
        <w:r w:rsidR="00BC0EB9" w:rsidRPr="00BC0EB9">
          <w:t xml:space="preserve"> Traffic influence related policies to V-SMF, together with notification URI for user plane management events</w:t>
        </w:r>
        <w:r w:rsidR="00BC0EB9">
          <w:t>.</w:t>
        </w:r>
        <w:r w:rsidR="002F3383">
          <w:t xml:space="preserve"> N16 support</w:t>
        </w:r>
        <w:r w:rsidR="00A61590">
          <w:t>s</w:t>
        </w:r>
        <w:r w:rsidR="002F3383">
          <w:t xml:space="preserve"> exchange of</w:t>
        </w:r>
        <w:r w:rsidR="00A61590">
          <w:t xml:space="preserve"> Traffic influence related</w:t>
        </w:r>
        <w:r w:rsidR="002F3383">
          <w:t xml:space="preserve"> </w:t>
        </w:r>
        <w:r w:rsidR="00A61590">
          <w:t>policies</w:t>
        </w:r>
        <w:r w:rsidR="002F3383">
          <w:t xml:space="preserve"> and </w:t>
        </w:r>
        <w:r w:rsidR="0000007F">
          <w:t xml:space="preserve">of </w:t>
        </w:r>
        <w:r w:rsidR="002F3383">
          <w:t>early/late notification</w:t>
        </w:r>
        <w:r w:rsidR="0000007F">
          <w:t>/</w:t>
        </w:r>
        <w:r w:rsidR="007C7FC9">
          <w:t>subscription</w:t>
        </w:r>
        <w:r w:rsidR="002F3383">
          <w:t xml:space="preserve">. </w:t>
        </w:r>
        <w:r w:rsidR="0059620F">
          <w:t>T</w:t>
        </w:r>
        <w:r>
          <w:t>he procedures</w:t>
        </w:r>
        <w:r w:rsidR="00684494">
          <w:t xml:space="preserve"> </w:t>
        </w:r>
        <w:r w:rsidR="0059620F">
          <w:t xml:space="preserve">for the case of </w:t>
        </w:r>
        <w:r w:rsidR="0059620F" w:rsidRPr="0059620F">
          <w:t xml:space="preserve">AF interacting with HPLMN in the HR-SBO case </w:t>
        </w:r>
        <w:r w:rsidR="00266708">
          <w:t>are</w:t>
        </w:r>
        <w:r w:rsidR="00C2531A">
          <w:t xml:space="preserve"> defined in </w:t>
        </w:r>
        <w:r w:rsidR="00A95CB9">
          <w:t>clause 6.7.3</w:t>
        </w:r>
        <w:r w:rsidR="00F10A68">
          <w:t>.2</w:t>
        </w:r>
        <w:r w:rsidR="00A95CB9">
          <w:t xml:space="preserve"> </w:t>
        </w:r>
        <w:r w:rsidR="00DD1883">
          <w:t xml:space="preserve">and 6.7.4 </w:t>
        </w:r>
        <w:r w:rsidR="00A95CB9">
          <w:t>of TS 23.548 [</w:t>
        </w:r>
        <w:r w:rsidR="00EE79A2">
          <w:t>74</w:t>
        </w:r>
        <w:r w:rsidR="002F3383">
          <w:t>].</w:t>
        </w:r>
      </w:ins>
    </w:p>
    <w:p w14:paraId="261E0743" w14:textId="77777777" w:rsidR="00566069" w:rsidRPr="00140E21" w:rsidRDefault="00566069" w:rsidP="00566069">
      <w:r w:rsidRPr="00140E21">
        <w:t>The following flow depicts the sequence of events:</w:t>
      </w:r>
    </w:p>
    <w:p w14:paraId="69096D87" w14:textId="77777777" w:rsidR="00566069" w:rsidRDefault="00566069" w:rsidP="00566069">
      <w:pPr>
        <w:pStyle w:val="TH"/>
      </w:pPr>
      <w:r>
        <w:object w:dxaOrig="9101" w:dyaOrig="7231" w14:anchorId="6AEA65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05pt;height:362.9pt" o:ole="">
            <v:imagedata r:id="rId12" o:title=""/>
          </v:shape>
          <o:OLEObject Type="Embed" ProgID="Visio.Drawing.15" ShapeID="_x0000_i1025" DrawAspect="Content" ObjectID="_1766590293" r:id="rId13"/>
        </w:object>
      </w:r>
    </w:p>
    <w:p w14:paraId="29BBCC3B" w14:textId="77777777" w:rsidR="00566069" w:rsidRPr="00140E21" w:rsidRDefault="00566069" w:rsidP="00566069">
      <w:pPr>
        <w:pStyle w:val="TF"/>
        <w:rPr>
          <w:rFonts w:eastAsia="SimSun"/>
        </w:rPr>
      </w:pPr>
      <w:bookmarkStart w:id="11" w:name="_CRFigure4_3_6_31"/>
      <w:r w:rsidRPr="00140E21">
        <w:t xml:space="preserve">Figure </w:t>
      </w:r>
      <w:bookmarkEnd w:id="11"/>
      <w:r w:rsidRPr="00140E21">
        <w:t>4.3.6.3-1: Notification of user plane management event</w:t>
      </w:r>
    </w:p>
    <w:p w14:paraId="2496B466" w14:textId="77777777" w:rsidR="00566069" w:rsidRPr="00140E21" w:rsidRDefault="00566069" w:rsidP="00566069">
      <w:pPr>
        <w:pStyle w:val="B1"/>
      </w:pPr>
      <w:r w:rsidRPr="00140E21">
        <w:t>1.</w:t>
      </w:r>
      <w:r w:rsidRPr="00140E21">
        <w:tab/>
        <w:t>A condition for an AF notification has been met as described above. The SMF sends notification to the NF that is subscribed for SMF notifications. Further processing of the SMF notification depends on the receiving NF, as shown in steps 2a and 2c.</w:t>
      </w:r>
    </w:p>
    <w:p w14:paraId="4493730A" w14:textId="77777777" w:rsidR="00566069" w:rsidRDefault="00566069" w:rsidP="00566069">
      <w:pPr>
        <w:pStyle w:val="B1"/>
      </w:pPr>
      <w:r>
        <w:tab/>
        <w:t>If immediate reporting flag is included in AF subscription for user plane management event as described in clause 5.6.7 of TS 23.501 [2], SMF sends notification, as shown in steps 2a or 2c.</w:t>
      </w:r>
    </w:p>
    <w:p w14:paraId="67B11322" w14:textId="77777777" w:rsidR="00566069" w:rsidRPr="00140E21" w:rsidRDefault="00566069" w:rsidP="00566069">
      <w:pPr>
        <w:pStyle w:val="B1"/>
      </w:pPr>
      <w:r w:rsidRPr="00140E21">
        <w:t>2a.</w:t>
      </w:r>
      <w:r w:rsidRPr="00140E21">
        <w:tab/>
        <w:t>If early notification via NEF is requested by the AF, the SMF notifies the NEF of the target DNAI</w:t>
      </w:r>
      <w:r>
        <w:t xml:space="preserve"> or candidate DNAI(s)</w:t>
      </w:r>
      <w:r w:rsidRPr="00140E21">
        <w:t xml:space="preserve"> of the PDU Session</w:t>
      </w:r>
      <w:r>
        <w:t xml:space="preserve"> or indication of EAS rediscovery and may indicate capability of supporting EAS IP replacement in 5GC</w:t>
      </w:r>
      <w:r w:rsidRPr="00140E21">
        <w:t xml:space="preserve"> by invoking </w:t>
      </w:r>
      <w:proofErr w:type="spellStart"/>
      <w:r w:rsidRPr="00140E21">
        <w:t>Nsmf_EventExposure_Notify</w:t>
      </w:r>
      <w:proofErr w:type="spellEnd"/>
      <w:r w:rsidRPr="00140E21">
        <w:t xml:space="preserve"> service operation.</w:t>
      </w:r>
      <w:r>
        <w:t xml:space="preserve"> The SMF may provide the target AF ID if it determines that the target DNAI is not supported by the source AF as specified in TS 23.548 [74]. The SMF may consider the UE location and available DNAI list provided by AF to select the closest available DNAI(s) as candidate DNAI(s). The SMF may also provide the candidate DNAI(s) in a prioritized order.</w:t>
      </w:r>
    </w:p>
    <w:p w14:paraId="0F37EAA7" w14:textId="77777777" w:rsidR="00566069" w:rsidRDefault="00566069" w:rsidP="00566069">
      <w:pPr>
        <w:pStyle w:val="NO"/>
      </w:pPr>
      <w:r>
        <w:t>NOTE 2:</w:t>
      </w:r>
      <w:r>
        <w:tab/>
        <w:t>For the reporting of candidate DNAIs from SMF/NEF to AF, only early notification is used.</w:t>
      </w:r>
    </w:p>
    <w:p w14:paraId="6F31C056" w14:textId="77777777" w:rsidR="00566069" w:rsidRPr="00140E21" w:rsidRDefault="00566069" w:rsidP="00566069">
      <w:pPr>
        <w:pStyle w:val="B1"/>
      </w:pPr>
      <w:r w:rsidRPr="00140E21">
        <w:t>2b.</w:t>
      </w:r>
      <w:r w:rsidRPr="00140E21">
        <w:tab/>
        <w:t xml:space="preserve">When the NEF receives </w:t>
      </w:r>
      <w:proofErr w:type="spellStart"/>
      <w:r w:rsidRPr="00140E21">
        <w:t>Nsmf_EventExposure_Notify</w:t>
      </w:r>
      <w:proofErr w:type="spellEnd"/>
      <w:r w:rsidRPr="00140E21">
        <w:t>, the NEF performs information mapping (</w:t>
      </w:r>
      <w:proofErr w:type="gramStart"/>
      <w:r w:rsidRPr="00140E21">
        <w:t>e.g.</w:t>
      </w:r>
      <w:proofErr w:type="gramEnd"/>
      <w:r w:rsidRPr="00140E21">
        <w:t xml:space="preserve"> AF Transaction Internal ID provided in Notification Correlation ID to AF Transaction ID, SUPI to GPSI, etc.) as applicable according to clause 5.6.7 </w:t>
      </w:r>
      <w:r>
        <w:t>of</w:t>
      </w:r>
      <w:r w:rsidRPr="00140E21">
        <w:t xml:space="preserve"> TS</w:t>
      </w:r>
      <w:r>
        <w:t> </w:t>
      </w:r>
      <w:r w:rsidRPr="00140E21">
        <w:t>23.501</w:t>
      </w:r>
      <w:r>
        <w:t> </w:t>
      </w:r>
      <w:r w:rsidRPr="00140E21">
        <w:t>[2]</w:t>
      </w:r>
      <w:r>
        <w:t xml:space="preserve"> and </w:t>
      </w:r>
      <w:r w:rsidRPr="00140E21">
        <w:t xml:space="preserve">triggers the appropriate </w:t>
      </w:r>
      <w:proofErr w:type="spellStart"/>
      <w:r w:rsidRPr="00140E21">
        <w:t>Nnef_TrafficInfluence_Notify</w:t>
      </w:r>
      <w:proofErr w:type="spellEnd"/>
      <w:r w:rsidRPr="00140E21">
        <w:t xml:space="preserve"> message. In this case, step 2c is not applicable.</w:t>
      </w:r>
    </w:p>
    <w:p w14:paraId="62ACA1DF" w14:textId="77777777" w:rsidR="00566069" w:rsidRPr="00140E21" w:rsidRDefault="00566069" w:rsidP="00566069">
      <w:pPr>
        <w:pStyle w:val="B1"/>
      </w:pPr>
      <w:r w:rsidRPr="00140E21">
        <w:t>2c.</w:t>
      </w:r>
      <w:r w:rsidRPr="00140E21">
        <w:tab/>
        <w:t>If early direct notification is requested by the AF, the SMF notifies the AF of the target DNAI</w:t>
      </w:r>
      <w:r>
        <w:t xml:space="preserve"> or candidate DNAI(s)</w:t>
      </w:r>
      <w:r w:rsidRPr="00140E21">
        <w:t xml:space="preserve"> of the PDU Session</w:t>
      </w:r>
      <w:r>
        <w:t xml:space="preserve"> or indication of EAS rediscovery and may indicate capability of supporting EAS IP replacement in 5GC</w:t>
      </w:r>
      <w:r w:rsidRPr="00140E21">
        <w:t xml:space="preserve"> by invoking </w:t>
      </w:r>
      <w:proofErr w:type="spellStart"/>
      <w:r w:rsidRPr="00140E21">
        <w:t>Nsmf_EventExposure_Notify</w:t>
      </w:r>
      <w:proofErr w:type="spellEnd"/>
      <w:r w:rsidRPr="00140E21">
        <w:t xml:space="preserve"> service operation.</w:t>
      </w:r>
      <w:r>
        <w:t xml:space="preserve"> The SMF may provide the target AF ID if it determines that the target DNAI is not supported by the source AF.</w:t>
      </w:r>
    </w:p>
    <w:p w14:paraId="13CAC0F4" w14:textId="77777777" w:rsidR="00566069" w:rsidRPr="00140E21" w:rsidRDefault="00566069" w:rsidP="00566069">
      <w:pPr>
        <w:pStyle w:val="B1"/>
      </w:pPr>
      <w:r w:rsidRPr="00140E21">
        <w:t>2d.</w:t>
      </w:r>
      <w:r w:rsidRPr="00140E21">
        <w:tab/>
        <w:t xml:space="preserve">The AF replies to </w:t>
      </w:r>
      <w:proofErr w:type="spellStart"/>
      <w:r w:rsidRPr="00140E21">
        <w:t>Nnef_TrafficInfluence_Notify</w:t>
      </w:r>
      <w:proofErr w:type="spellEnd"/>
      <w:r w:rsidRPr="00140E21">
        <w:t xml:space="preserve"> by invoking </w:t>
      </w:r>
      <w:proofErr w:type="spellStart"/>
      <w:r w:rsidRPr="00140E21">
        <w:t>Nnef_TrafficInfluence_AppRelocationInfo</w:t>
      </w:r>
      <w:proofErr w:type="spellEnd"/>
      <w:r w:rsidRPr="00140E21">
        <w:t xml:space="preserve"> service operation either immediately or after any required application relocation in the </w:t>
      </w:r>
      <w:r>
        <w:t xml:space="preserve">target </w:t>
      </w:r>
      <w:r w:rsidRPr="00140E21">
        <w:t>DN</w:t>
      </w:r>
      <w:r>
        <w:t>AI</w:t>
      </w:r>
      <w:r w:rsidRPr="00140E21">
        <w:t xml:space="preserve"> is completed. </w:t>
      </w:r>
      <w:r>
        <w:t xml:space="preserve">The </w:t>
      </w:r>
      <w:r w:rsidRPr="00140E21">
        <w:lastRenderedPageBreak/>
        <w:t>AF</w:t>
      </w:r>
      <w:r>
        <w:t xml:space="preserve"> may</w:t>
      </w:r>
      <w:r w:rsidRPr="00140E21">
        <w:t xml:space="preserve"> include N6 traffic routing details corresponding to</w:t>
      </w:r>
      <w:r>
        <w:t xml:space="preserve"> the target DNAI and /or the 'uplink buffering' indication to indicate that buffering of uplink traffic to the target DNAI is needed</w:t>
      </w:r>
      <w:r w:rsidRPr="00140E21">
        <w:t>.</w:t>
      </w:r>
      <w:r>
        <w:t xml:space="preserve"> The AF may include Information for EAS IP Replacement in 5GC.</w:t>
      </w:r>
      <w:r w:rsidRPr="00140E21">
        <w:t xml:space="preserve"> AF may reply in negative </w:t>
      </w:r>
      <w:proofErr w:type="gramStart"/>
      <w:r w:rsidRPr="00140E21">
        <w:t>e.g.</w:t>
      </w:r>
      <w:proofErr w:type="gramEnd"/>
      <w:r w:rsidRPr="00140E21">
        <w:t xml:space="preserve"> if the AF determines that the application relocation cannot be completed successfully and/or on time.</w:t>
      </w:r>
    </w:p>
    <w:p w14:paraId="64591B6B" w14:textId="77777777" w:rsidR="00566069" w:rsidRDefault="00566069" w:rsidP="00566069">
      <w:pPr>
        <w:pStyle w:val="NO"/>
      </w:pPr>
      <w:r>
        <w:t>NOTE 3:</w:t>
      </w:r>
      <w:r>
        <w:tab/>
        <w:t>The maximum time the new PSA is to buffer UL data relates to the maximum delay between steps 4a-4c and step 4f/4g of Figure 4.3.6.3-1. SMF local policies can control this maximum time.</w:t>
      </w:r>
    </w:p>
    <w:p w14:paraId="497DBC5A" w14:textId="77777777" w:rsidR="00566069" w:rsidRDefault="00566069" w:rsidP="00566069">
      <w:pPr>
        <w:pStyle w:val="NO"/>
      </w:pPr>
      <w:r>
        <w:t>NOTE 4:</w:t>
      </w:r>
      <w:r>
        <w:tab/>
        <w:t>The traffic being buffered is the traffic associated with the PCC rule that has requested the notification.</w:t>
      </w:r>
    </w:p>
    <w:p w14:paraId="77AF926C" w14:textId="77777777" w:rsidR="00566069" w:rsidRDefault="00566069" w:rsidP="00566069">
      <w:pPr>
        <w:pStyle w:val="B2"/>
      </w:pPr>
      <w:r>
        <w:t>2d-a.</w:t>
      </w:r>
      <w:r>
        <w:tab/>
        <w:t xml:space="preserve">If information sent via </w:t>
      </w:r>
      <w:proofErr w:type="spellStart"/>
      <w:r>
        <w:t>Nnef_TrafficInfluence_Create</w:t>
      </w:r>
      <w:proofErr w:type="spellEnd"/>
      <w:r>
        <w:t xml:space="preserve"> is to be changed </w:t>
      </w:r>
      <w:proofErr w:type="gramStart"/>
      <w:r>
        <w:t>e.g.</w:t>
      </w:r>
      <w:proofErr w:type="gramEnd"/>
      <w:r>
        <w:t xml:space="preserve"> N6 traffic routing details corresponding to the target DNAI, the AF invokes </w:t>
      </w:r>
      <w:proofErr w:type="spellStart"/>
      <w:r>
        <w:t>Nnef_TrafficInfluence_update</w:t>
      </w:r>
      <w:proofErr w:type="spellEnd"/>
      <w:r>
        <w:t xml:space="preserve"> service operation in order for PCF to be able to include this information in PCC rules sent to SMF.</w:t>
      </w:r>
    </w:p>
    <w:p w14:paraId="25912F40" w14:textId="77777777" w:rsidR="00566069" w:rsidRDefault="00566069" w:rsidP="00566069">
      <w:pPr>
        <w:pStyle w:val="B2"/>
      </w:pPr>
      <w:r>
        <w:tab/>
        <w:t xml:space="preserve">If the AF includes information such as N6 traffic routing details corresponding to the target DNAI in </w:t>
      </w:r>
      <w:proofErr w:type="spellStart"/>
      <w:r>
        <w:t>Nnef_TrafficInfluence_AppRelocationInfo</w:t>
      </w:r>
      <w:proofErr w:type="spellEnd"/>
      <w:r>
        <w:t xml:space="preserve"> it shall include the same information in </w:t>
      </w:r>
      <w:proofErr w:type="spellStart"/>
      <w:r>
        <w:t>Nnef_TrafficInfluence_update</w:t>
      </w:r>
      <w:proofErr w:type="spellEnd"/>
      <w:r>
        <w:t>.</w:t>
      </w:r>
    </w:p>
    <w:p w14:paraId="4DCE6106" w14:textId="77777777" w:rsidR="00566069" w:rsidRDefault="00566069" w:rsidP="00566069">
      <w:pPr>
        <w:pStyle w:val="B2"/>
      </w:pPr>
      <w:r>
        <w:tab/>
        <w:t>If common DNAI or common EAS is required for set of UEs and AF is used to select common DNAI or common EAS according to operator's configuration, the AF determines the common DNAI/EAS according to the candidate DNAI(s) of each UE of the set reported by SMF(s) serving the set of UEs, then informs SMF(s) of each UE of the selected common DNAI as clause 6.2.3.2.6 of TS 23.548 [74] or the selected common EAS as clause 6.2.3.2.5 of TS 23.548 [74].</w:t>
      </w:r>
    </w:p>
    <w:p w14:paraId="016CF48E" w14:textId="77777777" w:rsidR="00566069" w:rsidRPr="00140E21" w:rsidRDefault="00566069" w:rsidP="00566069">
      <w:pPr>
        <w:pStyle w:val="B1"/>
      </w:pPr>
      <w:r w:rsidRPr="00140E21">
        <w:t>2e.</w:t>
      </w:r>
      <w:r w:rsidRPr="00140E21">
        <w:tab/>
        <w:t xml:space="preserve">When the NEF receives </w:t>
      </w:r>
      <w:proofErr w:type="spellStart"/>
      <w:r w:rsidRPr="00140E21">
        <w:t>Nnef_TrafficInfluence_AppRelocationInfo</w:t>
      </w:r>
      <w:proofErr w:type="spellEnd"/>
      <w:r w:rsidRPr="00140E21">
        <w:t xml:space="preserve">, the NEF triggers the appropriate </w:t>
      </w:r>
      <w:proofErr w:type="spellStart"/>
      <w:r w:rsidRPr="00140E21">
        <w:t>Nsmf_EventExposure_AppRelocationInfo</w:t>
      </w:r>
      <w:proofErr w:type="spellEnd"/>
      <w:r w:rsidRPr="00140E21">
        <w:t xml:space="preserve"> message.</w:t>
      </w:r>
    </w:p>
    <w:p w14:paraId="4BEEA91A" w14:textId="77777777" w:rsidR="00566069" w:rsidRDefault="00566069" w:rsidP="00566069">
      <w:pPr>
        <w:pStyle w:val="B2"/>
      </w:pPr>
      <w:r>
        <w:t>2e-a.</w:t>
      </w:r>
      <w:r>
        <w:tab/>
        <w:t xml:space="preserve">When the NEF receives </w:t>
      </w:r>
      <w:proofErr w:type="spellStart"/>
      <w:r>
        <w:t>Nnef_TrafficInfluence_update</w:t>
      </w:r>
      <w:proofErr w:type="spellEnd"/>
      <w:r>
        <w:t>, the NEF triggers step 3a as in Figure 4.3.6.2-1 or step 2 of Figure 4.3.6.4-1 if targeting an individual UE by a UE address.</w:t>
      </w:r>
    </w:p>
    <w:p w14:paraId="1DDA2929" w14:textId="77777777" w:rsidR="00566069" w:rsidRPr="00140E21" w:rsidRDefault="00566069" w:rsidP="00566069">
      <w:pPr>
        <w:pStyle w:val="B1"/>
      </w:pPr>
      <w:r w:rsidRPr="00140E21">
        <w:t>2f.</w:t>
      </w:r>
      <w:r w:rsidRPr="00140E21">
        <w:tab/>
        <w:t xml:space="preserve">The AF replies to </w:t>
      </w:r>
      <w:proofErr w:type="spellStart"/>
      <w:r w:rsidRPr="00140E21">
        <w:t>Nsmf_EventExposure_Notify</w:t>
      </w:r>
      <w:proofErr w:type="spellEnd"/>
      <w:r w:rsidRPr="00140E21">
        <w:t xml:space="preserve"> by invoking </w:t>
      </w:r>
      <w:proofErr w:type="spellStart"/>
      <w:r w:rsidRPr="00140E21">
        <w:t>Nsmf_EventExposure_AppRelocationInfo</w:t>
      </w:r>
      <w:proofErr w:type="spellEnd"/>
      <w:r w:rsidRPr="00140E21">
        <w:t xml:space="preserve"> service operation either immediately or after any required application relocation in the </w:t>
      </w:r>
      <w:r>
        <w:t xml:space="preserve">target </w:t>
      </w:r>
      <w:r w:rsidRPr="00140E21">
        <w:t>DN</w:t>
      </w:r>
      <w:r>
        <w:t>AI</w:t>
      </w:r>
      <w:r w:rsidRPr="00140E21">
        <w:t xml:space="preserve"> is completed. </w:t>
      </w:r>
      <w:r>
        <w:t xml:space="preserve">The </w:t>
      </w:r>
      <w:r w:rsidRPr="00140E21">
        <w:t>AF</w:t>
      </w:r>
      <w:r>
        <w:t xml:space="preserve"> may</w:t>
      </w:r>
      <w:r w:rsidRPr="00140E21">
        <w:t xml:space="preserve"> include N6 traffic routing details corresponding to</w:t>
      </w:r>
      <w:r>
        <w:t xml:space="preserve"> the target DNAI and /or the 'uplink buffering' indication to indicate that buffering of uplink traffic to the target DNAI is needed</w:t>
      </w:r>
      <w:r w:rsidRPr="00140E21">
        <w:t>.</w:t>
      </w:r>
      <w:r>
        <w:t xml:space="preserve"> The AF may include Information for EAS IP Replacement in 5GC.</w:t>
      </w:r>
      <w:r w:rsidRPr="00140E21">
        <w:t xml:space="preserve"> AF may reply in negative </w:t>
      </w:r>
      <w:proofErr w:type="gramStart"/>
      <w:r w:rsidRPr="00140E21">
        <w:t>e.g.</w:t>
      </w:r>
      <w:proofErr w:type="gramEnd"/>
      <w:r w:rsidRPr="00140E21">
        <w:t xml:space="preserve"> if the AF determines that the application relocation cannot be completed successfully on time.</w:t>
      </w:r>
    </w:p>
    <w:p w14:paraId="5569B940" w14:textId="77777777" w:rsidR="00566069" w:rsidRDefault="00566069" w:rsidP="00566069">
      <w:pPr>
        <w:pStyle w:val="B2"/>
      </w:pPr>
      <w:r>
        <w:t>2f-a.</w:t>
      </w:r>
      <w:r>
        <w:tab/>
        <w:t xml:space="preserve">If information sent via </w:t>
      </w:r>
      <w:proofErr w:type="spellStart"/>
      <w:r>
        <w:t>Npcf_PolicyAuthorization_Create</w:t>
      </w:r>
      <w:proofErr w:type="spellEnd"/>
      <w:r>
        <w:t xml:space="preserve"> is to be changed </w:t>
      </w:r>
      <w:proofErr w:type="gramStart"/>
      <w:r>
        <w:t>e.g.</w:t>
      </w:r>
      <w:proofErr w:type="gramEnd"/>
      <w:r>
        <w:t xml:space="preserve"> N6 traffic routing details corresponding to the target DNAI, the AF invokes </w:t>
      </w:r>
      <w:proofErr w:type="spellStart"/>
      <w:r>
        <w:t>Npcf_PolicyAuthorization_Update</w:t>
      </w:r>
      <w:proofErr w:type="spellEnd"/>
      <w:r>
        <w:t xml:space="preserve"> service operation in order for PCF to be able to include this information in PCC rules sent to SMF.</w:t>
      </w:r>
    </w:p>
    <w:p w14:paraId="53F49E4C" w14:textId="77777777" w:rsidR="00566069" w:rsidRDefault="00566069" w:rsidP="00566069">
      <w:pPr>
        <w:pStyle w:val="B2"/>
      </w:pPr>
      <w:r>
        <w:tab/>
        <w:t xml:space="preserve">If the AF includes information such as N6 traffic routing details corresponding to the target DNAI in </w:t>
      </w:r>
      <w:proofErr w:type="spellStart"/>
      <w:r>
        <w:t>Nsmf_EventExposure_AppRelocationInfo</w:t>
      </w:r>
      <w:proofErr w:type="spellEnd"/>
      <w:r>
        <w:t xml:space="preserve"> it shall include the same information in </w:t>
      </w:r>
      <w:proofErr w:type="spellStart"/>
      <w:r>
        <w:t>Npcf_PolicyAuthorization_Update</w:t>
      </w:r>
      <w:proofErr w:type="spellEnd"/>
      <w:r>
        <w:t>.</w:t>
      </w:r>
    </w:p>
    <w:p w14:paraId="6A699F7A" w14:textId="77777777" w:rsidR="00566069" w:rsidRPr="00140E21" w:rsidRDefault="00566069" w:rsidP="00566069">
      <w:pPr>
        <w:pStyle w:val="B1"/>
      </w:pPr>
      <w:r w:rsidRPr="00140E21">
        <w:t>3.</w:t>
      </w:r>
      <w:r w:rsidRPr="00140E21">
        <w:tab/>
        <w:t>The SMF enforces the change of DNAI or addition, change, or removal of a UPF.</w:t>
      </w:r>
      <w:r>
        <w:t xml:space="preserve"> This may correspond to the mechanisms described in Figure 4.3.5.6-1 or in Figure 4.3.5.7-1.</w:t>
      </w:r>
    </w:p>
    <w:p w14:paraId="7117EB4D" w14:textId="77777777" w:rsidR="00566069" w:rsidRPr="00140E21" w:rsidRDefault="00566069" w:rsidP="00566069">
      <w:pPr>
        <w:pStyle w:val="B1"/>
      </w:pPr>
      <w:r w:rsidRPr="00140E21">
        <w:tab/>
        <w:t>If the runtime coordination between 5GC and AF is enabled based on local configuration,</w:t>
      </w:r>
      <w:r>
        <w:t xml:space="preserve"> according to the indication of "AF acknowledgment to be expected" included in AF subscription to SMF events,</w:t>
      </w:r>
      <w:r w:rsidRPr="00140E21">
        <w:t xml:space="preserve"> the SMF</w:t>
      </w:r>
      <w:r>
        <w:t xml:space="preserve"> may wait for a response from the AF to the early notification before this step</w:t>
      </w:r>
      <w:r w:rsidRPr="00140E21">
        <w:t>. The SMF</w:t>
      </w:r>
      <w:r>
        <w:t xml:space="preserve"> does not perform this step until it receives</w:t>
      </w:r>
      <w:r w:rsidRPr="00140E21">
        <w:t xml:space="preserve"> a positive response from the AF, as described in clause 5.6.7 </w:t>
      </w:r>
      <w:r>
        <w:t>of</w:t>
      </w:r>
      <w:r w:rsidRPr="00140E21">
        <w:t xml:space="preserve"> TS</w:t>
      </w:r>
      <w:r>
        <w:t> </w:t>
      </w:r>
      <w:r w:rsidRPr="00140E21">
        <w:t>23.501</w:t>
      </w:r>
      <w:r>
        <w:t> </w:t>
      </w:r>
      <w:r w:rsidRPr="00140E21">
        <w:t>[2].</w:t>
      </w:r>
    </w:p>
    <w:p w14:paraId="3DAADCF6" w14:textId="77777777" w:rsidR="00566069" w:rsidRPr="00140E21" w:rsidRDefault="00566069" w:rsidP="00566069">
      <w:pPr>
        <w:pStyle w:val="B1"/>
      </w:pPr>
      <w:r w:rsidRPr="00140E21">
        <w:t>4a.</w:t>
      </w:r>
      <w:r w:rsidRPr="00140E21">
        <w:tab/>
        <w:t>If late notification via NEF is requested by the AF, the SMF notifies the NEF of the target DNAI of the PDU Session</w:t>
      </w:r>
      <w:r>
        <w:t xml:space="preserve"> or indication of EAS rediscovery and may indicate capability of supporting EAS IP replacement in 5GC</w:t>
      </w:r>
      <w:r w:rsidRPr="00140E21">
        <w:t xml:space="preserve"> by invoking </w:t>
      </w:r>
      <w:proofErr w:type="spellStart"/>
      <w:r w:rsidRPr="00140E21">
        <w:t>Nsmf_EventExposure_Notify</w:t>
      </w:r>
      <w:proofErr w:type="spellEnd"/>
      <w:r w:rsidRPr="00140E21">
        <w:t xml:space="preserve"> service operation.</w:t>
      </w:r>
      <w:r>
        <w:t xml:space="preserve"> The SMF may provide the target AF ID if it determines that the target DNAI is not supported by the source AF.</w:t>
      </w:r>
    </w:p>
    <w:p w14:paraId="5EEBAA19" w14:textId="77777777" w:rsidR="00566069" w:rsidRPr="00140E21" w:rsidRDefault="00566069" w:rsidP="00566069">
      <w:pPr>
        <w:pStyle w:val="B1"/>
      </w:pPr>
      <w:r w:rsidRPr="00140E21">
        <w:tab/>
        <w:t>If the runtime coordination between 5GC and AF is enabled based on local configuration,</w:t>
      </w:r>
      <w:r>
        <w:t xml:space="preserve"> according to the indication of "AF acknowledgment to be expected" included in AF subscription to SMF events,</w:t>
      </w:r>
      <w:r w:rsidRPr="00140E21">
        <w:t xml:space="preserve"> the SMF</w:t>
      </w:r>
      <w:r>
        <w:t xml:space="preserve"> may send late notification and</w:t>
      </w:r>
      <w:r w:rsidRPr="00140E21">
        <w:t xml:space="preserve"> wait for a</w:t>
      </w:r>
      <w:r>
        <w:t xml:space="preserve"> positive</w:t>
      </w:r>
      <w:r w:rsidRPr="00140E21">
        <w:t xml:space="preserve"> response from the AF</w:t>
      </w:r>
      <w:r>
        <w:t xml:space="preserve"> before activating the new UP path</w:t>
      </w:r>
      <w:r w:rsidRPr="00140E21">
        <w:t xml:space="preserve">, as described in clause 5.6.7 </w:t>
      </w:r>
      <w:r>
        <w:t>of</w:t>
      </w:r>
      <w:r w:rsidRPr="00140E21">
        <w:t xml:space="preserve"> TS</w:t>
      </w:r>
      <w:r>
        <w:t> </w:t>
      </w:r>
      <w:r w:rsidRPr="00140E21">
        <w:t>23.501</w:t>
      </w:r>
      <w:r>
        <w:t> </w:t>
      </w:r>
      <w:r w:rsidRPr="00140E21">
        <w:t>[2].</w:t>
      </w:r>
    </w:p>
    <w:p w14:paraId="11E96E08" w14:textId="77777777" w:rsidR="00566069" w:rsidRPr="00140E21" w:rsidRDefault="00566069" w:rsidP="00566069">
      <w:pPr>
        <w:pStyle w:val="B1"/>
      </w:pPr>
      <w:r w:rsidRPr="00140E21">
        <w:t>4b.</w:t>
      </w:r>
      <w:r w:rsidRPr="00140E21">
        <w:tab/>
        <w:t xml:space="preserve">When the NEF receives </w:t>
      </w:r>
      <w:proofErr w:type="spellStart"/>
      <w:r w:rsidRPr="00140E21">
        <w:t>Nsmf_EventExposure_Notify</w:t>
      </w:r>
      <w:proofErr w:type="spellEnd"/>
      <w:r w:rsidRPr="00140E21">
        <w:t>, the NEF performs information mapping (</w:t>
      </w:r>
      <w:proofErr w:type="gramStart"/>
      <w:r w:rsidRPr="00140E21">
        <w:t>e.g.</w:t>
      </w:r>
      <w:proofErr w:type="gramEnd"/>
      <w:r w:rsidRPr="00140E21">
        <w:t xml:space="preserve"> AF Transaction Internal ID provided in Notification Correlation ID to AF Transaction ID, SUPI to GPSI, etc.) as </w:t>
      </w:r>
      <w:r w:rsidRPr="00140E21">
        <w:lastRenderedPageBreak/>
        <w:t xml:space="preserve">applicable according to clause 5.6.7 </w:t>
      </w:r>
      <w:r>
        <w:t>of</w:t>
      </w:r>
      <w:r w:rsidRPr="00140E21">
        <w:t xml:space="preserve"> TS</w:t>
      </w:r>
      <w:r>
        <w:t> </w:t>
      </w:r>
      <w:r w:rsidRPr="00140E21">
        <w:t>23.501</w:t>
      </w:r>
      <w:r>
        <w:t> </w:t>
      </w:r>
      <w:r w:rsidRPr="00140E21">
        <w:t>[2]</w:t>
      </w:r>
      <w:r>
        <w:t xml:space="preserve"> and </w:t>
      </w:r>
      <w:r w:rsidRPr="00140E21">
        <w:t>triggers the appropriate</w:t>
      </w:r>
      <w:r>
        <w:t xml:space="preserve"> </w:t>
      </w:r>
      <w:proofErr w:type="spellStart"/>
      <w:r>
        <w:t>Nnef_TrafficInfluence_Notify</w:t>
      </w:r>
      <w:proofErr w:type="spellEnd"/>
      <w:r w:rsidRPr="00140E21">
        <w:t xml:space="preserve"> message. In this case, step 4c is not applicable.</w:t>
      </w:r>
    </w:p>
    <w:p w14:paraId="432EE06E" w14:textId="77777777" w:rsidR="00566069" w:rsidRPr="00140E21" w:rsidRDefault="00566069" w:rsidP="00566069">
      <w:pPr>
        <w:pStyle w:val="B1"/>
      </w:pPr>
      <w:r w:rsidRPr="00140E21">
        <w:t>4c.</w:t>
      </w:r>
      <w:r w:rsidRPr="00140E21">
        <w:tab/>
        <w:t>If late direct notification is requested by the AF, the SMF notifies the AF of the target DNAI of the PDU Session</w:t>
      </w:r>
      <w:r>
        <w:t xml:space="preserve"> or indication of EAS rediscovery may indicate capability of supporting EAS IP replacement in 5GC</w:t>
      </w:r>
      <w:r w:rsidRPr="00140E21">
        <w:t xml:space="preserve"> by invoking </w:t>
      </w:r>
      <w:proofErr w:type="spellStart"/>
      <w:r w:rsidRPr="00140E21">
        <w:t>Nsmf_EventExposure_Notify</w:t>
      </w:r>
      <w:proofErr w:type="spellEnd"/>
      <w:r w:rsidRPr="00140E21">
        <w:t xml:space="preserve"> service operation.</w:t>
      </w:r>
      <w:r>
        <w:t xml:space="preserve"> The SMF may provide the target AF ID if it determines that the target DNAI is not supported by the source AF.</w:t>
      </w:r>
    </w:p>
    <w:p w14:paraId="7864A649" w14:textId="77777777" w:rsidR="00566069" w:rsidRDefault="00566069" w:rsidP="00566069">
      <w:pPr>
        <w:pStyle w:val="B1"/>
      </w:pPr>
      <w:r>
        <w:t>4d.</w:t>
      </w:r>
      <w:r>
        <w:tab/>
        <w:t xml:space="preserve">When the AF receives either the </w:t>
      </w:r>
      <w:proofErr w:type="spellStart"/>
      <w:r>
        <w:t>Nnef_TrafficInfluence_Notify</w:t>
      </w:r>
      <w:proofErr w:type="spellEnd"/>
      <w:r>
        <w:t xml:space="preserve"> message or the </w:t>
      </w:r>
      <w:proofErr w:type="spellStart"/>
      <w:r>
        <w:t>Nsmf_EventExposure_Notify</w:t>
      </w:r>
      <w:proofErr w:type="spellEnd"/>
      <w:r>
        <w:t xml:space="preserve"> message, the AF checks whether it can serve the target DNAI. If the AF instance change is needed, the AF determines the proper target AF for the target DNAI (</w:t>
      </w:r>
      <w:proofErr w:type="gramStart"/>
      <w:r>
        <w:t>e.g.</w:t>
      </w:r>
      <w:proofErr w:type="gramEnd"/>
      <w:r>
        <w:t xml:space="preserve"> based on locally configured information or the AF ID provided by the SMF in step 4a or 4c) and performs the AF migration.</w:t>
      </w:r>
    </w:p>
    <w:p w14:paraId="484C45EA" w14:textId="77777777" w:rsidR="00566069" w:rsidRDefault="00566069" w:rsidP="00566069">
      <w:pPr>
        <w:pStyle w:val="NO"/>
      </w:pPr>
      <w:r>
        <w:t>NOTE 5:</w:t>
      </w:r>
      <w:r>
        <w:tab/>
        <w:t>If the source AF is already locally configured with information associated with the target DNAI, the source AF is assumed to use the locally configured information, even if it has received from the SMF target AF ID in a previous step above.</w:t>
      </w:r>
    </w:p>
    <w:p w14:paraId="3123048A" w14:textId="77777777" w:rsidR="00566069" w:rsidRDefault="00566069" w:rsidP="00566069">
      <w:pPr>
        <w:pStyle w:val="NO"/>
      </w:pPr>
      <w:r>
        <w:t>NOTE 6:</w:t>
      </w:r>
      <w:r>
        <w:tab/>
        <w:t>The determination of the target AF for the target DNAI and the AF migration to the target AF are out of the scope of this release.</w:t>
      </w:r>
    </w:p>
    <w:p w14:paraId="2771F681" w14:textId="77777777" w:rsidR="00566069" w:rsidRPr="00140E21" w:rsidRDefault="00566069" w:rsidP="00566069">
      <w:pPr>
        <w:pStyle w:val="B1"/>
      </w:pPr>
      <w:r w:rsidRPr="00140E21">
        <w:t>4</w:t>
      </w:r>
      <w:r>
        <w:t>e</w:t>
      </w:r>
      <w:r w:rsidRPr="00140E21">
        <w:t>.</w:t>
      </w:r>
      <w:r w:rsidRPr="00140E21">
        <w:tab/>
        <w:t xml:space="preserve">The AF replies to </w:t>
      </w:r>
      <w:proofErr w:type="spellStart"/>
      <w:r w:rsidRPr="00140E21">
        <w:t>Nnef_TrafficInfluence_Notify</w:t>
      </w:r>
      <w:proofErr w:type="spellEnd"/>
      <w:r w:rsidRPr="00140E21">
        <w:t xml:space="preserve"> by invoking </w:t>
      </w:r>
      <w:proofErr w:type="spellStart"/>
      <w:r w:rsidRPr="00140E21">
        <w:t>Nnef_TrafficInfluence_AppRelocationInfo</w:t>
      </w:r>
      <w:proofErr w:type="spellEnd"/>
      <w:r w:rsidRPr="00140E21">
        <w:t xml:space="preserve"> service operation either immediately or after any required application relocation in the </w:t>
      </w:r>
      <w:r>
        <w:t xml:space="preserve">target </w:t>
      </w:r>
      <w:r w:rsidRPr="00140E21">
        <w:t>DN</w:t>
      </w:r>
      <w:r>
        <w:t>AI</w:t>
      </w:r>
      <w:r w:rsidRPr="00140E21">
        <w:t xml:space="preserve"> is completed. AF includes N6 traffic routing details corresponding to</w:t>
      </w:r>
      <w:r>
        <w:t xml:space="preserve"> the target DNAI</w:t>
      </w:r>
      <w:r w:rsidRPr="00140E21">
        <w:t xml:space="preserve">. AF may reply in negative </w:t>
      </w:r>
      <w:proofErr w:type="gramStart"/>
      <w:r w:rsidRPr="00140E21">
        <w:t>e.g.</w:t>
      </w:r>
      <w:proofErr w:type="gramEnd"/>
      <w:r w:rsidRPr="00140E21">
        <w:t xml:space="preserve"> if the AF determines that the application relocation cannot be completed successfully on time.</w:t>
      </w:r>
      <w:r>
        <w:t xml:space="preserve"> </w:t>
      </w:r>
      <w:proofErr w:type="spellStart"/>
      <w:r>
        <w:t>Nnef_TrafficInfluence_AppRelocationInfo</w:t>
      </w:r>
      <w:proofErr w:type="spellEnd"/>
      <w:r>
        <w:t xml:space="preserve"> with positive response may indicate that buffering of uplink traffic to the target DNAI is no more needed.</w:t>
      </w:r>
    </w:p>
    <w:p w14:paraId="5A0A7A92" w14:textId="77777777" w:rsidR="00566069" w:rsidRDefault="00566069" w:rsidP="00566069">
      <w:pPr>
        <w:pStyle w:val="B1"/>
      </w:pPr>
      <w:r>
        <w:tab/>
        <w:t xml:space="preserve">If SMF has sent an EAS re-discovery request to the UE as defined in TS 23.548 [74], </w:t>
      </w:r>
      <w:proofErr w:type="gramStart"/>
      <w:r>
        <w:t>e.g.</w:t>
      </w:r>
      <w:proofErr w:type="gramEnd"/>
      <w:r>
        <w:t xml:space="preserve"> due to change of common EAS, the SMF sends an indication to the AF that an EAS re-discovery request has been sent to the UE.</w:t>
      </w:r>
    </w:p>
    <w:p w14:paraId="5F0D065C" w14:textId="77777777" w:rsidR="00566069" w:rsidRDefault="00566069" w:rsidP="00566069">
      <w:pPr>
        <w:pStyle w:val="NO"/>
      </w:pPr>
      <w:r>
        <w:t>NOTE 7:</w:t>
      </w:r>
      <w:r>
        <w:tab/>
        <w:t>The action taken by the AF when receiving such an indication that an EAS re-discovery request has been sent to the UE is out of scope of 3GPP specifications.</w:t>
      </w:r>
    </w:p>
    <w:p w14:paraId="11B9D0AA" w14:textId="77777777" w:rsidR="00566069" w:rsidRDefault="00566069" w:rsidP="00566069">
      <w:pPr>
        <w:pStyle w:val="B2"/>
      </w:pPr>
      <w:r>
        <w:t>4e-a.</w:t>
      </w:r>
      <w:r>
        <w:tab/>
        <w:t xml:space="preserve">If information sent via </w:t>
      </w:r>
      <w:proofErr w:type="spellStart"/>
      <w:r>
        <w:t>Nnef_TrafficInfluence_Create</w:t>
      </w:r>
      <w:proofErr w:type="spellEnd"/>
      <w:r>
        <w:t xml:space="preserve">/Update is to be changed </w:t>
      </w:r>
      <w:proofErr w:type="gramStart"/>
      <w:r>
        <w:t>e.g.</w:t>
      </w:r>
      <w:proofErr w:type="gramEnd"/>
      <w:r>
        <w:t xml:space="preserve"> N6 traffic routing details corresponding to the target DNAI, the AF invokes </w:t>
      </w:r>
      <w:proofErr w:type="spellStart"/>
      <w:r>
        <w:t>Nnef_TrafficInfluence_Create</w:t>
      </w:r>
      <w:proofErr w:type="spellEnd"/>
      <w:r>
        <w:t xml:space="preserve"> or </w:t>
      </w:r>
      <w:proofErr w:type="spellStart"/>
      <w:r>
        <w:t>Nnef_TrafficInfluence_Update</w:t>
      </w:r>
      <w:proofErr w:type="spellEnd"/>
      <w:r>
        <w:t xml:space="preserve"> service operation in order for PCF to be able to include this information in PCC rules sent to SMF. The </w:t>
      </w:r>
      <w:proofErr w:type="spellStart"/>
      <w:r>
        <w:t>Nnef_TrafficInfluence_Create</w:t>
      </w:r>
      <w:proofErr w:type="spellEnd"/>
      <w:r>
        <w:t xml:space="preserve"> shall be used if the AF is notified (</w:t>
      </w:r>
      <w:proofErr w:type="gramStart"/>
      <w:r>
        <w:t>e.g.</w:t>
      </w:r>
      <w:proofErr w:type="gramEnd"/>
      <w:r>
        <w:t xml:space="preserve"> in step 4b) that the UE IP address is changed and the initial </w:t>
      </w:r>
      <w:proofErr w:type="spellStart"/>
      <w:r>
        <w:t>Nnef_TrafficInfluence_Create</w:t>
      </w:r>
      <w:proofErr w:type="spellEnd"/>
      <w:r>
        <w:t xml:space="preserve"> was targeted to an individual UE address, otherwise the </w:t>
      </w:r>
      <w:proofErr w:type="spellStart"/>
      <w:r>
        <w:t>Nnef_TrafficInfluence_Update</w:t>
      </w:r>
      <w:proofErr w:type="spellEnd"/>
      <w:r>
        <w:t xml:space="preserve"> may be used.</w:t>
      </w:r>
    </w:p>
    <w:p w14:paraId="2086CA0C" w14:textId="77777777" w:rsidR="00566069" w:rsidRDefault="00566069" w:rsidP="00566069">
      <w:pPr>
        <w:pStyle w:val="B2"/>
      </w:pPr>
      <w:r>
        <w:tab/>
        <w:t xml:space="preserve">If the AF includes information such as N6 traffic routing details corresponding to the target DNAI in </w:t>
      </w:r>
      <w:proofErr w:type="spellStart"/>
      <w:r>
        <w:t>Nnef_TrafficInfluence_AppRelocationInfo</w:t>
      </w:r>
      <w:proofErr w:type="spellEnd"/>
      <w:r>
        <w:t xml:space="preserve"> it shall include the same information in </w:t>
      </w:r>
      <w:proofErr w:type="spellStart"/>
      <w:r>
        <w:t>Nnef_TrafficInfluence_Create</w:t>
      </w:r>
      <w:proofErr w:type="spellEnd"/>
      <w:r>
        <w:t xml:space="preserve"> or </w:t>
      </w:r>
      <w:proofErr w:type="spellStart"/>
      <w:r>
        <w:t>Nnef_TrafficInfluence_Update</w:t>
      </w:r>
      <w:proofErr w:type="spellEnd"/>
      <w:r>
        <w:t>, whichever is appropriate.</w:t>
      </w:r>
    </w:p>
    <w:p w14:paraId="6E02025A" w14:textId="77777777" w:rsidR="00566069" w:rsidRPr="00140E21" w:rsidRDefault="00566069" w:rsidP="00566069">
      <w:pPr>
        <w:pStyle w:val="B1"/>
      </w:pPr>
      <w:r w:rsidRPr="00140E21">
        <w:t>4</w:t>
      </w:r>
      <w:r>
        <w:t>f</w:t>
      </w:r>
      <w:r w:rsidRPr="00140E21">
        <w:t>.</w:t>
      </w:r>
      <w:r w:rsidRPr="00140E21">
        <w:tab/>
        <w:t xml:space="preserve">When the NEF receives </w:t>
      </w:r>
      <w:proofErr w:type="spellStart"/>
      <w:r w:rsidRPr="00140E21">
        <w:t>Nnef_TrafficInfluence_AppRelocationInfo</w:t>
      </w:r>
      <w:proofErr w:type="spellEnd"/>
      <w:r w:rsidRPr="00140E21">
        <w:t xml:space="preserve">, the NEF triggers the appropriate </w:t>
      </w:r>
      <w:proofErr w:type="spellStart"/>
      <w:r w:rsidRPr="00140E21">
        <w:t>Nsmf_EventExposure_AppRelocationInfo</w:t>
      </w:r>
      <w:proofErr w:type="spellEnd"/>
      <w:r w:rsidRPr="00140E21">
        <w:t xml:space="preserve"> message.</w:t>
      </w:r>
    </w:p>
    <w:p w14:paraId="5E212849" w14:textId="77777777" w:rsidR="00566069" w:rsidRDefault="00566069" w:rsidP="00566069">
      <w:pPr>
        <w:pStyle w:val="B2"/>
      </w:pPr>
      <w:r>
        <w:t>4f-a.</w:t>
      </w:r>
      <w:r>
        <w:tab/>
        <w:t xml:space="preserve">When the NEF receives </w:t>
      </w:r>
      <w:proofErr w:type="spellStart"/>
      <w:r>
        <w:t>Nnef_TrafficInfluence_Create</w:t>
      </w:r>
      <w:proofErr w:type="spellEnd"/>
      <w:r>
        <w:t>/update, the NEF triggers step 3a as in Figure 4.3.6.2-1 or step 2 of Figure 4.3.6.4-1 if targeting an individual UE by a UE address.</w:t>
      </w:r>
    </w:p>
    <w:p w14:paraId="39136072" w14:textId="77777777" w:rsidR="00566069" w:rsidRPr="00140E21" w:rsidRDefault="00566069" w:rsidP="00566069">
      <w:pPr>
        <w:pStyle w:val="B1"/>
      </w:pPr>
      <w:r w:rsidRPr="00140E21">
        <w:t>4</w:t>
      </w:r>
      <w:r>
        <w:t>g</w:t>
      </w:r>
      <w:r w:rsidRPr="00140E21">
        <w:t>.</w:t>
      </w:r>
      <w:r w:rsidRPr="00140E21">
        <w:tab/>
        <w:t xml:space="preserve">The AF replies to </w:t>
      </w:r>
      <w:proofErr w:type="spellStart"/>
      <w:r w:rsidRPr="00140E21">
        <w:t>Nsmf_EventExposure_Notify</w:t>
      </w:r>
      <w:proofErr w:type="spellEnd"/>
      <w:r w:rsidRPr="00140E21">
        <w:t xml:space="preserve"> by invoking </w:t>
      </w:r>
      <w:proofErr w:type="spellStart"/>
      <w:r w:rsidRPr="00140E21">
        <w:t>Nsmf_EventExposure_AppRelocationInfo</w:t>
      </w:r>
      <w:proofErr w:type="spellEnd"/>
      <w:r w:rsidRPr="00140E21">
        <w:t xml:space="preserve"> service operation either immediately or after any required application relocation in the </w:t>
      </w:r>
      <w:r>
        <w:t xml:space="preserve">target </w:t>
      </w:r>
      <w:r w:rsidRPr="00140E21">
        <w:t>DN</w:t>
      </w:r>
      <w:r>
        <w:t>AI</w:t>
      </w:r>
      <w:r w:rsidRPr="00140E21">
        <w:t xml:space="preserve"> is completed. AF includes N6 traffic routing details corresponding to</w:t>
      </w:r>
      <w:r>
        <w:t xml:space="preserve"> the target DNAI</w:t>
      </w:r>
      <w:r w:rsidRPr="00140E21">
        <w:t xml:space="preserve">. AF may reply in negative </w:t>
      </w:r>
      <w:proofErr w:type="gramStart"/>
      <w:r w:rsidRPr="00140E21">
        <w:t>e.g.</w:t>
      </w:r>
      <w:proofErr w:type="gramEnd"/>
      <w:r w:rsidRPr="00140E21">
        <w:t xml:space="preserve"> if the AF determines that the application relocation cannot be completed successfully on time.</w:t>
      </w:r>
      <w:r>
        <w:t xml:space="preserve"> </w:t>
      </w:r>
      <w:proofErr w:type="spellStart"/>
      <w:r>
        <w:t>Nsmf_EventExposure_AppRelocationInfo</w:t>
      </w:r>
      <w:proofErr w:type="spellEnd"/>
      <w:r>
        <w:t xml:space="preserve"> with positive response may indicate that buffering of uplink traffic to the target DNAI is no more needed.</w:t>
      </w:r>
    </w:p>
    <w:p w14:paraId="3767CCC8" w14:textId="77777777" w:rsidR="00566069" w:rsidRDefault="00566069" w:rsidP="00566069">
      <w:pPr>
        <w:pStyle w:val="B2"/>
      </w:pPr>
      <w:r>
        <w:t>4g-a.</w:t>
      </w:r>
      <w:r>
        <w:tab/>
        <w:t xml:space="preserve">If information sent via </w:t>
      </w:r>
      <w:proofErr w:type="spellStart"/>
      <w:r>
        <w:t>Npcf_PolicyAuthorization_Create</w:t>
      </w:r>
      <w:proofErr w:type="spellEnd"/>
      <w:r>
        <w:t xml:space="preserve">/Update is to be changed </w:t>
      </w:r>
      <w:proofErr w:type="gramStart"/>
      <w:r>
        <w:t>e.g.</w:t>
      </w:r>
      <w:proofErr w:type="gramEnd"/>
      <w:r>
        <w:t xml:space="preserve"> N6 traffic routing details corresponding to the target DNAI, the AF invokes </w:t>
      </w:r>
      <w:proofErr w:type="spellStart"/>
      <w:r>
        <w:t>Npcf_PolicyAuthorization_Create</w:t>
      </w:r>
      <w:proofErr w:type="spellEnd"/>
      <w:r>
        <w:t xml:space="preserve"> or </w:t>
      </w:r>
      <w:proofErr w:type="spellStart"/>
      <w:r>
        <w:t>Npcf_PolicyAuthorization_Update</w:t>
      </w:r>
      <w:proofErr w:type="spellEnd"/>
      <w:r>
        <w:t xml:space="preserve"> service operation in order for PCF to be able to include this information in PCC rules sent to SMF. The </w:t>
      </w:r>
      <w:proofErr w:type="spellStart"/>
      <w:r>
        <w:t>Npcf_PolicyAuthorization_Create</w:t>
      </w:r>
      <w:proofErr w:type="spellEnd"/>
      <w:r>
        <w:t xml:space="preserve"> shall be used if the AF is notified (</w:t>
      </w:r>
      <w:proofErr w:type="gramStart"/>
      <w:r>
        <w:t>e.g.</w:t>
      </w:r>
      <w:proofErr w:type="gramEnd"/>
      <w:r>
        <w:t xml:space="preserve"> in step 4c) that the UE IP address is changed, otherwise the </w:t>
      </w:r>
      <w:proofErr w:type="spellStart"/>
      <w:r>
        <w:t>Npcf_PolicyAuthorization_Update</w:t>
      </w:r>
      <w:proofErr w:type="spellEnd"/>
      <w:r>
        <w:t xml:space="preserve"> may be used.</w:t>
      </w:r>
    </w:p>
    <w:p w14:paraId="2427E68E" w14:textId="77777777" w:rsidR="00566069" w:rsidRDefault="00566069" w:rsidP="00566069">
      <w:pPr>
        <w:pStyle w:val="B2"/>
      </w:pPr>
      <w:r>
        <w:lastRenderedPageBreak/>
        <w:tab/>
        <w:t xml:space="preserve">If the AF includes information such as N6 traffic routing details corresponding to the target DNAI in </w:t>
      </w:r>
      <w:proofErr w:type="spellStart"/>
      <w:r>
        <w:t>Nsmf_EventExposure_AppRelocationInfo</w:t>
      </w:r>
      <w:proofErr w:type="spellEnd"/>
      <w:r>
        <w:t xml:space="preserve"> it shall include the same information in </w:t>
      </w:r>
      <w:proofErr w:type="spellStart"/>
      <w:r>
        <w:t>Npcf_PolicyAuthorization_Create</w:t>
      </w:r>
      <w:proofErr w:type="spellEnd"/>
      <w:r>
        <w:t xml:space="preserve"> or </w:t>
      </w:r>
      <w:proofErr w:type="spellStart"/>
      <w:r>
        <w:t>Npcf_PolicyAuthorization_Update</w:t>
      </w:r>
      <w:proofErr w:type="spellEnd"/>
      <w:r>
        <w:t>, whichever is appropriate.</w:t>
      </w:r>
    </w:p>
    <w:p w14:paraId="2A3A591B" w14:textId="77777777" w:rsidR="00566069" w:rsidRDefault="00566069" w:rsidP="00566069">
      <w:pPr>
        <w:pStyle w:val="B2"/>
      </w:pPr>
    </w:p>
    <w:p w14:paraId="7F25DF09" w14:textId="77777777" w:rsidR="00566069" w:rsidRDefault="00566069" w:rsidP="00566069">
      <w:pPr>
        <w:pStyle w:val="change"/>
        <w:rPr>
          <w:lang w:eastAsia="zh-CN"/>
        </w:rPr>
      </w:pPr>
    </w:p>
    <w:p w14:paraId="50FF4182" w14:textId="24983B40" w:rsidR="00DF0348" w:rsidRPr="00140E21" w:rsidRDefault="00DF0348" w:rsidP="00DF0348">
      <w:pPr>
        <w:pStyle w:val="Heading5"/>
        <w:rPr>
          <w:lang w:eastAsia="zh-CN"/>
        </w:rPr>
      </w:pPr>
      <w:r w:rsidRPr="00140E21">
        <w:rPr>
          <w:lang w:eastAsia="zh-CN"/>
        </w:rPr>
        <w:t>5.2.8.2.2</w:t>
      </w:r>
      <w:r w:rsidRPr="00140E21">
        <w:rPr>
          <w:lang w:eastAsia="zh-CN"/>
        </w:rPr>
        <w:tab/>
      </w:r>
      <w:proofErr w:type="spellStart"/>
      <w:r w:rsidRPr="00140E21">
        <w:rPr>
          <w:lang w:eastAsia="zh-CN"/>
        </w:rPr>
        <w:t>Nsmf_PDUSession_Create</w:t>
      </w:r>
      <w:proofErr w:type="spellEnd"/>
      <w:r w:rsidRPr="00140E21">
        <w:rPr>
          <w:lang w:eastAsia="zh-CN"/>
        </w:rPr>
        <w:t xml:space="preserve"> service </w:t>
      </w:r>
      <w:proofErr w:type="gramStart"/>
      <w:r w:rsidRPr="00140E21">
        <w:rPr>
          <w:lang w:eastAsia="zh-CN"/>
        </w:rPr>
        <w:t>operation</w:t>
      </w:r>
      <w:bookmarkEnd w:id="2"/>
      <w:bookmarkEnd w:id="3"/>
      <w:bookmarkEnd w:id="4"/>
      <w:bookmarkEnd w:id="5"/>
      <w:bookmarkEnd w:id="6"/>
      <w:bookmarkEnd w:id="7"/>
      <w:bookmarkEnd w:id="8"/>
      <w:proofErr w:type="gramEnd"/>
    </w:p>
    <w:p w14:paraId="6B80FA61" w14:textId="77777777" w:rsidR="00DF0348" w:rsidRPr="00140E21" w:rsidRDefault="00DF0348" w:rsidP="00DF0348">
      <w:r w:rsidRPr="00140E21">
        <w:rPr>
          <w:b/>
        </w:rPr>
        <w:t>Service operation name:</w:t>
      </w:r>
      <w:r w:rsidRPr="00140E21">
        <w:t xml:space="preserve"> </w:t>
      </w:r>
      <w:proofErr w:type="spellStart"/>
      <w:r w:rsidRPr="00140E21">
        <w:t>Nsmf_PDUSession_Create</w:t>
      </w:r>
      <w:proofErr w:type="spellEnd"/>
      <w:r w:rsidRPr="00140E21">
        <w:t>.</w:t>
      </w:r>
    </w:p>
    <w:p w14:paraId="4E12597E" w14:textId="77777777" w:rsidR="00DF0348" w:rsidRPr="00140E21" w:rsidRDefault="00DF0348" w:rsidP="00DF0348">
      <w:r w:rsidRPr="00140E21">
        <w:rPr>
          <w:b/>
        </w:rPr>
        <w:t xml:space="preserve">Description: </w:t>
      </w:r>
      <w:r w:rsidRPr="00140E21">
        <w:t xml:space="preserve">Create </w:t>
      </w:r>
      <w:r w:rsidRPr="00140E21">
        <w:rPr>
          <w:lang w:eastAsia="zh-CN"/>
        </w:rPr>
        <w:t>a new</w:t>
      </w:r>
      <w:r w:rsidRPr="00140E21">
        <w:t xml:space="preserve"> PDU Session in the H-SMF</w:t>
      </w:r>
      <w:r>
        <w:t xml:space="preserve"> or SMF</w:t>
      </w:r>
      <w:r w:rsidRPr="00140E21">
        <w:t xml:space="preserve"> or create an association with an existing PDN connection in the home </w:t>
      </w:r>
      <w:r>
        <w:t>SMF+PGW-C</w:t>
      </w:r>
      <w:r w:rsidRPr="00140E21">
        <w:rPr>
          <w:lang w:eastAsia="zh-CN"/>
        </w:rPr>
        <w:t>.</w:t>
      </w:r>
    </w:p>
    <w:p w14:paraId="31001329" w14:textId="77777777" w:rsidR="00DF0348" w:rsidRPr="00140E21" w:rsidRDefault="00DF0348" w:rsidP="00DF0348">
      <w:r w:rsidRPr="00140E21">
        <w:rPr>
          <w:b/>
        </w:rPr>
        <w:t>Input, Required:</w:t>
      </w:r>
      <w:r w:rsidRPr="00140E21">
        <w:t xml:space="preserve"> SUPI, V-SMF ID</w:t>
      </w:r>
      <w:r>
        <w:t xml:space="preserve"> or I-SMF ID</w:t>
      </w:r>
      <w:r w:rsidRPr="00140E21">
        <w:t>, V-SMF SM Context ID</w:t>
      </w:r>
      <w:r>
        <w:t xml:space="preserve"> or I-SMF SM Context ID</w:t>
      </w:r>
      <w:r w:rsidRPr="00140E21">
        <w:t>, DNN,</w:t>
      </w:r>
      <w:r w:rsidRPr="00140E21">
        <w:rPr>
          <w:lang w:eastAsia="zh-CN"/>
        </w:rPr>
        <w:t xml:space="preserve"> </w:t>
      </w:r>
      <w:r w:rsidRPr="00140E21">
        <w:t>V-CN Tunnel Info</w:t>
      </w:r>
      <w:r>
        <w:t xml:space="preserve"> or I-UPF Tunnel Info</w:t>
      </w:r>
      <w:r w:rsidRPr="00140E21">
        <w:rPr>
          <w:lang w:eastAsia="zh-CN"/>
        </w:rPr>
        <w:t>, addressing information allowing the H-SMF to request the V-SMF to issue further operations about the PDU Session</w:t>
      </w:r>
      <w:r>
        <w:rPr>
          <w:lang w:eastAsia="zh-CN"/>
        </w:rPr>
        <w:t xml:space="preserve"> or addressing information allowing the SMF to request the I-SMF to issue further operations about the PDU Session, Serving Network (PLMN ID, or PLMN ID and NID, see clause 5.18 of TS 23.501 [2])</w:t>
      </w:r>
      <w:r w:rsidRPr="00140E21">
        <w:t>.</w:t>
      </w:r>
    </w:p>
    <w:p w14:paraId="6AEBE44F" w14:textId="7C19A368" w:rsidR="00DF0348" w:rsidRPr="00140E21" w:rsidRDefault="00DF0348" w:rsidP="00DF0348">
      <w:r w:rsidRPr="00140E21">
        <w:rPr>
          <w:b/>
        </w:rPr>
        <w:t>Input, Optional:</w:t>
      </w:r>
      <w:r w:rsidRPr="00140E21">
        <w:t xml:space="preserve"> S-NSSAI</w:t>
      </w:r>
      <w:r>
        <w:t>, Alternative S-NSSAI</w:t>
      </w:r>
      <w:r w:rsidRPr="00140E21">
        <w:t xml:space="preserve">, PCO, Requested PDU Session Type, 5GSM Core Network Capability, Requested SSC mode, PDU Session ID, Number Of Packet Filters, </w:t>
      </w:r>
      <w:r w:rsidRPr="00140E21">
        <w:rPr>
          <w:lang w:eastAsia="zh-CN"/>
        </w:rPr>
        <w:t>UE location information, subscription get notified of PDU Session status change</w:t>
      </w:r>
      <w:r w:rsidRPr="00140E21">
        <w:t>, PEI, GPSI, AN type, PCF ID, PCF Group ID, DNN Selection Mode, UE's Routing Indicator</w:t>
      </w:r>
      <w:r>
        <w:t xml:space="preserve"> optionally with Home Network Public Key identifier</w:t>
      </w:r>
      <w:r w:rsidRPr="00140E21">
        <w:t xml:space="preserve"> or UDM Group ID for the UE, Always-on PDU Session Requested, Control Plane </w:t>
      </w:r>
      <w:proofErr w:type="spellStart"/>
      <w:r w:rsidRPr="00140E21">
        <w:t>CIoT</w:t>
      </w:r>
      <w:proofErr w:type="spellEnd"/>
      <w:r w:rsidRPr="00140E21">
        <w:t xml:space="preserve"> 5GS Optimisation Indication, information provided by V-SMF related to charging in home routed scenario (see TS</w:t>
      </w:r>
      <w:r>
        <w:t> </w:t>
      </w:r>
      <w:r w:rsidRPr="00140E21">
        <w:t>32.255</w:t>
      </w:r>
      <w:r>
        <w:t> </w:t>
      </w:r>
      <w:r w:rsidRPr="00140E21">
        <w:t>[45]), AMF ID, EPS Bearer Status</w:t>
      </w:r>
      <w:r>
        <w:t>, extended NAS-SM timer indication, DNAI list supported by I-SMF (from I-SMF to SMF), HO Preparation Indication</w:t>
      </w:r>
      <w:r w:rsidRPr="00140E21">
        <w:t>.</w:t>
      </w:r>
      <w:r>
        <w:t xml:space="preserve"> MA PDU request indication, MA PDU Network-Upgrade Allowed indication, Indication on whether the UE is registered in both accesses; QoS constraints from the VPLMN (as defined in clause 5.7.1.11 of TS 23.501 [2]), Satellite backhaul category, Notification of the SM Policy Association Establishment and Termination, PCF binding information, Disaster Roaming service indication, HR-SBO request indication, VPLMN EASDF address, [ECS Address Configuration Information associated with PLMN ID of visited network], </w:t>
      </w:r>
      <w:ins w:id="12" w:author="Author">
        <w:r w:rsidR="00F22A81">
          <w:t xml:space="preserve">AF traffic influence information (from H-SMF to V-SMF in </w:t>
        </w:r>
        <w:r w:rsidR="00F22A81" w:rsidRPr="00F22A81">
          <w:t xml:space="preserve">case AF interacts with HPLMN to influence HR-SBO </w:t>
        </w:r>
        <w:r w:rsidR="00DD1883">
          <w:t>session</w:t>
        </w:r>
        <w:r w:rsidR="00F22A81" w:rsidRPr="00F22A81">
          <w:t xml:space="preserve"> at VPLMN</w:t>
        </w:r>
        <w:r w:rsidR="00F22A81">
          <w:t>)</w:t>
        </w:r>
        <w:r w:rsidR="00F91969">
          <w:t>,</w:t>
        </w:r>
        <w:r w:rsidR="00F22A81" w:rsidRPr="00F22A81">
          <w:t xml:space="preserve"> </w:t>
        </w:r>
      </w:ins>
      <w:r>
        <w:t>Indication of UE supports non-3GPP access path switching.</w:t>
      </w:r>
    </w:p>
    <w:p w14:paraId="76A2916C" w14:textId="77777777" w:rsidR="00DF0348" w:rsidRPr="00140E21" w:rsidRDefault="00DF0348" w:rsidP="00DF0348">
      <w:r w:rsidRPr="00140E21">
        <w:rPr>
          <w:b/>
        </w:rPr>
        <w:t xml:space="preserve">Output, </w:t>
      </w:r>
      <w:proofErr w:type="gramStart"/>
      <w:r w:rsidRPr="00140E21">
        <w:rPr>
          <w:b/>
        </w:rPr>
        <w:t>Required</w:t>
      </w:r>
      <w:proofErr w:type="gramEnd"/>
      <w:r w:rsidRPr="00140E21">
        <w:rPr>
          <w:b/>
        </w:rPr>
        <w:t xml:space="preserve">: </w:t>
      </w:r>
      <w:r w:rsidRPr="00140E21">
        <w:t>Result</w:t>
      </w:r>
      <w:r w:rsidRPr="00140E21">
        <w:rPr>
          <w:lang w:eastAsia="zh-CN"/>
        </w:rPr>
        <w:t xml:space="preserve"> Indication</w:t>
      </w:r>
      <w:r>
        <w:rPr>
          <w:lang w:eastAsia="zh-CN"/>
        </w:rPr>
        <w:t xml:space="preserve"> and </w:t>
      </w:r>
      <w:r w:rsidRPr="00140E21">
        <w:rPr>
          <w:lang w:eastAsia="zh-CN"/>
        </w:rPr>
        <w:t xml:space="preserve">if success a SM Context ID and in addition: QFI(s), </w:t>
      </w:r>
      <w:r w:rsidRPr="00140E21">
        <w:t>QoS Profile(s), Session-AMBR, QoS Rule(s), QoS Flow level QoS parameters if any for the QoS Flow(s) associated with the QoS rule(s), H-CN Tunnel Info</w:t>
      </w:r>
      <w:r>
        <w:t xml:space="preserve"> or PSA UPF Tunnel Info</w:t>
      </w:r>
      <w:r w:rsidRPr="00140E21">
        <w:t>, Enable pause of charging indication, Selected PDU Session Type and SSC mode.</w:t>
      </w:r>
    </w:p>
    <w:p w14:paraId="55B1DDA2" w14:textId="77777777" w:rsidR="00DF0348" w:rsidRPr="00140E21" w:rsidRDefault="00DF0348" w:rsidP="00DF0348">
      <w:r w:rsidRPr="00140E21">
        <w:rPr>
          <w:b/>
        </w:rPr>
        <w:t>Output, Optional:</w:t>
      </w:r>
      <w:r w:rsidRPr="00140E21">
        <w:t xml:space="preserve"> PDU Session ID, S-NSSAI, Cause, PCO, UE IP address, IPv6 Prefix allocated to the PDU Session, </w:t>
      </w:r>
      <w:r w:rsidRPr="00140E21">
        <w:rPr>
          <w:lang w:eastAsia="zh-CN"/>
        </w:rPr>
        <w:t>information needed by V-SMF in</w:t>
      </w:r>
      <w:r>
        <w:rPr>
          <w:lang w:eastAsia="zh-CN"/>
        </w:rPr>
        <w:t xml:space="preserve"> the</w:t>
      </w:r>
      <w:r w:rsidRPr="00140E21">
        <w:rPr>
          <w:lang w:eastAsia="zh-CN"/>
        </w:rPr>
        <w:t xml:space="preserve"> case of EPS interworking such as the PDN Connection Type</w:t>
      </w:r>
      <w:r>
        <w:rPr>
          <w:lang w:eastAsia="zh-CN"/>
        </w:rPr>
        <w:t>, EPS bearer context(s), linked EBI</w:t>
      </w:r>
      <w:r w:rsidRPr="00140E21">
        <w:rPr>
          <w:lang w:eastAsia="zh-CN"/>
        </w:rPr>
        <w:t xml:space="preserve">, Reflective QoS Timer, </w:t>
      </w:r>
      <w:r w:rsidRPr="00140E21">
        <w:t>Always-on PDU Session Granted, information provided by H-SMF related to charging in home routed scenario (see TS</w:t>
      </w:r>
      <w:r>
        <w:t> </w:t>
      </w:r>
      <w:r w:rsidRPr="00140E21">
        <w:t>32.255</w:t>
      </w:r>
      <w:r>
        <w:t> </w:t>
      </w:r>
      <w:r w:rsidRPr="00140E21">
        <w:t>[45])</w:t>
      </w:r>
      <w:r>
        <w:t>, DNAI(s) of interest for this PDU Session (from SMF to I-SMF), indication of multi-homing support (from SMF to I-SMF)</w:t>
      </w:r>
      <w:r w:rsidRPr="00140E21">
        <w:t>.</w:t>
      </w:r>
      <w:r>
        <w:t xml:space="preserve"> MA PDU session Accepted indication, Indication on whether Small Data Rate Control applies or not, HR-SBO authorization result, VPLMN Specific Offloading Information for HR-SBO, HPLMN DNS Server address, HPLMN address information (</w:t>
      </w:r>
      <w:proofErr w:type="gramStart"/>
      <w:r>
        <w:t>e.g.</w:t>
      </w:r>
      <w:proofErr w:type="gramEnd"/>
      <w:r>
        <w:t xml:space="preserve"> H-UPF IP address on N6), Internal Group Identifier(s).</w:t>
      </w:r>
    </w:p>
    <w:p w14:paraId="2390845E" w14:textId="77777777" w:rsidR="00DF0348" w:rsidRPr="00140E21" w:rsidRDefault="00DF0348" w:rsidP="00DF0348">
      <w:r w:rsidRPr="00140E21">
        <w:t>The V-SMF SM Context ID in the Input provides addressing information allocated by the V-SMF (to be used for service operations towards the V-SMF for this PDU Session).</w:t>
      </w:r>
    </w:p>
    <w:p w14:paraId="7A32CEEE" w14:textId="77777777" w:rsidR="00DF0348" w:rsidRDefault="00DF0348" w:rsidP="00DF0348">
      <w:r>
        <w:t>The I-SMF SM Context ID in the Input provides addressing information allocated by the I-SMF (to be used for service operations towards the I-SMF for this PDU Session).</w:t>
      </w:r>
    </w:p>
    <w:p w14:paraId="0A3976ED" w14:textId="77777777" w:rsidR="00DF0348" w:rsidRPr="00140E21" w:rsidRDefault="00DF0348" w:rsidP="00DF0348">
      <w:r w:rsidRPr="00140E21">
        <w:t>See clause 4.3.2.2.2</w:t>
      </w:r>
      <w:r>
        <w:t xml:space="preserve"> clause</w:t>
      </w:r>
      <w:r w:rsidRPr="00140E21">
        <w:t> 4.11.1.2.2</w:t>
      </w:r>
      <w:r>
        <w:t xml:space="preserve"> clause</w:t>
      </w:r>
      <w:r w:rsidRPr="00140E21">
        <w:t> 4.11.1.3.3 and clause 4.24 for details on the usage of this service operation.</w:t>
      </w:r>
    </w:p>
    <w:p w14:paraId="59941C51" w14:textId="77777777" w:rsidR="00DF0348" w:rsidRPr="00140E21" w:rsidRDefault="00DF0348" w:rsidP="00DF0348">
      <w:bookmarkStart w:id="13" w:name="_Toc20204634"/>
      <w:r>
        <w:t>See clauses 4.22.2.2 and 4.22.3 for detailed usage of this service operation for ATSSS.</w:t>
      </w:r>
    </w:p>
    <w:p w14:paraId="220F2E70" w14:textId="77777777" w:rsidR="00DF0348" w:rsidRDefault="00DF0348" w:rsidP="00DF0348">
      <w:bookmarkStart w:id="14" w:name="_Toc27895340"/>
      <w:bookmarkStart w:id="15" w:name="_Toc36192443"/>
      <w:bookmarkStart w:id="16" w:name="_Toc45193546"/>
      <w:bookmarkStart w:id="17" w:name="_Toc47593178"/>
      <w:bookmarkStart w:id="18" w:name="_Toc51835265"/>
      <w:r>
        <w:t>See clause 6.7 of TS 23.548 [74] for HR-SBO request indication, HR-SBO authorization result, VPLMN EASDF address, VPLMN Specific Offloading Information for HR-SBO, HPLMN DNS Server address, HPLMN address information.</w:t>
      </w:r>
    </w:p>
    <w:p w14:paraId="123A7CC4" w14:textId="77777777" w:rsidR="00DF0348" w:rsidRPr="00140E21" w:rsidRDefault="00DF0348" w:rsidP="00DF0348">
      <w:pPr>
        <w:pStyle w:val="change"/>
      </w:pPr>
    </w:p>
    <w:p w14:paraId="3B753E74" w14:textId="77777777" w:rsidR="00DF0348" w:rsidRPr="00140E21" w:rsidRDefault="00DF0348" w:rsidP="00DF0348">
      <w:pPr>
        <w:pStyle w:val="Heading5"/>
        <w:rPr>
          <w:lang w:eastAsia="zh-CN"/>
        </w:rPr>
      </w:pPr>
      <w:bookmarkStart w:id="19" w:name="_CR5_2_8_2_3"/>
      <w:bookmarkStart w:id="20" w:name="_Toc153802670"/>
      <w:bookmarkEnd w:id="19"/>
      <w:r w:rsidRPr="00140E21">
        <w:rPr>
          <w:lang w:eastAsia="zh-CN"/>
        </w:rPr>
        <w:t>5.2.8.2.3</w:t>
      </w:r>
      <w:r w:rsidRPr="00140E21">
        <w:rPr>
          <w:lang w:eastAsia="zh-CN"/>
        </w:rPr>
        <w:tab/>
      </w:r>
      <w:proofErr w:type="spellStart"/>
      <w:r w:rsidRPr="00140E21">
        <w:rPr>
          <w:lang w:eastAsia="zh-CN"/>
        </w:rPr>
        <w:t>Nsmf_PDUSession_Update</w:t>
      </w:r>
      <w:proofErr w:type="spellEnd"/>
      <w:r w:rsidRPr="00140E21">
        <w:rPr>
          <w:lang w:eastAsia="zh-CN"/>
        </w:rPr>
        <w:t xml:space="preserve"> service operation</w:t>
      </w:r>
      <w:bookmarkEnd w:id="13"/>
      <w:bookmarkEnd w:id="14"/>
      <w:bookmarkEnd w:id="15"/>
      <w:bookmarkEnd w:id="16"/>
      <w:bookmarkEnd w:id="17"/>
      <w:bookmarkEnd w:id="18"/>
      <w:bookmarkEnd w:id="20"/>
    </w:p>
    <w:p w14:paraId="1BE9B1B9" w14:textId="77777777" w:rsidR="00DF0348" w:rsidRPr="00140E21" w:rsidRDefault="00DF0348" w:rsidP="00DF0348">
      <w:r w:rsidRPr="00140E21">
        <w:rPr>
          <w:b/>
        </w:rPr>
        <w:t>Service operation name:</w:t>
      </w:r>
      <w:r w:rsidRPr="00140E21">
        <w:t xml:space="preserve"> </w:t>
      </w:r>
      <w:proofErr w:type="spellStart"/>
      <w:r w:rsidRPr="00140E21">
        <w:t>Nsmf_PDUSession_Update</w:t>
      </w:r>
      <w:proofErr w:type="spellEnd"/>
      <w:r w:rsidRPr="00140E21">
        <w:t>.</w:t>
      </w:r>
    </w:p>
    <w:p w14:paraId="6F53C7EB" w14:textId="77777777" w:rsidR="00DF0348" w:rsidRPr="00140E21" w:rsidRDefault="00DF0348" w:rsidP="00DF0348">
      <w:pPr>
        <w:rPr>
          <w:lang w:eastAsia="zh-CN"/>
        </w:rPr>
      </w:pPr>
      <w:r w:rsidRPr="00140E21">
        <w:rPr>
          <w:b/>
        </w:rPr>
        <w:t xml:space="preserve">Description: </w:t>
      </w:r>
      <w:r w:rsidRPr="00140E21">
        <w:rPr>
          <w:lang w:eastAsia="zh-CN"/>
        </w:rPr>
        <w:t>Update the established PDU Session.</w:t>
      </w:r>
    </w:p>
    <w:p w14:paraId="7C2967AC" w14:textId="77777777" w:rsidR="00DF0348" w:rsidRPr="00140E21" w:rsidRDefault="00DF0348" w:rsidP="00DF0348">
      <w:pPr>
        <w:rPr>
          <w:lang w:eastAsia="zh-CN"/>
        </w:rPr>
      </w:pPr>
      <w:r w:rsidRPr="00140E21">
        <w:rPr>
          <w:lang w:eastAsia="zh-CN"/>
        </w:rPr>
        <w:t>This service operation is invoked by the V-SMF towards the H-SMF in</w:t>
      </w:r>
      <w:r>
        <w:rPr>
          <w:lang w:eastAsia="zh-CN"/>
        </w:rPr>
        <w:t xml:space="preserve"> the</w:t>
      </w:r>
      <w:r w:rsidRPr="00140E21">
        <w:rPr>
          <w:lang w:eastAsia="zh-CN"/>
        </w:rPr>
        <w:t xml:space="preserve"> case of </w:t>
      </w:r>
      <w:r w:rsidRPr="00140E21">
        <w:rPr>
          <w:lang w:eastAsia="ko-KR"/>
        </w:rPr>
        <w:t xml:space="preserve">UE or serving network requested PDU Session Modification </w:t>
      </w:r>
      <w:proofErr w:type="gramStart"/>
      <w:r w:rsidRPr="00140E21">
        <w:rPr>
          <w:lang w:eastAsia="ko-KR"/>
        </w:rPr>
        <w:t>in order for</w:t>
      </w:r>
      <w:proofErr w:type="gramEnd"/>
      <w:r w:rsidRPr="00140E21">
        <w:rPr>
          <w:lang w:eastAsia="ko-KR"/>
        </w:rPr>
        <w:t xml:space="preserve"> the V-SMF to transfer the PDU Session Modification request. It can also be invoked by the V-SMF to indicate to the H-SMF that the access type of the PDU session can be changed.</w:t>
      </w:r>
      <w:r>
        <w:rPr>
          <w:lang w:eastAsia="ko-KR"/>
        </w:rPr>
        <w:t xml:space="preserve"> This service operation is also invoked by the V-SMF to insert or remove UL CL or BP controlled by the V-SMF.</w:t>
      </w:r>
    </w:p>
    <w:p w14:paraId="5B7B2180" w14:textId="77777777" w:rsidR="00DF0348" w:rsidRDefault="00DF0348" w:rsidP="00DF0348">
      <w:pPr>
        <w:rPr>
          <w:lang w:eastAsia="zh-CN"/>
        </w:rPr>
      </w:pPr>
      <w:r>
        <w:rPr>
          <w:lang w:eastAsia="zh-CN"/>
        </w:rPr>
        <w:t xml:space="preserve">This service operation is invoked by the I-SMF towards the SMF in the case of UE or serving network requested PDU Session Modification </w:t>
      </w:r>
      <w:proofErr w:type="gramStart"/>
      <w:r>
        <w:rPr>
          <w:lang w:eastAsia="zh-CN"/>
        </w:rPr>
        <w:t>in order for</w:t>
      </w:r>
      <w:proofErr w:type="gramEnd"/>
      <w:r>
        <w:rPr>
          <w:lang w:eastAsia="zh-CN"/>
        </w:rPr>
        <w:t xml:space="preserve"> the I-SMF to transfer the PDU Session Modification request. It can also be invoked by the I-SMF to indicate to the SMF that the access type of the PDU session can be changed. This service operation is also invoked by the I-SMF towards the SMF to insert or remove ULCL or BP controlled by the I-SMF or to report usage offloaded via UL CL or BP controlled by I-SMF.</w:t>
      </w:r>
    </w:p>
    <w:p w14:paraId="1DC11A9F" w14:textId="77777777" w:rsidR="00DF0348" w:rsidRPr="00140E21" w:rsidRDefault="00DF0348" w:rsidP="00DF0348">
      <w:r w:rsidRPr="00140E21">
        <w:rPr>
          <w:lang w:eastAsia="zh-CN"/>
        </w:rPr>
        <w:t xml:space="preserve">This service operation is invoked by the H-SMF towards the V-SMF for both UE initiated and HPLMN initiated PDU Session Modification and PDU Session Release cases </w:t>
      </w:r>
      <w:proofErr w:type="gramStart"/>
      <w:r w:rsidRPr="00140E21">
        <w:rPr>
          <w:lang w:eastAsia="zh-CN"/>
        </w:rPr>
        <w:t>in order to</w:t>
      </w:r>
      <w:proofErr w:type="gramEnd"/>
      <w:r w:rsidRPr="00140E21">
        <w:rPr>
          <w:lang w:eastAsia="zh-CN"/>
        </w:rPr>
        <w:t xml:space="preserve"> have the SM PDU Session Modification request or SM PDU Session Release request sent to the UE. It can also be invoked by the H-SMF towards the V-SMF to release the 5GC and 5G-AN </w:t>
      </w:r>
      <w:proofErr w:type="gramStart"/>
      <w:r w:rsidRPr="00140E21">
        <w:rPr>
          <w:lang w:eastAsia="zh-CN"/>
        </w:rPr>
        <w:t>resources</w:t>
      </w:r>
      <w:proofErr w:type="gramEnd"/>
      <w:r w:rsidRPr="00140E21">
        <w:rPr>
          <w:lang w:eastAsia="zh-CN"/>
        </w:rPr>
        <w:t xml:space="preserve"> in e.g. handover from 5GC-N3IWF to EPS and from 5GS to EPC/</w:t>
      </w:r>
      <w:proofErr w:type="spellStart"/>
      <w:r w:rsidRPr="00140E21">
        <w:rPr>
          <w:lang w:eastAsia="zh-CN"/>
        </w:rPr>
        <w:t>ePDG</w:t>
      </w:r>
      <w:proofErr w:type="spellEnd"/>
      <w:r w:rsidRPr="00140E21">
        <w:rPr>
          <w:lang w:eastAsia="zh-CN"/>
        </w:rPr>
        <w:t>, wherein the UE is not notified.</w:t>
      </w:r>
    </w:p>
    <w:p w14:paraId="1427078D" w14:textId="77777777" w:rsidR="00DF0348" w:rsidRDefault="00DF0348" w:rsidP="00DF0348">
      <w:pPr>
        <w:rPr>
          <w:lang w:eastAsia="zh-CN"/>
        </w:rPr>
      </w:pPr>
      <w:r>
        <w:rPr>
          <w:lang w:eastAsia="zh-CN"/>
        </w:rPr>
        <w:t xml:space="preserve">This service operation is invoked by the SMF towards the I-SMF for both UE </w:t>
      </w:r>
      <w:proofErr w:type="gramStart"/>
      <w:r>
        <w:rPr>
          <w:lang w:eastAsia="zh-CN"/>
        </w:rPr>
        <w:t>initiated</w:t>
      </w:r>
      <w:proofErr w:type="gramEnd"/>
      <w:r>
        <w:rPr>
          <w:lang w:eastAsia="zh-CN"/>
        </w:rPr>
        <w:t xml:space="preserve"> and SMF/PCF initiated PDU Session Modification and PDU Session Release cases in order to have the SM PDU Session Modification request or SM PDU Session Release request sent to the UE. It can also be invoked by the SMF towards the I-SMF to release the 5GC and 5G-AN </w:t>
      </w:r>
      <w:proofErr w:type="gramStart"/>
      <w:r>
        <w:rPr>
          <w:lang w:eastAsia="zh-CN"/>
        </w:rPr>
        <w:t>resources</w:t>
      </w:r>
      <w:proofErr w:type="gramEnd"/>
      <w:r>
        <w:rPr>
          <w:lang w:eastAsia="zh-CN"/>
        </w:rPr>
        <w:t xml:space="preserve"> in e.g. handover from 5GC-N3IWF to EPS and from 5GS to EPC/</w:t>
      </w:r>
      <w:proofErr w:type="spellStart"/>
      <w:r>
        <w:rPr>
          <w:lang w:eastAsia="zh-CN"/>
        </w:rPr>
        <w:t>ePDG</w:t>
      </w:r>
      <w:proofErr w:type="spellEnd"/>
      <w:r>
        <w:rPr>
          <w:lang w:eastAsia="zh-CN"/>
        </w:rPr>
        <w:t>, wherein the UE is not notified. This service operation is also invoked by the SMF towards the I-SMF to provide updated N4 information or updated DNAI list of interest for this PDU Session when SMF receives updated PCC rules.</w:t>
      </w:r>
    </w:p>
    <w:p w14:paraId="38597222" w14:textId="77777777" w:rsidR="00DF0348" w:rsidRPr="00140E21" w:rsidRDefault="00DF0348" w:rsidP="00DF0348">
      <w:pPr>
        <w:rPr>
          <w:lang w:eastAsia="zh-CN"/>
        </w:rPr>
      </w:pPr>
      <w:r w:rsidRPr="00140E21">
        <w:rPr>
          <w:lang w:eastAsia="zh-CN"/>
        </w:rPr>
        <w:t>This service operation is invoked by the V-SMF</w:t>
      </w:r>
      <w:r>
        <w:rPr>
          <w:lang w:eastAsia="zh-CN"/>
        </w:rPr>
        <w:t xml:space="preserve"> or I-SMF</w:t>
      </w:r>
      <w:r w:rsidRPr="00140E21">
        <w:rPr>
          <w:lang w:eastAsia="zh-CN"/>
        </w:rPr>
        <w:t xml:space="preserve"> and the H-SMF</w:t>
      </w:r>
      <w:r>
        <w:rPr>
          <w:lang w:eastAsia="zh-CN"/>
        </w:rPr>
        <w:t xml:space="preserve"> or SMF</w:t>
      </w:r>
      <w:r w:rsidRPr="00140E21">
        <w:rPr>
          <w:lang w:eastAsia="zh-CN"/>
        </w:rPr>
        <w:t xml:space="preserve"> in</w:t>
      </w:r>
      <w:r>
        <w:rPr>
          <w:lang w:eastAsia="zh-CN"/>
        </w:rPr>
        <w:t xml:space="preserve"> the</w:t>
      </w:r>
      <w:r w:rsidRPr="00140E21">
        <w:rPr>
          <w:lang w:eastAsia="zh-CN"/>
        </w:rPr>
        <w:t xml:space="preserve"> case of PDU Session Establishment authentication/authorization by a DN-AAA </w:t>
      </w:r>
      <w:r>
        <w:rPr>
          <w:lang w:eastAsia="zh-CN"/>
        </w:rPr>
        <w:t>S</w:t>
      </w:r>
      <w:r w:rsidRPr="00140E21">
        <w:rPr>
          <w:lang w:eastAsia="zh-CN"/>
        </w:rPr>
        <w:t>erver defined in clause</w:t>
      </w:r>
      <w:r>
        <w:rPr>
          <w:lang w:eastAsia="zh-CN"/>
        </w:rPr>
        <w:t> </w:t>
      </w:r>
      <w:r w:rsidRPr="00140E21">
        <w:rPr>
          <w:lang w:eastAsia="zh-CN"/>
        </w:rPr>
        <w:t xml:space="preserve">4.3.2.3: it is used to carry DN Request Container information between the DN-AAA </w:t>
      </w:r>
      <w:r>
        <w:rPr>
          <w:lang w:eastAsia="zh-CN"/>
        </w:rPr>
        <w:t>S</w:t>
      </w:r>
      <w:r w:rsidRPr="00140E21">
        <w:rPr>
          <w:lang w:eastAsia="zh-CN"/>
        </w:rPr>
        <w:t>erver and the UE.</w:t>
      </w:r>
    </w:p>
    <w:p w14:paraId="5A7C47E2" w14:textId="77777777" w:rsidR="00DF0348" w:rsidRPr="00140E21" w:rsidRDefault="00DF0348" w:rsidP="00DF0348">
      <w:r w:rsidRPr="00140E21">
        <w:rPr>
          <w:b/>
        </w:rPr>
        <w:t>Input, Required:</w:t>
      </w:r>
      <w:r w:rsidRPr="00140E21">
        <w:t xml:space="preserve"> </w:t>
      </w:r>
      <w:r w:rsidRPr="00140E21">
        <w:rPr>
          <w:lang w:eastAsia="zh-CN"/>
        </w:rPr>
        <w:t>SM Context ID</w:t>
      </w:r>
      <w:r w:rsidRPr="00140E21">
        <w:t>.</w:t>
      </w:r>
    </w:p>
    <w:p w14:paraId="6CDE9884" w14:textId="5C06E3F2" w:rsidR="00DF0348" w:rsidRPr="00140E21" w:rsidRDefault="00DF0348" w:rsidP="00DF0348">
      <w:r w:rsidRPr="00140E21">
        <w:rPr>
          <w:b/>
        </w:rPr>
        <w:t>Input, Optional:</w:t>
      </w:r>
      <w:r w:rsidRPr="00140E21">
        <w:t xml:space="preserve"> UE location information (ULI), UE Time Zone, AN type, indication of PDU Session Release</w:t>
      </w:r>
      <w:r w:rsidRPr="00140E21">
        <w:rPr>
          <w:lang w:eastAsia="zh-CN"/>
        </w:rPr>
        <w:t>, H-SMF SM Context ID (from H-SMF to V-SMF)</w:t>
      </w:r>
      <w:r>
        <w:rPr>
          <w:lang w:eastAsia="zh-CN"/>
        </w:rPr>
        <w:t xml:space="preserve"> or SMF SM Context ID (from SMF to I-SMF)</w:t>
      </w:r>
      <w:r w:rsidRPr="00140E21">
        <w:rPr>
          <w:lang w:eastAsia="zh-CN"/>
        </w:rPr>
        <w:t xml:space="preserve">, </w:t>
      </w:r>
      <w:r w:rsidRPr="00140E21">
        <w:t>QoS Rule and QoS Flow level QoS parameters if any for the QoS Flow associated with the QoS rule (from H-SMF to V-SMF</w:t>
      </w:r>
      <w:r>
        <w:t xml:space="preserve"> or from SMF to I-SMF</w:t>
      </w:r>
      <w:r w:rsidRPr="00140E21">
        <w:t>),</w:t>
      </w:r>
      <w:r>
        <w:t xml:space="preserve"> EPS bearer context(s) and Linked EBI (from H-SMF to V-SMF or from SMF to I-SMF),</w:t>
      </w:r>
      <w:r w:rsidRPr="00140E21">
        <w:t xml:space="preserve"> N9 Tunnel Info (from V-SMF to H-SMF</w:t>
      </w:r>
      <w:r>
        <w:t xml:space="preserve"> or from I-SMF to SMF</w:t>
      </w:r>
      <w:r w:rsidRPr="00140E21">
        <w:t>), Information requested by UE for e.g. QoS (from V-SMF to H-SMF</w:t>
      </w:r>
      <w:r>
        <w:t xml:space="preserve"> or from I-SMF to SMF</w:t>
      </w:r>
      <w:r w:rsidRPr="00140E21">
        <w:t>), 5GSM Core Network Capability, Information necessary for V-SMF</w:t>
      </w:r>
      <w:r>
        <w:t xml:space="preserve"> or I-SMF</w:t>
      </w:r>
      <w:r w:rsidRPr="00140E21">
        <w:t xml:space="preserve"> to build SM Message towards the UE (from H-SMF to V-SMF</w:t>
      </w:r>
      <w:r>
        <w:t xml:space="preserve"> or from SMF to I-SMF</w:t>
      </w:r>
      <w:r w:rsidRPr="00140E21">
        <w:t>), Trigger PDU release indication (V-SMF to H-SMF</w:t>
      </w:r>
      <w:r>
        <w:t xml:space="preserve"> or from I-SMF to SMF</w:t>
      </w:r>
      <w:r w:rsidRPr="00140E21">
        <w:t>), Start Pause of Charging indication, Stop Pause of Charging indication, DN Request Container information, indication that the UE shall not be notified, EBI Allocation Parameters (ARP list), Secondary RAT usage data, indication that the access type of the PDU session can be changed (V-SMF to H-SMF</w:t>
      </w:r>
      <w:r>
        <w:t xml:space="preserve"> or from I-SMF to SMF</w:t>
      </w:r>
      <w:r w:rsidRPr="00140E21">
        <w:t>)</w:t>
      </w:r>
      <w:r>
        <w:t xml:space="preserve"> or from SMF to I-SMF</w:t>
      </w:r>
      <w:r w:rsidRPr="00140E21">
        <w:t>)</w:t>
      </w:r>
      <w:r>
        <w:t>, extended NAS-SM timer indication, DNAI list supported by I-SMF (from I-SMF to SMF), indication of multi-homing support (from SMF to I-SMF), indication of ULCL or BP insertion (from I-SMF to SMF), indication of ULCL or BP removal (from I-SMF to SMF), IPv6 prefix @local PSA (from I-SMF to SMF), DNAI(s) supported by local PSA (from I-SMF to SMF), Tunnel info of ULCL or BP (from I-SMF to SMF), N4 information (from I-SMF to SMF or from SMF to I-SMF), Handover Complete Indication, Relocation Cancel Indication</w:t>
      </w:r>
      <w:r w:rsidRPr="00140E21">
        <w:t>.</w:t>
      </w:r>
      <w:r>
        <w:t xml:space="preserve"> MA PDU request indication, MA PDU Network-Upgrade Allowed indication, Indication on whether the UE is registered in both accesses, MA PDU session Accepted indication, access for MA PDU Session Release, access type for GBR QoS flow, Indication of access unavailability (with access type), QoS Monitoring Indication (from SMF to I-SMF), QoS Monitoring reporting frequency(from SMF to I-SMF), QoS monitoring policy (from SMF to I-SMF), QoS Monitoring Result from (I-SMF to SMF), Notification of the SM Policy Association Establishment and Termination, PCF binding information, Satellite backhaul category, N9 forwarding tunnel to support the EAS session continuity required (from SMF to I-SMF), traffic filter for N9 forwarding (from SMF to I-SMF), value of the timer to detect the end of activity on the N9 forwarding tunnel to support the EAS session continuity (from SMF to I-SMF), EAS rediscovery indication, EAS information to be refreshed for EAS re-discovery, IP address of V-EASDF, ECS Address Configuration Information, Alternative HPLMN S-NSSAI, HR-SBO authorization result, VPLMN Specific Offloading Information </w:t>
      </w:r>
      <w:r>
        <w:lastRenderedPageBreak/>
        <w:t xml:space="preserve">for HR-SBO, HPLMN address information, DNS Server address provided by HPLMN, </w:t>
      </w:r>
      <w:ins w:id="21" w:author="Author">
        <w:r w:rsidR="00F91969">
          <w:t xml:space="preserve">AF traffic influence information (from H-SMF to V-SMF in </w:t>
        </w:r>
        <w:r w:rsidR="00F91969" w:rsidRPr="00F22A81">
          <w:t xml:space="preserve">case AF interacts with HPLMN to influence HR-SBO </w:t>
        </w:r>
        <w:r w:rsidR="00DD1883">
          <w:t>session</w:t>
        </w:r>
        <w:r w:rsidR="00F91969" w:rsidRPr="00F22A81">
          <w:t xml:space="preserve"> at VPLMN</w:t>
        </w:r>
        <w:r w:rsidR="00F91969">
          <w:t>),</w:t>
        </w:r>
        <w:r w:rsidR="00F91969" w:rsidRPr="00F22A81">
          <w:t xml:space="preserve"> </w:t>
        </w:r>
      </w:ins>
      <w:r>
        <w:t>Indication of UE supports non-3GPP access path switching.</w:t>
      </w:r>
    </w:p>
    <w:p w14:paraId="328E03FA" w14:textId="77777777" w:rsidR="00DF0348" w:rsidRPr="00140E21" w:rsidRDefault="00DF0348" w:rsidP="00DF0348">
      <w:pPr>
        <w:rPr>
          <w:lang w:eastAsia="zh-CN"/>
        </w:rPr>
      </w:pPr>
      <w:r w:rsidRPr="00140E21">
        <w:rPr>
          <w:b/>
        </w:rPr>
        <w:t xml:space="preserve">Output, Required: </w:t>
      </w:r>
      <w:r w:rsidRPr="00140E21">
        <w:t>Result indication, &lt;ARP, Cause&gt; pair</w:t>
      </w:r>
      <w:r w:rsidRPr="00140E21">
        <w:rPr>
          <w:i/>
        </w:rPr>
        <w:t>.</w:t>
      </w:r>
    </w:p>
    <w:p w14:paraId="0D3B69C3" w14:textId="77777777" w:rsidR="00DF0348" w:rsidRPr="00140E21" w:rsidRDefault="00DF0348" w:rsidP="00DF0348">
      <w:pPr>
        <w:rPr>
          <w:i/>
        </w:rPr>
      </w:pPr>
      <w:r w:rsidRPr="00140E21">
        <w:rPr>
          <w:b/>
        </w:rPr>
        <w:t xml:space="preserve">Output, Optional: </w:t>
      </w:r>
      <w:r w:rsidRPr="00140E21">
        <w:rPr>
          <w:lang w:eastAsia="zh-CN"/>
        </w:rPr>
        <w:t xml:space="preserve">UE location information, AN Type, </w:t>
      </w:r>
      <w:r w:rsidRPr="00140E21">
        <w:t>SM information from UE (from V-SMF to H-SMF</w:t>
      </w:r>
      <w:r>
        <w:t xml:space="preserve"> or from I-SMF to SMF</w:t>
      </w:r>
      <w:r w:rsidRPr="00140E21">
        <w:t>), list of Rejected QoS Flows (from V-SMF to H-SMF</w:t>
      </w:r>
      <w:r>
        <w:t xml:space="preserve"> or from I-SMF to SMF</w:t>
      </w:r>
      <w:r w:rsidRPr="00140E21">
        <w:t>), a list of &lt;ARP, EBI&gt; pair, Secondary RAT Usage Data</w:t>
      </w:r>
      <w:r>
        <w:t>, DNAI(s) of interest for this PDU Session (from SMF to I-SMF), N4 Information (from SMF to I-SMF), QFI(s), QoS Profile(s), Session-AMBR, QoS Rule(s), QoS Flow level QoS parameters if any for the QoS Flow(s) associated with the QoS rule(s), EPS bearer context(s), linked EBI, DNAI(s) of interest for this PDU Session, HR-SBO authorization result, VPLMN Specific Offloading Information for HR-SBO, HPLMN address information, DNS Server address provided by HPLMN, Internal Group Identifier(s)</w:t>
      </w:r>
      <w:r w:rsidRPr="00140E21">
        <w:rPr>
          <w:i/>
        </w:rPr>
        <w:t>.</w:t>
      </w:r>
    </w:p>
    <w:p w14:paraId="3B550C72" w14:textId="77777777" w:rsidR="00DF0348" w:rsidRPr="00140E21" w:rsidRDefault="00DF0348" w:rsidP="00DF0348">
      <w:r w:rsidRPr="00140E21">
        <w:t>The H-SMF SM Context ID in the Input provides addressing information allocated by the H-SMF (to be used for service operations towards the H-SMF for this PDU Session).</w:t>
      </w:r>
    </w:p>
    <w:p w14:paraId="48CB4A81" w14:textId="77777777" w:rsidR="00DF0348" w:rsidRDefault="00DF0348" w:rsidP="00DF0348">
      <w:r>
        <w:t>The SMF SM Context ID in the Input provides addressing information allocated by the SMF (to be used for service operations towards the SMF for this PDU Session).</w:t>
      </w:r>
    </w:p>
    <w:p w14:paraId="39F60F94" w14:textId="77777777" w:rsidR="00DF0348" w:rsidRPr="001D471F" w:rsidRDefault="00DF0348" w:rsidP="00DF0348">
      <w:r w:rsidRPr="00B33908">
        <w:t>See clause 4.3.3.3 for an example usage of this service operation.</w:t>
      </w:r>
    </w:p>
    <w:p w14:paraId="2FC07D01" w14:textId="77777777" w:rsidR="00DF0348" w:rsidRPr="001D471F" w:rsidRDefault="00DF0348" w:rsidP="00DF0348">
      <w:r w:rsidRPr="001D471F">
        <w:t>See clauses 4.22.6.3</w:t>
      </w:r>
      <w:r>
        <w:t>, 4.22.7, 4.22.8.3 and 4.22.10.3</w:t>
      </w:r>
      <w:r w:rsidRPr="001D471F">
        <w:t xml:space="preserve"> for detailed usage of this service operation for ATSSS.</w:t>
      </w:r>
    </w:p>
    <w:p w14:paraId="068859D9" w14:textId="77777777" w:rsidR="00DF0348" w:rsidRPr="001D471F" w:rsidRDefault="00DF0348" w:rsidP="00DF0348">
      <w:r>
        <w:t>See clause 6.7.3 of TS 23.548 [74] for detailed usage of this service for EAS re-discovery.</w:t>
      </w:r>
    </w:p>
    <w:p w14:paraId="73D88A4F" w14:textId="2AD1E307" w:rsidR="00466B55" w:rsidRPr="005C7611" w:rsidRDefault="00466B55" w:rsidP="00466B55"/>
    <w:p w14:paraId="585C24D8" w14:textId="77777777" w:rsidR="00A5150F" w:rsidRDefault="00A5150F" w:rsidP="00DA4B7B">
      <w:pPr>
        <w:pStyle w:val="B1"/>
      </w:pPr>
    </w:p>
    <w:p w14:paraId="2C3585A8" w14:textId="77777777" w:rsidR="00A5150F" w:rsidRDefault="00A5150F" w:rsidP="00A5150F">
      <w:pPr>
        <w:pStyle w:val="change"/>
      </w:pPr>
    </w:p>
    <w:p w14:paraId="5C8EC53A" w14:textId="77777777" w:rsidR="00DF0348" w:rsidRPr="00140E21" w:rsidRDefault="00DF0348" w:rsidP="00DF0348">
      <w:pPr>
        <w:pStyle w:val="Heading5"/>
        <w:rPr>
          <w:lang w:eastAsia="zh-CN"/>
        </w:rPr>
      </w:pPr>
      <w:bookmarkStart w:id="22" w:name="_Toc20204641"/>
      <w:bookmarkStart w:id="23" w:name="_Toc27895347"/>
      <w:bookmarkStart w:id="24" w:name="_Toc36192450"/>
      <w:bookmarkStart w:id="25" w:name="_Toc45193553"/>
      <w:bookmarkStart w:id="26" w:name="_Toc47593185"/>
      <w:bookmarkStart w:id="27" w:name="_Toc51835272"/>
      <w:bookmarkStart w:id="28" w:name="_Toc153802677"/>
      <w:r w:rsidRPr="00140E21">
        <w:rPr>
          <w:lang w:eastAsia="zh-CN"/>
        </w:rPr>
        <w:t>5.2.8.2.10</w:t>
      </w:r>
      <w:r w:rsidRPr="00140E21">
        <w:rPr>
          <w:lang w:eastAsia="zh-CN"/>
        </w:rPr>
        <w:tab/>
      </w:r>
      <w:proofErr w:type="spellStart"/>
      <w:r w:rsidRPr="00140E21">
        <w:rPr>
          <w:lang w:eastAsia="zh-CN"/>
        </w:rPr>
        <w:t>Nsmf_PDUSession_ContextRequest</w:t>
      </w:r>
      <w:proofErr w:type="spellEnd"/>
      <w:r w:rsidRPr="00140E21">
        <w:rPr>
          <w:lang w:eastAsia="zh-CN"/>
        </w:rPr>
        <w:t xml:space="preserve"> service operation</w:t>
      </w:r>
      <w:bookmarkEnd w:id="22"/>
      <w:bookmarkEnd w:id="23"/>
      <w:bookmarkEnd w:id="24"/>
      <w:bookmarkEnd w:id="25"/>
      <w:bookmarkEnd w:id="26"/>
      <w:bookmarkEnd w:id="27"/>
      <w:bookmarkEnd w:id="28"/>
    </w:p>
    <w:p w14:paraId="6C3116BD" w14:textId="77777777" w:rsidR="00DF0348" w:rsidRPr="00140E21" w:rsidRDefault="00DF0348" w:rsidP="00DF0348">
      <w:r w:rsidRPr="00140E21">
        <w:rPr>
          <w:b/>
        </w:rPr>
        <w:t>Service operation name:</w:t>
      </w:r>
      <w:r w:rsidRPr="00140E21">
        <w:t xml:space="preserve"> </w:t>
      </w:r>
      <w:proofErr w:type="spellStart"/>
      <w:r w:rsidRPr="00140E21">
        <w:t>Nsmf_PDUSession_ContextRequest</w:t>
      </w:r>
      <w:proofErr w:type="spellEnd"/>
      <w:r w:rsidRPr="00140E21">
        <w:t>.</w:t>
      </w:r>
    </w:p>
    <w:p w14:paraId="3242343E" w14:textId="77777777" w:rsidR="00DF0348" w:rsidRPr="00140E21" w:rsidRDefault="00DF0348" w:rsidP="00DF0348">
      <w:r w:rsidRPr="00140E21">
        <w:rPr>
          <w:b/>
        </w:rPr>
        <w:t xml:space="preserve">Description: </w:t>
      </w:r>
      <w:r w:rsidRPr="00140E21">
        <w:t>This service operation is used by the NF Consumer to request for SM Context (</w:t>
      </w:r>
      <w:proofErr w:type="gramStart"/>
      <w:r w:rsidRPr="00140E21">
        <w:t>e.g.</w:t>
      </w:r>
      <w:proofErr w:type="gramEnd"/>
      <w:r w:rsidRPr="00140E21">
        <w:t xml:space="preserve"> during EPS IWK, HO</w:t>
      </w:r>
      <w:r>
        <w:t>, SM Context transfer indication</w:t>
      </w:r>
      <w:r w:rsidRPr="00140E21">
        <w:t>), or during mobility procedure with I-SMF</w:t>
      </w:r>
      <w:r>
        <w:t xml:space="preserve"> (or V-SMF)</w:t>
      </w:r>
      <w:r w:rsidRPr="00140E21">
        <w:t xml:space="preserve"> changes or may be triggered by OAM.</w:t>
      </w:r>
    </w:p>
    <w:p w14:paraId="30DAF170" w14:textId="77777777" w:rsidR="00DF0348" w:rsidRPr="00140E21" w:rsidRDefault="00DF0348" w:rsidP="00DF0348">
      <w:r w:rsidRPr="00140E21">
        <w:rPr>
          <w:b/>
        </w:rPr>
        <w:t>Input, Required:</w:t>
      </w:r>
      <w:r w:rsidRPr="00140E21">
        <w:t xml:space="preserve"> SM Context ID, SM context type</w:t>
      </w:r>
      <w:r w:rsidRPr="00140E21">
        <w:rPr>
          <w:lang w:eastAsia="zh-CN"/>
        </w:rPr>
        <w:t>.</w:t>
      </w:r>
    </w:p>
    <w:p w14:paraId="5A6D1108" w14:textId="77777777" w:rsidR="00DF0348" w:rsidRPr="00140E21" w:rsidRDefault="00DF0348" w:rsidP="00DF0348">
      <w:r w:rsidRPr="00140E21">
        <w:rPr>
          <w:b/>
        </w:rPr>
        <w:t xml:space="preserve">Input, Optional: </w:t>
      </w:r>
      <w:r w:rsidRPr="00140E21">
        <w:t>Target MME Capability,</w:t>
      </w:r>
      <w:r>
        <w:t xml:space="preserve"> EBI list not to be transferred,</w:t>
      </w:r>
      <w:r w:rsidRPr="00140E21">
        <w:t xml:space="preserve"> PDU Session ID (include PDU Session ID when available)</w:t>
      </w:r>
      <w:r>
        <w:t>, SMF transfer indication, indication of no NG-RAN change</w:t>
      </w:r>
      <w:r w:rsidRPr="00140E21">
        <w:rPr>
          <w:lang w:eastAsia="zh-CN"/>
        </w:rPr>
        <w:t>.</w:t>
      </w:r>
    </w:p>
    <w:p w14:paraId="2533345A" w14:textId="77777777" w:rsidR="00DF0348" w:rsidRDefault="00DF0348" w:rsidP="00DF0348">
      <w:r w:rsidRPr="00140E21">
        <w:rPr>
          <w:b/>
        </w:rPr>
        <w:t>Output, Required:</w:t>
      </w:r>
      <w:r w:rsidRPr="00D145EA">
        <w:t xml:space="preserve"> One of the following:</w:t>
      </w:r>
    </w:p>
    <w:p w14:paraId="386C2F5F" w14:textId="77777777" w:rsidR="00DF0348" w:rsidRPr="00140E21" w:rsidRDefault="00DF0348" w:rsidP="00DF0348">
      <w:pPr>
        <w:pStyle w:val="B1"/>
        <w:rPr>
          <w:lang w:eastAsia="zh-CN"/>
        </w:rPr>
      </w:pPr>
      <w:r>
        <w:t>-</w:t>
      </w:r>
      <w:r>
        <w:tab/>
      </w:r>
      <w:r w:rsidRPr="00140E21">
        <w:t>SM Context Container.</w:t>
      </w:r>
    </w:p>
    <w:p w14:paraId="29621EB6" w14:textId="77777777" w:rsidR="00DF0348" w:rsidRPr="00140E21" w:rsidRDefault="00DF0348" w:rsidP="00DF0348">
      <w:pPr>
        <w:pStyle w:val="B1"/>
        <w:rPr>
          <w:lang w:eastAsia="zh-CN"/>
        </w:rPr>
      </w:pPr>
      <w:r>
        <w:t>-</w:t>
      </w:r>
      <w:r>
        <w:tab/>
        <w:t>Endpoint where SM Context can be retrieved.</w:t>
      </w:r>
    </w:p>
    <w:p w14:paraId="344105BC" w14:textId="77777777" w:rsidR="00DF0348" w:rsidRPr="00140E21" w:rsidRDefault="00DF0348" w:rsidP="00DF0348">
      <w:pPr>
        <w:rPr>
          <w:i/>
        </w:rPr>
      </w:pPr>
      <w:r w:rsidRPr="00140E21">
        <w:rPr>
          <w:b/>
        </w:rPr>
        <w:t>Output, Optional:</w:t>
      </w:r>
      <w:r w:rsidRPr="00EE66A3">
        <w:t xml:space="preserve"> </w:t>
      </w:r>
      <w:r w:rsidRPr="00140E21">
        <w:t>Small Data Rate Control Status.</w:t>
      </w:r>
    </w:p>
    <w:p w14:paraId="3D85BA10" w14:textId="77777777" w:rsidR="00DF0348" w:rsidRPr="00140E21" w:rsidRDefault="00DF0348" w:rsidP="00DF0348">
      <w:r w:rsidRPr="00140E21">
        <w:t xml:space="preserve">The SM context type indicates the type of SM context to be requested, </w:t>
      </w:r>
      <w:proofErr w:type="gramStart"/>
      <w:r w:rsidRPr="00140E21">
        <w:t>e.g.</w:t>
      </w:r>
      <w:proofErr w:type="gramEnd"/>
      <w:r w:rsidRPr="00140E21">
        <w:t xml:space="preserve"> PDN Connection Context,</w:t>
      </w:r>
      <w:r>
        <w:t xml:space="preserve"> </w:t>
      </w:r>
      <w:r w:rsidRPr="00140E21">
        <w:t>5G SM Context or both.</w:t>
      </w:r>
      <w:r>
        <w:t xml:space="preserve"> The SM context type may also indicate that only a specific part of 5G SM Context is requested, </w:t>
      </w:r>
      <w:proofErr w:type="gramStart"/>
      <w:r>
        <w:t>e.g.</w:t>
      </w:r>
      <w:proofErr w:type="gramEnd"/>
      <w:r>
        <w:t xml:space="preserve"> only the AF Coordination Information part.</w:t>
      </w:r>
      <w:r w:rsidRPr="00140E21">
        <w:t xml:space="preserve"> If the SM context type is PDN Connection Context, the SM Context included in the SM Context container is the PDN Connection Context. If the SM context type is all, the SM Context included in the SM Context container includes both the PDN Connection Context and the 5G SM Context.</w:t>
      </w:r>
    </w:p>
    <w:p w14:paraId="4E3FDD91" w14:textId="77777777" w:rsidR="00DF0348" w:rsidRPr="00140E21" w:rsidRDefault="00DF0348" w:rsidP="00DF0348">
      <w:r w:rsidRPr="00140E21">
        <w:t>Table 5.2.8.2.10-1 illustrates the SM Context that may be transferred between I-SMF(s) or between V-SMF(s) in home-routed roaming case.</w:t>
      </w:r>
    </w:p>
    <w:p w14:paraId="0323D0C8" w14:textId="77777777" w:rsidR="00DF0348" w:rsidRPr="00140E21" w:rsidRDefault="00DF0348" w:rsidP="00DF0348">
      <w:pPr>
        <w:pStyle w:val="TH"/>
      </w:pPr>
      <w:bookmarkStart w:id="29" w:name="_CRTable5_2_8_2_101"/>
      <w:r w:rsidRPr="00140E21">
        <w:lastRenderedPageBreak/>
        <w:t xml:space="preserve">Table </w:t>
      </w:r>
      <w:bookmarkEnd w:id="29"/>
      <w:r w:rsidRPr="00140E21">
        <w:t>5.2.8.2.10-1: SM Context</w:t>
      </w:r>
      <w:r>
        <w:t xml:space="preserve"> of a PDU Session</w:t>
      </w:r>
      <w:r w:rsidRPr="00140E21">
        <w:t xml:space="preserve"> transferred between I-SMF(s) or between V-SMF(s)</w:t>
      </w:r>
      <w:r>
        <w:t xml:space="preserve"> or between I/V-SMF and (H-)SMF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0"/>
        <w:gridCol w:w="6579"/>
      </w:tblGrid>
      <w:tr w:rsidR="00DF0348" w:rsidRPr="00140E21" w14:paraId="7E0E83B5" w14:textId="77777777" w:rsidTr="00ED665E">
        <w:trPr>
          <w:cantSplit/>
          <w:tblHeader/>
          <w:jc w:val="center"/>
        </w:trPr>
        <w:tc>
          <w:tcPr>
            <w:tcW w:w="3050" w:type="dxa"/>
          </w:tcPr>
          <w:p w14:paraId="100D389D" w14:textId="77777777" w:rsidR="00DF0348" w:rsidRPr="00140E21" w:rsidRDefault="00DF0348">
            <w:pPr>
              <w:pStyle w:val="TAH"/>
            </w:pPr>
            <w:r w:rsidRPr="00140E21">
              <w:lastRenderedPageBreak/>
              <w:t>Field</w:t>
            </w:r>
          </w:p>
        </w:tc>
        <w:tc>
          <w:tcPr>
            <w:tcW w:w="6579" w:type="dxa"/>
          </w:tcPr>
          <w:p w14:paraId="66419C1A" w14:textId="77777777" w:rsidR="00DF0348" w:rsidRPr="00140E21" w:rsidRDefault="00DF0348">
            <w:pPr>
              <w:pStyle w:val="TAH"/>
            </w:pPr>
            <w:r w:rsidRPr="00140E21">
              <w:t>Description</w:t>
            </w:r>
          </w:p>
        </w:tc>
      </w:tr>
      <w:tr w:rsidR="00DF0348" w:rsidRPr="00140E21" w14:paraId="1C9F7E21" w14:textId="77777777" w:rsidTr="00ED665E">
        <w:trPr>
          <w:cantSplit/>
          <w:jc w:val="center"/>
        </w:trPr>
        <w:tc>
          <w:tcPr>
            <w:tcW w:w="3050" w:type="dxa"/>
            <w:tcBorders>
              <w:bottom w:val="single" w:sz="4" w:space="0" w:color="auto"/>
            </w:tcBorders>
          </w:tcPr>
          <w:p w14:paraId="0DDFB709" w14:textId="77777777" w:rsidR="00DF0348" w:rsidRPr="00140E21" w:rsidRDefault="00DF0348">
            <w:pPr>
              <w:pStyle w:val="TAL"/>
            </w:pPr>
            <w:r w:rsidRPr="00140E21">
              <w:t>SUPI</w:t>
            </w:r>
          </w:p>
        </w:tc>
        <w:tc>
          <w:tcPr>
            <w:tcW w:w="6579" w:type="dxa"/>
          </w:tcPr>
          <w:p w14:paraId="5A7D868C" w14:textId="77777777" w:rsidR="00DF0348" w:rsidRPr="00140E21" w:rsidRDefault="00DF0348">
            <w:pPr>
              <w:pStyle w:val="TAL"/>
              <w:rPr>
                <w:lang w:eastAsia="zh-CN"/>
              </w:rPr>
            </w:pPr>
            <w:r w:rsidRPr="00140E21">
              <w:t>SUPI (Subscription Permanent Identifier) is the subscriber's permanent identity in 5GS.</w:t>
            </w:r>
          </w:p>
        </w:tc>
      </w:tr>
      <w:tr w:rsidR="00DF0348" w:rsidRPr="00140E21" w14:paraId="57C084BA" w14:textId="77777777" w:rsidTr="00ED665E">
        <w:trPr>
          <w:cantSplit/>
          <w:jc w:val="center"/>
        </w:trPr>
        <w:tc>
          <w:tcPr>
            <w:tcW w:w="3050" w:type="dxa"/>
            <w:tcBorders>
              <w:bottom w:val="nil"/>
            </w:tcBorders>
          </w:tcPr>
          <w:p w14:paraId="2DB68697" w14:textId="77777777" w:rsidR="00DF0348" w:rsidRPr="00140E21" w:rsidRDefault="00DF0348">
            <w:pPr>
              <w:pStyle w:val="TAL"/>
            </w:pPr>
            <w:r w:rsidRPr="00140E21">
              <w:t>Trace</w:t>
            </w:r>
            <w:r>
              <w:t xml:space="preserve"> Requirements</w:t>
            </w:r>
          </w:p>
        </w:tc>
        <w:tc>
          <w:tcPr>
            <w:tcW w:w="6579" w:type="dxa"/>
          </w:tcPr>
          <w:p w14:paraId="4E561716" w14:textId="77777777" w:rsidR="00DF0348" w:rsidRPr="00140E21" w:rsidRDefault="00DF0348">
            <w:pPr>
              <w:pStyle w:val="TAL"/>
              <w:rPr>
                <w:lang w:eastAsia="zh-CN"/>
              </w:rPr>
            </w:pPr>
            <w:r>
              <w:t xml:space="preserve">Trace reference: </w:t>
            </w:r>
            <w:r w:rsidRPr="00140E21">
              <w:t>Identifies a record or a collection of records for a particular trace.</w:t>
            </w:r>
          </w:p>
        </w:tc>
      </w:tr>
      <w:tr w:rsidR="00DF0348" w:rsidRPr="00140E21" w14:paraId="48A5724E" w14:textId="77777777" w:rsidTr="00ED665E">
        <w:trPr>
          <w:cantSplit/>
          <w:jc w:val="center"/>
        </w:trPr>
        <w:tc>
          <w:tcPr>
            <w:tcW w:w="3050" w:type="dxa"/>
            <w:tcBorders>
              <w:top w:val="nil"/>
              <w:bottom w:val="nil"/>
            </w:tcBorders>
          </w:tcPr>
          <w:p w14:paraId="0FB0B654" w14:textId="77777777" w:rsidR="00DF0348" w:rsidRPr="00140E21" w:rsidRDefault="00DF0348">
            <w:pPr>
              <w:pStyle w:val="TAL"/>
            </w:pPr>
          </w:p>
        </w:tc>
        <w:tc>
          <w:tcPr>
            <w:tcW w:w="6579" w:type="dxa"/>
          </w:tcPr>
          <w:p w14:paraId="094F776E" w14:textId="77777777" w:rsidR="00DF0348" w:rsidRPr="00140E21" w:rsidRDefault="00DF0348">
            <w:pPr>
              <w:pStyle w:val="TAL"/>
              <w:rPr>
                <w:lang w:eastAsia="zh-CN"/>
              </w:rPr>
            </w:pPr>
            <w:r>
              <w:t xml:space="preserve">Trace type: </w:t>
            </w:r>
            <w:r w:rsidRPr="00140E21">
              <w:t>Indicates the type of trace</w:t>
            </w:r>
          </w:p>
        </w:tc>
      </w:tr>
      <w:tr w:rsidR="00DF0348" w:rsidRPr="00140E21" w14:paraId="512CB514" w14:textId="77777777" w:rsidTr="00ED665E">
        <w:trPr>
          <w:cantSplit/>
          <w:jc w:val="center"/>
        </w:trPr>
        <w:tc>
          <w:tcPr>
            <w:tcW w:w="3050" w:type="dxa"/>
            <w:tcBorders>
              <w:top w:val="nil"/>
            </w:tcBorders>
          </w:tcPr>
          <w:p w14:paraId="0E1EEEC9" w14:textId="77777777" w:rsidR="00DF0348" w:rsidRPr="00140E21" w:rsidRDefault="00DF0348">
            <w:pPr>
              <w:pStyle w:val="TAL"/>
              <w:rPr>
                <w:lang w:eastAsia="ko-KR"/>
              </w:rPr>
            </w:pPr>
          </w:p>
        </w:tc>
        <w:tc>
          <w:tcPr>
            <w:tcW w:w="6579" w:type="dxa"/>
          </w:tcPr>
          <w:p w14:paraId="53BB3D55" w14:textId="77777777" w:rsidR="00DF0348" w:rsidRPr="00140E21" w:rsidRDefault="00DF0348">
            <w:pPr>
              <w:pStyle w:val="TAL"/>
            </w:pPr>
            <w:r>
              <w:t xml:space="preserve">OMC identity: </w:t>
            </w:r>
            <w:r w:rsidRPr="00140E21">
              <w:t>Identifies the OMC that shall receive the trace record(s).</w:t>
            </w:r>
          </w:p>
        </w:tc>
      </w:tr>
      <w:tr w:rsidR="00DF0348" w:rsidRPr="00140E21" w14:paraId="32283D67" w14:textId="77777777" w:rsidTr="00ED665E">
        <w:trPr>
          <w:cantSplit/>
          <w:jc w:val="center"/>
        </w:trPr>
        <w:tc>
          <w:tcPr>
            <w:tcW w:w="3050" w:type="dxa"/>
          </w:tcPr>
          <w:p w14:paraId="3B2B99E1" w14:textId="77777777" w:rsidR="00DF0348" w:rsidRPr="00140E21" w:rsidRDefault="00DF0348">
            <w:pPr>
              <w:pStyle w:val="TAL"/>
            </w:pPr>
            <w:r w:rsidRPr="00140E21">
              <w:t>S-NSSAI</w:t>
            </w:r>
          </w:p>
        </w:tc>
        <w:tc>
          <w:tcPr>
            <w:tcW w:w="6579" w:type="dxa"/>
          </w:tcPr>
          <w:p w14:paraId="12BB2FDF" w14:textId="77777777" w:rsidR="00DF0348" w:rsidRPr="00140E21" w:rsidRDefault="00DF0348">
            <w:pPr>
              <w:pStyle w:val="TAL"/>
            </w:pPr>
            <w:r w:rsidRPr="00140E21">
              <w:t>The S-NSSAI</w:t>
            </w:r>
            <w:r>
              <w:t xml:space="preserve"> of the PDU Session</w:t>
            </w:r>
            <w:r w:rsidRPr="00140E21">
              <w:t xml:space="preserve"> for the serving PLMN.</w:t>
            </w:r>
          </w:p>
        </w:tc>
      </w:tr>
      <w:tr w:rsidR="00DF0348" w:rsidRPr="00140E21" w14:paraId="6A0CAB47" w14:textId="77777777" w:rsidTr="00ED665E">
        <w:trPr>
          <w:cantSplit/>
          <w:jc w:val="center"/>
        </w:trPr>
        <w:tc>
          <w:tcPr>
            <w:tcW w:w="3050" w:type="dxa"/>
          </w:tcPr>
          <w:p w14:paraId="4CC86585" w14:textId="77777777" w:rsidR="00DF0348" w:rsidRPr="00140E21" w:rsidRDefault="00DF0348">
            <w:pPr>
              <w:pStyle w:val="TAL"/>
              <w:rPr>
                <w:lang w:eastAsia="zh-CN"/>
              </w:rPr>
            </w:pPr>
            <w:r w:rsidRPr="00140E21">
              <w:rPr>
                <w:lang w:eastAsia="zh-CN"/>
              </w:rPr>
              <w:t>HPLMN S-NSSAI</w:t>
            </w:r>
          </w:p>
        </w:tc>
        <w:tc>
          <w:tcPr>
            <w:tcW w:w="6579" w:type="dxa"/>
          </w:tcPr>
          <w:p w14:paraId="3EEB75A2" w14:textId="77777777" w:rsidR="00DF0348" w:rsidRPr="00140E21" w:rsidRDefault="00DF0348">
            <w:pPr>
              <w:pStyle w:val="TAL"/>
              <w:rPr>
                <w:lang w:eastAsia="zh-CN"/>
              </w:rPr>
            </w:pPr>
            <w:r>
              <w:rPr>
                <w:lang w:eastAsia="zh-CN"/>
              </w:rPr>
              <w:t xml:space="preserve">The </w:t>
            </w:r>
            <w:r w:rsidRPr="00140E21">
              <w:rPr>
                <w:lang w:eastAsia="zh-CN"/>
              </w:rPr>
              <w:t>S-NSSAI</w:t>
            </w:r>
            <w:r>
              <w:rPr>
                <w:lang w:eastAsia="zh-CN"/>
              </w:rPr>
              <w:t xml:space="preserve"> of the PDU Session</w:t>
            </w:r>
            <w:r w:rsidRPr="00140E21">
              <w:rPr>
                <w:lang w:eastAsia="zh-CN"/>
              </w:rPr>
              <w:t xml:space="preserve"> for the HPLMN </w:t>
            </w:r>
            <w:r>
              <w:rPr>
                <w:lang w:eastAsia="zh-CN"/>
              </w:rPr>
              <w:t>(</w:t>
            </w:r>
            <w:r w:rsidRPr="00140E21">
              <w:rPr>
                <w:lang w:eastAsia="zh-CN"/>
              </w:rPr>
              <w:t>Home-Routed PDU Session</w:t>
            </w:r>
            <w:r>
              <w:rPr>
                <w:lang w:eastAsia="zh-CN"/>
              </w:rPr>
              <w:t>)</w:t>
            </w:r>
          </w:p>
        </w:tc>
      </w:tr>
      <w:tr w:rsidR="00DF0348" w:rsidRPr="00140E21" w14:paraId="7DC9C603" w14:textId="77777777" w:rsidTr="00ED665E">
        <w:trPr>
          <w:cantSplit/>
          <w:jc w:val="center"/>
        </w:trPr>
        <w:tc>
          <w:tcPr>
            <w:tcW w:w="3050" w:type="dxa"/>
          </w:tcPr>
          <w:p w14:paraId="0313C46C" w14:textId="77777777" w:rsidR="00DF0348" w:rsidRPr="00140E21" w:rsidRDefault="00DF0348">
            <w:pPr>
              <w:pStyle w:val="TAL"/>
              <w:rPr>
                <w:lang w:eastAsia="zh-CN"/>
              </w:rPr>
            </w:pPr>
            <w:r w:rsidRPr="00140E21">
              <w:rPr>
                <w:lang w:eastAsia="zh-CN"/>
              </w:rPr>
              <w:t>Network Slice Instance id</w:t>
            </w:r>
          </w:p>
        </w:tc>
        <w:tc>
          <w:tcPr>
            <w:tcW w:w="6579" w:type="dxa"/>
          </w:tcPr>
          <w:p w14:paraId="28631FDA" w14:textId="77777777" w:rsidR="00DF0348" w:rsidRPr="00140E21" w:rsidRDefault="00DF0348">
            <w:pPr>
              <w:pStyle w:val="TAL"/>
              <w:rPr>
                <w:lang w:eastAsia="zh-CN"/>
              </w:rPr>
            </w:pPr>
            <w:r w:rsidRPr="00140E21">
              <w:rPr>
                <w:lang w:eastAsia="zh-CN"/>
              </w:rPr>
              <w:t>The network Slice Instance information for the PDU Session</w:t>
            </w:r>
          </w:p>
        </w:tc>
      </w:tr>
      <w:tr w:rsidR="00DF0348" w:rsidRPr="00140E21" w14:paraId="203A727A" w14:textId="77777777" w:rsidTr="00ED665E">
        <w:trPr>
          <w:cantSplit/>
          <w:jc w:val="center"/>
        </w:trPr>
        <w:tc>
          <w:tcPr>
            <w:tcW w:w="3050" w:type="dxa"/>
          </w:tcPr>
          <w:p w14:paraId="40BE4D70" w14:textId="77777777" w:rsidR="00DF0348" w:rsidRPr="00140E21" w:rsidRDefault="00DF0348">
            <w:pPr>
              <w:pStyle w:val="TAL"/>
            </w:pPr>
            <w:r w:rsidRPr="00140E21">
              <w:t>DNN</w:t>
            </w:r>
          </w:p>
        </w:tc>
        <w:tc>
          <w:tcPr>
            <w:tcW w:w="6579" w:type="dxa"/>
          </w:tcPr>
          <w:p w14:paraId="5FAD8E56" w14:textId="77777777" w:rsidR="00DF0348" w:rsidRPr="00140E21" w:rsidRDefault="00DF0348">
            <w:pPr>
              <w:pStyle w:val="TAL"/>
            </w:pPr>
            <w:r w:rsidRPr="00140E21">
              <w:t>The associated DNN for the PDU Session.</w:t>
            </w:r>
          </w:p>
        </w:tc>
      </w:tr>
      <w:tr w:rsidR="00DF0348" w:rsidRPr="00140E21" w14:paraId="646F87F8" w14:textId="77777777" w:rsidTr="00ED665E">
        <w:trPr>
          <w:cantSplit/>
          <w:jc w:val="center"/>
        </w:trPr>
        <w:tc>
          <w:tcPr>
            <w:tcW w:w="3050" w:type="dxa"/>
          </w:tcPr>
          <w:p w14:paraId="7D46881C" w14:textId="77777777" w:rsidR="00DF0348" w:rsidRPr="00140E21" w:rsidRDefault="00DF0348">
            <w:pPr>
              <w:pStyle w:val="TAL"/>
              <w:rPr>
                <w:lang w:eastAsia="zh-CN"/>
              </w:rPr>
            </w:pPr>
            <w:r w:rsidRPr="00140E21">
              <w:t>AMF Information</w:t>
            </w:r>
          </w:p>
        </w:tc>
        <w:tc>
          <w:tcPr>
            <w:tcW w:w="6579" w:type="dxa"/>
          </w:tcPr>
          <w:p w14:paraId="15E0998E" w14:textId="77777777" w:rsidR="00DF0348" w:rsidRPr="00140E21" w:rsidRDefault="00DF0348">
            <w:pPr>
              <w:pStyle w:val="TAL"/>
            </w:pPr>
            <w:r w:rsidRPr="00140E21">
              <w:t>The associated AMF instance identifier and GUAMI.</w:t>
            </w:r>
          </w:p>
        </w:tc>
      </w:tr>
      <w:tr w:rsidR="00DF0348" w:rsidRPr="00140E21" w14:paraId="0DE5B604" w14:textId="77777777" w:rsidTr="00ED665E">
        <w:trPr>
          <w:cantSplit/>
          <w:jc w:val="center"/>
        </w:trPr>
        <w:tc>
          <w:tcPr>
            <w:tcW w:w="3050" w:type="dxa"/>
          </w:tcPr>
          <w:p w14:paraId="25C01574" w14:textId="77777777" w:rsidR="00DF0348" w:rsidRPr="00140E21" w:rsidRDefault="00DF0348">
            <w:pPr>
              <w:pStyle w:val="TAL"/>
              <w:rPr>
                <w:lang w:eastAsia="zh-CN"/>
              </w:rPr>
            </w:pPr>
            <w:r w:rsidRPr="00140E21">
              <w:rPr>
                <w:lang w:eastAsia="zh-CN"/>
              </w:rPr>
              <w:t>Access Type</w:t>
            </w:r>
          </w:p>
        </w:tc>
        <w:tc>
          <w:tcPr>
            <w:tcW w:w="6579" w:type="dxa"/>
          </w:tcPr>
          <w:p w14:paraId="5503CD3E" w14:textId="77777777" w:rsidR="00DF0348" w:rsidRPr="00140E21" w:rsidRDefault="00DF0348">
            <w:pPr>
              <w:pStyle w:val="TAL"/>
              <w:rPr>
                <w:lang w:eastAsia="zh-CN"/>
              </w:rPr>
            </w:pPr>
            <w:r w:rsidRPr="00140E21">
              <w:rPr>
                <w:lang w:eastAsia="zh-CN"/>
              </w:rPr>
              <w:t>T</w:t>
            </w:r>
            <w:r w:rsidRPr="00140E21">
              <w:t xml:space="preserve">he current access type for this </w:t>
            </w:r>
            <w:r w:rsidRPr="00140E21">
              <w:rPr>
                <w:lang w:eastAsia="zh-CN"/>
              </w:rPr>
              <w:t>PDU Session</w:t>
            </w:r>
            <w:r w:rsidRPr="00140E21">
              <w:t>.</w:t>
            </w:r>
          </w:p>
        </w:tc>
      </w:tr>
      <w:tr w:rsidR="00DF0348" w:rsidRPr="00140E21" w14:paraId="4B540920" w14:textId="77777777" w:rsidTr="00ED665E">
        <w:trPr>
          <w:cantSplit/>
          <w:jc w:val="center"/>
        </w:trPr>
        <w:tc>
          <w:tcPr>
            <w:tcW w:w="3050" w:type="dxa"/>
          </w:tcPr>
          <w:p w14:paraId="40847FE9" w14:textId="77777777" w:rsidR="00DF0348" w:rsidRPr="00140E21" w:rsidRDefault="00DF0348">
            <w:pPr>
              <w:pStyle w:val="TAL"/>
              <w:rPr>
                <w:lang w:eastAsia="zh-CN"/>
              </w:rPr>
            </w:pPr>
            <w:r w:rsidRPr="00140E21">
              <w:rPr>
                <w:lang w:eastAsia="zh-CN"/>
              </w:rPr>
              <w:t>RAT Type</w:t>
            </w:r>
          </w:p>
        </w:tc>
        <w:tc>
          <w:tcPr>
            <w:tcW w:w="6579" w:type="dxa"/>
          </w:tcPr>
          <w:p w14:paraId="362BD9EC" w14:textId="77777777" w:rsidR="00DF0348" w:rsidRPr="00140E21" w:rsidRDefault="00DF0348">
            <w:pPr>
              <w:pStyle w:val="TAL"/>
              <w:rPr>
                <w:lang w:eastAsia="zh-CN"/>
              </w:rPr>
            </w:pPr>
            <w:r w:rsidRPr="00140E21">
              <w:rPr>
                <w:lang w:eastAsia="zh-CN"/>
              </w:rPr>
              <w:t>RAT Type</w:t>
            </w:r>
            <w:r>
              <w:rPr>
                <w:lang w:eastAsia="zh-CN"/>
              </w:rPr>
              <w:t xml:space="preserve"> for this PDU Session</w:t>
            </w:r>
            <w:r w:rsidRPr="00140E21">
              <w:rPr>
                <w:lang w:eastAsia="zh-CN"/>
              </w:rPr>
              <w:t>.</w:t>
            </w:r>
          </w:p>
        </w:tc>
      </w:tr>
      <w:tr w:rsidR="00DF0348" w:rsidRPr="00140E21" w14:paraId="2216E939" w14:textId="77777777" w:rsidTr="00ED665E">
        <w:trPr>
          <w:cantSplit/>
          <w:jc w:val="center"/>
        </w:trPr>
        <w:tc>
          <w:tcPr>
            <w:tcW w:w="3050" w:type="dxa"/>
          </w:tcPr>
          <w:p w14:paraId="71EEFB05" w14:textId="77777777" w:rsidR="00DF0348" w:rsidRPr="00140E21" w:rsidRDefault="00DF0348">
            <w:pPr>
              <w:pStyle w:val="TAL"/>
            </w:pPr>
            <w:r w:rsidRPr="00140E21">
              <w:t>PDU Session ID</w:t>
            </w:r>
          </w:p>
        </w:tc>
        <w:tc>
          <w:tcPr>
            <w:tcW w:w="6579" w:type="dxa"/>
          </w:tcPr>
          <w:p w14:paraId="7820EC51" w14:textId="77777777" w:rsidR="00DF0348" w:rsidRPr="00140E21" w:rsidRDefault="00DF0348">
            <w:pPr>
              <w:pStyle w:val="TAL"/>
            </w:pPr>
            <w:r w:rsidRPr="00140E21">
              <w:t>The identifier of the PDU Session.</w:t>
            </w:r>
          </w:p>
        </w:tc>
      </w:tr>
      <w:tr w:rsidR="00DF0348" w:rsidRPr="00140E21" w14:paraId="5176E597" w14:textId="77777777" w:rsidTr="00ED665E">
        <w:trPr>
          <w:cantSplit/>
          <w:jc w:val="center"/>
        </w:trPr>
        <w:tc>
          <w:tcPr>
            <w:tcW w:w="3050" w:type="dxa"/>
          </w:tcPr>
          <w:p w14:paraId="63FDE4AE" w14:textId="77777777" w:rsidR="00DF0348" w:rsidRPr="00140E21" w:rsidRDefault="00DF0348">
            <w:pPr>
              <w:pStyle w:val="TAL"/>
              <w:rPr>
                <w:lang w:eastAsia="zh-CN"/>
              </w:rPr>
            </w:pPr>
            <w:r w:rsidRPr="00140E21">
              <w:t>H-SMF Information</w:t>
            </w:r>
            <w:r>
              <w:t xml:space="preserve"> or SMF Information</w:t>
            </w:r>
          </w:p>
        </w:tc>
        <w:tc>
          <w:tcPr>
            <w:tcW w:w="6579" w:type="dxa"/>
          </w:tcPr>
          <w:p w14:paraId="1E3AD129" w14:textId="77777777" w:rsidR="00DF0348" w:rsidRPr="00140E21" w:rsidRDefault="00DF0348">
            <w:pPr>
              <w:pStyle w:val="TAL"/>
            </w:pPr>
            <w:r w:rsidRPr="00140E21">
              <w:t>The associated H-SMF identifier and H-SMF address for the HR PDU Session</w:t>
            </w:r>
            <w:r>
              <w:t xml:space="preserve"> </w:t>
            </w:r>
            <w:proofErr w:type="gramStart"/>
            <w:r w:rsidRPr="00140E21">
              <w:t>( applies</w:t>
            </w:r>
            <w:proofErr w:type="gramEnd"/>
            <w:r w:rsidRPr="00140E21">
              <w:t xml:space="preserve"> only for a V-SMF)</w:t>
            </w:r>
            <w:r>
              <w:t>, or the SMF identifier and SMF address for PDU Session (applies for I-SMF).</w:t>
            </w:r>
          </w:p>
        </w:tc>
      </w:tr>
      <w:tr w:rsidR="00DF0348" w:rsidRPr="00140E21" w14:paraId="632D05A5" w14:textId="77777777" w:rsidTr="00ED665E">
        <w:trPr>
          <w:cantSplit/>
          <w:jc w:val="center"/>
        </w:trPr>
        <w:tc>
          <w:tcPr>
            <w:tcW w:w="3050" w:type="dxa"/>
          </w:tcPr>
          <w:p w14:paraId="5952A792" w14:textId="77777777" w:rsidR="00DF0348" w:rsidRPr="00140E21" w:rsidRDefault="00DF0348">
            <w:pPr>
              <w:pStyle w:val="TAL"/>
              <w:rPr>
                <w:lang w:eastAsia="zh-CN"/>
              </w:rPr>
            </w:pPr>
            <w:r>
              <w:rPr>
                <w:lang w:eastAsia="zh-CN"/>
              </w:rPr>
              <w:t>Context ID of the PDU Session in H-SMF or Context ID of the PDU Session in SMF</w:t>
            </w:r>
          </w:p>
        </w:tc>
        <w:tc>
          <w:tcPr>
            <w:tcW w:w="6579" w:type="dxa"/>
          </w:tcPr>
          <w:p w14:paraId="52F38473" w14:textId="77777777" w:rsidR="00DF0348" w:rsidRPr="00140E21" w:rsidRDefault="00DF0348">
            <w:pPr>
              <w:pStyle w:val="TAL"/>
              <w:rPr>
                <w:lang w:eastAsia="zh-CN"/>
              </w:rPr>
            </w:pPr>
            <w:r>
              <w:rPr>
                <w:lang w:eastAsia="zh-CN"/>
              </w:rPr>
              <w:t>The context ID of the PDU Session in H-SMF or in SMF.</w:t>
            </w:r>
          </w:p>
        </w:tc>
      </w:tr>
      <w:tr w:rsidR="00DF0348" w:rsidRPr="00140E21" w14:paraId="1BFF40F1" w14:textId="77777777" w:rsidTr="00ED665E">
        <w:trPr>
          <w:cantSplit/>
          <w:jc w:val="center"/>
        </w:trPr>
        <w:tc>
          <w:tcPr>
            <w:tcW w:w="3050" w:type="dxa"/>
          </w:tcPr>
          <w:p w14:paraId="513E6AEC" w14:textId="77777777" w:rsidR="00DF0348" w:rsidRPr="00140E21" w:rsidRDefault="00DF0348">
            <w:pPr>
              <w:pStyle w:val="TAL"/>
            </w:pPr>
            <w:r>
              <w:t>Forwarding Indication</w:t>
            </w:r>
          </w:p>
        </w:tc>
        <w:tc>
          <w:tcPr>
            <w:tcW w:w="6579" w:type="dxa"/>
          </w:tcPr>
          <w:p w14:paraId="6298D3B9" w14:textId="77777777" w:rsidR="00DF0348" w:rsidRPr="00140E21" w:rsidRDefault="00DF0348">
            <w:pPr>
              <w:pStyle w:val="TAL"/>
            </w:pPr>
            <w:r>
              <w:t xml:space="preserve">An indication on whether forwarding tunnel needs be established </w:t>
            </w:r>
            <w:proofErr w:type="gramStart"/>
            <w:r>
              <w:t>in order to</w:t>
            </w:r>
            <w:proofErr w:type="gramEnd"/>
            <w:r>
              <w:t xml:space="preserve"> forward buffered DL data.</w:t>
            </w:r>
          </w:p>
        </w:tc>
      </w:tr>
      <w:tr w:rsidR="00DF0348" w:rsidRPr="00140E21" w14:paraId="5ED3907D" w14:textId="77777777" w:rsidTr="00ED665E">
        <w:trPr>
          <w:cantSplit/>
          <w:jc w:val="center"/>
        </w:trPr>
        <w:tc>
          <w:tcPr>
            <w:tcW w:w="3050" w:type="dxa"/>
          </w:tcPr>
          <w:p w14:paraId="2A6B2423" w14:textId="77777777" w:rsidR="00DF0348" w:rsidRPr="00140E21" w:rsidRDefault="00DF0348">
            <w:pPr>
              <w:pStyle w:val="TAL"/>
            </w:pPr>
            <w:r>
              <w:t>Uplink Tunnel Info of UPF controlled by the SMF / H-SMF</w:t>
            </w:r>
          </w:p>
        </w:tc>
        <w:tc>
          <w:tcPr>
            <w:tcW w:w="6579" w:type="dxa"/>
          </w:tcPr>
          <w:p w14:paraId="6B560A3C" w14:textId="77777777" w:rsidR="00DF0348" w:rsidRPr="00140E21" w:rsidRDefault="00DF0348">
            <w:pPr>
              <w:pStyle w:val="TAL"/>
            </w:pPr>
            <w:r>
              <w:t>The Tunnel Information to be used to send UL traffic towards the UPF controlled by the SMF / H-SMF that interfaces the UPF controlled by the I-SMF.</w:t>
            </w:r>
          </w:p>
        </w:tc>
      </w:tr>
      <w:tr w:rsidR="00DF0348" w:rsidRPr="00140E21" w14:paraId="3A9A81C7" w14:textId="77777777" w:rsidTr="00ED665E">
        <w:trPr>
          <w:cantSplit/>
          <w:jc w:val="center"/>
        </w:trPr>
        <w:tc>
          <w:tcPr>
            <w:tcW w:w="3050" w:type="dxa"/>
          </w:tcPr>
          <w:p w14:paraId="755AEC70" w14:textId="77777777" w:rsidR="00DF0348" w:rsidRPr="00140E21" w:rsidRDefault="00DF0348">
            <w:pPr>
              <w:pStyle w:val="TAL"/>
            </w:pPr>
            <w:r>
              <w:t>Tunnel Info of NG-RAN</w:t>
            </w:r>
          </w:p>
        </w:tc>
        <w:tc>
          <w:tcPr>
            <w:tcW w:w="6579" w:type="dxa"/>
          </w:tcPr>
          <w:p w14:paraId="3C2D8D82" w14:textId="77777777" w:rsidR="00DF0348" w:rsidRPr="00140E21" w:rsidRDefault="00DF0348">
            <w:pPr>
              <w:pStyle w:val="TAL"/>
            </w:pPr>
            <w:r>
              <w:t>The N3 Tunnel Information in the NG-RAN for the PDU Session. This information is transferred if the target I/V-SMF indicates no NG-RAN change.</w:t>
            </w:r>
          </w:p>
        </w:tc>
      </w:tr>
      <w:tr w:rsidR="00DF0348" w:rsidRPr="00140E21" w14:paraId="014EE8AF" w14:textId="77777777" w:rsidTr="00ED665E">
        <w:trPr>
          <w:cantSplit/>
          <w:jc w:val="center"/>
        </w:trPr>
        <w:tc>
          <w:tcPr>
            <w:tcW w:w="3050" w:type="dxa"/>
          </w:tcPr>
          <w:p w14:paraId="5471890E" w14:textId="77777777" w:rsidR="00DF0348" w:rsidRPr="00140E21" w:rsidRDefault="00DF0348">
            <w:pPr>
              <w:pStyle w:val="TAL"/>
            </w:pPr>
            <w:r>
              <w:t>Disaster Roaming</w:t>
            </w:r>
          </w:p>
        </w:tc>
        <w:tc>
          <w:tcPr>
            <w:tcW w:w="6579" w:type="dxa"/>
          </w:tcPr>
          <w:p w14:paraId="22A3CF28" w14:textId="77777777" w:rsidR="00DF0348" w:rsidRPr="00140E21" w:rsidRDefault="00DF0348">
            <w:pPr>
              <w:pStyle w:val="TAL"/>
            </w:pPr>
            <w:r>
              <w:t>An indication that the UE is registered for Disaster Roaming service.</w:t>
            </w:r>
          </w:p>
        </w:tc>
      </w:tr>
      <w:tr w:rsidR="00DF0348" w:rsidRPr="00140E21" w14:paraId="79E2AA09" w14:textId="77777777" w:rsidTr="00ED665E">
        <w:trPr>
          <w:cantSplit/>
          <w:jc w:val="center"/>
        </w:trPr>
        <w:tc>
          <w:tcPr>
            <w:tcW w:w="3050" w:type="dxa"/>
          </w:tcPr>
          <w:p w14:paraId="4B412910" w14:textId="77777777" w:rsidR="00DF0348" w:rsidRPr="00140E21" w:rsidRDefault="00DF0348">
            <w:pPr>
              <w:pStyle w:val="TAL"/>
            </w:pPr>
            <w:r>
              <w:t>EAS information to be refreshed for EAS re-discovery</w:t>
            </w:r>
          </w:p>
        </w:tc>
        <w:tc>
          <w:tcPr>
            <w:tcW w:w="6579" w:type="dxa"/>
          </w:tcPr>
          <w:p w14:paraId="1DD11A17" w14:textId="77777777" w:rsidR="00DF0348" w:rsidRPr="00140E21" w:rsidRDefault="00DF0348">
            <w:pPr>
              <w:pStyle w:val="TAL"/>
            </w:pPr>
            <w:r>
              <w:t>Identifies EAS(s) which needs to be refreshed corresponding to the old target DNAI if available. See details in clause 6.7.3 of TS 23.548 [74]. This applies only for a V-SMF (for V-SMF change case) or H-SMF (for V-SMF insertion case).</w:t>
            </w:r>
          </w:p>
        </w:tc>
      </w:tr>
      <w:tr w:rsidR="00ED665E" w:rsidRPr="00140E21" w14:paraId="0984014E" w14:textId="77777777" w:rsidTr="00ED665E">
        <w:trPr>
          <w:cantSplit/>
          <w:jc w:val="center"/>
          <w:ins w:id="30" w:author="Author"/>
        </w:trPr>
        <w:tc>
          <w:tcPr>
            <w:tcW w:w="3050" w:type="dxa"/>
          </w:tcPr>
          <w:p w14:paraId="7071D540" w14:textId="32148146" w:rsidR="00ED665E" w:rsidRPr="00ED665E" w:rsidRDefault="00ED665E" w:rsidP="00ED665E">
            <w:pPr>
              <w:pStyle w:val="TAL"/>
              <w:rPr>
                <w:ins w:id="31" w:author="Author"/>
              </w:rPr>
            </w:pPr>
            <w:ins w:id="32" w:author="Author">
              <w:r w:rsidRPr="00ED665E">
                <w:t>AF TI Container</w:t>
              </w:r>
            </w:ins>
          </w:p>
        </w:tc>
        <w:tc>
          <w:tcPr>
            <w:tcW w:w="6579" w:type="dxa"/>
          </w:tcPr>
          <w:p w14:paraId="5A0EEC16" w14:textId="3D77078E" w:rsidR="00ED665E" w:rsidRPr="00ED665E" w:rsidRDefault="00ED665E" w:rsidP="00ED665E">
            <w:pPr>
              <w:pStyle w:val="TAL"/>
              <w:rPr>
                <w:ins w:id="33" w:author="Author"/>
              </w:rPr>
            </w:pPr>
            <w:ins w:id="34" w:author="Author">
              <w:r w:rsidRPr="00ED665E">
                <w:t xml:space="preserve">Container to carry the AF Traffic Influence Information </w:t>
              </w:r>
            </w:ins>
          </w:p>
        </w:tc>
      </w:tr>
      <w:tr w:rsidR="00ED665E" w:rsidRPr="00140E21" w14:paraId="003A9BE8" w14:textId="77777777" w:rsidTr="00ED665E">
        <w:trPr>
          <w:cantSplit/>
          <w:jc w:val="center"/>
        </w:trPr>
        <w:tc>
          <w:tcPr>
            <w:tcW w:w="3050" w:type="dxa"/>
          </w:tcPr>
          <w:p w14:paraId="07A218A1" w14:textId="77777777" w:rsidR="00ED665E" w:rsidRPr="00140E21" w:rsidRDefault="00ED665E" w:rsidP="00ED665E">
            <w:pPr>
              <w:pStyle w:val="TAL"/>
            </w:pPr>
            <w:r>
              <w:t>Authorization Result for HR-SBO</w:t>
            </w:r>
          </w:p>
        </w:tc>
        <w:tc>
          <w:tcPr>
            <w:tcW w:w="6579" w:type="dxa"/>
          </w:tcPr>
          <w:p w14:paraId="7097879E" w14:textId="77777777" w:rsidR="00ED665E" w:rsidRPr="00140E21" w:rsidRDefault="00ED665E" w:rsidP="00ED665E">
            <w:pPr>
              <w:pStyle w:val="TAL"/>
            </w:pPr>
            <w:r>
              <w:t>Indicates whether HR-SBO is authorized. See details in clause 6.7.3 of TS 23.548 [74]. This applies only for a V-SMF (for V-SMF change within same PLMN case).</w:t>
            </w:r>
          </w:p>
        </w:tc>
      </w:tr>
      <w:tr w:rsidR="00ED665E" w:rsidRPr="00140E21" w14:paraId="274D3756" w14:textId="77777777" w:rsidTr="00ED665E">
        <w:trPr>
          <w:cantSplit/>
          <w:jc w:val="center"/>
        </w:trPr>
        <w:tc>
          <w:tcPr>
            <w:tcW w:w="3050" w:type="dxa"/>
          </w:tcPr>
          <w:p w14:paraId="637BCF26" w14:textId="77777777" w:rsidR="00ED665E" w:rsidRPr="00140E21" w:rsidRDefault="00ED665E" w:rsidP="00ED665E">
            <w:pPr>
              <w:pStyle w:val="TAL"/>
            </w:pPr>
            <w:r>
              <w:t>VPLMN Specific Offloading Information</w:t>
            </w:r>
          </w:p>
        </w:tc>
        <w:tc>
          <w:tcPr>
            <w:tcW w:w="6579" w:type="dxa"/>
          </w:tcPr>
          <w:p w14:paraId="1FC6C3AB" w14:textId="77777777" w:rsidR="00ED665E" w:rsidRPr="00140E21" w:rsidRDefault="00ED665E" w:rsidP="00ED665E">
            <w:pPr>
              <w:pStyle w:val="TAL"/>
            </w:pPr>
            <w:r>
              <w:t>Includes traffic description information authorized for HR-SBO in VPLMN and the corresponding policy for the traffic. See details in clause 6.7.3 of TS 23.548 [74] (for V-SMF change within same PLMN case).</w:t>
            </w:r>
          </w:p>
        </w:tc>
      </w:tr>
      <w:tr w:rsidR="00ED665E" w:rsidRPr="00140E21" w14:paraId="5CBEDB0F" w14:textId="77777777" w:rsidTr="00ED665E">
        <w:trPr>
          <w:cantSplit/>
          <w:jc w:val="center"/>
        </w:trPr>
        <w:tc>
          <w:tcPr>
            <w:tcW w:w="3050" w:type="dxa"/>
          </w:tcPr>
          <w:p w14:paraId="5850AB44" w14:textId="77777777" w:rsidR="00ED665E" w:rsidRPr="00140E21" w:rsidRDefault="00ED665E" w:rsidP="00ED665E">
            <w:pPr>
              <w:pStyle w:val="TAL"/>
            </w:pPr>
            <w:r>
              <w:t>HPLMN address information</w:t>
            </w:r>
          </w:p>
        </w:tc>
        <w:tc>
          <w:tcPr>
            <w:tcW w:w="6579" w:type="dxa"/>
          </w:tcPr>
          <w:p w14:paraId="29C7456B" w14:textId="77777777" w:rsidR="00ED665E" w:rsidRPr="00140E21" w:rsidRDefault="00ED665E" w:rsidP="00ED665E">
            <w:pPr>
              <w:pStyle w:val="TAL"/>
            </w:pPr>
            <w:r>
              <w:t>Identifies the address information in HPLMN (</w:t>
            </w:r>
            <w:proofErr w:type="gramStart"/>
            <w:r>
              <w:t>e.g.</w:t>
            </w:r>
            <w:proofErr w:type="gramEnd"/>
            <w:r>
              <w:t xml:space="preserve"> H-UPF IP address on N6). See details in clause 6.7.3 of TS 23.548 [74]. This applies for a V-SMF (for V-SMF change case), H-SMF (for V-SMF insertion).</w:t>
            </w:r>
          </w:p>
        </w:tc>
      </w:tr>
      <w:tr w:rsidR="00ED665E" w:rsidRPr="00140E21" w14:paraId="7E3D1B71" w14:textId="77777777" w:rsidTr="00ED665E">
        <w:trPr>
          <w:cantSplit/>
          <w:jc w:val="center"/>
        </w:trPr>
        <w:tc>
          <w:tcPr>
            <w:tcW w:w="3050" w:type="dxa"/>
          </w:tcPr>
          <w:p w14:paraId="20E6A957" w14:textId="77777777" w:rsidR="00ED665E" w:rsidRPr="00140E21" w:rsidRDefault="00ED665E" w:rsidP="00ED665E">
            <w:pPr>
              <w:pStyle w:val="TAL"/>
            </w:pPr>
            <w:r>
              <w:t>DNS Server address provided by HPLMN</w:t>
            </w:r>
          </w:p>
        </w:tc>
        <w:tc>
          <w:tcPr>
            <w:tcW w:w="6579" w:type="dxa"/>
          </w:tcPr>
          <w:p w14:paraId="4BFB2EBE" w14:textId="77777777" w:rsidR="00ED665E" w:rsidRPr="00140E21" w:rsidRDefault="00ED665E" w:rsidP="00ED665E">
            <w:pPr>
              <w:pStyle w:val="TAL"/>
            </w:pPr>
            <w:r>
              <w:t>Identifies the DNS Server provided by HPLMN to VPLMN for HR-SBO. See details in clause 6.7.3 of TS 23.548 [74]. This applies for a V-SMF (for V-SMF change case), H-SMF (for V-SMF insertion).</w:t>
            </w:r>
          </w:p>
        </w:tc>
      </w:tr>
      <w:tr w:rsidR="00ED665E" w:rsidRPr="006014AF" w14:paraId="4565406D" w14:textId="77777777" w:rsidTr="00ED665E">
        <w:trPr>
          <w:cantSplit/>
          <w:trHeight w:val="424"/>
          <w:jc w:val="center"/>
        </w:trPr>
        <w:tc>
          <w:tcPr>
            <w:tcW w:w="9629" w:type="dxa"/>
            <w:gridSpan w:val="2"/>
          </w:tcPr>
          <w:p w14:paraId="0952B7E3" w14:textId="77777777" w:rsidR="00ED665E" w:rsidRPr="002217D3" w:rsidRDefault="00ED665E" w:rsidP="00ED665E">
            <w:pPr>
              <w:pStyle w:val="TAL"/>
              <w:rPr>
                <w:b/>
                <w:bCs/>
                <w:lang w:eastAsia="zh-CN"/>
              </w:rPr>
            </w:pPr>
            <w:r w:rsidRPr="002217D3">
              <w:rPr>
                <w:b/>
                <w:bCs/>
                <w:lang w:eastAsia="zh-CN"/>
              </w:rPr>
              <w:t>AF Coordination Information:</w:t>
            </w:r>
          </w:p>
        </w:tc>
      </w:tr>
      <w:tr w:rsidR="00ED665E" w:rsidRPr="00140E21" w14:paraId="5B3EE6CE" w14:textId="77777777" w:rsidTr="00ED665E">
        <w:trPr>
          <w:cantSplit/>
          <w:jc w:val="center"/>
        </w:trPr>
        <w:tc>
          <w:tcPr>
            <w:tcW w:w="3050" w:type="dxa"/>
          </w:tcPr>
          <w:p w14:paraId="586581F1" w14:textId="77777777" w:rsidR="00ED665E" w:rsidRPr="00140E21" w:rsidRDefault="00ED665E" w:rsidP="00ED665E">
            <w:pPr>
              <w:pStyle w:val="TAL"/>
              <w:rPr>
                <w:lang w:eastAsia="zh-CN"/>
              </w:rPr>
            </w:pPr>
            <w:r>
              <w:rPr>
                <w:lang w:eastAsia="zh-CN"/>
              </w:rPr>
              <w:t>Source DNAI</w:t>
            </w:r>
          </w:p>
        </w:tc>
        <w:tc>
          <w:tcPr>
            <w:tcW w:w="6579" w:type="dxa"/>
          </w:tcPr>
          <w:p w14:paraId="4936ED6A" w14:textId="77777777" w:rsidR="00ED665E" w:rsidRPr="00140E21" w:rsidRDefault="00ED665E" w:rsidP="00ED665E">
            <w:pPr>
              <w:pStyle w:val="TAL"/>
              <w:rPr>
                <w:lang w:eastAsia="zh-CN"/>
              </w:rPr>
            </w:pPr>
            <w:r>
              <w:rPr>
                <w:lang w:eastAsia="zh-CN"/>
              </w:rPr>
              <w:t>The DNAI from where the UE is moving.</w:t>
            </w:r>
          </w:p>
        </w:tc>
      </w:tr>
      <w:tr w:rsidR="00ED665E" w:rsidRPr="00140E21" w14:paraId="39E4ED95" w14:textId="77777777" w:rsidTr="00ED665E">
        <w:trPr>
          <w:cantSplit/>
          <w:jc w:val="center"/>
        </w:trPr>
        <w:tc>
          <w:tcPr>
            <w:tcW w:w="3050" w:type="dxa"/>
          </w:tcPr>
          <w:p w14:paraId="17294AE0" w14:textId="77777777" w:rsidR="00ED665E" w:rsidRPr="00140E21" w:rsidRDefault="00ED665E" w:rsidP="00ED665E">
            <w:pPr>
              <w:pStyle w:val="TAL"/>
            </w:pPr>
            <w:r>
              <w:t>UE IP address in Source DNAI</w:t>
            </w:r>
          </w:p>
        </w:tc>
        <w:tc>
          <w:tcPr>
            <w:tcW w:w="6579" w:type="dxa"/>
          </w:tcPr>
          <w:p w14:paraId="262A2547" w14:textId="77777777" w:rsidR="00ED665E" w:rsidRPr="00140E21" w:rsidRDefault="00ED665E" w:rsidP="00ED665E">
            <w:pPr>
              <w:pStyle w:val="TAL"/>
            </w:pPr>
            <w:r>
              <w:t>The UE IP address in the Source DNAI.</w:t>
            </w:r>
          </w:p>
        </w:tc>
      </w:tr>
      <w:tr w:rsidR="00ED665E" w:rsidRPr="00140E21" w14:paraId="6B6E11EC" w14:textId="77777777" w:rsidTr="00ED665E">
        <w:trPr>
          <w:cantSplit/>
          <w:jc w:val="center"/>
        </w:trPr>
        <w:tc>
          <w:tcPr>
            <w:tcW w:w="3050" w:type="dxa"/>
          </w:tcPr>
          <w:p w14:paraId="1E7B5056" w14:textId="77777777" w:rsidR="00ED665E" w:rsidRPr="00140E21" w:rsidRDefault="00ED665E" w:rsidP="00ED665E">
            <w:pPr>
              <w:pStyle w:val="TAL"/>
            </w:pPr>
            <w:r>
              <w:t>List of Notification Correlation IDs</w:t>
            </w:r>
          </w:p>
        </w:tc>
        <w:tc>
          <w:tcPr>
            <w:tcW w:w="6579" w:type="dxa"/>
          </w:tcPr>
          <w:p w14:paraId="7BC5B999" w14:textId="77777777" w:rsidR="00ED665E" w:rsidRPr="00140E21" w:rsidRDefault="00ED665E" w:rsidP="00ED665E">
            <w:pPr>
              <w:pStyle w:val="TAL"/>
            </w:pPr>
            <w:r>
              <w:t>Notification Correlation IDs for UP path change event as received in the PCC Rules</w:t>
            </w:r>
          </w:p>
        </w:tc>
      </w:tr>
      <w:tr w:rsidR="00ED665E" w:rsidRPr="00140E21" w14:paraId="08A927A2" w14:textId="77777777" w:rsidTr="00ED665E">
        <w:trPr>
          <w:cantSplit/>
          <w:jc w:val="center"/>
        </w:trPr>
        <w:tc>
          <w:tcPr>
            <w:tcW w:w="3050" w:type="dxa"/>
          </w:tcPr>
          <w:p w14:paraId="78B287F0" w14:textId="77777777" w:rsidR="00ED665E" w:rsidRPr="00140E21" w:rsidRDefault="00ED665E" w:rsidP="00ED665E">
            <w:pPr>
              <w:pStyle w:val="TAL"/>
            </w:pPr>
            <w:r>
              <w:t>For each notification correlation ID: Uplink buffering indication</w:t>
            </w:r>
          </w:p>
        </w:tc>
        <w:tc>
          <w:tcPr>
            <w:tcW w:w="6579" w:type="dxa"/>
          </w:tcPr>
          <w:p w14:paraId="7415F01B" w14:textId="77777777" w:rsidR="00ED665E" w:rsidRPr="00140E21" w:rsidRDefault="00ED665E" w:rsidP="00ED665E">
            <w:pPr>
              <w:pStyle w:val="TAL"/>
            </w:pPr>
            <w:r>
              <w:t>Uplink buffering indication as received from the AF for this notification correlation id during Early Notification.</w:t>
            </w:r>
          </w:p>
        </w:tc>
      </w:tr>
      <w:tr w:rsidR="00955E0F" w:rsidRPr="00140E21" w14:paraId="0662FE28" w14:textId="77777777" w:rsidTr="00ED665E">
        <w:trPr>
          <w:cantSplit/>
          <w:jc w:val="center"/>
          <w:ins w:id="35" w:author="Author"/>
        </w:trPr>
        <w:tc>
          <w:tcPr>
            <w:tcW w:w="3050" w:type="dxa"/>
          </w:tcPr>
          <w:p w14:paraId="1D75E5FD" w14:textId="6FA9C3BE" w:rsidR="00955E0F" w:rsidRPr="00955E0F" w:rsidRDefault="00955E0F" w:rsidP="00955E0F">
            <w:pPr>
              <w:pStyle w:val="TAL"/>
              <w:rPr>
                <w:ins w:id="36" w:author="Author"/>
              </w:rPr>
            </w:pPr>
            <w:ins w:id="37" w:author="Author">
              <w:r w:rsidRPr="00955E0F">
                <w:t>Notification URI</w:t>
              </w:r>
            </w:ins>
          </w:p>
        </w:tc>
        <w:tc>
          <w:tcPr>
            <w:tcW w:w="6579" w:type="dxa"/>
          </w:tcPr>
          <w:p w14:paraId="4F04CE16" w14:textId="5EC744FC" w:rsidR="00955E0F" w:rsidRPr="00955E0F" w:rsidRDefault="00955E0F" w:rsidP="00955E0F">
            <w:pPr>
              <w:pStyle w:val="TAL"/>
              <w:rPr>
                <w:ins w:id="38" w:author="Author"/>
              </w:rPr>
            </w:pPr>
            <w:ins w:id="39" w:author="Author">
              <w:r w:rsidRPr="00955E0F">
                <w:t>Notification URI for V-SMF to send its notification for UP path change event in case AF interacts with HPLMN to influence HR-SBO traffic at VPLMN.</w:t>
              </w:r>
            </w:ins>
          </w:p>
        </w:tc>
      </w:tr>
      <w:tr w:rsidR="00ED665E" w:rsidRPr="00140E21" w14:paraId="3E723FD7" w14:textId="77777777" w:rsidTr="00ED665E">
        <w:trPr>
          <w:cantSplit/>
          <w:trHeight w:val="424"/>
          <w:jc w:val="center"/>
        </w:trPr>
        <w:tc>
          <w:tcPr>
            <w:tcW w:w="9629" w:type="dxa"/>
            <w:gridSpan w:val="2"/>
          </w:tcPr>
          <w:p w14:paraId="5C623403" w14:textId="77777777" w:rsidR="00ED665E" w:rsidRPr="00140E21" w:rsidRDefault="00ED665E" w:rsidP="00ED665E">
            <w:pPr>
              <w:pStyle w:val="TAL"/>
              <w:rPr>
                <w:lang w:eastAsia="zh-CN"/>
              </w:rPr>
            </w:pPr>
            <w:r w:rsidRPr="00140E21">
              <w:rPr>
                <w:b/>
                <w:lang w:eastAsia="zh-CN"/>
              </w:rPr>
              <w:t>For each QoS Flow in the PDU Session:</w:t>
            </w:r>
          </w:p>
        </w:tc>
      </w:tr>
      <w:tr w:rsidR="00ED665E" w:rsidRPr="00140E21" w14:paraId="511E7899" w14:textId="77777777" w:rsidTr="00ED665E">
        <w:trPr>
          <w:cantSplit/>
          <w:jc w:val="center"/>
        </w:trPr>
        <w:tc>
          <w:tcPr>
            <w:tcW w:w="3050" w:type="dxa"/>
          </w:tcPr>
          <w:p w14:paraId="4007F266" w14:textId="77777777" w:rsidR="00ED665E" w:rsidRPr="00140E21" w:rsidRDefault="00ED665E" w:rsidP="00ED665E">
            <w:pPr>
              <w:pStyle w:val="TAL"/>
            </w:pPr>
            <w:r w:rsidRPr="00140E21">
              <w:rPr>
                <w:szCs w:val="18"/>
              </w:rPr>
              <w:t>5G QoS Identifier (5QI)</w:t>
            </w:r>
          </w:p>
        </w:tc>
        <w:tc>
          <w:tcPr>
            <w:tcW w:w="6579" w:type="dxa"/>
          </w:tcPr>
          <w:p w14:paraId="0BEAFDFD" w14:textId="77777777" w:rsidR="00ED665E" w:rsidRPr="00140E21" w:rsidRDefault="00ED665E" w:rsidP="00ED665E">
            <w:pPr>
              <w:pStyle w:val="TAL"/>
            </w:pPr>
            <w:r w:rsidRPr="00140E21">
              <w:rPr>
                <w:szCs w:val="18"/>
              </w:rPr>
              <w:t>Identifier for the authorized QoS parameters for the service data flow.</w:t>
            </w:r>
          </w:p>
        </w:tc>
      </w:tr>
      <w:tr w:rsidR="00ED665E" w:rsidRPr="00140E21" w14:paraId="4D828E39" w14:textId="77777777" w:rsidTr="00ED665E">
        <w:trPr>
          <w:cantSplit/>
          <w:jc w:val="center"/>
        </w:trPr>
        <w:tc>
          <w:tcPr>
            <w:tcW w:w="3050" w:type="dxa"/>
          </w:tcPr>
          <w:p w14:paraId="19056D6F" w14:textId="77777777" w:rsidR="00ED665E" w:rsidRPr="00140E21" w:rsidRDefault="00ED665E" w:rsidP="00ED665E">
            <w:pPr>
              <w:pStyle w:val="TAL"/>
              <w:rPr>
                <w:szCs w:val="18"/>
              </w:rPr>
            </w:pPr>
            <w:r w:rsidRPr="00140E21">
              <w:rPr>
                <w:szCs w:val="18"/>
              </w:rPr>
              <w:t>ARP</w:t>
            </w:r>
          </w:p>
        </w:tc>
        <w:tc>
          <w:tcPr>
            <w:tcW w:w="6579" w:type="dxa"/>
          </w:tcPr>
          <w:p w14:paraId="00440BBA" w14:textId="77777777" w:rsidR="00ED665E" w:rsidRPr="00140E21" w:rsidRDefault="00ED665E" w:rsidP="00ED665E">
            <w:pPr>
              <w:pStyle w:val="TAL"/>
              <w:rPr>
                <w:szCs w:val="18"/>
              </w:rPr>
            </w:pPr>
            <w:r w:rsidRPr="00140E21">
              <w:rPr>
                <w:szCs w:val="18"/>
              </w:rPr>
              <w:t xml:space="preserve">The Allocation and Retention Priority for the service data flow consisting of the priority level, the pre-emption </w:t>
            </w:r>
            <w:proofErr w:type="gramStart"/>
            <w:r w:rsidRPr="00140E21">
              <w:rPr>
                <w:szCs w:val="18"/>
              </w:rPr>
              <w:t>capability</w:t>
            </w:r>
            <w:proofErr w:type="gramEnd"/>
            <w:r w:rsidRPr="00140E21">
              <w:rPr>
                <w:szCs w:val="18"/>
              </w:rPr>
              <w:t xml:space="preserve"> and the pre-emption vulnerability</w:t>
            </w:r>
            <w:r>
              <w:rPr>
                <w:szCs w:val="18"/>
              </w:rPr>
              <w:t>.</w:t>
            </w:r>
          </w:p>
        </w:tc>
      </w:tr>
      <w:tr w:rsidR="00ED665E" w:rsidRPr="00140E21" w14:paraId="25AB62AA" w14:textId="77777777" w:rsidTr="00ED665E">
        <w:trPr>
          <w:cantSplit/>
          <w:jc w:val="center"/>
        </w:trPr>
        <w:tc>
          <w:tcPr>
            <w:tcW w:w="3050" w:type="dxa"/>
          </w:tcPr>
          <w:p w14:paraId="24970EA1" w14:textId="77777777" w:rsidR="00ED665E" w:rsidRPr="00140E21" w:rsidRDefault="00ED665E" w:rsidP="00ED665E">
            <w:pPr>
              <w:pStyle w:val="TAL"/>
              <w:rPr>
                <w:szCs w:val="18"/>
              </w:rPr>
            </w:pPr>
            <w:r w:rsidRPr="00140E21">
              <w:t>GFBR</w:t>
            </w:r>
          </w:p>
        </w:tc>
        <w:tc>
          <w:tcPr>
            <w:tcW w:w="6579" w:type="dxa"/>
          </w:tcPr>
          <w:p w14:paraId="52190A42" w14:textId="77777777" w:rsidR="00ED665E" w:rsidRPr="00140E21" w:rsidRDefault="00ED665E" w:rsidP="00ED665E">
            <w:pPr>
              <w:pStyle w:val="TAL"/>
              <w:rPr>
                <w:szCs w:val="18"/>
              </w:rPr>
            </w:pPr>
            <w:r w:rsidRPr="00140E21">
              <w:t>Guaranteed Flow Bit Rate (GFBR) - UL and DL</w:t>
            </w:r>
            <w:r>
              <w:t>.</w:t>
            </w:r>
          </w:p>
        </w:tc>
      </w:tr>
      <w:tr w:rsidR="00ED665E" w:rsidRPr="00140E21" w14:paraId="37F84A63" w14:textId="77777777" w:rsidTr="00ED665E">
        <w:trPr>
          <w:cantSplit/>
          <w:jc w:val="center"/>
        </w:trPr>
        <w:tc>
          <w:tcPr>
            <w:tcW w:w="3050" w:type="dxa"/>
          </w:tcPr>
          <w:p w14:paraId="3AF4E1AF" w14:textId="77777777" w:rsidR="00ED665E" w:rsidRPr="00140E21" w:rsidRDefault="00ED665E" w:rsidP="00ED665E">
            <w:pPr>
              <w:pStyle w:val="TAL"/>
              <w:rPr>
                <w:szCs w:val="18"/>
              </w:rPr>
            </w:pPr>
            <w:r w:rsidRPr="00140E21">
              <w:rPr>
                <w:szCs w:val="18"/>
              </w:rPr>
              <w:t>MFBR</w:t>
            </w:r>
          </w:p>
        </w:tc>
        <w:tc>
          <w:tcPr>
            <w:tcW w:w="6579" w:type="dxa"/>
          </w:tcPr>
          <w:p w14:paraId="5F82CCD1" w14:textId="77777777" w:rsidR="00ED665E" w:rsidRPr="00140E21" w:rsidRDefault="00ED665E" w:rsidP="00ED665E">
            <w:pPr>
              <w:pStyle w:val="TAL"/>
              <w:rPr>
                <w:szCs w:val="18"/>
              </w:rPr>
            </w:pPr>
            <w:r w:rsidRPr="00140E21">
              <w:rPr>
                <w:szCs w:val="18"/>
              </w:rPr>
              <w:t>Maximum Flow Bit Rate (MFBR) - UL and DL</w:t>
            </w:r>
            <w:r>
              <w:rPr>
                <w:szCs w:val="18"/>
              </w:rPr>
              <w:t>.</w:t>
            </w:r>
          </w:p>
        </w:tc>
      </w:tr>
      <w:tr w:rsidR="00ED665E" w:rsidRPr="00140E21" w14:paraId="3012B987" w14:textId="77777777" w:rsidTr="00ED665E">
        <w:trPr>
          <w:cantSplit/>
          <w:jc w:val="center"/>
        </w:trPr>
        <w:tc>
          <w:tcPr>
            <w:tcW w:w="3050" w:type="dxa"/>
          </w:tcPr>
          <w:p w14:paraId="4B4A9759" w14:textId="77777777" w:rsidR="00ED665E" w:rsidRPr="00140E21" w:rsidRDefault="00ED665E" w:rsidP="00ED665E">
            <w:pPr>
              <w:pStyle w:val="TAL"/>
              <w:rPr>
                <w:szCs w:val="18"/>
              </w:rPr>
            </w:pPr>
            <w:r w:rsidRPr="00140E21">
              <w:rPr>
                <w:szCs w:val="18"/>
                <w:lang w:eastAsia="zh-CN"/>
              </w:rPr>
              <w:t>Priority Level</w:t>
            </w:r>
          </w:p>
        </w:tc>
        <w:tc>
          <w:tcPr>
            <w:tcW w:w="6579" w:type="dxa"/>
          </w:tcPr>
          <w:p w14:paraId="079D13F1" w14:textId="77777777" w:rsidR="00ED665E" w:rsidRPr="00140E21" w:rsidRDefault="00ED665E" w:rsidP="00ED665E">
            <w:pPr>
              <w:pStyle w:val="TAL"/>
              <w:rPr>
                <w:szCs w:val="18"/>
              </w:rPr>
            </w:pPr>
            <w:r w:rsidRPr="00140E21">
              <w:t>Indicates a priority in scheduling resources among QoS Flows.</w:t>
            </w:r>
          </w:p>
        </w:tc>
      </w:tr>
      <w:tr w:rsidR="00ED665E" w:rsidRPr="00140E21" w14:paraId="2A0B8FCB" w14:textId="77777777" w:rsidTr="00ED665E">
        <w:trPr>
          <w:cantSplit/>
          <w:jc w:val="center"/>
        </w:trPr>
        <w:tc>
          <w:tcPr>
            <w:tcW w:w="3050" w:type="dxa"/>
          </w:tcPr>
          <w:p w14:paraId="596433A1" w14:textId="77777777" w:rsidR="00ED665E" w:rsidRPr="00140E21" w:rsidRDefault="00ED665E" w:rsidP="00ED665E">
            <w:pPr>
              <w:pStyle w:val="TAL"/>
              <w:rPr>
                <w:szCs w:val="18"/>
              </w:rPr>
            </w:pPr>
            <w:r w:rsidRPr="00140E21">
              <w:rPr>
                <w:szCs w:val="18"/>
                <w:lang w:eastAsia="zh-CN"/>
              </w:rPr>
              <w:t xml:space="preserve">Averaging Window </w:t>
            </w:r>
          </w:p>
        </w:tc>
        <w:tc>
          <w:tcPr>
            <w:tcW w:w="6579" w:type="dxa"/>
          </w:tcPr>
          <w:p w14:paraId="741D7B2E" w14:textId="77777777" w:rsidR="00ED665E" w:rsidRPr="00140E21" w:rsidRDefault="00ED665E" w:rsidP="00ED665E">
            <w:pPr>
              <w:pStyle w:val="TAL"/>
              <w:rPr>
                <w:szCs w:val="18"/>
              </w:rPr>
            </w:pPr>
            <w:r w:rsidRPr="00140E21">
              <w:rPr>
                <w:lang w:eastAsia="zh-CN"/>
              </w:rPr>
              <w:t>Represents the duration over which the guaranteed and maximum bitrate shall be calculated.</w:t>
            </w:r>
          </w:p>
        </w:tc>
      </w:tr>
      <w:tr w:rsidR="00ED665E" w:rsidRPr="00140E21" w14:paraId="606EB404" w14:textId="77777777" w:rsidTr="00ED665E">
        <w:trPr>
          <w:cantSplit/>
          <w:jc w:val="center"/>
        </w:trPr>
        <w:tc>
          <w:tcPr>
            <w:tcW w:w="3050" w:type="dxa"/>
          </w:tcPr>
          <w:p w14:paraId="189830CC" w14:textId="77777777" w:rsidR="00ED665E" w:rsidRPr="00140E21" w:rsidRDefault="00ED665E" w:rsidP="00ED665E">
            <w:pPr>
              <w:pStyle w:val="TAL"/>
              <w:rPr>
                <w:szCs w:val="18"/>
              </w:rPr>
            </w:pPr>
            <w:r w:rsidRPr="00140E21">
              <w:rPr>
                <w:szCs w:val="18"/>
                <w:lang w:eastAsia="zh-CN"/>
              </w:rPr>
              <w:t>Maximum Data Burst Volume</w:t>
            </w:r>
          </w:p>
        </w:tc>
        <w:tc>
          <w:tcPr>
            <w:tcW w:w="6579" w:type="dxa"/>
          </w:tcPr>
          <w:p w14:paraId="2194B19E" w14:textId="77777777" w:rsidR="00ED665E" w:rsidRPr="00140E21" w:rsidRDefault="00ED665E" w:rsidP="00ED665E">
            <w:pPr>
              <w:pStyle w:val="TAL"/>
              <w:rPr>
                <w:szCs w:val="18"/>
              </w:rPr>
            </w:pPr>
            <w:r w:rsidRPr="00140E21">
              <w:rPr>
                <w:lang w:eastAsia="zh-CN"/>
              </w:rPr>
              <w:t>Denotes the largest amount of data that is required to be transferred within a period of 5G-AN PDB.</w:t>
            </w:r>
          </w:p>
        </w:tc>
      </w:tr>
      <w:tr w:rsidR="00ED665E" w:rsidRPr="00140E21" w14:paraId="0E3F519B" w14:textId="77777777" w:rsidTr="00ED665E">
        <w:trPr>
          <w:cantSplit/>
          <w:jc w:val="center"/>
        </w:trPr>
        <w:tc>
          <w:tcPr>
            <w:tcW w:w="3050" w:type="dxa"/>
          </w:tcPr>
          <w:p w14:paraId="11FCF172" w14:textId="77777777" w:rsidR="00ED665E" w:rsidRPr="00140E21" w:rsidRDefault="00ED665E" w:rsidP="00ED665E">
            <w:pPr>
              <w:pStyle w:val="TAL"/>
            </w:pPr>
            <w:r w:rsidRPr="00140E21">
              <w:rPr>
                <w:szCs w:val="18"/>
              </w:rPr>
              <w:lastRenderedPageBreak/>
              <w:t xml:space="preserve">Reflective QoS Control </w:t>
            </w:r>
          </w:p>
        </w:tc>
        <w:tc>
          <w:tcPr>
            <w:tcW w:w="6579" w:type="dxa"/>
          </w:tcPr>
          <w:p w14:paraId="2FC75CC9" w14:textId="77777777" w:rsidR="00ED665E" w:rsidRPr="00140E21" w:rsidRDefault="00ED665E" w:rsidP="00ED665E">
            <w:pPr>
              <w:pStyle w:val="TAL"/>
            </w:pPr>
            <w:r w:rsidRPr="00140E21">
              <w:t>Indicates to apply reflective QoS for the SDF in the TFT.</w:t>
            </w:r>
          </w:p>
        </w:tc>
      </w:tr>
      <w:tr w:rsidR="00ED665E" w:rsidRPr="00140E21" w14:paraId="45ED8FC9" w14:textId="77777777" w:rsidTr="00ED665E">
        <w:trPr>
          <w:cantSplit/>
          <w:jc w:val="center"/>
        </w:trPr>
        <w:tc>
          <w:tcPr>
            <w:tcW w:w="3050" w:type="dxa"/>
          </w:tcPr>
          <w:p w14:paraId="2E2A5ED5" w14:textId="77777777" w:rsidR="00ED665E" w:rsidRPr="00140E21" w:rsidRDefault="00ED665E" w:rsidP="00ED665E">
            <w:pPr>
              <w:pStyle w:val="TAL"/>
            </w:pPr>
            <w:r w:rsidRPr="00140E21">
              <w:rPr>
                <w:lang w:eastAsia="zh-CN"/>
              </w:rPr>
              <w:t>QoS Notification Control (QNC)</w:t>
            </w:r>
          </w:p>
        </w:tc>
        <w:tc>
          <w:tcPr>
            <w:tcW w:w="6579" w:type="dxa"/>
          </w:tcPr>
          <w:p w14:paraId="2A84DBB6" w14:textId="77777777" w:rsidR="00ED665E" w:rsidRPr="00140E21" w:rsidRDefault="00ED665E" w:rsidP="00ED665E">
            <w:pPr>
              <w:pStyle w:val="TAL"/>
            </w:pPr>
            <w:r w:rsidRPr="00140E21">
              <w:rPr>
                <w:lang w:eastAsia="zh-CN"/>
              </w:rPr>
              <w:t>Indicates whether notifications are requested from 3GPP RAN when the GFBR can no longer (or can again) be guaranteed for a QoS Flow during the lifetime of the QoS Flow.</w:t>
            </w:r>
          </w:p>
        </w:tc>
      </w:tr>
      <w:tr w:rsidR="00ED665E" w:rsidRPr="00140E21" w14:paraId="386DBA09" w14:textId="77777777" w:rsidTr="00ED665E">
        <w:trPr>
          <w:cantSplit/>
          <w:jc w:val="center"/>
        </w:trPr>
        <w:tc>
          <w:tcPr>
            <w:tcW w:w="3050" w:type="dxa"/>
          </w:tcPr>
          <w:p w14:paraId="45B1F47A" w14:textId="77777777" w:rsidR="00ED665E" w:rsidRPr="00140E21" w:rsidRDefault="00ED665E" w:rsidP="00ED665E">
            <w:pPr>
              <w:pStyle w:val="TAL"/>
            </w:pPr>
            <w:r w:rsidRPr="00140E21">
              <w:rPr>
                <w:lang w:eastAsia="zh-CN"/>
              </w:rPr>
              <w:t>Maximum Packet Loss Rate</w:t>
            </w:r>
          </w:p>
        </w:tc>
        <w:tc>
          <w:tcPr>
            <w:tcW w:w="6579" w:type="dxa"/>
          </w:tcPr>
          <w:p w14:paraId="56FCB9B8" w14:textId="77777777" w:rsidR="00ED665E" w:rsidRPr="00140E21" w:rsidRDefault="00ED665E" w:rsidP="00ED665E">
            <w:pPr>
              <w:pStyle w:val="TAL"/>
            </w:pPr>
            <w:r w:rsidRPr="00140E21">
              <w:rPr>
                <w:lang w:eastAsia="zh-CN"/>
              </w:rPr>
              <w:t xml:space="preserve">Maximum Packet Loss Rate - </w:t>
            </w:r>
            <w:r w:rsidRPr="00140E21">
              <w:t>UL and DL.</w:t>
            </w:r>
          </w:p>
        </w:tc>
      </w:tr>
      <w:tr w:rsidR="00ED665E" w:rsidRPr="00140E21" w14:paraId="203C20BE" w14:textId="77777777" w:rsidTr="00ED665E">
        <w:trPr>
          <w:cantSplit/>
          <w:trHeight w:val="424"/>
          <w:jc w:val="center"/>
        </w:trPr>
        <w:tc>
          <w:tcPr>
            <w:tcW w:w="9629" w:type="dxa"/>
            <w:gridSpan w:val="2"/>
          </w:tcPr>
          <w:p w14:paraId="6486BE37" w14:textId="77777777" w:rsidR="00ED665E" w:rsidRPr="00140E21" w:rsidRDefault="00ED665E" w:rsidP="00ED665E">
            <w:pPr>
              <w:pStyle w:val="TAL"/>
              <w:rPr>
                <w:b/>
                <w:lang w:eastAsia="zh-CN"/>
              </w:rPr>
            </w:pPr>
            <w:r w:rsidRPr="00140E21">
              <w:rPr>
                <w:b/>
                <w:lang w:eastAsia="zh-CN"/>
              </w:rPr>
              <w:t>Mapped EPS Bearer Context for Each QFI to support interworking with EPS:</w:t>
            </w:r>
          </w:p>
        </w:tc>
      </w:tr>
      <w:tr w:rsidR="00ED665E" w:rsidRPr="00140E21" w14:paraId="5B5C189C" w14:textId="77777777" w:rsidTr="00ED665E">
        <w:trPr>
          <w:cantSplit/>
          <w:jc w:val="center"/>
        </w:trPr>
        <w:tc>
          <w:tcPr>
            <w:tcW w:w="3050" w:type="dxa"/>
          </w:tcPr>
          <w:p w14:paraId="3DC0EDEB" w14:textId="77777777" w:rsidR="00ED665E" w:rsidRPr="00140E21" w:rsidRDefault="00ED665E" w:rsidP="00ED665E">
            <w:pPr>
              <w:pStyle w:val="TAL"/>
            </w:pPr>
            <w:r w:rsidRPr="00140E21">
              <w:t>EPS Bearer Id</w:t>
            </w:r>
          </w:p>
        </w:tc>
        <w:tc>
          <w:tcPr>
            <w:tcW w:w="6579" w:type="dxa"/>
          </w:tcPr>
          <w:p w14:paraId="2D74227E" w14:textId="77777777" w:rsidR="00ED665E" w:rsidRPr="00140E21" w:rsidRDefault="00ED665E" w:rsidP="00ED665E">
            <w:pPr>
              <w:pStyle w:val="TAL"/>
            </w:pPr>
            <w:r w:rsidRPr="00140E21">
              <w:t>An EPS bearer identity uniquely identifies an EPS bearer for one UE accessing via E-UTRAN</w:t>
            </w:r>
            <w:r>
              <w:t>.</w:t>
            </w:r>
          </w:p>
        </w:tc>
      </w:tr>
      <w:tr w:rsidR="00ED665E" w:rsidRPr="00140E21" w14:paraId="402FD7DA" w14:textId="77777777" w:rsidTr="00ED665E">
        <w:trPr>
          <w:cantSplit/>
          <w:jc w:val="center"/>
        </w:trPr>
        <w:tc>
          <w:tcPr>
            <w:tcW w:w="3050" w:type="dxa"/>
          </w:tcPr>
          <w:p w14:paraId="7728F488" w14:textId="77777777" w:rsidR="00ED665E" w:rsidRPr="00140E21" w:rsidRDefault="00ED665E" w:rsidP="00ED665E">
            <w:pPr>
              <w:pStyle w:val="TAL"/>
            </w:pPr>
            <w:r>
              <w:t>TI</w:t>
            </w:r>
          </w:p>
        </w:tc>
        <w:tc>
          <w:tcPr>
            <w:tcW w:w="6579" w:type="dxa"/>
          </w:tcPr>
          <w:p w14:paraId="7939F9C4" w14:textId="77777777" w:rsidR="00ED665E" w:rsidRPr="00140E21" w:rsidRDefault="00ED665E" w:rsidP="00ED665E">
            <w:pPr>
              <w:pStyle w:val="TAL"/>
            </w:pPr>
            <w:r>
              <w:t>The GERAN/UTRAN Transaction ID (if any) that is associated with the EPS Bearer ID which is part of the Bearer Context received from the MME.</w:t>
            </w:r>
          </w:p>
        </w:tc>
      </w:tr>
      <w:tr w:rsidR="00ED665E" w:rsidRPr="00140E21" w14:paraId="6CC274D9" w14:textId="77777777" w:rsidTr="00ED665E">
        <w:trPr>
          <w:cantSplit/>
          <w:jc w:val="center"/>
        </w:trPr>
        <w:tc>
          <w:tcPr>
            <w:tcW w:w="3050" w:type="dxa"/>
          </w:tcPr>
          <w:p w14:paraId="0678A595" w14:textId="77777777" w:rsidR="00ED665E" w:rsidRPr="00140E21" w:rsidRDefault="00ED665E" w:rsidP="00ED665E">
            <w:pPr>
              <w:pStyle w:val="TAL"/>
            </w:pPr>
            <w:r>
              <w:t>BSS Container</w:t>
            </w:r>
          </w:p>
        </w:tc>
        <w:tc>
          <w:tcPr>
            <w:tcW w:w="6579" w:type="dxa"/>
          </w:tcPr>
          <w:p w14:paraId="5D75015F" w14:textId="77777777" w:rsidR="00ED665E" w:rsidRPr="00140E21" w:rsidRDefault="00ED665E" w:rsidP="00ED665E">
            <w:pPr>
              <w:pStyle w:val="TAL"/>
            </w:pPr>
            <w:r>
              <w:t>The GERAN BSS Container (if any) that is associated with the EPS Bearer ID which is part of the Bearer Context received from the MME.</w:t>
            </w:r>
          </w:p>
        </w:tc>
      </w:tr>
      <w:tr w:rsidR="00ED665E" w:rsidRPr="00140E21" w14:paraId="6D41D03A" w14:textId="77777777" w:rsidTr="00ED665E">
        <w:trPr>
          <w:cantSplit/>
          <w:jc w:val="center"/>
        </w:trPr>
        <w:tc>
          <w:tcPr>
            <w:tcW w:w="3050" w:type="dxa"/>
          </w:tcPr>
          <w:p w14:paraId="7B0992C7" w14:textId="77777777" w:rsidR="00ED665E" w:rsidRPr="00140E21" w:rsidRDefault="00ED665E" w:rsidP="00ED665E">
            <w:pPr>
              <w:pStyle w:val="TAL"/>
            </w:pPr>
            <w:r w:rsidRPr="00140E21">
              <w:t>Mapped EPS Bearer QoS</w:t>
            </w:r>
          </w:p>
        </w:tc>
        <w:tc>
          <w:tcPr>
            <w:tcW w:w="6579" w:type="dxa"/>
          </w:tcPr>
          <w:p w14:paraId="3950D680" w14:textId="77777777" w:rsidR="00ED665E" w:rsidRPr="00140E21" w:rsidRDefault="00ED665E" w:rsidP="00ED665E">
            <w:pPr>
              <w:pStyle w:val="TAL"/>
            </w:pPr>
            <w:r w:rsidRPr="00140E21">
              <w:t>ARP, GBR, MBR, QCI.</w:t>
            </w:r>
          </w:p>
        </w:tc>
      </w:tr>
      <w:tr w:rsidR="00ED665E" w:rsidRPr="00140E21" w14:paraId="1C7E2DCF" w14:textId="77777777" w:rsidTr="00ED665E">
        <w:trPr>
          <w:cantSplit/>
          <w:jc w:val="center"/>
        </w:trPr>
        <w:tc>
          <w:tcPr>
            <w:tcW w:w="3050" w:type="dxa"/>
          </w:tcPr>
          <w:p w14:paraId="10DE3836" w14:textId="77777777" w:rsidR="00ED665E" w:rsidRPr="00140E21" w:rsidRDefault="00ED665E" w:rsidP="00ED665E">
            <w:pPr>
              <w:pStyle w:val="TAL"/>
            </w:pPr>
            <w:r w:rsidRPr="00140E21">
              <w:t>PGW-U tunnel Information</w:t>
            </w:r>
          </w:p>
        </w:tc>
        <w:tc>
          <w:tcPr>
            <w:tcW w:w="6579" w:type="dxa"/>
          </w:tcPr>
          <w:p w14:paraId="381F1BE7" w14:textId="77777777" w:rsidR="00ED665E" w:rsidRPr="00140E21" w:rsidRDefault="00ED665E" w:rsidP="00ED665E">
            <w:pPr>
              <w:pStyle w:val="TAL"/>
              <w:rPr>
                <w:lang w:eastAsia="zh-CN"/>
              </w:rPr>
            </w:pPr>
            <w:r w:rsidRPr="00140E21">
              <w:rPr>
                <w:lang w:eastAsia="zh-CN"/>
              </w:rPr>
              <w:t>PGW-U S5/S8 GTP-U tunnel IP address and TEID information.</w:t>
            </w:r>
          </w:p>
        </w:tc>
      </w:tr>
      <w:tr w:rsidR="00ED665E" w:rsidRPr="00140E21" w14:paraId="2B8DD9DF" w14:textId="77777777" w:rsidTr="00ED665E">
        <w:trPr>
          <w:cantSplit/>
          <w:jc w:val="center"/>
        </w:trPr>
        <w:tc>
          <w:tcPr>
            <w:tcW w:w="3050" w:type="dxa"/>
          </w:tcPr>
          <w:p w14:paraId="2FB01D37" w14:textId="77777777" w:rsidR="00ED665E" w:rsidRPr="00140E21" w:rsidRDefault="00ED665E" w:rsidP="00ED665E">
            <w:pPr>
              <w:pStyle w:val="TAL"/>
              <w:rPr>
                <w:lang w:eastAsia="zh-CN"/>
              </w:rPr>
            </w:pPr>
            <w:r w:rsidRPr="00140E21">
              <w:rPr>
                <w:lang w:eastAsia="zh-CN"/>
              </w:rPr>
              <w:t>TFT</w:t>
            </w:r>
          </w:p>
        </w:tc>
        <w:tc>
          <w:tcPr>
            <w:tcW w:w="6579" w:type="dxa"/>
          </w:tcPr>
          <w:p w14:paraId="125D979B" w14:textId="77777777" w:rsidR="00ED665E" w:rsidRPr="00140E21" w:rsidRDefault="00ED665E" w:rsidP="00ED665E">
            <w:pPr>
              <w:pStyle w:val="TAL"/>
            </w:pPr>
            <w:r w:rsidRPr="00140E21">
              <w:t>Traffic Flow Template</w:t>
            </w:r>
            <w:r>
              <w:t>.</w:t>
            </w:r>
          </w:p>
        </w:tc>
      </w:tr>
    </w:tbl>
    <w:p w14:paraId="7BEBFB34" w14:textId="77777777" w:rsidR="00DF0348" w:rsidRPr="00140E21" w:rsidRDefault="00DF0348" w:rsidP="00DF0348">
      <w:pPr>
        <w:rPr>
          <w:lang w:eastAsia="zh-CN"/>
        </w:rPr>
      </w:pPr>
    </w:p>
    <w:p w14:paraId="26BC998A" w14:textId="531B6216" w:rsidR="00DA4B7B" w:rsidRDefault="00DA4B7B" w:rsidP="00DA4B7B">
      <w:pPr>
        <w:rPr>
          <w:lang w:eastAsia="ko-KR"/>
        </w:rPr>
      </w:pPr>
    </w:p>
    <w:p w14:paraId="51E37FAA" w14:textId="77777777" w:rsidR="00A5150F" w:rsidRPr="00A5150F" w:rsidRDefault="00A5150F" w:rsidP="00A5150F">
      <w:pPr>
        <w:jc w:val="center"/>
        <w:rPr>
          <w:color w:val="FF0000"/>
          <w:sz w:val="32"/>
          <w:szCs w:val="32"/>
          <w:lang w:eastAsia="ko-KR"/>
        </w:rPr>
      </w:pPr>
      <w:r w:rsidRPr="00A5150F">
        <w:rPr>
          <w:color w:val="FF0000"/>
          <w:sz w:val="32"/>
          <w:szCs w:val="32"/>
          <w:lang w:eastAsia="ko-KR"/>
        </w:rPr>
        <w:t>*******************</w:t>
      </w:r>
      <w:r>
        <w:rPr>
          <w:color w:val="FF0000"/>
          <w:sz w:val="32"/>
          <w:szCs w:val="32"/>
          <w:lang w:eastAsia="ko-KR"/>
        </w:rPr>
        <w:t xml:space="preserve"> END of Changes </w:t>
      </w:r>
      <w:r w:rsidRPr="00A5150F">
        <w:rPr>
          <w:color w:val="FF0000"/>
          <w:sz w:val="32"/>
          <w:szCs w:val="32"/>
          <w:lang w:eastAsia="ko-KR"/>
        </w:rPr>
        <w:t>*******************</w:t>
      </w:r>
    </w:p>
    <w:p w14:paraId="7ED91502" w14:textId="1FA58C2E" w:rsidR="00A5150F" w:rsidRPr="00A5150F" w:rsidRDefault="00A5150F" w:rsidP="00A5150F">
      <w:pPr>
        <w:jc w:val="center"/>
        <w:rPr>
          <w:color w:val="FF0000"/>
          <w:sz w:val="32"/>
          <w:szCs w:val="32"/>
          <w:lang w:eastAsia="ko-KR"/>
        </w:rPr>
      </w:pPr>
    </w:p>
    <w:p w14:paraId="51B84A01" w14:textId="492E3EFD" w:rsidR="00F90BE9" w:rsidRDefault="00F90BE9" w:rsidP="00F90BE9">
      <w:pPr>
        <w:rPr>
          <w:noProof/>
          <w:color w:val="FF0000"/>
          <w:sz w:val="32"/>
          <w:szCs w:val="32"/>
        </w:rPr>
      </w:pPr>
    </w:p>
    <w:p w14:paraId="4300C837" w14:textId="77777777" w:rsidR="00F90BE9" w:rsidRDefault="00F90BE9" w:rsidP="00F90BE9">
      <w:pPr>
        <w:jc w:val="center"/>
        <w:rPr>
          <w:noProof/>
          <w:color w:val="FF0000"/>
          <w:sz w:val="32"/>
          <w:szCs w:val="32"/>
        </w:rPr>
      </w:pPr>
    </w:p>
    <w:p w14:paraId="241575CE" w14:textId="77777777" w:rsidR="00F90BE9" w:rsidRPr="00F90BE9" w:rsidRDefault="00F90BE9" w:rsidP="00F90BE9">
      <w:pPr>
        <w:jc w:val="center"/>
        <w:rPr>
          <w:noProof/>
          <w:color w:val="FF0000"/>
          <w:sz w:val="32"/>
          <w:szCs w:val="32"/>
        </w:rPr>
      </w:pPr>
    </w:p>
    <w:sectPr w:rsidR="00F90BE9" w:rsidRPr="00F90BE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EA1488" w14:textId="77777777" w:rsidR="00083D85" w:rsidRDefault="00083D85">
      <w:r>
        <w:separator/>
      </w:r>
    </w:p>
  </w:endnote>
  <w:endnote w:type="continuationSeparator" w:id="0">
    <w:p w14:paraId="39ABCC49" w14:textId="77777777" w:rsidR="00083D85" w:rsidRDefault="00083D85">
      <w:r>
        <w:continuationSeparator/>
      </w:r>
    </w:p>
  </w:endnote>
  <w:endnote w:type="continuationNotice" w:id="1">
    <w:p w14:paraId="4CE3C177" w14:textId="77777777" w:rsidR="00083D85" w:rsidRDefault="00083D8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FC2082" w14:textId="77777777" w:rsidR="00083D85" w:rsidRDefault="00083D85">
      <w:r>
        <w:separator/>
      </w:r>
    </w:p>
  </w:footnote>
  <w:footnote w:type="continuationSeparator" w:id="0">
    <w:p w14:paraId="2382B908" w14:textId="77777777" w:rsidR="00083D85" w:rsidRDefault="00083D85">
      <w:r>
        <w:continuationSeparator/>
      </w:r>
    </w:p>
  </w:footnote>
  <w:footnote w:type="continuationNotice" w:id="1">
    <w:p w14:paraId="6B67660E" w14:textId="77777777" w:rsidR="00083D85" w:rsidRDefault="00083D8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5C75B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57EC31BA"/>
    <w:multiLevelType w:val="hybridMultilevel"/>
    <w:tmpl w:val="6276B636"/>
    <w:lvl w:ilvl="0" w:tplc="0E0895F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665356C6"/>
    <w:multiLevelType w:val="hybridMultilevel"/>
    <w:tmpl w:val="768EAAD6"/>
    <w:lvl w:ilvl="0" w:tplc="C750BAB6">
      <w:start w:val="1"/>
      <w:numFmt w:val="decimal"/>
      <w:pStyle w:val="change"/>
      <w:lvlText w:val=" ********* Change %1 ********* "/>
      <w:lvlJc w:val="center"/>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4432891">
    <w:abstractNumId w:val="0"/>
  </w:num>
  <w:num w:numId="2" w16cid:durableId="1049456272">
    <w:abstractNumId w:val="2"/>
  </w:num>
  <w:num w:numId="3" w16cid:durableId="185873870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7F"/>
    <w:rsid w:val="0002053D"/>
    <w:rsid w:val="00022E4A"/>
    <w:rsid w:val="0003635F"/>
    <w:rsid w:val="00082481"/>
    <w:rsid w:val="00083D85"/>
    <w:rsid w:val="000A6394"/>
    <w:rsid w:val="000B7FED"/>
    <w:rsid w:val="000C038A"/>
    <w:rsid w:val="000C6598"/>
    <w:rsid w:val="000D44B3"/>
    <w:rsid w:val="00145D43"/>
    <w:rsid w:val="0018511F"/>
    <w:rsid w:val="00192C46"/>
    <w:rsid w:val="001A08B3"/>
    <w:rsid w:val="001A2CA0"/>
    <w:rsid w:val="001A7B60"/>
    <w:rsid w:val="001B52F0"/>
    <w:rsid w:val="001B7A65"/>
    <w:rsid w:val="001C244F"/>
    <w:rsid w:val="001C3097"/>
    <w:rsid w:val="001D1209"/>
    <w:rsid w:val="001D1D0A"/>
    <w:rsid w:val="001E41F3"/>
    <w:rsid w:val="00247334"/>
    <w:rsid w:val="002509DE"/>
    <w:rsid w:val="0026004D"/>
    <w:rsid w:val="002601DA"/>
    <w:rsid w:val="002640DD"/>
    <w:rsid w:val="00266708"/>
    <w:rsid w:val="00275D12"/>
    <w:rsid w:val="00281F26"/>
    <w:rsid w:val="00284FEB"/>
    <w:rsid w:val="002860C4"/>
    <w:rsid w:val="00296DB1"/>
    <w:rsid w:val="002A2C23"/>
    <w:rsid w:val="002B5741"/>
    <w:rsid w:val="002E472E"/>
    <w:rsid w:val="002F3383"/>
    <w:rsid w:val="003036B6"/>
    <w:rsid w:val="00305409"/>
    <w:rsid w:val="00313E33"/>
    <w:rsid w:val="003140CE"/>
    <w:rsid w:val="00351D5A"/>
    <w:rsid w:val="003609EF"/>
    <w:rsid w:val="0036231A"/>
    <w:rsid w:val="00374DD4"/>
    <w:rsid w:val="003A2533"/>
    <w:rsid w:val="003E1A36"/>
    <w:rsid w:val="00410371"/>
    <w:rsid w:val="004129D0"/>
    <w:rsid w:val="00420774"/>
    <w:rsid w:val="00420ECB"/>
    <w:rsid w:val="004242F1"/>
    <w:rsid w:val="004332F5"/>
    <w:rsid w:val="00433F17"/>
    <w:rsid w:val="00445CC3"/>
    <w:rsid w:val="004653A2"/>
    <w:rsid w:val="00466B55"/>
    <w:rsid w:val="00497336"/>
    <w:rsid w:val="004A6E3E"/>
    <w:rsid w:val="004B75B7"/>
    <w:rsid w:val="004C12DE"/>
    <w:rsid w:val="004D59CE"/>
    <w:rsid w:val="004D67E7"/>
    <w:rsid w:val="004E2334"/>
    <w:rsid w:val="005070FD"/>
    <w:rsid w:val="0051580D"/>
    <w:rsid w:val="0051643C"/>
    <w:rsid w:val="00520CC7"/>
    <w:rsid w:val="0053773A"/>
    <w:rsid w:val="005407CB"/>
    <w:rsid w:val="00547111"/>
    <w:rsid w:val="00547DD3"/>
    <w:rsid w:val="005576C0"/>
    <w:rsid w:val="00566069"/>
    <w:rsid w:val="00592D74"/>
    <w:rsid w:val="0059620F"/>
    <w:rsid w:val="005B20AA"/>
    <w:rsid w:val="005E2C44"/>
    <w:rsid w:val="00621188"/>
    <w:rsid w:val="006257ED"/>
    <w:rsid w:val="006531FA"/>
    <w:rsid w:val="00665C47"/>
    <w:rsid w:val="00684494"/>
    <w:rsid w:val="00695808"/>
    <w:rsid w:val="006A33E3"/>
    <w:rsid w:val="006B46FB"/>
    <w:rsid w:val="006D2DA1"/>
    <w:rsid w:val="006D46CB"/>
    <w:rsid w:val="006E21FB"/>
    <w:rsid w:val="006E53B6"/>
    <w:rsid w:val="007176FF"/>
    <w:rsid w:val="007232F6"/>
    <w:rsid w:val="00732B84"/>
    <w:rsid w:val="00733EC1"/>
    <w:rsid w:val="0075345D"/>
    <w:rsid w:val="00792342"/>
    <w:rsid w:val="007977A8"/>
    <w:rsid w:val="007B512A"/>
    <w:rsid w:val="007C2097"/>
    <w:rsid w:val="007C269D"/>
    <w:rsid w:val="007C7FC9"/>
    <w:rsid w:val="007D27CA"/>
    <w:rsid w:val="007D6A07"/>
    <w:rsid w:val="007F376B"/>
    <w:rsid w:val="007F7259"/>
    <w:rsid w:val="008040A8"/>
    <w:rsid w:val="008279FA"/>
    <w:rsid w:val="008626E7"/>
    <w:rsid w:val="00870EE7"/>
    <w:rsid w:val="00883D76"/>
    <w:rsid w:val="008863B9"/>
    <w:rsid w:val="008A224A"/>
    <w:rsid w:val="008A45A6"/>
    <w:rsid w:val="008B6996"/>
    <w:rsid w:val="008C3D1D"/>
    <w:rsid w:val="008F1CCC"/>
    <w:rsid w:val="008F3789"/>
    <w:rsid w:val="008F686C"/>
    <w:rsid w:val="009148DE"/>
    <w:rsid w:val="00930236"/>
    <w:rsid w:val="009403EB"/>
    <w:rsid w:val="00941E30"/>
    <w:rsid w:val="00955E0F"/>
    <w:rsid w:val="009777D9"/>
    <w:rsid w:val="00991B88"/>
    <w:rsid w:val="009A5753"/>
    <w:rsid w:val="009A579D"/>
    <w:rsid w:val="009A64A1"/>
    <w:rsid w:val="009E3297"/>
    <w:rsid w:val="009F734F"/>
    <w:rsid w:val="00A246B6"/>
    <w:rsid w:val="00A3019B"/>
    <w:rsid w:val="00A402EA"/>
    <w:rsid w:val="00A4755A"/>
    <w:rsid w:val="00A47E70"/>
    <w:rsid w:val="00A50CF0"/>
    <w:rsid w:val="00A5150F"/>
    <w:rsid w:val="00A52C9B"/>
    <w:rsid w:val="00A532B4"/>
    <w:rsid w:val="00A61590"/>
    <w:rsid w:val="00A7671C"/>
    <w:rsid w:val="00A95CB9"/>
    <w:rsid w:val="00AA2CBC"/>
    <w:rsid w:val="00AC5820"/>
    <w:rsid w:val="00AD1CD8"/>
    <w:rsid w:val="00AD73B8"/>
    <w:rsid w:val="00AE1271"/>
    <w:rsid w:val="00B14986"/>
    <w:rsid w:val="00B258BB"/>
    <w:rsid w:val="00B3794A"/>
    <w:rsid w:val="00B41000"/>
    <w:rsid w:val="00B42377"/>
    <w:rsid w:val="00B517C5"/>
    <w:rsid w:val="00B64120"/>
    <w:rsid w:val="00B67B97"/>
    <w:rsid w:val="00B856BB"/>
    <w:rsid w:val="00B968C8"/>
    <w:rsid w:val="00BA3EC5"/>
    <w:rsid w:val="00BA505D"/>
    <w:rsid w:val="00BA51D9"/>
    <w:rsid w:val="00BB09DF"/>
    <w:rsid w:val="00BB4494"/>
    <w:rsid w:val="00BB5DFC"/>
    <w:rsid w:val="00BC0EB9"/>
    <w:rsid w:val="00BD279D"/>
    <w:rsid w:val="00BD6BB8"/>
    <w:rsid w:val="00BE6E78"/>
    <w:rsid w:val="00C2085B"/>
    <w:rsid w:val="00C2531A"/>
    <w:rsid w:val="00C66BA2"/>
    <w:rsid w:val="00C83683"/>
    <w:rsid w:val="00C83727"/>
    <w:rsid w:val="00C95985"/>
    <w:rsid w:val="00CA4296"/>
    <w:rsid w:val="00CC5026"/>
    <w:rsid w:val="00CC68D0"/>
    <w:rsid w:val="00CF0F62"/>
    <w:rsid w:val="00D03F9A"/>
    <w:rsid w:val="00D0483E"/>
    <w:rsid w:val="00D06D51"/>
    <w:rsid w:val="00D24991"/>
    <w:rsid w:val="00D50255"/>
    <w:rsid w:val="00D66520"/>
    <w:rsid w:val="00D801B9"/>
    <w:rsid w:val="00D857A0"/>
    <w:rsid w:val="00DA0295"/>
    <w:rsid w:val="00DA4B7B"/>
    <w:rsid w:val="00DB115A"/>
    <w:rsid w:val="00DC7E5C"/>
    <w:rsid w:val="00DD1883"/>
    <w:rsid w:val="00DD5DDB"/>
    <w:rsid w:val="00DE34CF"/>
    <w:rsid w:val="00DF0348"/>
    <w:rsid w:val="00E12B77"/>
    <w:rsid w:val="00E13F3D"/>
    <w:rsid w:val="00E34898"/>
    <w:rsid w:val="00E53FFC"/>
    <w:rsid w:val="00E71310"/>
    <w:rsid w:val="00E91576"/>
    <w:rsid w:val="00EB09B7"/>
    <w:rsid w:val="00EC5316"/>
    <w:rsid w:val="00ED665E"/>
    <w:rsid w:val="00EE79A2"/>
    <w:rsid w:val="00EE7D7C"/>
    <w:rsid w:val="00EF6C8A"/>
    <w:rsid w:val="00F01E0A"/>
    <w:rsid w:val="00F10A68"/>
    <w:rsid w:val="00F22A81"/>
    <w:rsid w:val="00F25D98"/>
    <w:rsid w:val="00F300FB"/>
    <w:rsid w:val="00F324EB"/>
    <w:rsid w:val="00F40E01"/>
    <w:rsid w:val="00F71230"/>
    <w:rsid w:val="00F80010"/>
    <w:rsid w:val="00F90BE9"/>
    <w:rsid w:val="00F91969"/>
    <w:rsid w:val="00FB6386"/>
    <w:rsid w:val="00FD5F2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F90BE9"/>
    <w:rPr>
      <w:rFonts w:ascii="Arial" w:hAnsi="Arial"/>
      <w:sz w:val="28"/>
      <w:lang w:val="en-GB" w:eastAsia="en-US"/>
    </w:rPr>
  </w:style>
  <w:style w:type="character" w:customStyle="1" w:styleId="Heading4Char">
    <w:name w:val="Heading 4 Char"/>
    <w:link w:val="Heading4"/>
    <w:rsid w:val="00F90BE9"/>
    <w:rPr>
      <w:rFonts w:ascii="Arial" w:hAnsi="Arial"/>
      <w:sz w:val="24"/>
      <w:lang w:val="en-GB" w:eastAsia="en-US"/>
    </w:rPr>
  </w:style>
  <w:style w:type="character" w:customStyle="1" w:styleId="NOChar">
    <w:name w:val="NO Char"/>
    <w:link w:val="NO"/>
    <w:qFormat/>
    <w:rsid w:val="00F90BE9"/>
    <w:rPr>
      <w:rFonts w:ascii="Times New Roman" w:hAnsi="Times New Roman"/>
      <w:lang w:val="en-GB" w:eastAsia="en-US"/>
    </w:rPr>
  </w:style>
  <w:style w:type="character" w:customStyle="1" w:styleId="B1Char">
    <w:name w:val="B1 Char"/>
    <w:link w:val="B1"/>
    <w:qFormat/>
    <w:locked/>
    <w:rsid w:val="00F90BE9"/>
    <w:rPr>
      <w:rFonts w:ascii="Times New Roman" w:hAnsi="Times New Roman"/>
      <w:lang w:val="en-GB" w:eastAsia="en-US"/>
    </w:rPr>
  </w:style>
  <w:style w:type="character" w:customStyle="1" w:styleId="B2Char">
    <w:name w:val="B2 Char"/>
    <w:link w:val="B2"/>
    <w:rsid w:val="00F90BE9"/>
    <w:rPr>
      <w:rFonts w:ascii="Times New Roman" w:hAnsi="Times New Roman"/>
      <w:lang w:val="en-GB" w:eastAsia="en-US"/>
    </w:rPr>
  </w:style>
  <w:style w:type="paragraph" w:customStyle="1" w:styleId="change">
    <w:name w:val="change"/>
    <w:basedOn w:val="Heading2"/>
    <w:qFormat/>
    <w:rsid w:val="00F90BE9"/>
    <w:pPr>
      <w:numPr>
        <w:numId w:val="2"/>
      </w:numPr>
      <w:jc w:val="center"/>
    </w:pPr>
    <w:rPr>
      <w:noProof/>
      <w:color w:val="FF0000"/>
      <w:szCs w:val="32"/>
    </w:rPr>
  </w:style>
  <w:style w:type="paragraph" w:styleId="Revision">
    <w:name w:val="Revision"/>
    <w:hidden/>
    <w:uiPriority w:val="99"/>
    <w:semiHidden/>
    <w:rsid w:val="0018511F"/>
    <w:rPr>
      <w:rFonts w:ascii="Times New Roman" w:hAnsi="Times New Roman"/>
      <w:lang w:val="en-GB" w:eastAsia="en-US"/>
    </w:rPr>
  </w:style>
  <w:style w:type="character" w:customStyle="1" w:styleId="TFChar">
    <w:name w:val="TF Char"/>
    <w:link w:val="TF"/>
    <w:qFormat/>
    <w:rsid w:val="00FD5F2D"/>
    <w:rPr>
      <w:rFonts w:ascii="Arial" w:hAnsi="Arial"/>
      <w:b/>
      <w:lang w:val="en-GB" w:eastAsia="en-US"/>
    </w:rPr>
  </w:style>
  <w:style w:type="character" w:customStyle="1" w:styleId="THChar">
    <w:name w:val="TH Char"/>
    <w:link w:val="TH"/>
    <w:qFormat/>
    <w:rsid w:val="00466B55"/>
    <w:rPr>
      <w:rFonts w:ascii="Arial" w:hAnsi="Arial"/>
      <w:b/>
      <w:lang w:val="en-GB" w:eastAsia="en-US"/>
    </w:rPr>
  </w:style>
  <w:style w:type="character" w:customStyle="1" w:styleId="NOZchn">
    <w:name w:val="NO Zchn"/>
    <w:rsid w:val="00466B55"/>
    <w:rPr>
      <w:rFonts w:eastAsia="Times New Roman"/>
      <w:lang w:val="en-GB" w:eastAsia="en-GB"/>
    </w:rPr>
  </w:style>
  <w:style w:type="character" w:customStyle="1" w:styleId="TALChar">
    <w:name w:val="TAL Char"/>
    <w:link w:val="TAL"/>
    <w:rsid w:val="00DF0348"/>
    <w:rPr>
      <w:rFonts w:ascii="Arial" w:hAnsi="Arial"/>
      <w:sz w:val="18"/>
      <w:lang w:val="en-GB" w:eastAsia="en-US"/>
    </w:rPr>
  </w:style>
  <w:style w:type="character" w:customStyle="1" w:styleId="TAHCar">
    <w:name w:val="TAH Car"/>
    <w:link w:val="TAH"/>
    <w:rsid w:val="00DF0348"/>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5097</Words>
  <Characters>29058</Characters>
  <Application>Microsoft Office Word</Application>
  <DocSecurity>0</DocSecurity>
  <Lines>242</Lines>
  <Paragraphs>68</Paragraphs>
  <ScaleCrop>false</ScaleCrop>
  <Company/>
  <LinksUpToDate>false</LinksUpToDate>
  <CharactersWithSpaces>34087</CharactersWithSpaces>
  <SharedDoc>false</SharedDoc>
  <HLinks>
    <vt:vector size="18" baseType="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2024-01-12T18:45:00Z</dcterms:created>
  <dcterms:modified xsi:type="dcterms:W3CDTF">2024-01-12T18:45:00Z</dcterms:modified>
</cp:coreProperties>
</file>