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F4532" w14:textId="64DD3C68" w:rsidR="00207B4D" w:rsidRDefault="00207B4D" w:rsidP="00207B4D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scope"/>
      <w:bookmarkStart w:id="1" w:name="_Toc93073649"/>
      <w:bookmarkEnd w:id="0"/>
      <w:r>
        <w:rPr>
          <w:rFonts w:eastAsia="Arial Unicode MS" w:cs="Arial"/>
          <w:bCs/>
          <w:sz w:val="24"/>
        </w:rPr>
        <w:t>3GPP SA WG2 Meeting #160</w:t>
      </w:r>
      <w:r w:rsidR="0027726E">
        <w:rPr>
          <w:rFonts w:eastAsia="Arial Unicode MS" w:cs="Arial"/>
          <w:bCs/>
          <w:sz w:val="24"/>
        </w:rPr>
        <w:t>-Ad</w:t>
      </w:r>
      <w:r w:rsidR="00B702BE">
        <w:rPr>
          <w:rFonts w:eastAsia="Arial Unicode MS" w:cs="Arial"/>
          <w:bCs/>
          <w:sz w:val="24"/>
        </w:rPr>
        <w:t xml:space="preserve"> </w:t>
      </w:r>
      <w:r w:rsidR="0027726E">
        <w:rPr>
          <w:rFonts w:eastAsia="Arial Unicode MS" w:cs="Arial"/>
          <w:bCs/>
          <w:sz w:val="24"/>
        </w:rPr>
        <w:t>Hoc-e</w:t>
      </w:r>
      <w:r>
        <w:rPr>
          <w:rFonts w:eastAsia="Arial Unicode MS" w:cs="Arial"/>
          <w:bCs/>
          <w:sz w:val="24"/>
        </w:rPr>
        <w:tab/>
      </w:r>
      <w:r>
        <w:rPr>
          <w:rFonts w:eastAsia="SimSun"/>
          <w:i/>
          <w:sz w:val="28"/>
          <w:lang w:eastAsia="en-US"/>
        </w:rPr>
        <w:t>S2-2</w:t>
      </w:r>
      <w:r w:rsidR="00387D47">
        <w:rPr>
          <w:rFonts w:eastAsia="SimSun"/>
          <w:i/>
          <w:sz w:val="28"/>
          <w:lang w:eastAsia="en-US"/>
        </w:rPr>
        <w:t>401197</w:t>
      </w:r>
    </w:p>
    <w:p w14:paraId="06BE7512" w14:textId="07AB67E0" w:rsidR="00207B4D" w:rsidRDefault="00B702BE" w:rsidP="00207B4D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 xml:space="preserve">E-meeting, </w:t>
      </w:r>
      <w:r w:rsidR="0027726E">
        <w:rPr>
          <w:rFonts w:eastAsia="Arial Unicode MS" w:cs="Arial"/>
          <w:bCs/>
          <w:sz w:val="24"/>
        </w:rPr>
        <w:t xml:space="preserve">January 22 </w:t>
      </w:r>
      <w:r w:rsidR="00207B4D">
        <w:rPr>
          <w:rFonts w:eastAsia="Arial Unicode MS" w:cs="Arial"/>
          <w:bCs/>
          <w:sz w:val="24"/>
        </w:rPr>
        <w:t>-</w:t>
      </w:r>
      <w:r w:rsidR="0027726E">
        <w:rPr>
          <w:rFonts w:eastAsia="Arial Unicode MS" w:cs="Arial"/>
          <w:bCs/>
          <w:sz w:val="24"/>
        </w:rPr>
        <w:t xml:space="preserve"> 29</w:t>
      </w:r>
      <w:r w:rsidR="00207B4D">
        <w:rPr>
          <w:rFonts w:eastAsia="Arial Unicode MS" w:cs="Arial"/>
          <w:bCs/>
          <w:sz w:val="24"/>
        </w:rPr>
        <w:t>, 202</w:t>
      </w:r>
      <w:r w:rsidR="0027726E">
        <w:rPr>
          <w:rFonts w:eastAsia="Arial Unicode MS" w:cs="Arial"/>
          <w:bCs/>
          <w:sz w:val="24"/>
        </w:rPr>
        <w:t>4</w:t>
      </w:r>
      <w:r w:rsidR="00207B4D">
        <w:rPr>
          <w:rFonts w:eastAsia="Arial Unicode MS" w:cs="Arial"/>
          <w:bCs/>
        </w:rPr>
        <w:tab/>
      </w:r>
    </w:p>
    <w:p w14:paraId="66EFDA0F" w14:textId="77777777" w:rsidR="00207B4D" w:rsidRDefault="00207B4D" w:rsidP="005D4E7D">
      <w:pPr>
        <w:ind w:left="2127" w:hanging="2127"/>
        <w:rPr>
          <w:rFonts w:ascii="Arial" w:hAnsi="Arial" w:cs="Arial"/>
          <w:b/>
        </w:rPr>
      </w:pPr>
    </w:p>
    <w:p w14:paraId="26F5FD54" w14:textId="04A1697E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  <w:r w:rsidR="00455191">
        <w:rPr>
          <w:rFonts w:ascii="Arial" w:hAnsi="Arial" w:cs="Arial"/>
          <w:b/>
        </w:rPr>
        <w:t>, Ericsson</w:t>
      </w:r>
      <w:r w:rsidR="00CF0126">
        <w:rPr>
          <w:rFonts w:ascii="Arial" w:hAnsi="Arial" w:cs="Arial"/>
          <w:b/>
        </w:rPr>
        <w:t>, Huawei, HiSilicon</w:t>
      </w:r>
    </w:p>
    <w:p w14:paraId="46044845" w14:textId="302D9522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27726E">
        <w:rPr>
          <w:rFonts w:ascii="Arial" w:hAnsi="Arial" w:cs="Arial"/>
          <w:b/>
        </w:rPr>
        <w:t>Architectur</w:t>
      </w:r>
      <w:r w:rsidR="0082089B">
        <w:rPr>
          <w:rFonts w:ascii="Arial" w:hAnsi="Arial" w:cs="Arial"/>
          <w:b/>
        </w:rPr>
        <w:t>al</w:t>
      </w:r>
      <w:r w:rsidR="0027726E">
        <w:rPr>
          <w:rFonts w:ascii="Arial" w:hAnsi="Arial" w:cs="Arial"/>
          <w:b/>
        </w:rPr>
        <w:t xml:space="preserve"> </w:t>
      </w:r>
      <w:r w:rsidR="002555DF">
        <w:rPr>
          <w:rFonts w:ascii="Arial" w:hAnsi="Arial" w:cs="Arial"/>
          <w:b/>
        </w:rPr>
        <w:t>Assumption</w:t>
      </w:r>
      <w:r w:rsidR="0027726E">
        <w:rPr>
          <w:rFonts w:ascii="Arial" w:hAnsi="Arial" w:cs="Arial"/>
          <w:b/>
        </w:rPr>
        <w:t>s</w:t>
      </w:r>
      <w:r w:rsidR="00EB7049">
        <w:rPr>
          <w:rFonts w:ascii="Arial" w:hAnsi="Arial" w:cs="Arial"/>
          <w:b/>
        </w:rPr>
        <w:t xml:space="preserve"> for UPEAS Ph2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1C9F2633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27726E">
        <w:rPr>
          <w:rFonts w:ascii="Arial" w:hAnsi="Arial" w:cs="Arial"/>
          <w:b/>
        </w:rPr>
        <w:t>11</w:t>
      </w:r>
    </w:p>
    <w:p w14:paraId="141BA426" w14:textId="4EC22ED1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 w:rsidR="0027726E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 xml:space="preserve">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27977E99" w14:textId="71D7A452" w:rsidR="0027726E" w:rsidRPr="0027726E" w:rsidRDefault="005D4E7D" w:rsidP="002772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2555DF" w:rsidRPr="00363221">
        <w:rPr>
          <w:rFonts w:ascii="Arial" w:hAnsi="Arial" w:cs="Arial"/>
          <w:i/>
        </w:rPr>
        <w:t>This paper</w:t>
      </w:r>
      <w:r w:rsidR="002555DF">
        <w:rPr>
          <w:rFonts w:ascii="Arial" w:hAnsi="Arial" w:cs="Arial"/>
          <w:i/>
        </w:rPr>
        <w:t xml:space="preserve"> proposes architectural assumptions for UPEAS Ph2</w:t>
      </w:r>
      <w:r w:rsidR="0027726E" w:rsidRPr="0027726E">
        <w:rPr>
          <w:rFonts w:ascii="Arial" w:hAnsi="Arial" w:cs="Arial"/>
          <w:i/>
        </w:rPr>
        <w:t>.</w:t>
      </w:r>
    </w:p>
    <w:p w14:paraId="3CC7EB95" w14:textId="55243560" w:rsidR="005D4E7D" w:rsidRDefault="002555DF" w:rsidP="005D4E7D">
      <w:pPr>
        <w:pStyle w:val="Heading1"/>
      </w:pPr>
      <w:r>
        <w:t>Discuss</w:t>
      </w:r>
      <w:r w:rsidR="0027726E">
        <w:t>ion</w:t>
      </w:r>
    </w:p>
    <w:p w14:paraId="7BB1AF81" w14:textId="368A0ADE" w:rsidR="0027726E" w:rsidRPr="00F0263B" w:rsidRDefault="002555DF" w:rsidP="0027726E">
      <w:pPr>
        <w:rPr>
          <w:lang w:val="en-US" w:eastAsia="zh-CN"/>
        </w:rPr>
      </w:pPr>
      <w:r w:rsidRPr="0027381C">
        <w:rPr>
          <w:rStyle w:val="normaltextrun"/>
          <w:rFonts w:eastAsia="Times New Roman"/>
          <w:color w:val="000000"/>
          <w:lang w:eastAsia="zh-CN"/>
        </w:rPr>
        <w:t xml:space="preserve">Architecture assumptions need to be specified for </w:t>
      </w:r>
      <w:r>
        <w:rPr>
          <w:rStyle w:val="normaltextrun"/>
          <w:rFonts w:eastAsia="Times New Roman"/>
          <w:color w:val="000000"/>
          <w:lang w:eastAsia="zh-CN"/>
        </w:rPr>
        <w:t>UPEAS</w:t>
      </w:r>
      <w:r w:rsidRPr="0027381C">
        <w:rPr>
          <w:rStyle w:val="normaltextrun"/>
          <w:rFonts w:eastAsia="Times New Roman"/>
          <w:color w:val="000000"/>
          <w:lang w:eastAsia="zh-CN"/>
        </w:rPr>
        <w:t xml:space="preserve"> Ph2 so there is a common understanding of the architecture to support </w:t>
      </w:r>
      <w:r>
        <w:rPr>
          <w:rStyle w:val="normaltextrun"/>
          <w:rFonts w:eastAsia="Times New Roman"/>
          <w:color w:val="000000"/>
          <w:lang w:eastAsia="zh-CN"/>
        </w:rPr>
        <w:t>UPEAS</w:t>
      </w:r>
      <w:r w:rsidRPr="0027381C">
        <w:rPr>
          <w:rStyle w:val="normaltextrun"/>
          <w:rFonts w:eastAsia="Times New Roman"/>
          <w:color w:val="000000"/>
          <w:lang w:eastAsia="zh-CN"/>
        </w:rPr>
        <w:t> </w:t>
      </w:r>
      <w:r>
        <w:rPr>
          <w:rStyle w:val="normaltextrun"/>
          <w:rFonts w:eastAsia="Times New Roman"/>
          <w:color w:val="000000"/>
          <w:lang w:eastAsia="zh-CN"/>
        </w:rPr>
        <w:t>Ph2</w:t>
      </w:r>
      <w:r w:rsidR="0027726E">
        <w:rPr>
          <w:lang w:val="en-US" w:eastAsia="zh-CN"/>
        </w:rPr>
        <w:t>.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5B515D92" w:rsidR="005D4E7D" w:rsidRDefault="0050192C" w:rsidP="0050192C">
      <w:r>
        <w:rPr>
          <w:rStyle w:val="normaltextrun"/>
          <w:color w:val="000000"/>
          <w:shd w:val="clear" w:color="auto" w:fill="FFFFFF"/>
        </w:rPr>
        <w:t>It is proposed to add the following for Rel.</w:t>
      </w:r>
      <w:r w:rsidR="00350020">
        <w:rPr>
          <w:rStyle w:val="normaltextrun"/>
          <w:color w:val="000000"/>
          <w:shd w:val="clear" w:color="auto" w:fill="FFFFFF"/>
        </w:rPr>
        <w:t xml:space="preserve"> 19</w:t>
      </w:r>
      <w:r>
        <w:rPr>
          <w:rStyle w:val="normaltextrun"/>
          <w:color w:val="000000"/>
          <w:shd w:val="clear" w:color="auto" w:fill="FFFFFF"/>
        </w:rPr>
        <w:t xml:space="preserve"> for UPEAS_Ph2 TR</w:t>
      </w:r>
      <w:r w:rsidR="00350020">
        <w:rPr>
          <w:rStyle w:val="normaltextrun"/>
          <w:color w:val="000000"/>
          <w:shd w:val="clear" w:color="auto" w:fill="FFFFFF"/>
        </w:rPr>
        <w:t xml:space="preserve"> </w:t>
      </w:r>
      <w:r>
        <w:rPr>
          <w:rStyle w:val="normaltextrun"/>
          <w:color w:val="000000"/>
          <w:shd w:val="clear" w:color="auto" w:fill="FFFFFF"/>
        </w:rPr>
        <w:t>23.700-63</w:t>
      </w:r>
      <w:r>
        <w:rPr>
          <w:rStyle w:val="eop"/>
          <w:color w:val="000000"/>
          <w:shd w:val="clear" w:color="auto" w:fill="FFFFFF"/>
        </w:rPr>
        <w:t>.</w:t>
      </w:r>
    </w:p>
    <w:p w14:paraId="5D9CD5C0" w14:textId="77777777" w:rsidR="005D4E7D" w:rsidRDefault="005D4E7D" w:rsidP="005D4E7D"/>
    <w:bookmarkEnd w:id="1"/>
    <w:p w14:paraId="3FCD3187" w14:textId="77777777" w:rsidR="00DE69E1" w:rsidRDefault="00DE69E1" w:rsidP="00DE69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1FF2C244" w14:textId="4E467192" w:rsidR="00AE09FB" w:rsidRDefault="0050192C" w:rsidP="0027726E">
      <w:pPr>
        <w:pStyle w:val="Heading2"/>
      </w:pPr>
      <w:r>
        <w:t>2</w:t>
      </w:r>
      <w:r w:rsidR="00AE09FB" w:rsidRPr="008A4849">
        <w:tab/>
      </w:r>
      <w:r w:rsidR="0027726E">
        <w:t>Re</w:t>
      </w:r>
      <w:r>
        <w:t>ference</w:t>
      </w:r>
      <w:r w:rsidR="003E6FF1" w:rsidRPr="008A4849">
        <w:t>s</w:t>
      </w:r>
    </w:p>
    <w:p w14:paraId="699D89ED" w14:textId="77777777" w:rsidR="0050192C" w:rsidRDefault="0050192C" w:rsidP="0050192C">
      <w:r>
        <w:t>The following documents contain provisions which, through reference in this text, constitute provisions of the present document.</w:t>
      </w:r>
    </w:p>
    <w:p w14:paraId="5BC14853" w14:textId="77777777" w:rsidR="0050192C" w:rsidRDefault="0050192C" w:rsidP="0050192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1008DCB" w14:textId="77777777" w:rsidR="0050192C" w:rsidRDefault="0050192C" w:rsidP="0050192C">
      <w:pPr>
        <w:pStyle w:val="B1"/>
      </w:pPr>
      <w:r>
        <w:t>-</w:t>
      </w:r>
      <w:r>
        <w:tab/>
        <w:t>For a specific reference, subsequent revisions do not apply.</w:t>
      </w:r>
    </w:p>
    <w:p w14:paraId="2D4C5EF8" w14:textId="77777777" w:rsidR="0050192C" w:rsidRDefault="0050192C" w:rsidP="0050192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F2F1E18" w14:textId="42246D21" w:rsidR="0050192C" w:rsidRDefault="0050192C" w:rsidP="0050192C">
      <w:pPr>
        <w:pStyle w:val="EX"/>
      </w:pPr>
      <w:r>
        <w:t>[1]</w:t>
      </w:r>
      <w:r>
        <w:tab/>
        <w:t>3GPP TR 21.905: “Vocabulary for 3GPP Specifications”.</w:t>
      </w:r>
    </w:p>
    <w:p w14:paraId="7DA261B2" w14:textId="77777777" w:rsidR="0050192C" w:rsidRDefault="0050192C" w:rsidP="0050192C">
      <w:pPr>
        <w:pStyle w:val="EX"/>
        <w:rPr>
          <w:lang w:eastAsia="en-GB"/>
        </w:rPr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 (5GS); Stage 2".</w:t>
      </w:r>
    </w:p>
    <w:p w14:paraId="598AE7EB" w14:textId="77777777" w:rsidR="0050192C" w:rsidRDefault="0050192C" w:rsidP="0050192C">
      <w:pPr>
        <w:pStyle w:val="EX"/>
        <w:rPr>
          <w:lang w:eastAsia="en-GB"/>
        </w:rPr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40EFFEC2" w14:textId="77777777" w:rsidR="0050192C" w:rsidRDefault="0050192C" w:rsidP="0050192C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23.503: "Policies and Charging control framework for the 5G System; Stage 2".</w:t>
      </w:r>
    </w:p>
    <w:p w14:paraId="0DC6AD81" w14:textId="77777777" w:rsidR="0050192C" w:rsidRDefault="0050192C" w:rsidP="0050192C"/>
    <w:p w14:paraId="0D8C74DD" w14:textId="73D2A55D" w:rsidR="005D7ABB" w:rsidRDefault="005D7ABB" w:rsidP="005D7A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</w:p>
    <w:p w14:paraId="2B75FAA7" w14:textId="548FCD25" w:rsidR="0027726E" w:rsidRDefault="0027726E" w:rsidP="005D7ABB">
      <w:pPr>
        <w:pStyle w:val="B1"/>
        <w:ind w:left="0" w:firstLine="0"/>
        <w:rPr>
          <w:lang w:eastAsia="zh-CN"/>
        </w:rPr>
      </w:pPr>
    </w:p>
    <w:p w14:paraId="6DC1B1DA" w14:textId="77777777" w:rsidR="005D7ABB" w:rsidRDefault="005D7ABB" w:rsidP="005D7ABB">
      <w:pPr>
        <w:pStyle w:val="Heading1"/>
        <w:rPr>
          <w:rFonts w:ascii="Segoe UI" w:hAnsi="Segoe UI" w:cs="Segoe UI"/>
          <w:sz w:val="18"/>
          <w:szCs w:val="18"/>
          <w:lang w:eastAsia="zh-CN"/>
        </w:rPr>
      </w:pPr>
      <w:r>
        <w:rPr>
          <w:rStyle w:val="normaltextrun"/>
          <w:rFonts w:cs="Arial"/>
          <w:szCs w:val="36"/>
        </w:rPr>
        <w:lastRenderedPageBreak/>
        <w:t>4</w:t>
      </w:r>
      <w:r>
        <w:rPr>
          <w:rStyle w:val="tabchar"/>
          <w:rFonts w:ascii="Calibri" w:hAnsi="Calibri" w:cs="Calibri"/>
          <w:szCs w:val="36"/>
        </w:rPr>
        <w:tab/>
      </w:r>
      <w:r>
        <w:rPr>
          <w:rStyle w:val="normaltextrun"/>
          <w:rFonts w:cs="Arial"/>
          <w:szCs w:val="36"/>
        </w:rPr>
        <w:t>Architectural Assumptions and Requirements</w:t>
      </w:r>
      <w:r>
        <w:rPr>
          <w:rStyle w:val="eop"/>
          <w:rFonts w:cs="Arial"/>
          <w:szCs w:val="36"/>
        </w:rPr>
        <w:t> </w:t>
      </w:r>
    </w:p>
    <w:p w14:paraId="3AD0EF55" w14:textId="77777777" w:rsidR="005D7ABB" w:rsidRDefault="005D7ABB" w:rsidP="005D7ABB">
      <w:pPr>
        <w:pStyle w:val="Heading2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Arial"/>
          <w:szCs w:val="32"/>
        </w:rPr>
        <w:t>4.1</w:t>
      </w:r>
      <w:r>
        <w:rPr>
          <w:rStyle w:val="tabchar"/>
          <w:rFonts w:ascii="Calibri" w:hAnsi="Calibri" w:cs="Calibri"/>
          <w:szCs w:val="32"/>
        </w:rPr>
        <w:tab/>
      </w:r>
      <w:r>
        <w:rPr>
          <w:rStyle w:val="normaltextrun"/>
          <w:rFonts w:cs="Arial"/>
          <w:szCs w:val="32"/>
        </w:rPr>
        <w:t>Architectural Assumptions</w:t>
      </w:r>
      <w:r>
        <w:rPr>
          <w:rStyle w:val="eop"/>
          <w:rFonts w:cs="Arial"/>
          <w:szCs w:val="32"/>
        </w:rPr>
        <w:t> </w:t>
      </w:r>
    </w:p>
    <w:p w14:paraId="5020BC8D" w14:textId="5DFF973E" w:rsidR="00765837" w:rsidRDefault="00765837" w:rsidP="00765837">
      <w:pPr>
        <w:pStyle w:val="B1"/>
      </w:pPr>
      <w:r>
        <w:t>-</w:t>
      </w:r>
      <w:r>
        <w:tab/>
        <w:t>The architecture</w:t>
      </w:r>
      <w:r w:rsidR="005F2C02">
        <w:t xml:space="preserve"> and procedures</w:t>
      </w:r>
      <w:r>
        <w:t xml:space="preserve"> as specified in TS 23.501 [2], TS 23.502 [3], and TS 23.503 [4] </w:t>
      </w:r>
      <w:r w:rsidR="006609ED">
        <w:t>are</w:t>
      </w:r>
      <w:r>
        <w:t xml:space="preserve"> regarded as the baseline for this study. </w:t>
      </w:r>
    </w:p>
    <w:p w14:paraId="12EE4351" w14:textId="7F460FA8" w:rsidR="00765837" w:rsidRDefault="00765837" w:rsidP="00765837">
      <w:pPr>
        <w:pStyle w:val="B1"/>
      </w:pPr>
      <w:r>
        <w:t>-</w:t>
      </w:r>
      <w:r>
        <w:tab/>
        <w:t>The functional split in 5GS between U</w:t>
      </w:r>
      <w:r w:rsidR="0007567D">
        <w:t>PF and other functional entitie</w:t>
      </w:r>
      <w:r>
        <w:t>s</w:t>
      </w:r>
      <w:r w:rsidR="0007567D">
        <w:t xml:space="preserve"> remains</w:t>
      </w:r>
      <w:r>
        <w:t xml:space="preserve"> unchanged.</w:t>
      </w:r>
    </w:p>
    <w:p w14:paraId="1C3AF4DA" w14:textId="256C5D8E" w:rsidR="006609ED" w:rsidRDefault="0036663D" w:rsidP="006609ED">
      <w:pPr>
        <w:pStyle w:val="B1"/>
        <w:rPr>
          <w:lang w:eastAsia="zh-CN"/>
        </w:rPr>
      </w:pPr>
      <w:r>
        <w:t>-</w:t>
      </w:r>
      <w:r>
        <w:tab/>
      </w:r>
      <w:r w:rsidR="006609ED">
        <w:rPr>
          <w:lang w:eastAsia="zh-CN"/>
        </w:rPr>
        <w:t>User plane architecture changes are not part of this study.</w:t>
      </w:r>
    </w:p>
    <w:p w14:paraId="7B91A53A" w14:textId="315A0F40" w:rsidR="0036663D" w:rsidRDefault="006609ED" w:rsidP="00765837">
      <w:pPr>
        <w:pStyle w:val="B1"/>
      </w:pPr>
      <w:r>
        <w:t xml:space="preserve">-    </w:t>
      </w:r>
      <w:r w:rsidR="0036663D">
        <w:t xml:space="preserve">Selection of the UPF </w:t>
      </w:r>
      <w:r w:rsidR="002F4C28">
        <w:t xml:space="preserve">for the PDU Session </w:t>
      </w:r>
      <w:r w:rsidR="0036663D">
        <w:t xml:space="preserve">remains an SMF functionality, not </w:t>
      </w:r>
      <w:r>
        <w:t>replicated in</w:t>
      </w:r>
      <w:r w:rsidR="0036663D">
        <w:t xml:space="preserve"> any other NF. </w:t>
      </w:r>
    </w:p>
    <w:p w14:paraId="2D5724B8" w14:textId="6707C90A" w:rsidR="00834BB5" w:rsidRDefault="00834BB5" w:rsidP="00765837">
      <w:pPr>
        <w:pStyle w:val="B1"/>
      </w:pPr>
      <w:r>
        <w:t>-</w:t>
      </w:r>
      <w:r>
        <w:tab/>
        <w:t>Functionalities of other NFs</w:t>
      </w:r>
      <w:r w:rsidR="005C65C2">
        <w:t>, for example, the NEF functionality to authorize requests from the Application Functions</w:t>
      </w:r>
      <w:r>
        <w:t xml:space="preserve"> are not </w:t>
      </w:r>
      <w:r w:rsidR="00C04DA2">
        <w:t>replicated</w:t>
      </w:r>
      <w:r>
        <w:t xml:space="preserve"> in UPF</w:t>
      </w:r>
      <w:r w:rsidR="005C65C2">
        <w:t xml:space="preserve">. </w:t>
      </w:r>
    </w:p>
    <w:p w14:paraId="4EB0F426" w14:textId="77777777" w:rsidR="0027726E" w:rsidRDefault="0027726E" w:rsidP="0027726E"/>
    <w:p w14:paraId="3BA96960" w14:textId="4722E318" w:rsidR="0021641D" w:rsidRPr="00E661F1" w:rsidRDefault="00E661F1" w:rsidP="00E66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normaltextrun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sectPr w:rsidR="0021641D" w:rsidRPr="00E661F1" w:rsidSect="002E730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F3424" w14:textId="77777777" w:rsidR="002018D0" w:rsidRDefault="002018D0">
      <w:r>
        <w:separator/>
      </w:r>
    </w:p>
  </w:endnote>
  <w:endnote w:type="continuationSeparator" w:id="0">
    <w:p w14:paraId="73AF21B1" w14:textId="77777777" w:rsidR="002018D0" w:rsidRDefault="00201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93480" w14:textId="77777777" w:rsidR="002018D0" w:rsidRDefault="002018D0">
      <w:r>
        <w:separator/>
      </w:r>
    </w:p>
  </w:footnote>
  <w:footnote w:type="continuationSeparator" w:id="0">
    <w:p w14:paraId="7CC67E55" w14:textId="77777777" w:rsidR="002018D0" w:rsidRDefault="00201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6307ED45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1AB54012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D544E5"/>
    <w:multiLevelType w:val="hybridMultilevel"/>
    <w:tmpl w:val="EF4AA7CA"/>
    <w:lvl w:ilvl="0" w:tplc="FFFFFFFF">
      <w:start w:val="1"/>
      <w:numFmt w:val="bullet"/>
      <w:lvlText w:val="-"/>
      <w:lvlJc w:val="left"/>
      <w:pPr>
        <w:ind w:left="1658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5E21944"/>
    <w:multiLevelType w:val="hybridMultilevel"/>
    <w:tmpl w:val="03902F0C"/>
    <w:lvl w:ilvl="0" w:tplc="8F5C32A4">
      <w:start w:val="10"/>
      <w:numFmt w:val="bullet"/>
      <w:lvlText w:val="-"/>
      <w:lvlJc w:val="left"/>
      <w:pPr>
        <w:ind w:left="165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F9E4CDF"/>
    <w:multiLevelType w:val="hybridMultilevel"/>
    <w:tmpl w:val="76F0659A"/>
    <w:lvl w:ilvl="0" w:tplc="0FD0F69C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5"/>
  </w:num>
  <w:num w:numId="5" w16cid:durableId="1601789818">
    <w:abstractNumId w:val="8"/>
  </w:num>
  <w:num w:numId="6" w16cid:durableId="1535342352">
    <w:abstractNumId w:val="3"/>
  </w:num>
  <w:num w:numId="7" w16cid:durableId="823156989">
    <w:abstractNumId w:val="6"/>
  </w:num>
  <w:num w:numId="8" w16cid:durableId="1764884822">
    <w:abstractNumId w:val="4"/>
  </w:num>
  <w:num w:numId="9" w16cid:durableId="181407661">
    <w:abstractNumId w:val="2"/>
  </w:num>
  <w:num w:numId="10" w16cid:durableId="6243925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272"/>
    <w:rsid w:val="00020CB8"/>
    <w:rsid w:val="00033397"/>
    <w:rsid w:val="00040095"/>
    <w:rsid w:val="00051834"/>
    <w:rsid w:val="00054A22"/>
    <w:rsid w:val="0005565A"/>
    <w:rsid w:val="00057CE8"/>
    <w:rsid w:val="00062023"/>
    <w:rsid w:val="000655A6"/>
    <w:rsid w:val="0007567D"/>
    <w:rsid w:val="00080512"/>
    <w:rsid w:val="000A28A6"/>
    <w:rsid w:val="000B33FA"/>
    <w:rsid w:val="000C47C3"/>
    <w:rsid w:val="000C6B78"/>
    <w:rsid w:val="000D58AB"/>
    <w:rsid w:val="001131D6"/>
    <w:rsid w:val="00122C1C"/>
    <w:rsid w:val="00124D46"/>
    <w:rsid w:val="00125FAA"/>
    <w:rsid w:val="00132B4B"/>
    <w:rsid w:val="00133525"/>
    <w:rsid w:val="00152A28"/>
    <w:rsid w:val="00156672"/>
    <w:rsid w:val="0016157C"/>
    <w:rsid w:val="001A4C42"/>
    <w:rsid w:val="001A7420"/>
    <w:rsid w:val="001B6637"/>
    <w:rsid w:val="001C21C3"/>
    <w:rsid w:val="001D02C2"/>
    <w:rsid w:val="001F0C1D"/>
    <w:rsid w:val="001F1132"/>
    <w:rsid w:val="001F168B"/>
    <w:rsid w:val="002018D0"/>
    <w:rsid w:val="00207B4D"/>
    <w:rsid w:val="0021641D"/>
    <w:rsid w:val="00232113"/>
    <w:rsid w:val="002347A2"/>
    <w:rsid w:val="002555DF"/>
    <w:rsid w:val="002675F0"/>
    <w:rsid w:val="002760EE"/>
    <w:rsid w:val="0027726E"/>
    <w:rsid w:val="00280284"/>
    <w:rsid w:val="002A67EF"/>
    <w:rsid w:val="002A6F47"/>
    <w:rsid w:val="002B6339"/>
    <w:rsid w:val="002B688B"/>
    <w:rsid w:val="002D7F86"/>
    <w:rsid w:val="002E00EE"/>
    <w:rsid w:val="002E7309"/>
    <w:rsid w:val="002F4C28"/>
    <w:rsid w:val="003074E0"/>
    <w:rsid w:val="0031079C"/>
    <w:rsid w:val="003172DC"/>
    <w:rsid w:val="0032489F"/>
    <w:rsid w:val="003324C9"/>
    <w:rsid w:val="00350020"/>
    <w:rsid w:val="0035462D"/>
    <w:rsid w:val="00356555"/>
    <w:rsid w:val="0036663D"/>
    <w:rsid w:val="00374E59"/>
    <w:rsid w:val="003765B8"/>
    <w:rsid w:val="00387D47"/>
    <w:rsid w:val="003B04D1"/>
    <w:rsid w:val="003C3971"/>
    <w:rsid w:val="003C6E57"/>
    <w:rsid w:val="003E6FF1"/>
    <w:rsid w:val="00411DC6"/>
    <w:rsid w:val="00412AC2"/>
    <w:rsid w:val="00417113"/>
    <w:rsid w:val="00423334"/>
    <w:rsid w:val="00430D8E"/>
    <w:rsid w:val="00433F58"/>
    <w:rsid w:val="004345EC"/>
    <w:rsid w:val="00445111"/>
    <w:rsid w:val="004550DD"/>
    <w:rsid w:val="00455191"/>
    <w:rsid w:val="00465515"/>
    <w:rsid w:val="004854E8"/>
    <w:rsid w:val="0049751D"/>
    <w:rsid w:val="004A0F2E"/>
    <w:rsid w:val="004A24B0"/>
    <w:rsid w:val="004A3CEA"/>
    <w:rsid w:val="004B0188"/>
    <w:rsid w:val="004C30AC"/>
    <w:rsid w:val="004D15E5"/>
    <w:rsid w:val="004D3578"/>
    <w:rsid w:val="004D6DC3"/>
    <w:rsid w:val="004E213A"/>
    <w:rsid w:val="004F0988"/>
    <w:rsid w:val="004F1229"/>
    <w:rsid w:val="004F3340"/>
    <w:rsid w:val="0050192C"/>
    <w:rsid w:val="00524FB4"/>
    <w:rsid w:val="0053388B"/>
    <w:rsid w:val="00535773"/>
    <w:rsid w:val="00537434"/>
    <w:rsid w:val="00543E6C"/>
    <w:rsid w:val="00561E5E"/>
    <w:rsid w:val="005638AC"/>
    <w:rsid w:val="00565087"/>
    <w:rsid w:val="00575D2B"/>
    <w:rsid w:val="00580A37"/>
    <w:rsid w:val="00597B11"/>
    <w:rsid w:val="005C65C2"/>
    <w:rsid w:val="005D2E01"/>
    <w:rsid w:val="005D4E7D"/>
    <w:rsid w:val="005D7526"/>
    <w:rsid w:val="005D7ABB"/>
    <w:rsid w:val="005E4BB2"/>
    <w:rsid w:val="005E7E9B"/>
    <w:rsid w:val="005F2C02"/>
    <w:rsid w:val="005F6717"/>
    <w:rsid w:val="005F788A"/>
    <w:rsid w:val="005F7BB9"/>
    <w:rsid w:val="00602AEA"/>
    <w:rsid w:val="00614FDF"/>
    <w:rsid w:val="006271FA"/>
    <w:rsid w:val="0063543D"/>
    <w:rsid w:val="00647114"/>
    <w:rsid w:val="006601AA"/>
    <w:rsid w:val="006609ED"/>
    <w:rsid w:val="006704F7"/>
    <w:rsid w:val="006912E9"/>
    <w:rsid w:val="00696075"/>
    <w:rsid w:val="006A323F"/>
    <w:rsid w:val="006B30D0"/>
    <w:rsid w:val="006C3D95"/>
    <w:rsid w:val="006E3C3C"/>
    <w:rsid w:val="006E5C86"/>
    <w:rsid w:val="00701116"/>
    <w:rsid w:val="0071174C"/>
    <w:rsid w:val="00713C44"/>
    <w:rsid w:val="0073086E"/>
    <w:rsid w:val="00734A5B"/>
    <w:rsid w:val="0074026F"/>
    <w:rsid w:val="007429F6"/>
    <w:rsid w:val="00744E76"/>
    <w:rsid w:val="007626DF"/>
    <w:rsid w:val="00765837"/>
    <w:rsid w:val="00765E07"/>
    <w:rsid w:val="00765EA3"/>
    <w:rsid w:val="00766BD6"/>
    <w:rsid w:val="00773B54"/>
    <w:rsid w:val="00774DA4"/>
    <w:rsid w:val="00781F0F"/>
    <w:rsid w:val="00786E5E"/>
    <w:rsid w:val="007B600E"/>
    <w:rsid w:val="007B7035"/>
    <w:rsid w:val="007E5CED"/>
    <w:rsid w:val="007F0F4A"/>
    <w:rsid w:val="007F4F1F"/>
    <w:rsid w:val="0080084F"/>
    <w:rsid w:val="008028A4"/>
    <w:rsid w:val="0082089B"/>
    <w:rsid w:val="00822E86"/>
    <w:rsid w:val="00824A29"/>
    <w:rsid w:val="008251AC"/>
    <w:rsid w:val="00830747"/>
    <w:rsid w:val="00834BB5"/>
    <w:rsid w:val="00840C12"/>
    <w:rsid w:val="008441A8"/>
    <w:rsid w:val="00860E2A"/>
    <w:rsid w:val="008626D5"/>
    <w:rsid w:val="008768CA"/>
    <w:rsid w:val="008847B1"/>
    <w:rsid w:val="008A4849"/>
    <w:rsid w:val="008B6965"/>
    <w:rsid w:val="008C1A8D"/>
    <w:rsid w:val="008C384C"/>
    <w:rsid w:val="008D3074"/>
    <w:rsid w:val="008D653D"/>
    <w:rsid w:val="008E2D68"/>
    <w:rsid w:val="008E6756"/>
    <w:rsid w:val="008E7005"/>
    <w:rsid w:val="00901330"/>
    <w:rsid w:val="009018F9"/>
    <w:rsid w:val="0090271F"/>
    <w:rsid w:val="00902E23"/>
    <w:rsid w:val="009114D7"/>
    <w:rsid w:val="0091348E"/>
    <w:rsid w:val="00917CCB"/>
    <w:rsid w:val="009335A7"/>
    <w:rsid w:val="00933FB0"/>
    <w:rsid w:val="00935CB5"/>
    <w:rsid w:val="00942EC2"/>
    <w:rsid w:val="009661AD"/>
    <w:rsid w:val="009723D7"/>
    <w:rsid w:val="00983362"/>
    <w:rsid w:val="009C202D"/>
    <w:rsid w:val="009F37B7"/>
    <w:rsid w:val="00A10F02"/>
    <w:rsid w:val="00A164B4"/>
    <w:rsid w:val="00A26956"/>
    <w:rsid w:val="00A27486"/>
    <w:rsid w:val="00A36916"/>
    <w:rsid w:val="00A53724"/>
    <w:rsid w:val="00A56066"/>
    <w:rsid w:val="00A7024F"/>
    <w:rsid w:val="00A70B3B"/>
    <w:rsid w:val="00A73129"/>
    <w:rsid w:val="00A77CB3"/>
    <w:rsid w:val="00A82346"/>
    <w:rsid w:val="00A92BA1"/>
    <w:rsid w:val="00A95A32"/>
    <w:rsid w:val="00AA2791"/>
    <w:rsid w:val="00AB4A5D"/>
    <w:rsid w:val="00AC6BC6"/>
    <w:rsid w:val="00AE09FB"/>
    <w:rsid w:val="00AE471C"/>
    <w:rsid w:val="00AE65E2"/>
    <w:rsid w:val="00AF1460"/>
    <w:rsid w:val="00B02E89"/>
    <w:rsid w:val="00B15449"/>
    <w:rsid w:val="00B5477F"/>
    <w:rsid w:val="00B60D75"/>
    <w:rsid w:val="00B702BE"/>
    <w:rsid w:val="00B915A5"/>
    <w:rsid w:val="00B93086"/>
    <w:rsid w:val="00BA19ED"/>
    <w:rsid w:val="00BA4B8D"/>
    <w:rsid w:val="00BC0F7D"/>
    <w:rsid w:val="00BD7D31"/>
    <w:rsid w:val="00BE3255"/>
    <w:rsid w:val="00BF128E"/>
    <w:rsid w:val="00C04DA2"/>
    <w:rsid w:val="00C074DD"/>
    <w:rsid w:val="00C1496A"/>
    <w:rsid w:val="00C22B28"/>
    <w:rsid w:val="00C33079"/>
    <w:rsid w:val="00C45231"/>
    <w:rsid w:val="00C551FF"/>
    <w:rsid w:val="00C72833"/>
    <w:rsid w:val="00C754F7"/>
    <w:rsid w:val="00C80F1D"/>
    <w:rsid w:val="00C91962"/>
    <w:rsid w:val="00C93F40"/>
    <w:rsid w:val="00CA3D0C"/>
    <w:rsid w:val="00CF0126"/>
    <w:rsid w:val="00D05D9E"/>
    <w:rsid w:val="00D1284F"/>
    <w:rsid w:val="00D22CDB"/>
    <w:rsid w:val="00D57972"/>
    <w:rsid w:val="00D675A9"/>
    <w:rsid w:val="00D738D6"/>
    <w:rsid w:val="00D755EB"/>
    <w:rsid w:val="00D76048"/>
    <w:rsid w:val="00D82E6F"/>
    <w:rsid w:val="00D87E00"/>
    <w:rsid w:val="00D9134D"/>
    <w:rsid w:val="00D96BD4"/>
    <w:rsid w:val="00DA7A03"/>
    <w:rsid w:val="00DB1818"/>
    <w:rsid w:val="00DC309B"/>
    <w:rsid w:val="00DC4DA2"/>
    <w:rsid w:val="00DC7F76"/>
    <w:rsid w:val="00DD4C17"/>
    <w:rsid w:val="00DD74A5"/>
    <w:rsid w:val="00DE69E1"/>
    <w:rsid w:val="00DF2B1F"/>
    <w:rsid w:val="00DF62CD"/>
    <w:rsid w:val="00E16509"/>
    <w:rsid w:val="00E20FB2"/>
    <w:rsid w:val="00E23323"/>
    <w:rsid w:val="00E44582"/>
    <w:rsid w:val="00E47481"/>
    <w:rsid w:val="00E52743"/>
    <w:rsid w:val="00E661F1"/>
    <w:rsid w:val="00E77645"/>
    <w:rsid w:val="00EA15B0"/>
    <w:rsid w:val="00EA5EA7"/>
    <w:rsid w:val="00EB5E3B"/>
    <w:rsid w:val="00EB6E6B"/>
    <w:rsid w:val="00EB7049"/>
    <w:rsid w:val="00EC4A25"/>
    <w:rsid w:val="00EE4567"/>
    <w:rsid w:val="00EF3334"/>
    <w:rsid w:val="00EF608C"/>
    <w:rsid w:val="00F025A2"/>
    <w:rsid w:val="00F04712"/>
    <w:rsid w:val="00F13360"/>
    <w:rsid w:val="00F1535D"/>
    <w:rsid w:val="00F22EC7"/>
    <w:rsid w:val="00F26F03"/>
    <w:rsid w:val="00F325C8"/>
    <w:rsid w:val="00F360C1"/>
    <w:rsid w:val="00F50CB8"/>
    <w:rsid w:val="00F618E7"/>
    <w:rsid w:val="00F653B8"/>
    <w:rsid w:val="00F826E9"/>
    <w:rsid w:val="00F9008D"/>
    <w:rsid w:val="00FA1266"/>
    <w:rsid w:val="00FC1192"/>
    <w:rsid w:val="243DD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link w:val="HeaderChar"/>
    <w:qFormat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character" w:customStyle="1" w:styleId="HeaderChar">
    <w:name w:val="Header Char"/>
    <w:link w:val="Header"/>
    <w:qFormat/>
    <w:rsid w:val="00207B4D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5F67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6717"/>
  </w:style>
  <w:style w:type="character" w:customStyle="1" w:styleId="CommentTextChar">
    <w:name w:val="Comment Text Char"/>
    <w:basedOn w:val="DefaultParagraphFont"/>
    <w:link w:val="CommentText"/>
    <w:rsid w:val="005F67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67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671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F5AB25-7D0F-46D2-B81B-295989A3A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EEE080-72AD-4F84-A013-EFAFB805DD0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Georgios Gkellas (Nokia)</cp:lastModifiedBy>
  <cp:revision>2</cp:revision>
  <cp:lastPrinted>2019-02-25T14:05:00Z</cp:lastPrinted>
  <dcterms:created xsi:type="dcterms:W3CDTF">2024-01-12T16:30:00Z</dcterms:created>
  <dcterms:modified xsi:type="dcterms:W3CDTF">2024-01-12T16:30:00Z</dcterms:modified>
</cp:coreProperties>
</file>