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4AB383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F7DB4" w:rsidRPr="007F7DB4">
        <w:rPr>
          <w:rFonts w:ascii="Arial" w:hAnsi="Arial" w:cs="Arial"/>
          <w:b/>
          <w:bCs/>
          <w:sz w:val="24"/>
          <w:szCs w:val="24"/>
        </w:rPr>
        <w:t>SA WG2 Meeting #160-Ad Hoc-e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4240D" w:rsidRPr="00F4240D">
        <w:rPr>
          <w:rFonts w:ascii="Arial" w:hAnsi="Arial" w:cs="Arial"/>
          <w:b/>
          <w:bCs/>
          <w:sz w:val="24"/>
          <w:szCs w:val="24"/>
        </w:rPr>
        <w:t>S2-2400968</w:t>
      </w:r>
    </w:p>
    <w:p w14:paraId="6635DFD4" w14:textId="290C1058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187C9D">
        <w:rPr>
          <w:rFonts w:ascii="Arial" w:hAnsi="Arial" w:cs="Arial"/>
          <w:b/>
          <w:bCs/>
          <w:sz w:val="24"/>
          <w:szCs w:val="24"/>
        </w:rPr>
        <w:t>Elbonia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187C9D">
        <w:rPr>
          <w:rFonts w:ascii="Arial" w:hAnsi="Arial" w:cs="Arial"/>
          <w:b/>
          <w:bCs/>
          <w:sz w:val="24"/>
          <w:szCs w:val="24"/>
        </w:rPr>
        <w:t>January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 </w:t>
      </w:r>
      <w:r w:rsidR="00B9540A">
        <w:rPr>
          <w:rFonts w:ascii="Arial" w:hAnsi="Arial" w:cs="Arial"/>
          <w:b/>
          <w:bCs/>
          <w:sz w:val="24"/>
          <w:szCs w:val="24"/>
        </w:rPr>
        <w:t>22</w:t>
      </w:r>
      <w:r w:rsidR="00356539">
        <w:rPr>
          <w:rFonts w:ascii="Arial" w:hAnsi="Arial" w:cs="Arial"/>
          <w:b/>
          <w:bCs/>
          <w:sz w:val="24"/>
          <w:szCs w:val="24"/>
        </w:rPr>
        <w:t xml:space="preserve"> - </w:t>
      </w:r>
      <w:r w:rsidR="00B9540A">
        <w:rPr>
          <w:rFonts w:ascii="Arial" w:hAnsi="Arial" w:cs="Arial"/>
          <w:b/>
          <w:bCs/>
          <w:sz w:val="24"/>
          <w:szCs w:val="24"/>
        </w:rPr>
        <w:t>29</w:t>
      </w:r>
      <w:r w:rsidRPr="00913600">
        <w:rPr>
          <w:rFonts w:ascii="Arial" w:hAnsi="Arial" w:cs="Arial"/>
          <w:b/>
          <w:bCs/>
          <w:sz w:val="24"/>
          <w:szCs w:val="24"/>
        </w:rPr>
        <w:t>, 20</w:t>
      </w:r>
      <w:r w:rsidR="00B9540A">
        <w:rPr>
          <w:rFonts w:ascii="Arial" w:hAnsi="Arial" w:cs="Arial"/>
          <w:b/>
          <w:bCs/>
          <w:sz w:val="24"/>
          <w:szCs w:val="24"/>
        </w:rPr>
        <w:t>24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B1862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LS on </w:t>
      </w:r>
      <w:r w:rsidR="007D05EA">
        <w:rPr>
          <w:color w:val="000000"/>
        </w:rPr>
        <w:t>h</w:t>
      </w:r>
      <w:r w:rsidR="007D05EA" w:rsidRPr="007D05EA">
        <w:rPr>
          <w:color w:val="000000"/>
        </w:rPr>
        <w:t>andling at expiry of S-NSSAI validity time</w:t>
      </w:r>
    </w:p>
    <w:p w14:paraId="7E261271" w14:textId="7087C1B2" w:rsidR="00771815" w:rsidRPr="003A677B" w:rsidRDefault="00463675" w:rsidP="00771815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771815">
        <w:t>-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4" w14:textId="37476273" w:rsidR="00463675" w:rsidRDefault="00463675" w:rsidP="00771815">
      <w:pPr>
        <w:pStyle w:val="Title"/>
      </w:pPr>
      <w:r w:rsidRPr="000F4E43">
        <w:t>Work Item:</w:t>
      </w:r>
      <w:r w:rsidR="00B140C6">
        <w:tab/>
      </w:r>
      <w:r w:rsidR="00771815">
        <w:t>eNS_Ph3</w:t>
      </w:r>
    </w:p>
    <w:p w14:paraId="037057EE" w14:textId="77777777" w:rsidR="00771815" w:rsidRPr="00771815" w:rsidRDefault="00771815" w:rsidP="00771815"/>
    <w:p w14:paraId="7E261275" w14:textId="52E64078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5C98670E" w:rsidR="00463675" w:rsidRPr="007F7DB4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A6186C">
        <w:t>CT1</w:t>
      </w:r>
    </w:p>
    <w:p w14:paraId="7E261277" w14:textId="6918C567" w:rsidR="00463675" w:rsidRPr="007F7DB4" w:rsidRDefault="00463675" w:rsidP="000F4E43">
      <w:pPr>
        <w:pStyle w:val="Source"/>
        <w:rPr>
          <w:b w:val="0"/>
          <w:lang w:val="en-CA" w:eastAsia="zh-CN"/>
        </w:rPr>
      </w:pPr>
      <w:r w:rsidRPr="007F7DB4">
        <w:rPr>
          <w:lang w:val="en-CA"/>
        </w:rPr>
        <w:t>Cc:</w:t>
      </w:r>
      <w:r w:rsidRPr="007F7DB4">
        <w:rPr>
          <w:lang w:val="en-CA"/>
        </w:rPr>
        <w:tab/>
      </w:r>
      <w:r w:rsidR="00B140C6" w:rsidRPr="007F7DB4">
        <w:rPr>
          <w:lang w:val="en-CA"/>
        </w:rPr>
        <w:t>-</w:t>
      </w:r>
    </w:p>
    <w:p w14:paraId="7E261278" w14:textId="77777777" w:rsidR="00463675" w:rsidRPr="007F7DB4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7F7DB4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7F7DB4">
        <w:rPr>
          <w:rFonts w:ascii="Arial" w:hAnsi="Arial" w:cs="Arial"/>
          <w:b/>
          <w:lang w:val="en-CA"/>
        </w:rPr>
        <w:t>Contact Person:</w:t>
      </w:r>
      <w:r w:rsidRPr="007F7DB4">
        <w:rPr>
          <w:rFonts w:ascii="Arial" w:hAnsi="Arial" w:cs="Arial"/>
          <w:bCs/>
          <w:lang w:val="en-CA"/>
        </w:rPr>
        <w:tab/>
      </w:r>
    </w:p>
    <w:p w14:paraId="7E26127A" w14:textId="0208F139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86C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A69A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771815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68441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1815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AD048" w14:textId="63D23893" w:rsidR="00771815" w:rsidRDefault="00F95B61" w:rsidP="00771815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771815">
        <w:rPr>
          <w:rFonts w:ascii="Arial" w:hAnsi="Arial" w:cs="Arial"/>
          <w:bCs/>
        </w:rPr>
        <w:t xml:space="preserve">discussed a scenario in which the </w:t>
      </w:r>
      <w:r w:rsidR="006225B8">
        <w:rPr>
          <w:rFonts w:ascii="Arial" w:hAnsi="Arial" w:cs="Arial"/>
          <w:bCs/>
        </w:rPr>
        <w:t>Allowed NSSAI includes one S-NSSAI with a</w:t>
      </w:r>
      <w:r w:rsidR="00C34913">
        <w:rPr>
          <w:rFonts w:ascii="Arial" w:hAnsi="Arial" w:cs="Arial"/>
          <w:bCs/>
        </w:rPr>
        <w:t xml:space="preserve"> validity time, and the validity timer expires. </w:t>
      </w:r>
    </w:p>
    <w:p w14:paraId="256DE47D" w14:textId="3052A340" w:rsidR="00A8170C" w:rsidRDefault="00074AA8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concluded that </w:t>
      </w:r>
      <w:r w:rsidR="001B07D0">
        <w:rPr>
          <w:rFonts w:ascii="Arial" w:hAnsi="Arial" w:cs="Arial"/>
          <w:bCs/>
        </w:rPr>
        <w:t xml:space="preserve">the scenario is more suitable </w:t>
      </w:r>
      <w:r>
        <w:rPr>
          <w:rFonts w:ascii="Arial" w:hAnsi="Arial" w:cs="Arial"/>
          <w:bCs/>
        </w:rPr>
        <w:t xml:space="preserve">for CT1 to cover in </w:t>
      </w:r>
      <w:r w:rsidR="00FE1664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CT1 specifications rather than in the SA2 specifications.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3B563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25B8">
        <w:rPr>
          <w:rFonts w:ascii="Arial" w:hAnsi="Arial" w:cs="Arial"/>
          <w:b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91E866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225B8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7CE9D8" w14:textId="4F7437FD" w:rsidR="00F34479" w:rsidRDefault="00553E61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 w:rsidR="00992FBA">
        <w:rPr>
          <w:rFonts w:ascii="Arial" w:hAnsi="Arial" w:cs="Arial"/>
          <w:bCs/>
        </w:rPr>
        <w:t>61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5D6358">
        <w:rPr>
          <w:rFonts w:ascii="Arial" w:hAnsi="Arial" w:cs="Arial" w:hint="eastAsia"/>
          <w:bCs/>
          <w:lang w:eastAsia="zh-CN"/>
        </w:rPr>
        <w:t>Feb</w:t>
      </w:r>
      <w:r w:rsidR="005D6358">
        <w:rPr>
          <w:rFonts w:ascii="Arial" w:hAnsi="Arial" w:cs="Arial"/>
          <w:bCs/>
          <w:lang w:eastAsia="zh-CN"/>
        </w:rPr>
        <w:t>.</w:t>
      </w:r>
      <w:r w:rsidR="00F27496">
        <w:rPr>
          <w:rFonts w:ascii="Arial" w:hAnsi="Arial" w:cs="Arial"/>
          <w:bCs/>
          <w:lang w:eastAsia="zh-CN"/>
        </w:rPr>
        <w:t xml:space="preserve"> </w:t>
      </w:r>
      <w:r w:rsidR="005D6358">
        <w:rPr>
          <w:rFonts w:ascii="Arial" w:hAnsi="Arial" w:cs="Arial"/>
          <w:bCs/>
          <w:lang w:eastAsia="zh-CN"/>
        </w:rPr>
        <w:t>2</w:t>
      </w:r>
      <w:r w:rsidR="00AC2995">
        <w:rPr>
          <w:rFonts w:ascii="Arial" w:hAnsi="Arial" w:cs="Arial"/>
          <w:bCs/>
          <w:lang w:eastAsia="zh-CN"/>
        </w:rPr>
        <w:t>6</w:t>
      </w:r>
      <w:r w:rsidR="00F27496" w:rsidRPr="00F2749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="00F27496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/>
          <w:bCs/>
          <w:lang w:eastAsia="zh-CN"/>
        </w:rPr>
        <w:t xml:space="preserve"> </w:t>
      </w:r>
      <w:r w:rsidR="00F27496">
        <w:rPr>
          <w:rFonts w:ascii="Arial" w:hAnsi="Arial" w:cs="Arial"/>
          <w:bCs/>
          <w:lang w:eastAsia="zh-CN"/>
        </w:rPr>
        <w:t>Mar. 1</w:t>
      </w:r>
      <w:r w:rsidR="00F27496" w:rsidRPr="00F27496">
        <w:rPr>
          <w:rFonts w:ascii="Arial" w:hAnsi="Arial" w:cs="Arial"/>
          <w:bCs/>
          <w:vertAlign w:val="superscript"/>
          <w:lang w:eastAsia="zh-CN"/>
        </w:rPr>
        <w:t>st</w:t>
      </w:r>
      <w:r w:rsidRPr="009E5C6F">
        <w:rPr>
          <w:rFonts w:ascii="Arial" w:hAnsi="Arial" w:cs="Arial"/>
          <w:bCs/>
        </w:rPr>
        <w:t>, 202</w:t>
      </w:r>
      <w:r w:rsidR="00F27496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C2995">
        <w:rPr>
          <w:rFonts w:ascii="Arial" w:hAnsi="Arial" w:cs="Arial"/>
          <w:bCs/>
        </w:rPr>
        <w:tab/>
      </w:r>
      <w:r w:rsidR="00907145">
        <w:rPr>
          <w:rFonts w:ascii="Arial" w:hAnsi="Arial" w:cs="Arial"/>
          <w:bCs/>
        </w:rPr>
        <w:t>Athens, Gree</w:t>
      </w:r>
      <w:r w:rsidR="00FF62DF">
        <w:rPr>
          <w:rFonts w:ascii="Arial" w:hAnsi="Arial" w:cs="Arial"/>
          <w:bCs/>
        </w:rPr>
        <w:t>ce</w:t>
      </w:r>
    </w:p>
    <w:p w14:paraId="5CE5CBDB" w14:textId="1078B57A" w:rsidR="00553E61" w:rsidRDefault="00F34479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27D3C">
        <w:rPr>
          <w:rFonts w:ascii="Arial" w:hAnsi="Arial" w:cs="Arial"/>
          <w:bCs/>
        </w:rPr>
        <w:t>Apr. 16</w:t>
      </w:r>
      <w:r w:rsidR="00827D3C" w:rsidRPr="00827D3C">
        <w:rPr>
          <w:rFonts w:ascii="Arial" w:hAnsi="Arial" w:cs="Arial"/>
          <w:bCs/>
          <w:vertAlign w:val="superscript"/>
        </w:rPr>
        <w:t>th</w:t>
      </w:r>
      <w:r w:rsidR="00827D3C">
        <w:rPr>
          <w:rFonts w:ascii="Arial" w:hAnsi="Arial" w:cs="Arial"/>
          <w:bCs/>
        </w:rPr>
        <w:t xml:space="preserve"> – 19</w:t>
      </w:r>
      <w:r w:rsidR="00827D3C" w:rsidRPr="00827D3C">
        <w:rPr>
          <w:rFonts w:ascii="Arial" w:hAnsi="Arial" w:cs="Arial"/>
          <w:bCs/>
          <w:vertAlign w:val="superscript"/>
        </w:rPr>
        <w:t>th</w:t>
      </w:r>
      <w:r w:rsidR="00827D3C">
        <w:rPr>
          <w:rFonts w:ascii="Arial" w:hAnsi="Arial" w:cs="Arial"/>
          <w:bCs/>
        </w:rPr>
        <w:t>, 2024</w:t>
      </w:r>
      <w:r w:rsidR="00827D3C">
        <w:rPr>
          <w:rFonts w:ascii="Arial" w:hAnsi="Arial" w:cs="Arial"/>
          <w:bCs/>
        </w:rPr>
        <w:tab/>
      </w:r>
      <w:r w:rsidR="00827D3C">
        <w:rPr>
          <w:rFonts w:ascii="Arial" w:hAnsi="Arial" w:cs="Arial"/>
          <w:bCs/>
        </w:rPr>
        <w:tab/>
      </w:r>
      <w:r w:rsidR="00827D3C">
        <w:rPr>
          <w:rFonts w:ascii="Arial" w:hAnsi="Arial" w:cs="Arial"/>
          <w:bCs/>
        </w:rPr>
        <w:tab/>
        <w:t>TBC, China</w:t>
      </w:r>
      <w:r w:rsidR="00907145" w:rsidRPr="009E5C6F">
        <w:rPr>
          <w:rFonts w:ascii="Arial" w:hAnsi="Arial" w:cs="Arial"/>
          <w:bCs/>
        </w:rPr>
        <w:t xml:space="preserve"> 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FD88D" w14:textId="77777777" w:rsidR="00F6238E" w:rsidRDefault="00F6238E">
      <w:r>
        <w:separator/>
      </w:r>
    </w:p>
  </w:endnote>
  <w:endnote w:type="continuationSeparator" w:id="0">
    <w:p w14:paraId="7BCCB4F8" w14:textId="77777777" w:rsidR="00F6238E" w:rsidRDefault="00F6238E">
      <w:r>
        <w:continuationSeparator/>
      </w:r>
    </w:p>
  </w:endnote>
  <w:endnote w:type="continuationNotice" w:id="1">
    <w:p w14:paraId="0C538C27" w14:textId="77777777" w:rsidR="00F6238E" w:rsidRDefault="00F62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59909" w14:textId="77777777" w:rsidR="00F6238E" w:rsidRDefault="00F6238E">
      <w:r>
        <w:separator/>
      </w:r>
    </w:p>
  </w:footnote>
  <w:footnote w:type="continuationSeparator" w:id="0">
    <w:p w14:paraId="545FFCA8" w14:textId="77777777" w:rsidR="00F6238E" w:rsidRDefault="00F6238E">
      <w:r>
        <w:continuationSeparator/>
      </w:r>
    </w:p>
  </w:footnote>
  <w:footnote w:type="continuationNotice" w:id="1">
    <w:p w14:paraId="3D0649CA" w14:textId="77777777" w:rsidR="00F6238E" w:rsidRDefault="00F623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7996"/>
    <w:rsid w:val="00060161"/>
    <w:rsid w:val="00062339"/>
    <w:rsid w:val="00063139"/>
    <w:rsid w:val="00063C7A"/>
    <w:rsid w:val="00066AE0"/>
    <w:rsid w:val="00066C20"/>
    <w:rsid w:val="00071315"/>
    <w:rsid w:val="00072E2B"/>
    <w:rsid w:val="00073F59"/>
    <w:rsid w:val="00074AA8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6D4E"/>
    <w:rsid w:val="000B78BF"/>
    <w:rsid w:val="000B7B70"/>
    <w:rsid w:val="000D6447"/>
    <w:rsid w:val="000E3E9B"/>
    <w:rsid w:val="000E54CE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7C9D"/>
    <w:rsid w:val="001A31C6"/>
    <w:rsid w:val="001A7D3E"/>
    <w:rsid w:val="001B07D0"/>
    <w:rsid w:val="001B3D24"/>
    <w:rsid w:val="001B7D46"/>
    <w:rsid w:val="001C1B1A"/>
    <w:rsid w:val="001C1BBF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C5E0D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44778"/>
    <w:rsid w:val="00347465"/>
    <w:rsid w:val="00347EC1"/>
    <w:rsid w:val="003521FC"/>
    <w:rsid w:val="00352D5D"/>
    <w:rsid w:val="00354440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2054"/>
    <w:rsid w:val="004049C2"/>
    <w:rsid w:val="00407156"/>
    <w:rsid w:val="00407FEA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85EDE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42D7D"/>
    <w:rsid w:val="005538D7"/>
    <w:rsid w:val="00553E61"/>
    <w:rsid w:val="0056363F"/>
    <w:rsid w:val="005704ED"/>
    <w:rsid w:val="00572535"/>
    <w:rsid w:val="00574819"/>
    <w:rsid w:val="00574CB5"/>
    <w:rsid w:val="0058118E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5F62A1"/>
    <w:rsid w:val="00600780"/>
    <w:rsid w:val="00602A38"/>
    <w:rsid w:val="00611C47"/>
    <w:rsid w:val="00612F67"/>
    <w:rsid w:val="006225B8"/>
    <w:rsid w:val="006258D1"/>
    <w:rsid w:val="0062666D"/>
    <w:rsid w:val="00631238"/>
    <w:rsid w:val="00641D75"/>
    <w:rsid w:val="006618E3"/>
    <w:rsid w:val="006637C4"/>
    <w:rsid w:val="006650C5"/>
    <w:rsid w:val="0066778B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71815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05EA"/>
    <w:rsid w:val="007D1850"/>
    <w:rsid w:val="007E2009"/>
    <w:rsid w:val="007E2F26"/>
    <w:rsid w:val="007E4CB3"/>
    <w:rsid w:val="007E6724"/>
    <w:rsid w:val="007E7500"/>
    <w:rsid w:val="007F14C7"/>
    <w:rsid w:val="007F7DB4"/>
    <w:rsid w:val="00811BB0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0F2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191A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44A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0659"/>
    <w:rsid w:val="00944CC6"/>
    <w:rsid w:val="00957216"/>
    <w:rsid w:val="00961B8C"/>
    <w:rsid w:val="00966A92"/>
    <w:rsid w:val="00966E3E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4624E"/>
    <w:rsid w:val="00A6186C"/>
    <w:rsid w:val="00A61C65"/>
    <w:rsid w:val="00A625E5"/>
    <w:rsid w:val="00A658FE"/>
    <w:rsid w:val="00A80196"/>
    <w:rsid w:val="00A80253"/>
    <w:rsid w:val="00A8170C"/>
    <w:rsid w:val="00A835DC"/>
    <w:rsid w:val="00A85466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13AD"/>
    <w:rsid w:val="00B62027"/>
    <w:rsid w:val="00B76927"/>
    <w:rsid w:val="00B771A4"/>
    <w:rsid w:val="00B77E6B"/>
    <w:rsid w:val="00B81AA1"/>
    <w:rsid w:val="00B85A41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2B0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491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765C5"/>
    <w:rsid w:val="00C831C8"/>
    <w:rsid w:val="00C9202D"/>
    <w:rsid w:val="00CA615E"/>
    <w:rsid w:val="00CA6FCD"/>
    <w:rsid w:val="00CB3860"/>
    <w:rsid w:val="00CB6CB8"/>
    <w:rsid w:val="00CC01A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3E93"/>
    <w:rsid w:val="00E16688"/>
    <w:rsid w:val="00E209A7"/>
    <w:rsid w:val="00E20C96"/>
    <w:rsid w:val="00E234A1"/>
    <w:rsid w:val="00E240F5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240D"/>
    <w:rsid w:val="00F451FF"/>
    <w:rsid w:val="00F5565B"/>
    <w:rsid w:val="00F60A1A"/>
    <w:rsid w:val="00F6238E"/>
    <w:rsid w:val="00F62570"/>
    <w:rsid w:val="00F705CE"/>
    <w:rsid w:val="00F71E4B"/>
    <w:rsid w:val="00F72EE0"/>
    <w:rsid w:val="00F736CE"/>
    <w:rsid w:val="00F74D4F"/>
    <w:rsid w:val="00F837F0"/>
    <w:rsid w:val="00F83CFD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1664"/>
    <w:rsid w:val="00FE630C"/>
    <w:rsid w:val="00FF4698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5EE3570-C208-437A-8809-9DFCB12A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205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20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BE1A5F69-285C-4317-BB79-8474BDA62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yperlinkBase/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EricssonSS0109</cp:lastModifiedBy>
  <cp:revision>5</cp:revision>
  <cp:lastPrinted>2002-04-23T08:10:00Z</cp:lastPrinted>
  <dcterms:created xsi:type="dcterms:W3CDTF">2024-01-12T15:40:00Z</dcterms:created>
  <dcterms:modified xsi:type="dcterms:W3CDTF">2024-01-12T18:39:00Z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