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S2-159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List of Documents</w:t>
      </w:r>
    </w:p>
    <w:p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09 - 13 October, 2023, Xiamen, P.R. China</w:t>
      </w:r>
    </w:p>
    <w:p>
      <w:pPr>
        <w:keepNext/>
        <w:keepLines/>
        <w:pBdr>
          <w:bottom w:val="single" w:color="auto" w:sz="4" w:space="1"/>
        </w:pBdr>
        <w:tabs>
          <w:tab w:val="right" w:pos="9638"/>
        </w:tabs>
        <w:spacing w:after="0"/>
        <w:rPr>
          <w:rFonts w:ascii="Arial" w:hAnsi="Arial" w:cs="Arial"/>
          <w:b/>
          <w:bCs/>
          <w:sz w:val="24"/>
        </w:rPr>
      </w:pPr>
      <w:bookmarkStart w:id="0" w:name="Title"/>
      <w:bookmarkEnd w:id="0"/>
      <w:bookmarkStart w:id="1" w:name="DocumentFor"/>
      <w:bookmarkEnd w:id="1"/>
    </w:p>
    <w:p>
      <w:pPr>
        <w:keepNext/>
        <w:rPr>
          <w:rFonts w:eastAsia="Arial" w:cs="Arial"/>
          <w:sz w:val="20"/>
          <w:szCs w:val="20"/>
          <w:lang w:val="en-US"/>
        </w:rPr>
      </w:pPr>
    </w:p>
    <w:p>
      <w:pPr>
        <w:rPr>
          <w:rFonts w:ascii="Arial" w:hAnsi="Arial" w:eastAsia="Arial"/>
          <w:sz w:val="24"/>
        </w:rPr>
      </w:pPr>
      <w:r>
        <w:rPr>
          <w:rFonts w:eastAsia="Arial"/>
          <w:color w:val="000000"/>
          <w:sz w:val="32"/>
          <w:szCs w:val="32"/>
        </w:rPr>
        <w:t>List for Meeting: S2-159</w:t>
      </w:r>
      <w:r>
        <w:tab/>
      </w:r>
      <w:r>
        <w:rPr>
          <w:rFonts w:eastAsia="Arial"/>
          <w:b/>
          <w:bCs/>
          <w:color w:val="000000"/>
          <w:sz w:val="32"/>
          <w:szCs w:val="32"/>
        </w:rPr>
        <w:t>All Sessions</w:t>
      </w:r>
      <w:r>
        <w:rPr>
          <w:rFonts w:ascii="Arial" w:hAnsi="Arial" w:eastAsia="Arial"/>
          <w:sz w:val="24"/>
        </w:rPr>
        <w:br w:type="textWrapping"/>
      </w:r>
      <w:r>
        <w:rPr>
          <w:rFonts w:eastAsia="Arial"/>
          <w:b/>
          <w:bCs/>
          <w:color w:val="000000"/>
          <w:sz w:val="24"/>
        </w:rPr>
        <w:t>Temporary Documents List - Ordered by Agenda Item</w:t>
      </w:r>
    </w:p>
    <w:tbl>
      <w:tblPr>
        <w:tblStyle w:val="29"/>
        <w:tblW w:w="159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020"/>
        <w:gridCol w:w="907"/>
        <w:gridCol w:w="907"/>
        <w:gridCol w:w="3922"/>
        <w:gridCol w:w="1356"/>
        <w:gridCol w:w="577"/>
        <w:gridCol w:w="1267"/>
        <w:gridCol w:w="1989"/>
        <w:gridCol w:w="3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bookmarkStart w:id="2" w:name="OLE_LINK8"/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TD#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Doc For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Rel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Work Item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Result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 (Extended Reality) and media services (XRM)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Docs:=121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LSs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Docs=39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"Docs/S2-2310101.zip"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S2-2310101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CT WG3: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CT WG3 (C3-233584)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XRM, eNA_Ph3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CT WG3: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S2-2310252, S2-2310419, S2-2310635, S2-2311059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"Docs/S2-2310252.zip"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 xml:space="preserve">[DRAFT] </w:t>
            </w: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"R[DRAFT] 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CR4943 (Rel-18, 'F'): Correction on network exposure of estimated bandwidth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CR4943 (Rel-18, 'F'): Correction on network exposure of estimated bandwidth"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"Docs/S2-2310419.zip"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S2-2310419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CR4971 (Rel-18, 'F'): Clarification on the use of NWDAF analytics for XR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CR4971 (Rel-18, 'F'): Clarification on the use of NWDAF analytics for XR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"Docs/S2-2310635.zip"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S2-2310635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on network exposure of estimated bandwidth for 5QI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Telecom Corporation Ltd.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on network exposure of estimated bandwidth for 5QI"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CR4968 (Rel-18, 'F'): Correction on network exposure of Estimated bandwidth for 5QI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"Docs/S2-2311059.zip"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S2-2311059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"Reply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CR4906R1 (Rel-18, 'F'): Correction on Network Exposure of 5GS information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CR4906R1 (Rel-18, 'F'): Correction on Network Exposure of 5GS information"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S2-2309340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"Docs/S2-2310102.zip"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S2-2310102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from CT WG3: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CT WG3 (C3-233649)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"LS from CT WG3: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Responses drafted in S2-2310254, S2-2310360, S2-2310421, S2-2310442, S2-2310549, S2-2310555, S2-2310731, S2-2310866, S2-2310979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"Docs/S2-2310549.zip"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S2-2310549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to CT3 about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to CT3 about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"Docs/S2-2310360.zip"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S2-2310360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CR4736R1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LG Electronics,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CR4736R1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"Docs/S2-2310421.zip"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S2-2310421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"Docs/S2-2310422.zip"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S2-2310422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CR4972 (Rel-18, 'F'): Clarification on QoS monitoring reporting for XR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CR4972 (Rel-18, 'F'): Clarification on QoS monitoring reporting for XR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"Docs/S2-2310254.zip"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"Docs/S2-2310661.zip"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S2-2310661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CR4999 (Rel-18, 'F'): Clarification on TSCAI for XR services and correction about the NG-RAN congestion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CR4999 (Rel-18, 'F'): Clarification on TSCAI for XR services and correction about the NG-RAN congestion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"Docs/S2-2310442.zip"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S2-2310442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"Docs/S2-2310555.zip"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S2-2310555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"Docs/S2-2310731.zip"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S2-2310731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clarification for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clarification for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CR5025 (Rel-18, 'F'): Clarification of QoS flow repeporting for event triggered case 23.501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CR5025 (Rel-18, 'F'): Clarification of QoS flow repeporting for event triggered case 23.501"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CR1180 (Rel-18, 'F'): Clarification of QoS flow repeporting for event triggered case 23.503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CR1180 (Rel-18, 'F'): Clarification of QoS flow repeporting for event triggered case 23.503"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"Docs/S2-2310108.zip"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S2-2310108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CT WG4: LS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CT WG4 (C4-233573)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CT WG4: LS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S2-2310256, S2-2310359, S2-2310548, S2-2310556, S2-2310978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Issues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Issues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3" w:name="OLE_LINK2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</w:t>
            </w:r>
            <w:bookmarkEnd w:id="3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to CT4 about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to CT4 about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"Docs/S2-2310129.zip"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S2-2310129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SA WG4: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 WG4 (S4-231435)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5G_RTP, 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SA WG4: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S2-2310358, S2-2310557, S2-2310641, S2-2310922, S2-2311047, S2-2311048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"Docs/S2-2310922.zip"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S2-2310922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4" w:name="OLE_LINK3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</w:t>
            </w:r>
            <w:bookmarkEnd w:id="4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"Docs/S2-2311047.zip"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S2-2311047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"Docs/S2-2310911.zip"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S2-2310911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 RTP header IP version mismatch between content provider and 5GS.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"Discussion RTP header IP version mismatch between content provider and 5GS."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"Docs/S2-2310912.zip"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S2-2310912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CR5028 (Rel-18, 'F'): Addressing IP version mismatch for RTP packets with RTP header extension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CR5028 (Rel-18, 'F'): Addressing IP version mismatch for RTP packets with RTP header extension"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handling for UL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CR5003 (Rel-18, 'C'): Uplink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CR5003 (Rel-18, 'C'): Uplink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bookmarkStart w:id="5" w:name="OLE_LINK1"/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  <w:bookmarkEnd w:id="5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CR4994 (Rel-18, 'F'): Update on support of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CR4994 (Rel-18, 'F'): Update on support of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"Docs/S2-2310669.zip"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S2-2310669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CR4744R1 (Rel-18, 'B'): PDU Set based QoS Handling for uplink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CR4744R1 (Rel-18, 'B'): PDU Set based QoS Handling for uplink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S2-2308599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CR4810R1 (Rel-18, 'C'): Remove the EN on UL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CR4810R1 (Rel-18, 'C'): Remove the EN on UL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CR5013 (Rel-18, 'F'): Clarification on Downlink and Uplink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CR5013 (Rel-18, 'F'): Clarification on Downlink and Uplink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based handling for UL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based handling for UL"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identification for uplink XR traffic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identification for uplink XR traffic"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6" w:name="OLE_LINK4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</w:t>
            </w:r>
            <w:bookmarkEnd w:id="6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"Docs/S2-2310579.zip"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S2-2310579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Rel-19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FS_XRM_Ph2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uplink and downlink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uplink and downlink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Information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 on PDU Set identification for uplink XR traffic.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"Discussion on PDU Set identification for uplink XR traffic."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Agreement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System aspects of UL PDU Set QoS enforcement.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"System aspects of UL PDU Set QoS enforcement."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Way forward for supporting uplink and downlink PDU set based handling.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"Way forward for supporting uplink and downlink PDU set based handling."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CR4506 (Rel-18, 'C'): UL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CR4506 (Rel-18, 'C'): UL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"Docs/S2-2310670.zip"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S2-2310670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CR4297R1 (Rel-18, 'B'): PDU Set based QoS Handling for uplink direction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CR4297R1 (Rel-18, 'B'): PDU Set based QoS Handling for uplink direction"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S2-2308600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CR1176 (Rel-18, 'C'): UL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CR1176 (Rel-18, 'C'): UL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KI#8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"Docs/S2-2310336.zip"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S2-2310336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CR4957 (Rel-18, 'F'): Correcting the Description of the N6 Traffic Parameter Measurement Report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InterDigital Inc., NTT DOCOMO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CR4957 (Rel-18, 'F'): Correcting the Description of the N6 Traffic Parameter Measurement Report"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CR4739R1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CR4739R1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"Docs/S2-2310205.zip"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S2-2310205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CR4931 (Rel-18, 'F'): Clarification and alignment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CR4985 (Rel-18, 'F'): Clarify power saving handing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CR4985 (Rel-18, 'F'): Clarify power saving handing"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CR5027 (Rel-18, 'F'): Clarifications for Traffic Characteristics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CR5027 (Rel-18, 'F'): Clarifications for Traffic Characteristics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CR4814R1 (Rel-18, 'F'): Clarification on the N6 jitter range, TSCAI and End of data burst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CR4814R1 (Rel-18, 'F'): Clarification on the N6 jitter range, TSCAI and End of data burst"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S2-2308946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"Docs/S2-2310618.zip"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S2-2310618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CR4363R1 (Rel-18, 'F'): Clarification on the NEF service operation and procedure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CR4363R1 (Rel-18, 'F'): Clarification on the NEF service operation and procedure"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S2-2308944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CR4295R1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CR4295R1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CR1104R1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CR1104R1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S2-2308590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"Docs/S2-2310619.zip"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S2-2310619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CR1128R1 (Rel-18, 'F'): Clarification on the AF Qos request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CR1128R1 (Rel-18, 'F'): Clarification on the AF Qos request"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CR1100R1 (Rel-18, 'F'): Traffic Parameters Measurement generation issue regarding UL and/or DL periodicity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CR1100R1 (Rel-18, 'F'): Traffic Parameters Measurement generation issue regarding UL and/or DL periodicity"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S2-2308579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KI#6 RT latency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Docs=7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CR4807R1 (Rel-18, 'F'): RT latency control and RT delay exposure for XR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CR4807R1 (Rel-18, 'F'): RT latency control and RT delay exposure for XR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S2-2308914.   Incorrect TS version: - CR states 183.0!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CR4847R1 (Rel-18, 'F'): Update for control based on round-trip latency requirement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CR4847R1 (Rel-18, 'F'): Update for control based on round-trip latency requirement"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S2-2309085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CR4995 (Rel-18, 'F'): Update on support of coordinated UL and DL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CR4995 (Rel-18, 'F'): Update on support of coordinated UL and DL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CR1174 (Rel-18, 'F'): Update on support of coordinated UL and DL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CR1174 (Rel-18, 'F'): Update on support of coordinated UL and DL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CR1134R1 (Rel-18, 'F'): Update for control based on round-trip latency requirement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CR1134R1 (Rel-18, 'F'): Update for control based on round-trip latency requirement"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S2-2309086.  Incorrect TS version and CR rev number!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CR1125R1 (Rel-18, 'F'): RT latency control and RT delay exposure for XR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CR1125R1 (Rel-18, 'F'): RT latency control and RT delay exposure for XR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"Docs/S2-2310776.zip"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S2-2310776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CR4510 (Rel-18, 'F'): RT Latency Indication for AF Session update procedure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KI#1&amp;2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"Docs/S2-2310755.zip"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CR5009 (Rel-18, 'F'): Clarification and alignment on policy control enhancements to support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CR5009 (Rel-18, 'F'): Clarification and alignment on policy control enhancements to support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CR4871R1 (Rel-18, 'F'): Clarifications of policy control enhancements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CR4871R1 (Rel-18, 'F'): Clarifications of policy control enhancements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S2-2309190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0755?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CR4485 (Rel-18, 'F'): Adding the necessary parameters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CR4485 (Rel-18, 'F'): Adding the necessary parameters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CR4181R1 (Rel-18, 'F'): Signaling procedures to support policy control enhancements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Ericsson, 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CR4181R1 (Rel-18, 'F'): Signaling procedures to support policy control enhancements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S2-2306611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7" w:name="OLE_LINK5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0735</w:t>
            </w:r>
            <w:bookmarkEnd w:id="7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CR4421R1 (Rel-18, 'F'): Alignment update to support multi-modal flows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CR4421R1 (Rel-18, 'F'): Alignment update to support multi-modal flows"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S2-2309247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CR1049R1 (Rel-18, 'F'): Support for delivery of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Ericsson, 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CR1049R1 (Rel-18, 'F'): Support for delivery of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S2-2306612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CR1132R1 (Rel-18, 'F'): Support for delivery of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CR1132R1 (Rel-18, 'F'): Support for delivery of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Network Exposure-L4S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Docs=12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CR5026 (Rel-18, 'F'): Corrections of XRM-specific clauses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"23.501 CR5026 (Rel-18, 'F'): Corrections of XRM-specific clauses"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CR4643R2 (Rel-18, 'F'): Packet filter for the L4S traffic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CR4643R2 (Rel-18, 'F'): Packet filter for the L4S traffic"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S2-2308913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CR4825R1 (Rel-18, 'F'): ECN marking for L4S indicator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Lenovo, 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CR4825R1 (Rel-18, 'F'): ECN marking for L4S indicator"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S2-2309016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CR4827R1 (Rel-18, 'F'): SMF provisioning of available UPF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CR4827R1 (Rel-18, 'F'): SMF provisioning of available UPF"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CR5023 (Rel-18, 'F'): Update on ECN marking for L4S during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CR5023 (Rel-18, 'F'): Update on ECN marking for L4S during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"Docs/S2-2311102.zip"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S2-2311102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CR4889R1 (Rel-18, 'F'): Misbehaving networking with explicit L4S requested from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Meta USA, Apple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CR4889R1 (Rel-18, 'F'): Misbehaving networking with explicit L4S requested from AF"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S2-2309273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"Docs/S2-2310245.zip"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S2-2310245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23.502 CR4459 (Rel-18, 'F'): Procedures for 5GS congestion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"23.502 CR4459 (Rel-18, 'F'): Procedures for 5GS congestion exposure"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CR4460 (Rel-18, 'F'): Procedures for UPF relocation considering congestion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CR4460 (Rel-18, 'F'): Procedures for UPF relocation considering congestion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8" w:name="OLE_LINK6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</w:t>
            </w:r>
            <w:bookmarkEnd w:id="8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CR4508 (Rel-18, 'F'): Support of ECN Marking Indication for 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CR4508 (Rel-18, 'F'): Support of ECN Marking Indication for L4S"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CR4381R1 (Rel-18, 'F'): SMF provisioning of available UPF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CR4381R1 (Rel-18, 'F'): SMF provisioning of available UPF"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CR1175 (Rel-18, 'F'): Update on support of ECN marking for 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"23.503 CR1175 (Rel-18, 'F'): Update on support of ECN marking for L4S"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bookmarkStart w:id="11" w:name="_GoBack"/>
            <w:bookmarkEnd w:id="11"/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"Docs/S2-2310633.zip"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S2-2310633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CR1173 (Rel-18, 'F'): Congestion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CR1173 (Rel-18, 'F'): Congestion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0633?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 w:rightChars="0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"Docs/S2-2310131.zip"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S2-2310131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Reply on Design of RTP Header Extension for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 WG4 (S4-231592)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5G_RTP, 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Reply on Design of RTP Header Extension for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CR5044 (Rel-18, 'F'): PDU Set Handling for unidentified PDUs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NTT DOCOMO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CR5044 (Rel-18, 'F'): PDU Set Handling for unidentified PDUs"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CR5014 (Rel-18, 'F'): Clarification on QoS flow mapping and service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CR5014 (Rel-18, 'F'): Clarification on QoS flow mapping and service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CR5005 (Rel-18, 'F'): Ensuring uniqueness of PDU Set Sequence Numbers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CR5005 (Rel-18, 'F'): Ensuring uniqueness of PDU Set Sequence Numbers"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CR5022 (Rel-18, 'F'): Update on the dertermination of the PDU Set importance value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CR5022 (Rel-18, 'F'): Update on the dertermination of the PDU Set importance value"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CR5008 (Rel-18, 'F'): Correction and clarification of the Protocol Description definition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CR5008 (Rel-18, 'F'): Correction and clarification of the Protocol Description definition"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Check Affected Clauses!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CR4940 (Rel-18, 'F'): Fix terminology on PDU Set QoS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CR4940 (Rel-18, 'F'): Fix terminology on PDU Set QoS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CR4941 (Rel-18, 'F'): Reflective QoS for UL PDU Set QoS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CR4941 (Rel-18, 'F'): Reflective QoS for UL PDU Set QoS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CR4984 (Rel-18, 'F'): PDU Set marking resumption after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CR4984 (Rel-18, 'F'): PDU Set marking resumption after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CR4997 (Rel-18, 'F'): Terminology alignment for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CR4997 (Rel-18, 'F'): Terminology alignment for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"Docs/S2-2311153.zip"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S2-2311153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CR5059 (Rel-18, 'F'): Handling of QoS flows when PDU Set QoS cannot be admitted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CR5059 (Rel-18, 'F'): Handling of QoS flows when PDU Set QoS cannot be admitted"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 w:rightChars="0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for non-homogeneous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CR5006 (Rel-18, 'F'): Support of PDU Set handling in non-homogeneous deployments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CR5006 (Rel-18, 'F'): Support of PDU Set handling in non-homogeneous deployments"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CR5012 (Rel-18, 'F'): Clarification on scenarios for enabling/disabling downlink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CR5012 (Rel-18, 'F'): Clarification on scenarios for enabling/disabling downlink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0733?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CR4511 (Rel-18, 'F'): Clarification on procedures for scenarios to enable/disable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CR4511 (Rel-18, 'F'): Clarification on procedures for scenarios to enable/disable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CR4512 (Rel-18, 'F'): Clarification on Service Request Procedure for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CR4512 (Rel-18, 'F'): Clarification on Service Request Procedure for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9" w:name="OLE_LINK7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</w:t>
            </w:r>
            <w:bookmarkEnd w:id="9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CR4514 (Rel-18, 'F'): Clarification on PDU Set based handling during UE states transition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CR4514 (Rel-18, 'F'): Clarification on PDU Set based handling during UE states transition"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CR4522 (Rel-18, 'F'): Procedures update related with QoS monitoring and PDU Set handling to support the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CR4522 (Rel-18, 'F'): Procedures update related with QoS monitoring and PDU Set handling to support the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CR4507 (Rel-18, 'F'): Clarification of indication for PDU Set Handling support on N2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CR4507 (Rel-18, 'F'): Clarification of indication for PDU Set Handling support on N2"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</w:t>
            </w:r>
            <w:bookmarkStart w:id="10" w:name="OLE_LINK9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  <w:bookmarkEnd w:id="1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Network Exposure-General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CR4996 (Rel-18, 'F'): Corrections on 5GS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CR4996 (Rel-18, 'F'): Corrections on 5GS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CR5007 (Rel-18, 'F'): Incomplete definition of QoS Monitoring for XRM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CR5007 (Rel-18, 'F'): Incomplete definition of QoS Monitoring for XRM"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CR4982 (Rel-18, 'F'): Update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CR4982 (Rel-18, 'F'): Update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CR4812R1 (Rel-18, 'F'): Corrections for traffic characteristics parameters in Alternative QoS Profile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CR4812R1 (Rel-18, 'F'): Corrections for traffic characteristics parameters in Alternative QoS Profile"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S2-2308925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CR4293R1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CR4293R1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CR1101R1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CR1101R1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CR1168 (Rel-18, 'F'): Clarifications on the QoS Monitoring control related statement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CR1168 (Rel-18, 'F'): Clarifications on the QoS Monitoring control related statement"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CR1177 (Rel-18, 'F'): Incomplete definition of QoS Monitoring for PDV and RTT over two service data flows.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CR1177 (Rel-18, 'F'): Incomplete definition of QoS Monitoring for PDV and RTT over two service data flows."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CR1179 (Rel-18, 'F'): Support of extra traffic characteristics for alternative QoS profile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CR1179 (Rel-18, 'F'): Support of extra traffic characteristics for alternative QoS profile"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CR1182 (Rel-18, 'F'): Clarifications for traffic characteristics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CR1182 (Rel-18, 'F'): Clarifications for traffic characteristics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KI#7 Packet Delay Variation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"Docs/S2-2310621.zip"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S2-2310621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CR4815R1 (Rel-18, 'F'): Modification to the Packet delay variation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CR4815R1 (Rel-18, 'F'): Modification to the Packet delay variation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CR5010 (Rel-18, 'F'): Text alignment for packet delay variation (PDV) monitoring and reporting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CR5010 (Rel-18, 'F'): Text alignment for packet delay variation (PDV) monitoring and reporting"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bookmarkEnd w:id="2"/>
    </w:tbl>
    <w:p>
      <w:pPr>
        <w:rPr>
          <w:rFonts w:eastAsia="Arial"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4"/>
        </w:rPr>
        <w:t>END OF LIST</w:t>
      </w:r>
    </w:p>
    <w:p>
      <w:pPr>
        <w:rPr>
          <w:rFonts w:ascii="Arial" w:hAnsi="Arial" w:eastAsia="Arial"/>
          <w:sz w:val="24"/>
        </w:rPr>
      </w:pPr>
    </w:p>
    <w:p>
      <w:pPr>
        <w:keepNext/>
        <w:rPr>
          <w:rFonts w:eastAsia="Arial" w:cs="Arial"/>
          <w:sz w:val="20"/>
          <w:szCs w:val="20"/>
          <w:lang w:val="en-US"/>
        </w:rPr>
      </w:pPr>
    </w:p>
    <w:p>
      <w:pPr>
        <w:keepNext/>
        <w:keepLines/>
        <w:spacing w:after="0"/>
        <w:rPr>
          <w:rFonts w:ascii="Arial" w:hAnsi="Arial" w:eastAsia="Times New Roman" w:cs="Arial"/>
          <w:sz w:val="20"/>
          <w:szCs w:val="20"/>
          <w:lang w:val="en-US"/>
        </w:rPr>
      </w:pPr>
    </w:p>
    <w:sectPr>
      <w:footerReference r:id="rId7" w:type="first"/>
      <w:footerReference r:id="rId5" w:type="default"/>
      <w:footerReference r:id="rId6" w:type="even"/>
      <w:pgSz w:w="16838" w:h="17008"/>
      <w:pgMar w:top="600" w:right="600" w:bottom="600" w:left="600" w:header="600" w:footer="60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90"/>
  <w:drawingGridVerticalSpacing w:val="0"/>
  <w:displayHorizontalDrawingGridEvery w:val="0"/>
  <w:displayVerticalDrawingGridEvery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5050"/>
    <w:rsid w:val="00025FAB"/>
    <w:rsid w:val="000264F9"/>
    <w:rsid w:val="000273EE"/>
    <w:rsid w:val="00027B14"/>
    <w:rsid w:val="00031033"/>
    <w:rsid w:val="000311B0"/>
    <w:rsid w:val="00031D15"/>
    <w:rsid w:val="00031DD1"/>
    <w:rsid w:val="00033F3F"/>
    <w:rsid w:val="0003572A"/>
    <w:rsid w:val="000364B1"/>
    <w:rsid w:val="000366ED"/>
    <w:rsid w:val="00037B95"/>
    <w:rsid w:val="00042BA9"/>
    <w:rsid w:val="000462DD"/>
    <w:rsid w:val="00046EF2"/>
    <w:rsid w:val="000477B3"/>
    <w:rsid w:val="00050DE6"/>
    <w:rsid w:val="00051DFE"/>
    <w:rsid w:val="000545AE"/>
    <w:rsid w:val="00057FA6"/>
    <w:rsid w:val="000603B8"/>
    <w:rsid w:val="0006122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916D0"/>
    <w:rsid w:val="0009206C"/>
    <w:rsid w:val="0009431F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DE0"/>
    <w:rsid w:val="000D1C2C"/>
    <w:rsid w:val="000D1E23"/>
    <w:rsid w:val="000D2C0C"/>
    <w:rsid w:val="000D3325"/>
    <w:rsid w:val="000E01D6"/>
    <w:rsid w:val="000E0A9E"/>
    <w:rsid w:val="000E2E18"/>
    <w:rsid w:val="000E3E67"/>
    <w:rsid w:val="000E4B43"/>
    <w:rsid w:val="000E6AA8"/>
    <w:rsid w:val="000F0A92"/>
    <w:rsid w:val="000F0B3E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2DA2"/>
    <w:rsid w:val="001744D6"/>
    <w:rsid w:val="00182B69"/>
    <w:rsid w:val="001839AA"/>
    <w:rsid w:val="00183B48"/>
    <w:rsid w:val="001840BD"/>
    <w:rsid w:val="00184153"/>
    <w:rsid w:val="001845A7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46F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0EED"/>
    <w:rsid w:val="002613C8"/>
    <w:rsid w:val="00264C1A"/>
    <w:rsid w:val="00266504"/>
    <w:rsid w:val="002703A1"/>
    <w:rsid w:val="002706CE"/>
    <w:rsid w:val="00270EC6"/>
    <w:rsid w:val="002712E6"/>
    <w:rsid w:val="00276EA6"/>
    <w:rsid w:val="00280A96"/>
    <w:rsid w:val="00281126"/>
    <w:rsid w:val="00281B4C"/>
    <w:rsid w:val="00282009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5AFB"/>
    <w:rsid w:val="00296ED2"/>
    <w:rsid w:val="002A0921"/>
    <w:rsid w:val="002A0B68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6B2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1910"/>
    <w:rsid w:val="003378C1"/>
    <w:rsid w:val="00337BD6"/>
    <w:rsid w:val="0034123A"/>
    <w:rsid w:val="00342BA0"/>
    <w:rsid w:val="0034341D"/>
    <w:rsid w:val="00344F10"/>
    <w:rsid w:val="00345A96"/>
    <w:rsid w:val="00351AC7"/>
    <w:rsid w:val="0035277E"/>
    <w:rsid w:val="00352F22"/>
    <w:rsid w:val="00364365"/>
    <w:rsid w:val="00364A21"/>
    <w:rsid w:val="00365526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7492"/>
    <w:rsid w:val="00387F47"/>
    <w:rsid w:val="00394895"/>
    <w:rsid w:val="003956E3"/>
    <w:rsid w:val="00396E03"/>
    <w:rsid w:val="0039724C"/>
    <w:rsid w:val="003A322A"/>
    <w:rsid w:val="003B079F"/>
    <w:rsid w:val="003B3D41"/>
    <w:rsid w:val="003B4D00"/>
    <w:rsid w:val="003B6EA3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1179"/>
    <w:rsid w:val="004115B1"/>
    <w:rsid w:val="00411B20"/>
    <w:rsid w:val="004130C6"/>
    <w:rsid w:val="0041435B"/>
    <w:rsid w:val="00414A34"/>
    <w:rsid w:val="00417C2A"/>
    <w:rsid w:val="00421DB7"/>
    <w:rsid w:val="00422C65"/>
    <w:rsid w:val="00426ECE"/>
    <w:rsid w:val="004271A6"/>
    <w:rsid w:val="0043007F"/>
    <w:rsid w:val="004315C2"/>
    <w:rsid w:val="00431ABE"/>
    <w:rsid w:val="00433713"/>
    <w:rsid w:val="00433D8D"/>
    <w:rsid w:val="0043512B"/>
    <w:rsid w:val="00436300"/>
    <w:rsid w:val="00440246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898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1E31"/>
    <w:rsid w:val="004C36D5"/>
    <w:rsid w:val="004C43B1"/>
    <w:rsid w:val="004C4E28"/>
    <w:rsid w:val="004C594B"/>
    <w:rsid w:val="004C5F0A"/>
    <w:rsid w:val="004C7DCE"/>
    <w:rsid w:val="004D22B2"/>
    <w:rsid w:val="004D3EED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128BA"/>
    <w:rsid w:val="00513000"/>
    <w:rsid w:val="00513C4F"/>
    <w:rsid w:val="00514B8D"/>
    <w:rsid w:val="00516A87"/>
    <w:rsid w:val="00520702"/>
    <w:rsid w:val="00523519"/>
    <w:rsid w:val="00523605"/>
    <w:rsid w:val="005251F4"/>
    <w:rsid w:val="0052564E"/>
    <w:rsid w:val="00526CA9"/>
    <w:rsid w:val="00532538"/>
    <w:rsid w:val="005351BE"/>
    <w:rsid w:val="0053617B"/>
    <w:rsid w:val="00537E4E"/>
    <w:rsid w:val="0054028D"/>
    <w:rsid w:val="005402A8"/>
    <w:rsid w:val="005425E1"/>
    <w:rsid w:val="00542FD4"/>
    <w:rsid w:val="00543CFA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B041B"/>
    <w:rsid w:val="005B129F"/>
    <w:rsid w:val="005B19C7"/>
    <w:rsid w:val="005B2431"/>
    <w:rsid w:val="005B2E8E"/>
    <w:rsid w:val="005B6C4C"/>
    <w:rsid w:val="005C0D56"/>
    <w:rsid w:val="005C11A7"/>
    <w:rsid w:val="005C53C5"/>
    <w:rsid w:val="005D0F84"/>
    <w:rsid w:val="005D1599"/>
    <w:rsid w:val="005D3837"/>
    <w:rsid w:val="005D446C"/>
    <w:rsid w:val="005D77BE"/>
    <w:rsid w:val="005E03E2"/>
    <w:rsid w:val="005E2484"/>
    <w:rsid w:val="005E2712"/>
    <w:rsid w:val="005E2D19"/>
    <w:rsid w:val="005E2D6E"/>
    <w:rsid w:val="005F0BE6"/>
    <w:rsid w:val="005F2145"/>
    <w:rsid w:val="005F3349"/>
    <w:rsid w:val="005F5452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2967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6F54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10A70"/>
    <w:rsid w:val="00711B13"/>
    <w:rsid w:val="0071296B"/>
    <w:rsid w:val="00712E72"/>
    <w:rsid w:val="0071582E"/>
    <w:rsid w:val="00716021"/>
    <w:rsid w:val="007216AA"/>
    <w:rsid w:val="00721BBB"/>
    <w:rsid w:val="007227EC"/>
    <w:rsid w:val="00723B85"/>
    <w:rsid w:val="00725A7A"/>
    <w:rsid w:val="00727B45"/>
    <w:rsid w:val="00730F62"/>
    <w:rsid w:val="00731FDD"/>
    <w:rsid w:val="00733686"/>
    <w:rsid w:val="007348C3"/>
    <w:rsid w:val="00740B99"/>
    <w:rsid w:val="00742466"/>
    <w:rsid w:val="00743841"/>
    <w:rsid w:val="00745A5A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B1825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605D"/>
    <w:rsid w:val="007E767E"/>
    <w:rsid w:val="007E7889"/>
    <w:rsid w:val="007E7ED0"/>
    <w:rsid w:val="007F0710"/>
    <w:rsid w:val="007F079B"/>
    <w:rsid w:val="007F1AEB"/>
    <w:rsid w:val="007F4223"/>
    <w:rsid w:val="007F437E"/>
    <w:rsid w:val="007F5BF3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5CE2"/>
    <w:rsid w:val="008B6D1C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846"/>
    <w:rsid w:val="009C6E6F"/>
    <w:rsid w:val="009D0E15"/>
    <w:rsid w:val="009D28F0"/>
    <w:rsid w:val="009D44F1"/>
    <w:rsid w:val="009E0771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A00A74"/>
    <w:rsid w:val="00A04F17"/>
    <w:rsid w:val="00A106C6"/>
    <w:rsid w:val="00A10A56"/>
    <w:rsid w:val="00A118E3"/>
    <w:rsid w:val="00A1455C"/>
    <w:rsid w:val="00A14936"/>
    <w:rsid w:val="00A14BF1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D08"/>
    <w:rsid w:val="00A575F7"/>
    <w:rsid w:val="00A5765D"/>
    <w:rsid w:val="00A5798C"/>
    <w:rsid w:val="00A601F2"/>
    <w:rsid w:val="00A63D22"/>
    <w:rsid w:val="00A67E9B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2346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449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2A94"/>
    <w:rsid w:val="00B05422"/>
    <w:rsid w:val="00B05619"/>
    <w:rsid w:val="00B16441"/>
    <w:rsid w:val="00B1673A"/>
    <w:rsid w:val="00B20833"/>
    <w:rsid w:val="00B23CCD"/>
    <w:rsid w:val="00B2422F"/>
    <w:rsid w:val="00B2424C"/>
    <w:rsid w:val="00B268E4"/>
    <w:rsid w:val="00B31053"/>
    <w:rsid w:val="00B32249"/>
    <w:rsid w:val="00B32C93"/>
    <w:rsid w:val="00B345E0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7AB"/>
    <w:rsid w:val="00B740D5"/>
    <w:rsid w:val="00B75C8D"/>
    <w:rsid w:val="00B7698E"/>
    <w:rsid w:val="00B76B49"/>
    <w:rsid w:val="00B77B07"/>
    <w:rsid w:val="00B81391"/>
    <w:rsid w:val="00B84517"/>
    <w:rsid w:val="00B91D97"/>
    <w:rsid w:val="00B951DA"/>
    <w:rsid w:val="00B97F34"/>
    <w:rsid w:val="00BA0CCD"/>
    <w:rsid w:val="00BA187A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D93"/>
    <w:rsid w:val="00BD415E"/>
    <w:rsid w:val="00BD4EAA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26D14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44B0"/>
    <w:rsid w:val="00C96E8E"/>
    <w:rsid w:val="00C97EC9"/>
    <w:rsid w:val="00CA0323"/>
    <w:rsid w:val="00CA1ECD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1B63"/>
    <w:rsid w:val="00D22089"/>
    <w:rsid w:val="00D235C9"/>
    <w:rsid w:val="00D276A5"/>
    <w:rsid w:val="00D317D4"/>
    <w:rsid w:val="00D345DD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637"/>
    <w:rsid w:val="00DC5BEB"/>
    <w:rsid w:val="00DC5C9E"/>
    <w:rsid w:val="00DC6359"/>
    <w:rsid w:val="00DC6CD9"/>
    <w:rsid w:val="00DC77CF"/>
    <w:rsid w:val="00DD7ABA"/>
    <w:rsid w:val="00DE05F9"/>
    <w:rsid w:val="00DE0CF9"/>
    <w:rsid w:val="00DE22BE"/>
    <w:rsid w:val="00DE23E4"/>
    <w:rsid w:val="00DE2C02"/>
    <w:rsid w:val="00DE2D25"/>
    <w:rsid w:val="00DE56B1"/>
    <w:rsid w:val="00DE68C0"/>
    <w:rsid w:val="00DF07BF"/>
    <w:rsid w:val="00DF082B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4B7"/>
    <w:rsid w:val="00E23BFA"/>
    <w:rsid w:val="00E23D04"/>
    <w:rsid w:val="00E255BA"/>
    <w:rsid w:val="00E26C17"/>
    <w:rsid w:val="00E31140"/>
    <w:rsid w:val="00E31199"/>
    <w:rsid w:val="00E3212C"/>
    <w:rsid w:val="00E33130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579"/>
    <w:rsid w:val="00E47426"/>
    <w:rsid w:val="00E52AE6"/>
    <w:rsid w:val="00E5332D"/>
    <w:rsid w:val="00E53BC5"/>
    <w:rsid w:val="00E54B81"/>
    <w:rsid w:val="00E57CEE"/>
    <w:rsid w:val="00E60ED4"/>
    <w:rsid w:val="00E630F6"/>
    <w:rsid w:val="00E643DE"/>
    <w:rsid w:val="00E6454A"/>
    <w:rsid w:val="00E65533"/>
    <w:rsid w:val="00E65F9B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1CD4"/>
    <w:rsid w:val="00E81D1E"/>
    <w:rsid w:val="00E90DD4"/>
    <w:rsid w:val="00E921CD"/>
    <w:rsid w:val="00E940C5"/>
    <w:rsid w:val="00E94F17"/>
    <w:rsid w:val="00E94F4F"/>
    <w:rsid w:val="00E97BDD"/>
    <w:rsid w:val="00EA087D"/>
    <w:rsid w:val="00EA169D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E48"/>
    <w:rsid w:val="00EC0F85"/>
    <w:rsid w:val="00EC2A3D"/>
    <w:rsid w:val="00EC4E3F"/>
    <w:rsid w:val="00ED3D87"/>
    <w:rsid w:val="00ED6F5C"/>
    <w:rsid w:val="00ED73D7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6CFC"/>
    <w:rsid w:val="00F27121"/>
    <w:rsid w:val="00F31CE7"/>
    <w:rsid w:val="00F3587B"/>
    <w:rsid w:val="00F365FA"/>
    <w:rsid w:val="00F36F9E"/>
    <w:rsid w:val="00F42466"/>
    <w:rsid w:val="00F42D17"/>
    <w:rsid w:val="00F43382"/>
    <w:rsid w:val="00F453A2"/>
    <w:rsid w:val="00F4554B"/>
    <w:rsid w:val="00F45B78"/>
    <w:rsid w:val="00F45EDC"/>
    <w:rsid w:val="00F4688F"/>
    <w:rsid w:val="00F46B4D"/>
    <w:rsid w:val="00F46B51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90142"/>
    <w:rsid w:val="00F91A18"/>
    <w:rsid w:val="00F935D6"/>
    <w:rsid w:val="00F97D22"/>
    <w:rsid w:val="00FA08CC"/>
    <w:rsid w:val="00FA0AD3"/>
    <w:rsid w:val="00FA0BB5"/>
    <w:rsid w:val="00FA0FEB"/>
    <w:rsid w:val="00FA259B"/>
    <w:rsid w:val="00FA2E15"/>
    <w:rsid w:val="00FA5448"/>
    <w:rsid w:val="00FA7DA9"/>
    <w:rsid w:val="00FA7E13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  <w:rsid w:val="01C93212"/>
    <w:rsid w:val="036B1030"/>
    <w:rsid w:val="04AB7949"/>
    <w:rsid w:val="05367B38"/>
    <w:rsid w:val="05953935"/>
    <w:rsid w:val="05A20CD5"/>
    <w:rsid w:val="07BB32FC"/>
    <w:rsid w:val="07E46817"/>
    <w:rsid w:val="084749B1"/>
    <w:rsid w:val="09A06CA9"/>
    <w:rsid w:val="0AE87593"/>
    <w:rsid w:val="0B66387F"/>
    <w:rsid w:val="0B76395D"/>
    <w:rsid w:val="0B8F421B"/>
    <w:rsid w:val="0E0C7431"/>
    <w:rsid w:val="0EF259EA"/>
    <w:rsid w:val="0FCA02D9"/>
    <w:rsid w:val="10173FAB"/>
    <w:rsid w:val="10CF20E1"/>
    <w:rsid w:val="115455FC"/>
    <w:rsid w:val="117B2940"/>
    <w:rsid w:val="1254094C"/>
    <w:rsid w:val="138E0484"/>
    <w:rsid w:val="13C407C9"/>
    <w:rsid w:val="14A859F3"/>
    <w:rsid w:val="15165F8A"/>
    <w:rsid w:val="16A62408"/>
    <w:rsid w:val="18837B58"/>
    <w:rsid w:val="199B4E51"/>
    <w:rsid w:val="19AF207D"/>
    <w:rsid w:val="19FE1755"/>
    <w:rsid w:val="1BA74CF2"/>
    <w:rsid w:val="1BC01BF2"/>
    <w:rsid w:val="1F3E4650"/>
    <w:rsid w:val="1F5213F5"/>
    <w:rsid w:val="1FD466F1"/>
    <w:rsid w:val="20CC16C0"/>
    <w:rsid w:val="215A1547"/>
    <w:rsid w:val="21667FDB"/>
    <w:rsid w:val="22850B41"/>
    <w:rsid w:val="22CD399C"/>
    <w:rsid w:val="23614EF2"/>
    <w:rsid w:val="24D36B9A"/>
    <w:rsid w:val="25167467"/>
    <w:rsid w:val="25F71FD8"/>
    <w:rsid w:val="260625F3"/>
    <w:rsid w:val="26234121"/>
    <w:rsid w:val="268F7CC5"/>
    <w:rsid w:val="26A31923"/>
    <w:rsid w:val="277549C7"/>
    <w:rsid w:val="287C7AB0"/>
    <w:rsid w:val="29184153"/>
    <w:rsid w:val="29C60D69"/>
    <w:rsid w:val="2A380D53"/>
    <w:rsid w:val="2A87062E"/>
    <w:rsid w:val="2ADA66AD"/>
    <w:rsid w:val="2AEB07F7"/>
    <w:rsid w:val="2B053E2C"/>
    <w:rsid w:val="2C31056E"/>
    <w:rsid w:val="2CFF5107"/>
    <w:rsid w:val="2D7E65B1"/>
    <w:rsid w:val="2F475053"/>
    <w:rsid w:val="2F9051F3"/>
    <w:rsid w:val="31225098"/>
    <w:rsid w:val="31CD4695"/>
    <w:rsid w:val="32403355"/>
    <w:rsid w:val="32E31776"/>
    <w:rsid w:val="33924A75"/>
    <w:rsid w:val="351A5A8A"/>
    <w:rsid w:val="353B493F"/>
    <w:rsid w:val="35864532"/>
    <w:rsid w:val="35A85C17"/>
    <w:rsid w:val="37086AD8"/>
    <w:rsid w:val="376C2F79"/>
    <w:rsid w:val="382117A3"/>
    <w:rsid w:val="38702BA7"/>
    <w:rsid w:val="38B858A5"/>
    <w:rsid w:val="3A50227B"/>
    <w:rsid w:val="3B397075"/>
    <w:rsid w:val="3BA92615"/>
    <w:rsid w:val="3BC52C1E"/>
    <w:rsid w:val="3C9159BE"/>
    <w:rsid w:val="3D1A4455"/>
    <w:rsid w:val="3D3A5785"/>
    <w:rsid w:val="3D5A49CF"/>
    <w:rsid w:val="3D9B3F9D"/>
    <w:rsid w:val="3DF56911"/>
    <w:rsid w:val="3E135CE6"/>
    <w:rsid w:val="3E985F3F"/>
    <w:rsid w:val="41241075"/>
    <w:rsid w:val="41B873D8"/>
    <w:rsid w:val="433A4DE6"/>
    <w:rsid w:val="44150E3F"/>
    <w:rsid w:val="44B454C5"/>
    <w:rsid w:val="44EF20B6"/>
    <w:rsid w:val="46233D93"/>
    <w:rsid w:val="46452E7D"/>
    <w:rsid w:val="46807E6F"/>
    <w:rsid w:val="47ED7291"/>
    <w:rsid w:val="487A153B"/>
    <w:rsid w:val="487C587B"/>
    <w:rsid w:val="48A506F0"/>
    <w:rsid w:val="48CB5893"/>
    <w:rsid w:val="49BF4065"/>
    <w:rsid w:val="49CA3D56"/>
    <w:rsid w:val="49F650E8"/>
    <w:rsid w:val="4A7B3C02"/>
    <w:rsid w:val="4B8E1986"/>
    <w:rsid w:val="4BAC7B7B"/>
    <w:rsid w:val="4C873EE3"/>
    <w:rsid w:val="4D226F04"/>
    <w:rsid w:val="4D655EED"/>
    <w:rsid w:val="4DB57421"/>
    <w:rsid w:val="4ED15FC6"/>
    <w:rsid w:val="4F22332E"/>
    <w:rsid w:val="4FA871BC"/>
    <w:rsid w:val="50A22C57"/>
    <w:rsid w:val="519D4524"/>
    <w:rsid w:val="523E2E66"/>
    <w:rsid w:val="533C039D"/>
    <w:rsid w:val="53C01942"/>
    <w:rsid w:val="53CC6338"/>
    <w:rsid w:val="54B504ED"/>
    <w:rsid w:val="54D413B8"/>
    <w:rsid w:val="55514205"/>
    <w:rsid w:val="56DE55A3"/>
    <w:rsid w:val="57227D03"/>
    <w:rsid w:val="581F27BC"/>
    <w:rsid w:val="5A203AE8"/>
    <w:rsid w:val="5B3E64BE"/>
    <w:rsid w:val="5D7828E6"/>
    <w:rsid w:val="5EAF5DA1"/>
    <w:rsid w:val="60474633"/>
    <w:rsid w:val="60DD09F9"/>
    <w:rsid w:val="6106763F"/>
    <w:rsid w:val="68164837"/>
    <w:rsid w:val="6AA926FF"/>
    <w:rsid w:val="6B1F06CE"/>
    <w:rsid w:val="6B882D45"/>
    <w:rsid w:val="6BD03ED3"/>
    <w:rsid w:val="6BEA5819"/>
    <w:rsid w:val="6C3A3338"/>
    <w:rsid w:val="6C446A44"/>
    <w:rsid w:val="6C976C36"/>
    <w:rsid w:val="6D3662F3"/>
    <w:rsid w:val="6D79502A"/>
    <w:rsid w:val="6D8868C3"/>
    <w:rsid w:val="6EB611AF"/>
    <w:rsid w:val="6EBB67A5"/>
    <w:rsid w:val="6FB4167C"/>
    <w:rsid w:val="6FE82825"/>
    <w:rsid w:val="70100167"/>
    <w:rsid w:val="71CF6F63"/>
    <w:rsid w:val="724D4FEE"/>
    <w:rsid w:val="72BC4B98"/>
    <w:rsid w:val="74024296"/>
    <w:rsid w:val="74050B89"/>
    <w:rsid w:val="747A3C57"/>
    <w:rsid w:val="74B233CF"/>
    <w:rsid w:val="753E10E9"/>
    <w:rsid w:val="758D2F5C"/>
    <w:rsid w:val="75FA5F92"/>
    <w:rsid w:val="7642188C"/>
    <w:rsid w:val="77552955"/>
    <w:rsid w:val="77F4039A"/>
    <w:rsid w:val="78261C7D"/>
    <w:rsid w:val="78F76211"/>
    <w:rsid w:val="79FF2DC0"/>
    <w:rsid w:val="7A342A1D"/>
    <w:rsid w:val="7A8F29B9"/>
    <w:rsid w:val="7A917A05"/>
    <w:rsid w:val="7D356F30"/>
    <w:rsid w:val="7D6903CE"/>
    <w:rsid w:val="7D6A2CE9"/>
    <w:rsid w:val="7DB2385A"/>
    <w:rsid w:val="7DB457A0"/>
    <w:rsid w:val="7DDE0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rFonts w:eastAsia="Times New Roman"/>
      <w:sz w:val="24"/>
    </w:rPr>
  </w:style>
  <w:style w:type="paragraph" w:styleId="9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0">
    <w:name w:val="heading 9"/>
    <w:basedOn w:val="9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849" w:hanging="283"/>
      <w:contextualSpacing/>
    </w:pPr>
  </w:style>
  <w:style w:type="paragraph" w:styleId="12">
    <w:name w:val="toc 7"/>
    <w:basedOn w:val="13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19">
    <w:name w:val="Body Text"/>
    <w:basedOn w:val="1"/>
    <w:link w:val="87"/>
    <w:qFormat/>
    <w:uiPriority w:val="0"/>
    <w:pPr>
      <w:spacing w:after="120"/>
    </w:pPr>
  </w:style>
  <w:style w:type="paragraph" w:styleId="20">
    <w:name w:val="List 2"/>
    <w:basedOn w:val="1"/>
    <w:qFormat/>
    <w:uiPriority w:val="0"/>
    <w:pPr>
      <w:ind w:left="566" w:hanging="283"/>
      <w:contextualSpacing/>
    </w:pPr>
  </w:style>
  <w:style w:type="paragraph" w:styleId="21">
    <w:name w:val="toc 8"/>
    <w:basedOn w:val="18"/>
    <w:next w:val="1"/>
    <w:qFormat/>
    <w:uiPriority w:val="0"/>
    <w:pPr>
      <w:spacing w:before="180"/>
      <w:ind w:left="2693" w:hanging="2693"/>
    </w:pPr>
    <w:rPr>
      <w:b/>
    </w:rPr>
  </w:style>
  <w:style w:type="paragraph" w:styleId="22">
    <w:name w:val="footer"/>
    <w:basedOn w:val="1"/>
    <w:link w:val="77"/>
    <w:qFormat/>
    <w:uiPriority w:val="0"/>
    <w:pPr>
      <w:tabs>
        <w:tab w:val="center" w:pos="4513"/>
        <w:tab w:val="right" w:pos="9026"/>
      </w:tabs>
    </w:pPr>
  </w:style>
  <w:style w:type="paragraph" w:styleId="23">
    <w:name w:val="header"/>
    <w:basedOn w:val="1"/>
    <w:link w:val="75"/>
    <w:qFormat/>
    <w:uiPriority w:val="0"/>
    <w:pPr>
      <w:tabs>
        <w:tab w:val="center" w:pos="4513"/>
        <w:tab w:val="right" w:pos="9026"/>
      </w:tabs>
    </w:pPr>
  </w:style>
  <w:style w:type="paragraph" w:styleId="24">
    <w:name w:val="List"/>
    <w:basedOn w:val="1"/>
    <w:qFormat/>
    <w:uiPriority w:val="0"/>
    <w:pPr>
      <w:ind w:left="283" w:hanging="283"/>
      <w:contextualSpacing/>
    </w:pPr>
  </w:style>
  <w:style w:type="paragraph" w:styleId="25">
    <w:name w:val="List 5"/>
    <w:basedOn w:val="1"/>
    <w:qFormat/>
    <w:uiPriority w:val="0"/>
    <w:pPr>
      <w:ind w:left="1415" w:hanging="283"/>
      <w:contextualSpacing/>
    </w:pPr>
  </w:style>
  <w:style w:type="paragraph" w:styleId="26">
    <w:name w:val="toc 9"/>
    <w:basedOn w:val="21"/>
    <w:next w:val="1"/>
    <w:qFormat/>
    <w:uiPriority w:val="0"/>
    <w:pPr>
      <w:ind w:left="1418" w:hanging="1418"/>
    </w:pPr>
  </w:style>
  <w:style w:type="paragraph" w:styleId="27">
    <w:name w:val="List 4"/>
    <w:basedOn w:val="1"/>
    <w:qFormat/>
    <w:uiPriority w:val="0"/>
    <w:pPr>
      <w:ind w:left="1132" w:hanging="283"/>
      <w:contextualSpacing/>
    </w:pPr>
  </w:style>
  <w:style w:type="paragraph" w:styleId="28">
    <w:name w:val="index 1"/>
    <w:basedOn w:val="1"/>
    <w:next w:val="1"/>
    <w:qFormat/>
    <w:uiPriority w:val="0"/>
    <w:pPr>
      <w:ind w:left="180" w:hanging="180"/>
    </w:pPr>
  </w:style>
  <w:style w:type="character" w:styleId="31">
    <w:name w:val="Emphasis"/>
    <w:qFormat/>
    <w:uiPriority w:val="0"/>
    <w:rPr>
      <w:i/>
      <w:iCs/>
    </w:rPr>
  </w:style>
  <w:style w:type="character" w:customStyle="1" w:styleId="32">
    <w:name w:val="Heading 1 Char"/>
    <w:qFormat/>
    <w:uiPriority w:val="0"/>
    <w:rPr>
      <w:b/>
      <w:bCs/>
      <w:szCs w:val="24"/>
      <w:lang w:val="en-US" w:eastAsia="ar-SA"/>
    </w:rPr>
  </w:style>
  <w:style w:type="character" w:customStyle="1" w:styleId="33">
    <w:name w:val="Heading 2 Char"/>
    <w:qFormat/>
    <w:uiPriority w:val="0"/>
    <w:rPr>
      <w:rFonts w:ascii="Arial" w:hAnsi="Arial" w:cs="Arial"/>
      <w:color w:val="FF0000"/>
      <w:sz w:val="28"/>
      <w:szCs w:val="14"/>
      <w:lang w:val="en-GB" w:eastAsia="ar-SA"/>
    </w:rPr>
  </w:style>
  <w:style w:type="character" w:customStyle="1" w:styleId="34">
    <w:name w:val="ZGSM"/>
    <w:qFormat/>
    <w:uiPriority w:val="0"/>
  </w:style>
  <w:style w:type="character" w:customStyle="1" w:styleId="35">
    <w:name w:val="HTML Address Char"/>
    <w:uiPriority w:val="0"/>
    <w:rPr>
      <w:i/>
      <w:iCs/>
      <w:sz w:val="18"/>
      <w:szCs w:val="24"/>
    </w:rPr>
  </w:style>
  <w:style w:type="character" w:customStyle="1" w:styleId="36">
    <w:name w:val="Macro Text Char"/>
    <w:qFormat/>
    <w:uiPriority w:val="0"/>
    <w:rPr>
      <w:rFonts w:ascii="Courier New" w:hAnsi="Courier New" w:cs="Courier New"/>
    </w:rPr>
  </w:style>
  <w:style w:type="character" w:customStyle="1" w:styleId="37">
    <w:name w:val="Intense Quote Char"/>
    <w:qFormat/>
    <w:uiPriority w:val="0"/>
    <w:rPr>
      <w:i/>
      <w:iCs/>
      <w:color w:val="4472C4"/>
      <w:sz w:val="18"/>
      <w:szCs w:val="24"/>
    </w:rPr>
  </w:style>
  <w:style w:type="character" w:customStyle="1" w:styleId="38">
    <w:name w:val="Message Header Char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</w:rPr>
  </w:style>
  <w:style w:type="character" w:customStyle="1" w:styleId="39">
    <w:name w:val="Note Heading Char"/>
    <w:qFormat/>
    <w:uiPriority w:val="0"/>
    <w:rPr>
      <w:sz w:val="18"/>
      <w:szCs w:val="24"/>
    </w:rPr>
  </w:style>
  <w:style w:type="character" w:customStyle="1" w:styleId="40">
    <w:name w:val="Footnote Text Char"/>
    <w:basedOn w:val="30"/>
    <w:qFormat/>
    <w:uiPriority w:val="0"/>
  </w:style>
  <w:style w:type="character" w:customStyle="1" w:styleId="41">
    <w:name w:val="Endnote Text Char"/>
    <w:basedOn w:val="30"/>
    <w:qFormat/>
    <w:uiPriority w:val="0"/>
  </w:style>
  <w:style w:type="character" w:customStyle="1" w:styleId="42">
    <w:name w:val="HTML Preformatted Char"/>
    <w:uiPriority w:val="0"/>
    <w:rPr>
      <w:rFonts w:ascii="Courier New" w:hAnsi="Courier New" w:cs="Courier New"/>
    </w:rPr>
  </w:style>
  <w:style w:type="character" w:customStyle="1" w:styleId="43">
    <w:name w:val="Plain Text Char"/>
    <w:uiPriority w:val="0"/>
    <w:rPr>
      <w:rFonts w:ascii="Courier New" w:hAnsi="Courier New" w:cs="Courier New"/>
    </w:rPr>
  </w:style>
  <w:style w:type="character" w:customStyle="1" w:styleId="44">
    <w:name w:val="Quote Char"/>
    <w:qFormat/>
    <w:uiPriority w:val="0"/>
    <w:rPr>
      <w:i/>
      <w:iCs/>
      <w:color w:val="404040"/>
      <w:sz w:val="18"/>
      <w:szCs w:val="24"/>
    </w:rPr>
  </w:style>
  <w:style w:type="paragraph" w:customStyle="1" w:styleId="45">
    <w:name w:val="TAH"/>
    <w:basedOn w:val="46"/>
    <w:qFormat/>
    <w:uiPriority w:val="0"/>
    <w:rPr>
      <w:b/>
    </w:rPr>
  </w:style>
  <w:style w:type="paragraph" w:customStyle="1" w:styleId="46">
    <w:name w:val="TAC"/>
    <w:basedOn w:val="47"/>
    <w:qFormat/>
    <w:uiPriority w:val="0"/>
    <w:pPr>
      <w:jc w:val="center"/>
    </w:pPr>
  </w:style>
  <w:style w:type="paragraph" w:customStyle="1" w:styleId="4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4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5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5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5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54">
    <w:name w:val="B1"/>
    <w:basedOn w:val="1"/>
    <w:link w:val="83"/>
    <w:qFormat/>
    <w:uiPriority w:val="0"/>
    <w:pPr>
      <w:spacing w:after="180" w:line="240" w:lineRule="auto"/>
      <w:ind w:left="568" w:hanging="284"/>
    </w:pPr>
    <w:rPr>
      <w:rFonts w:ascii="Times New Roman" w:hAnsi="Times New Roman" w:eastAsia="Times New Roman"/>
      <w:sz w:val="20"/>
      <w:szCs w:val="20"/>
    </w:rPr>
  </w:style>
  <w:style w:type="paragraph" w:customStyle="1" w:styleId="55">
    <w:name w:val="B2"/>
    <w:basedOn w:val="20"/>
    <w:qFormat/>
    <w:uiPriority w:val="0"/>
    <w:pPr>
      <w:ind w:left="851" w:hanging="284"/>
    </w:pPr>
  </w:style>
  <w:style w:type="paragraph" w:customStyle="1" w:styleId="56">
    <w:name w:val="B3"/>
    <w:basedOn w:val="11"/>
    <w:qFormat/>
    <w:uiPriority w:val="0"/>
    <w:pPr>
      <w:ind w:left="1135" w:hanging="284"/>
    </w:pPr>
  </w:style>
  <w:style w:type="paragraph" w:customStyle="1" w:styleId="57">
    <w:name w:val="B4"/>
    <w:basedOn w:val="27"/>
    <w:qFormat/>
    <w:uiPriority w:val="0"/>
    <w:pPr>
      <w:ind w:left="1418" w:hanging="284"/>
    </w:pPr>
  </w:style>
  <w:style w:type="paragraph" w:customStyle="1" w:styleId="58">
    <w:name w:val="B5"/>
    <w:basedOn w:val="25"/>
    <w:qFormat/>
    <w:uiPriority w:val="0"/>
    <w:pPr>
      <w:ind w:left="1702" w:hanging="284"/>
    </w:pPr>
  </w:style>
  <w:style w:type="paragraph" w:customStyle="1" w:styleId="5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EW"/>
    <w:basedOn w:val="60"/>
    <w:qFormat/>
    <w:uiPriority w:val="0"/>
    <w:pPr>
      <w:spacing w:after="0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character" w:customStyle="1" w:styleId="64">
    <w:name w:val="Salutation Char"/>
    <w:qFormat/>
    <w:uiPriority w:val="0"/>
    <w:rPr>
      <w:sz w:val="18"/>
      <w:szCs w:val="24"/>
    </w:rPr>
  </w:style>
  <w:style w:type="character" w:customStyle="1" w:styleId="65">
    <w:name w:val="Signature Char"/>
    <w:qFormat/>
    <w:uiPriority w:val="0"/>
    <w:rPr>
      <w:sz w:val="18"/>
      <w:szCs w:val="24"/>
    </w:rPr>
  </w:style>
  <w:style w:type="paragraph" w:customStyle="1" w:styleId="66">
    <w:name w:val="NO"/>
    <w:basedOn w:val="1"/>
    <w:qFormat/>
    <w:uiPriority w:val="0"/>
    <w:pPr>
      <w:keepLines/>
      <w:ind w:left="1135" w:hanging="851"/>
    </w:pPr>
  </w:style>
  <w:style w:type="paragraph" w:customStyle="1" w:styleId="67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NW"/>
    <w:basedOn w:val="66"/>
    <w:qFormat/>
    <w:uiPriority w:val="0"/>
    <w:pPr>
      <w:spacing w:after="0"/>
    </w:pPr>
  </w:style>
  <w:style w:type="paragraph" w:customStyle="1" w:styleId="69">
    <w:name w:val="TAN"/>
    <w:basedOn w:val="47"/>
    <w:qFormat/>
    <w:uiPriority w:val="0"/>
    <w:pPr>
      <w:ind w:left="851" w:hanging="851"/>
    </w:pPr>
  </w:style>
  <w:style w:type="paragraph" w:customStyle="1" w:styleId="70">
    <w:name w:val="TAR"/>
    <w:basedOn w:val="47"/>
    <w:qFormat/>
    <w:uiPriority w:val="0"/>
    <w:pPr>
      <w:jc w:val="right"/>
    </w:pPr>
  </w:style>
  <w:style w:type="paragraph" w:customStyle="1" w:styleId="7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2">
    <w:name w:val="TF"/>
    <w:basedOn w:val="71"/>
    <w:qFormat/>
    <w:uiPriority w:val="0"/>
    <w:pPr>
      <w:keepNext w:val="0"/>
      <w:spacing w:before="0" w:after="240"/>
    </w:pPr>
  </w:style>
  <w:style w:type="paragraph" w:customStyle="1" w:styleId="73">
    <w:name w:val="TT"/>
    <w:basedOn w:val="2"/>
    <w:next w:val="1"/>
    <w:qFormat/>
    <w:uiPriority w:val="0"/>
    <w:pPr>
      <w:outlineLvl w:val="9"/>
    </w:pPr>
    <w:rPr>
      <w:b/>
      <w:bCs/>
    </w:rPr>
  </w:style>
  <w:style w:type="character" w:customStyle="1" w:styleId="74">
    <w:name w:val="Subtitle Char"/>
    <w:qFormat/>
    <w:uiPriority w:val="0"/>
    <w:rPr>
      <w:rFonts w:ascii="Calibri Light" w:hAnsi="Calibri Light" w:eastAsia="Times New Roman" w:cs="Times New Roman"/>
      <w:sz w:val="24"/>
      <w:szCs w:val="24"/>
    </w:rPr>
  </w:style>
  <w:style w:type="character" w:customStyle="1" w:styleId="75">
    <w:name w:val="Header Char1"/>
    <w:link w:val="23"/>
    <w:qFormat/>
    <w:uiPriority w:val="0"/>
    <w:rPr>
      <w:rFonts w:ascii="Times New Roman" w:hAnsi="Times New Roman" w:eastAsia="Times New Roman"/>
    </w:rPr>
  </w:style>
  <w:style w:type="character" w:customStyle="1" w:styleId="76">
    <w:name w:val="CR Cover Page Zchn"/>
    <w:qFormat/>
    <w:uiPriority w:val="0"/>
    <w:rPr>
      <w:lang w:eastAsia="en-US" w:bidi="ar-SA"/>
    </w:rPr>
  </w:style>
  <w:style w:type="character" w:customStyle="1" w:styleId="77">
    <w:name w:val="Footer Char1"/>
    <w:link w:val="22"/>
    <w:qFormat/>
    <w:uiPriority w:val="0"/>
    <w:rPr>
      <w:rFonts w:ascii="Times New Roman" w:hAnsi="Times New Roman" w:eastAsia="Times New Roman"/>
    </w:rPr>
  </w:style>
  <w:style w:type="character" w:customStyle="1" w:styleId="78">
    <w:name w:val="Heading 3 Char"/>
    <w:qFormat/>
    <w:uiPriority w:val="0"/>
    <w:rPr>
      <w:b/>
    </w:rPr>
  </w:style>
  <w:style w:type="character" w:customStyle="1" w:styleId="79">
    <w:name w:val="Heading 4 Char"/>
    <w:qFormat/>
    <w:uiPriority w:val="0"/>
    <w:rPr>
      <w:b/>
    </w:rPr>
  </w:style>
  <w:style w:type="character" w:customStyle="1" w:styleId="80">
    <w:name w:val="Heading 5 Char"/>
    <w:qFormat/>
    <w:uiPriority w:val="0"/>
    <w:rPr>
      <w:b/>
    </w:rPr>
  </w:style>
  <w:style w:type="character" w:customStyle="1" w:styleId="81">
    <w:name w:val="Heading 8 Char"/>
    <w:qFormat/>
    <w:uiPriority w:val="0"/>
    <w:rPr>
      <w:rFonts w:cs="Arial"/>
      <w:b/>
    </w:rPr>
  </w:style>
  <w:style w:type="character" w:customStyle="1" w:styleId="82">
    <w:name w:val="Heading 9 Char"/>
    <w:qFormat/>
    <w:uiPriority w:val="0"/>
    <w:rPr>
      <w:rFonts w:cs="Arial"/>
      <w:b/>
    </w:rPr>
  </w:style>
  <w:style w:type="character" w:customStyle="1" w:styleId="83">
    <w:name w:val="B1 Char"/>
    <w:link w:val="54"/>
    <w:locked/>
    <w:uiPriority w:val="0"/>
    <w:rPr>
      <w:rFonts w:ascii="Times New Roman" w:hAnsi="Times New Roman" w:eastAsia="Times New Roman"/>
      <w:kern w:val="2"/>
      <w:lang w:eastAsia="en-US"/>
    </w:rPr>
  </w:style>
  <w:style w:type="character" w:customStyle="1" w:styleId="84">
    <w:name w:val="Header Char"/>
    <w:qFormat/>
    <w:uiPriority w:val="0"/>
    <w:rPr>
      <w:sz w:val="18"/>
      <w:szCs w:val="24"/>
      <w:lang w:eastAsia="ar-SA"/>
    </w:rPr>
  </w:style>
  <w:style w:type="character" w:customStyle="1" w:styleId="85">
    <w:name w:val="Footer Char"/>
    <w:qFormat/>
    <w:uiPriority w:val="0"/>
    <w:rPr>
      <w:rFonts w:cs="Arial"/>
    </w:rPr>
  </w:style>
  <w:style w:type="character" w:customStyle="1" w:styleId="86">
    <w:name w:val="Title Char"/>
    <w:uiPriority w:val="0"/>
    <w:rPr>
      <w:rFonts w:cs="Arial"/>
      <w:b/>
      <w:sz w:val="28"/>
      <w:lang w:val="en-IE" w:eastAsia="ar-SA"/>
    </w:rPr>
  </w:style>
  <w:style w:type="character" w:customStyle="1" w:styleId="87">
    <w:name w:val="Body Text Char"/>
    <w:link w:val="19"/>
    <w:qFormat/>
    <w:uiPriority w:val="0"/>
    <w:rPr>
      <w:sz w:val="18"/>
      <w:szCs w:val="24"/>
      <w:lang w:eastAsia="ar-SA"/>
    </w:rPr>
  </w:style>
  <w:style w:type="paragraph" w:customStyle="1" w:styleId="88">
    <w:name w:val="Editor's Note"/>
    <w:basedOn w:val="66"/>
    <w:qFormat/>
    <w:uiPriority w:val="0"/>
    <w:pPr>
      <w:ind w:left="1559" w:hanging="1276"/>
    </w:pPr>
    <w:rPr>
      <w:color w:val="FF0000"/>
    </w:rPr>
  </w:style>
  <w:style w:type="paragraph" w:customStyle="1" w:styleId="89">
    <w:name w:val="ZTD"/>
    <w:basedOn w:val="51"/>
    <w:qFormat/>
    <w:uiPriority w:val="0"/>
    <w:pPr>
      <w:framePr w:y="852"/>
    </w:pPr>
    <w:rPr>
      <w:b/>
      <w:sz w:val="40"/>
    </w:rPr>
  </w:style>
  <w:style w:type="paragraph" w:customStyle="1" w:styleId="9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9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2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3">
    <w:name w:val="ZV"/>
    <w:basedOn w:val="53"/>
    <w:qFormat/>
    <w:uiPriority w:val="0"/>
    <w:pPr>
      <w:framePr w:y="16161"/>
    </w:pPr>
  </w:style>
  <w:style w:type="character" w:customStyle="1" w:styleId="94">
    <w:name w:val="Heading 6 Char"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95">
    <w:name w:val="Heading 7 Char"/>
    <w:uiPriority w:val="0"/>
    <w:rPr>
      <w:rFonts w:ascii="Calibri" w:hAnsi="Calibri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57811</Words>
  <Characters>329523</Characters>
  <Lines>2746</Lines>
  <Paragraphs>773</Paragraphs>
  <TotalTime>2</TotalTime>
  <ScaleCrop>false</ScaleCrop>
  <LinksUpToDate>false</LinksUpToDate>
  <CharactersWithSpaces>386561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2023-10-02T15:43:00Z</dcterms:created>
  <dc:creator>MCC</dc:creator>
  <cp:lastModifiedBy>China Mobile</cp:lastModifiedBy>
  <cp:lastPrinted>2009-08-26T08:09:00Z</cp:lastPrinted>
  <dcterms:modified xsi:type="dcterms:W3CDTF">2023-10-03T17:05:43Z</dcterms:modified>
  <dc:title>Chairman's notes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4.0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ftp://ftp.3gpp.org/tsg_sa/WG2_Arch/Docs/</vt:lpwstr>
  </property>
  <property fmtid="{D5CDD505-2E9C-101B-9397-08002B2CF9AE}" pid="5" name="group-year">
    <vt:lpwstr>S2-23</vt:lpwstr>
  </property>
  <property fmtid="{D5CDD505-2E9C-101B-9397-08002B2CF9AE}" pid="6" name="sflag">
    <vt:lpwstr>5</vt:lpwstr>
  </property>
  <property fmtid="{D5CDD505-2E9C-101B-9397-08002B2CF9AE}" pid="7" name="TDLength">
    <vt:i4>5</vt:i4>
  </property>
  <property fmtid="{D5CDD505-2E9C-101B-9397-08002B2CF9AE}" pid="8" name="KSOProductBuildVer">
    <vt:lpwstr>2052-11.8.2.11483</vt:lpwstr>
  </property>
  <property fmtid="{D5CDD505-2E9C-101B-9397-08002B2CF9AE}" pid="9" name="ICV">
    <vt:lpwstr>033549E31EBC49C5A74FBCB19F088A85</vt:lpwstr>
  </property>
</Properties>
</file>