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AABCE" w14:textId="77777777" w:rsidR="00E6428A" w:rsidRDefault="00000000">
      <w:pPr>
        <w:widowControl w:val="0"/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2"/>
          <w:lang w:val="en-US" w:eastAsia="zh-CN"/>
        </w:rPr>
      </w:pPr>
      <w:r>
        <w:rPr>
          <w:rFonts w:ascii="Arial" w:hAnsi="Arial" w:cs="Arial"/>
          <w:b/>
          <w:bCs/>
          <w:sz w:val="24"/>
          <w:szCs w:val="22"/>
        </w:rPr>
        <w:t>SA WG2 Meeting #S2-15</w:t>
      </w:r>
      <w:r>
        <w:rPr>
          <w:rFonts w:ascii="Arial" w:eastAsia="SimSun" w:hAnsi="Arial" w:cs="Arial" w:hint="eastAsia"/>
          <w:b/>
          <w:bCs/>
          <w:sz w:val="24"/>
          <w:szCs w:val="22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 w:hint="eastAsia"/>
          <w:b/>
          <w:bCs/>
          <w:sz w:val="24"/>
          <w:szCs w:val="22"/>
        </w:rPr>
        <w:t>S2-2311457</w:t>
      </w:r>
    </w:p>
    <w:p w14:paraId="1E3DD461" w14:textId="77777777" w:rsidR="00E6428A" w:rsidRDefault="00000000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 w:hint="eastAsia"/>
          <w:b/>
          <w:bCs/>
          <w:sz w:val="24"/>
          <w:szCs w:val="22"/>
        </w:rPr>
        <w:t>Xiamen, P. R. China, October 9-13, 2023</w:t>
      </w:r>
    </w:p>
    <w:p w14:paraId="45095F36" w14:textId="77777777" w:rsidR="00E6428A" w:rsidRDefault="00E6428A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</w:p>
    <w:p w14:paraId="13966985" w14:textId="77777777" w:rsidR="00E6428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 w:hint="eastAsia"/>
          <w:b/>
          <w:sz w:val="22"/>
          <w:szCs w:val="22"/>
        </w:rPr>
        <w:t>Issues on estimated bandwidth for 5QI exposed by NWDAF to AF</w:t>
      </w:r>
    </w:p>
    <w:p w14:paraId="0C5AD110" w14:textId="77777777" w:rsidR="00E6428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S2-2310101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</w:t>
      </w:r>
      <w:bookmarkEnd w:id="0"/>
      <w:bookmarkEnd w:id="1"/>
      <w:r>
        <w:rPr>
          <w:rFonts w:ascii="Arial" w:hAnsi="Arial" w:cs="Arial" w:hint="eastAsia"/>
          <w:b/>
          <w:sz w:val="22"/>
          <w:szCs w:val="22"/>
        </w:rPr>
        <w:t>C3-233584</w:t>
      </w:r>
    </w:p>
    <w:p w14:paraId="1312F9B4" w14:textId="77777777" w:rsidR="00E6428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5A022C48" w14:textId="77777777" w:rsidR="00E6428A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XRM</w:t>
      </w:r>
    </w:p>
    <w:p w14:paraId="2069A159" w14:textId="77777777" w:rsidR="00E6428A" w:rsidRDefault="00E642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5F88FC" w14:textId="77777777" w:rsidR="00E6428A" w:rsidRDefault="0000000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SA2</w:t>
      </w:r>
    </w:p>
    <w:p w14:paraId="5F16E11E" w14:textId="77777777" w:rsidR="00E6428A" w:rsidRDefault="0000000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CT3</w:t>
      </w:r>
    </w:p>
    <w:p w14:paraId="0BC7373C" w14:textId="77777777" w:rsidR="00E6428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49EAB85" w14:textId="77777777" w:rsidR="00E6428A" w:rsidRDefault="00E6428A">
      <w:pPr>
        <w:spacing w:after="60"/>
        <w:ind w:left="1985" w:hanging="1985"/>
        <w:rPr>
          <w:rFonts w:ascii="Arial" w:hAnsi="Arial" w:cs="Arial"/>
          <w:bCs/>
        </w:rPr>
      </w:pPr>
    </w:p>
    <w:p w14:paraId="06270C66" w14:textId="77777777" w:rsidR="00E6428A" w:rsidRDefault="0000000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Dan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Wang</w:t>
      </w:r>
    </w:p>
    <w:p w14:paraId="23135AEE" w14:textId="77777777" w:rsidR="00E6428A" w:rsidRDefault="0000000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wang</w:t>
      </w:r>
      <w:proofErr w:type="spellStart"/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danyjy</w:t>
      </w:r>
      <w:proofErr w:type="spellEnd"/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@c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hinamobile.com</w:t>
      </w:r>
    </w:p>
    <w:p w14:paraId="389426F1" w14:textId="77777777" w:rsidR="00E6428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A6B428" w14:textId="77777777" w:rsidR="00E6428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45A3CBE" w14:textId="77777777" w:rsidR="00E6428A" w:rsidRDefault="00E6428A">
      <w:pPr>
        <w:spacing w:after="60"/>
        <w:ind w:left="1985" w:hanging="1985"/>
        <w:rPr>
          <w:rFonts w:ascii="Arial" w:hAnsi="Arial" w:cs="Arial"/>
          <w:b/>
        </w:rPr>
      </w:pPr>
    </w:p>
    <w:p w14:paraId="74D93989" w14:textId="1E1CC533" w:rsidR="00E6428A" w:rsidRDefault="00000000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S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 w:hint="eastAsia"/>
          <w:b/>
          <w:lang w:eastAsia="zh-CN"/>
        </w:rPr>
        <w:t>-2311362</w:t>
      </w:r>
      <w:r w:rsidR="00480024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lang w:val="en-US" w:eastAsia="zh-CN"/>
        </w:rPr>
        <w:t>(</w:t>
      </w:r>
      <w:r w:rsidR="00480024">
        <w:rPr>
          <w:rFonts w:ascii="Arial" w:eastAsiaTheme="minorEastAsia" w:hAnsi="Arial" w:cs="Arial"/>
          <w:b/>
          <w:lang w:val="en-US" w:eastAsia="zh-CN"/>
        </w:rPr>
        <w:t xml:space="preserve">23.501 </w:t>
      </w:r>
      <w:r>
        <w:rPr>
          <w:rFonts w:ascii="Arial" w:eastAsiaTheme="minorEastAsia" w:hAnsi="Arial" w:cs="Arial" w:hint="eastAsia"/>
          <w:b/>
          <w:lang w:val="en-US" w:eastAsia="zh-CN"/>
        </w:rPr>
        <w:t>CR4943)</w:t>
      </w:r>
    </w:p>
    <w:p w14:paraId="4C8127EB" w14:textId="77777777" w:rsidR="00E6428A" w:rsidRDefault="00000000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11E5329F" w14:textId="77777777" w:rsidR="00E6428A" w:rsidRDefault="00000000">
      <w:pPr>
        <w:tabs>
          <w:tab w:val="left" w:pos="5103"/>
        </w:tabs>
        <w:spacing w:after="120"/>
        <w:rPr>
          <w:rStyle w:val="IvDbodytextChar"/>
          <w:rFonts w:eastAsiaTheme="minorEastAsia" w:cs="Calibri"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 xml:space="preserve">SA2 thanks to CT3 for the LS. SA2 discussed the questions and reaches the following </w:t>
      </w:r>
      <w:r>
        <w:rPr>
          <w:rStyle w:val="IvDbodytextChar"/>
          <w:rFonts w:eastAsiaTheme="minorEastAsia" w:cs="Calibri"/>
          <w:lang w:val="en-US" w:eastAsia="zh-CN"/>
        </w:rPr>
        <w:t>consensus</w:t>
      </w:r>
      <w:r>
        <w:rPr>
          <w:rStyle w:val="IvDbodytextChar"/>
          <w:rFonts w:eastAsiaTheme="minorEastAsia" w:cs="Calibri" w:hint="eastAsia"/>
          <w:lang w:val="en-US" w:eastAsia="zh-CN"/>
        </w:rPr>
        <w:t>:</w:t>
      </w:r>
    </w:p>
    <w:p w14:paraId="20D3C5D8" w14:textId="77777777" w:rsidR="00E6428A" w:rsidRDefault="00000000">
      <w:pPr>
        <w:rPr>
          <w:rStyle w:val="IvDbodytextChar"/>
          <w:rFonts w:cs="Calibri"/>
          <w:lang w:val="en-US" w:eastAsia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 1:</w:t>
      </w:r>
      <w:r>
        <w:rPr>
          <w:rStyle w:val="IvDbodytextChar"/>
          <w:rFonts w:cs="Calibri"/>
          <w:b/>
          <w:bCs/>
          <w:lang w:val="en-US" w:eastAsia="en-US"/>
        </w:rPr>
        <w:tab/>
      </w:r>
      <w:r>
        <w:rPr>
          <w:rStyle w:val="IvDbodytextChar"/>
          <w:rFonts w:cs="Calibri"/>
          <w:lang w:val="en-US" w:eastAsia="en-US"/>
        </w:rPr>
        <w:t>"</w:t>
      </w:r>
      <w:r>
        <w:rPr>
          <w:rStyle w:val="IvDbodytextChar"/>
          <w:rFonts w:cs="Calibri" w:hint="eastAsia"/>
          <w:lang w:val="en-US" w:eastAsia="en-US"/>
        </w:rPr>
        <w:t>Estimated bandwidth for 5QI may be exposed by NWDAF</w:t>
      </w:r>
      <w:r>
        <w:rPr>
          <w:rStyle w:val="IvDbodytextChar"/>
          <w:rFonts w:cs="Calibri"/>
          <w:lang w:val="en-US" w:eastAsia="en-US"/>
        </w:rPr>
        <w:t xml:space="preserve">" is only described in </w:t>
      </w:r>
      <w:r>
        <w:rPr>
          <w:rStyle w:val="IvDbodytextChar"/>
          <w:rFonts w:cs="Calibri" w:hint="eastAsia"/>
          <w:lang w:val="en-US" w:eastAsia="en-US"/>
        </w:rPr>
        <w:t>clause </w:t>
      </w:r>
      <w:r>
        <w:rPr>
          <w:rStyle w:val="IvDbodytextChar"/>
          <w:rFonts w:cs="Calibri"/>
          <w:lang w:val="en-US" w:eastAsia="en-US"/>
        </w:rPr>
        <w:t>5.37.4</w:t>
      </w:r>
      <w:r>
        <w:rPr>
          <w:rStyle w:val="IvDbodytextChar"/>
          <w:rFonts w:cs="Calibri" w:hint="eastAsia"/>
          <w:lang w:val="en-US" w:eastAsia="en-US"/>
        </w:rPr>
        <w:t xml:space="preserve"> of TS 23.</w:t>
      </w:r>
      <w:r>
        <w:rPr>
          <w:rStyle w:val="IvDbodytextChar"/>
          <w:rFonts w:cs="Calibri"/>
          <w:lang w:val="en-US" w:eastAsia="en-US"/>
        </w:rPr>
        <w:t>501, whether the 5QI and/or the SDF(s) of the XRM service should be the input data for the analytics?</w:t>
      </w:r>
    </w:p>
    <w:p w14:paraId="7759BF44" w14:textId="77777777" w:rsidR="00E6428A" w:rsidRDefault="00000000">
      <w:pPr>
        <w:tabs>
          <w:tab w:val="left" w:pos="5103"/>
        </w:tabs>
        <w:spacing w:after="120"/>
        <w:rPr>
          <w:rStyle w:val="IvDbodytextChar"/>
          <w:rFonts w:eastAsiaTheme="minorEastAsia" w:cs="Calibri"/>
          <w:lang w:val="en-US" w:eastAsia="zh-CN"/>
        </w:rPr>
      </w:pPr>
      <w:r>
        <w:rPr>
          <w:rStyle w:val="IvDbodytextChar"/>
          <w:rFonts w:eastAsia="SimSun" w:cs="Calibri" w:hint="eastAsia"/>
          <w:lang w:val="en-US" w:eastAsia="zh-CN"/>
        </w:rPr>
        <w:t xml:space="preserve">Answer 1: </w:t>
      </w:r>
      <w:r>
        <w:rPr>
          <w:rStyle w:val="IvDbodytextChar"/>
          <w:rFonts w:eastAsiaTheme="minorEastAsia" w:cs="Calibri" w:hint="eastAsia"/>
          <w:lang w:val="en-US" w:eastAsia="zh-CN"/>
        </w:rPr>
        <w:t>After discussion, SA2 has decided to remove the following text in clause 5.37.4 of TS 23.501</w:t>
      </w:r>
      <w:r>
        <w:rPr>
          <w:rStyle w:val="IvDbodytextChar"/>
          <w:rFonts w:eastAsiaTheme="minorEastAsia" w:cs="Calibri" w:hint="eastAsia"/>
          <w:lang w:val="en-US" w:eastAsia="zh-CN"/>
        </w:rPr>
        <w:t>：</w:t>
      </w:r>
    </w:p>
    <w:p w14:paraId="490B7EB3" w14:textId="77777777" w:rsidR="00E6428A" w:rsidRDefault="00000000">
      <w:pPr>
        <w:rPr>
          <w:i/>
          <w:iCs/>
        </w:rPr>
      </w:pPr>
      <w:r>
        <w:rPr>
          <w:i/>
          <w:iCs/>
        </w:rPr>
        <w:t>Estimated bandwidth for 5QI may be exposed by NWDAF (according to information described in clause 6.9.2 of TS 23.288 [86]) to AF.</w:t>
      </w:r>
    </w:p>
    <w:p w14:paraId="5908818D" w14:textId="77777777" w:rsidR="00E6428A" w:rsidRDefault="00000000">
      <w:pPr>
        <w:rPr>
          <w:rFonts w:eastAsia="SimSun"/>
          <w:i/>
          <w:iCs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>Please see the attached document.</w:t>
      </w:r>
    </w:p>
    <w:p w14:paraId="365EE6F9" w14:textId="77777777" w:rsidR="00E6428A" w:rsidRDefault="00000000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b/>
          <w:bCs/>
          <w:lang w:val="en-US"/>
        </w:rPr>
        <w:t>Question 2:</w:t>
      </w:r>
      <w:r>
        <w:rPr>
          <w:rStyle w:val="IvDbodytextChar"/>
          <w:rFonts w:cs="Calibri"/>
          <w:lang w:val="en-US"/>
        </w:rPr>
        <w:tab/>
        <w:t xml:space="preserve">Whether the </w:t>
      </w:r>
      <w:r>
        <w:rPr>
          <w:rStyle w:val="IvDbodytextChar"/>
          <w:rFonts w:cs="Calibri"/>
          <w:lang w:val="en-US" w:eastAsia="en-US"/>
        </w:rPr>
        <w:t>Crossed Reporting Threshold(s) is the output for</w:t>
      </w:r>
      <w:r>
        <w:rPr>
          <w:rStyle w:val="IvDbodytextChar"/>
          <w:rFonts w:cs="Calibri" w:hint="eastAsia"/>
          <w:lang w:val="en-US"/>
        </w:rPr>
        <w:t xml:space="preserve"> the e</w:t>
      </w:r>
      <w:r>
        <w:rPr>
          <w:rStyle w:val="IvDbodytextChar"/>
          <w:rFonts w:cs="Calibri" w:hint="eastAsia"/>
          <w:lang w:val="en-US" w:eastAsia="en-US"/>
        </w:rPr>
        <w:t xml:space="preserve">stimated bandwidth for 5QI as described in </w:t>
      </w:r>
      <w:r>
        <w:rPr>
          <w:rStyle w:val="IvDbodytextChar"/>
          <w:rFonts w:cs="Calibri"/>
          <w:lang w:val="en-US" w:eastAsia="en-US"/>
        </w:rPr>
        <w:t>Table 6.9.3-1 and Table 6.9.3-2</w:t>
      </w:r>
      <w:r>
        <w:rPr>
          <w:rStyle w:val="IvDbodytextChar"/>
          <w:rFonts w:cs="Calibri" w:hint="eastAsia"/>
          <w:lang w:val="en-US"/>
        </w:rPr>
        <w:t xml:space="preserve"> o</w:t>
      </w:r>
      <w:r>
        <w:rPr>
          <w:rStyle w:val="IvDbodytextChar"/>
          <w:rFonts w:cs="Calibri"/>
          <w:lang w:val="en-US" w:eastAsia="en-US"/>
        </w:rPr>
        <w:t>f TS 23.</w:t>
      </w:r>
      <w:r>
        <w:rPr>
          <w:rStyle w:val="IvDbodytextChar"/>
          <w:rFonts w:cs="Calibri" w:hint="eastAsia"/>
          <w:lang w:val="en-US"/>
        </w:rPr>
        <w:t>288.</w:t>
      </w:r>
    </w:p>
    <w:p w14:paraId="71CFB5BF" w14:textId="77777777" w:rsidR="00E6428A" w:rsidRDefault="00000000">
      <w:pPr>
        <w:rPr>
          <w:rStyle w:val="IvDbodytextChar"/>
          <w:rFonts w:eastAsia="SimSun" w:cs="Calibri"/>
          <w:lang w:val="en-US" w:eastAsia="zh-CN"/>
        </w:rPr>
      </w:pPr>
      <w:r>
        <w:rPr>
          <w:rStyle w:val="IvDbodytextChar"/>
          <w:rFonts w:eastAsia="SimSun" w:cs="Calibri" w:hint="eastAsia"/>
          <w:lang w:val="en-US" w:eastAsia="zh-CN"/>
        </w:rPr>
        <w:t>Answer 2: Please see answer 1.</w:t>
      </w:r>
    </w:p>
    <w:p w14:paraId="487C51AE" w14:textId="77777777" w:rsidR="00E6428A" w:rsidRDefault="00000000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b/>
          <w:bCs/>
          <w:lang w:val="en-US" w:eastAsia="en-US"/>
        </w:rPr>
        <w:t>Question 3:</w:t>
      </w:r>
      <w:r>
        <w:rPr>
          <w:rStyle w:val="IvDbodytextChar"/>
          <w:rFonts w:cs="Calibri"/>
          <w:b/>
          <w:bCs/>
          <w:lang w:val="en-US" w:eastAsia="en-US"/>
        </w:rPr>
        <w:tab/>
      </w:r>
      <w:r>
        <w:rPr>
          <w:rStyle w:val="IvDbodytextChar"/>
          <w:rFonts w:cs="Calibri"/>
          <w:lang w:val="en-US" w:eastAsia="en-US"/>
        </w:rPr>
        <w:t xml:space="preserve">If the 5QI is provided by the AF in the subscription request for the analytics, </w:t>
      </w:r>
      <w:r>
        <w:rPr>
          <w:rStyle w:val="IvDbodytextChar"/>
          <w:rFonts w:cs="Calibri"/>
          <w:lang w:val="en-US"/>
        </w:rPr>
        <w:t>h</w:t>
      </w:r>
      <w:r>
        <w:rPr>
          <w:rStyle w:val="IvDbodytextChar"/>
          <w:rFonts w:cs="Calibri" w:hint="eastAsia"/>
          <w:lang w:val="en-US"/>
        </w:rPr>
        <w:t>ow</w:t>
      </w:r>
      <w:r>
        <w:rPr>
          <w:rStyle w:val="IvDbodytextChar"/>
          <w:rFonts w:cs="Calibri"/>
          <w:lang w:val="en-US"/>
        </w:rPr>
        <w:t xml:space="preserve"> can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 xml:space="preserve">the </w:t>
      </w:r>
      <w:r>
        <w:rPr>
          <w:rStyle w:val="IvDbodytextChar"/>
          <w:rFonts w:cs="Calibri" w:hint="eastAsia"/>
          <w:lang w:val="en-US"/>
        </w:rPr>
        <w:t>AF</w:t>
      </w:r>
      <w:r>
        <w:rPr>
          <w:rStyle w:val="IvDbodytextChar"/>
          <w:rFonts w:cs="Calibri"/>
          <w:lang w:val="en-US"/>
        </w:rPr>
        <w:t xml:space="preserve"> obtain </w:t>
      </w:r>
      <w:r>
        <w:rPr>
          <w:rStyle w:val="IvDbodytextChar"/>
          <w:rFonts w:cs="Calibri" w:hint="eastAsia"/>
          <w:lang w:val="en-US"/>
        </w:rPr>
        <w:t xml:space="preserve">the 5QI, so that </w:t>
      </w:r>
      <w:r>
        <w:rPr>
          <w:rStyle w:val="IvDbodytextChar"/>
          <w:rFonts w:cs="Calibri"/>
          <w:lang w:val="en-US"/>
        </w:rPr>
        <w:t xml:space="preserve">the </w:t>
      </w:r>
      <w:r>
        <w:rPr>
          <w:rStyle w:val="IvDbodytextChar"/>
          <w:rFonts w:cs="Calibri" w:hint="eastAsia"/>
          <w:lang w:val="en-US"/>
        </w:rPr>
        <w:t xml:space="preserve">AF can </w:t>
      </w:r>
      <w:r>
        <w:rPr>
          <w:rStyle w:val="IvDbodytextChar"/>
          <w:rFonts w:cs="Calibri"/>
          <w:lang w:val="en-US"/>
        </w:rPr>
        <w:t xml:space="preserve">apply </w:t>
      </w:r>
      <w:r>
        <w:rPr>
          <w:rStyle w:val="IvDbodytextChar"/>
          <w:rFonts w:cs="Calibri" w:hint="eastAsia"/>
          <w:lang w:val="en-US"/>
        </w:rPr>
        <w:t xml:space="preserve">the </w:t>
      </w:r>
      <w:r>
        <w:rPr>
          <w:rStyle w:val="IvDbodytextChar"/>
          <w:rFonts w:cs="Calibri" w:hint="eastAsia"/>
          <w:lang w:val="en-US" w:eastAsia="en-US"/>
        </w:rPr>
        <w:t>estimated bandwidth for 5QI exposed by NWDAF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to</w:t>
      </w:r>
      <w:r>
        <w:rPr>
          <w:rStyle w:val="IvDbodytextChar"/>
          <w:rFonts w:cs="Calibri" w:hint="eastAsia"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a specific service data flow</w:t>
      </w:r>
      <w:r>
        <w:rPr>
          <w:rStyle w:val="IvDbodytextChar"/>
          <w:rFonts w:cs="Calibri" w:hint="eastAsia"/>
          <w:lang w:val="en-US"/>
        </w:rPr>
        <w:t>?</w:t>
      </w:r>
    </w:p>
    <w:p w14:paraId="64564C43" w14:textId="77777777" w:rsidR="00E6428A" w:rsidRDefault="00000000">
      <w:pPr>
        <w:rPr>
          <w:rStyle w:val="IvDbodytextChar"/>
          <w:rFonts w:eastAsia="SimSun" w:cs="Calibri"/>
          <w:lang w:val="en-US" w:eastAsia="zh-CN"/>
        </w:rPr>
      </w:pPr>
      <w:r>
        <w:rPr>
          <w:rStyle w:val="IvDbodytextChar"/>
          <w:rFonts w:eastAsia="SimSun" w:cs="Calibri" w:hint="eastAsia"/>
          <w:lang w:val="en-US" w:eastAsia="zh-CN"/>
        </w:rPr>
        <w:t>Answer 3: Please see answer 1.</w:t>
      </w:r>
    </w:p>
    <w:p w14:paraId="5DB88E30" w14:textId="77777777" w:rsidR="00E6428A" w:rsidRDefault="00E6428A">
      <w:pPr>
        <w:rPr>
          <w:rStyle w:val="IvDbodytextChar"/>
          <w:rFonts w:cs="Calibri"/>
          <w:lang w:val="en-US"/>
        </w:rPr>
      </w:pPr>
    </w:p>
    <w:p w14:paraId="0C33BE34" w14:textId="77777777" w:rsidR="00E6428A" w:rsidRDefault="00000000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3814808C" w14:textId="77777777" w:rsidR="00E6428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CT3</w:t>
      </w:r>
      <w:r>
        <w:rPr>
          <w:rFonts w:ascii="Arial" w:hAnsi="Arial" w:cs="Arial"/>
          <w:b/>
        </w:rPr>
        <w:t>:</w:t>
      </w:r>
    </w:p>
    <w:p w14:paraId="0594426B" w14:textId="77777777" w:rsidR="00E6428A" w:rsidRDefault="00000000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IvDbodytextChar"/>
          <w:rFonts w:eastAsiaTheme="minorEastAsia" w:cs="Calibri" w:hint="eastAsia"/>
          <w:lang w:val="en-US" w:eastAsia="zh-CN"/>
        </w:rPr>
        <w:t>SA2</w:t>
      </w:r>
      <w:r>
        <w:rPr>
          <w:rStyle w:val="IvDbodytextChar"/>
          <w:rFonts w:eastAsia="Calibri" w:cs="Calibri"/>
          <w:lang w:val="en-US" w:eastAsia="en-US"/>
        </w:rPr>
        <w:t xml:space="preserve"> kindly asks </w:t>
      </w:r>
      <w:r>
        <w:rPr>
          <w:rStyle w:val="IvDbodytextChar"/>
          <w:rFonts w:eastAsiaTheme="minorEastAsia" w:cs="Calibri" w:hint="eastAsia"/>
          <w:lang w:val="en-US" w:eastAsia="zh-CN"/>
        </w:rPr>
        <w:t>CT3</w:t>
      </w:r>
      <w:r>
        <w:rPr>
          <w:rStyle w:val="IvDbodytextChar"/>
          <w:rFonts w:eastAsia="Calibri" w:cs="Calibri"/>
          <w:lang w:val="en-US" w:eastAsia="en-US"/>
        </w:rPr>
        <w:t xml:space="preserve"> to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take </w:t>
      </w:r>
      <w:r>
        <w:rPr>
          <w:rStyle w:val="IvDbodytextChar"/>
          <w:rFonts w:eastAsiaTheme="minorEastAsia" w:cs="Calibri"/>
          <w:lang w:val="en-US" w:eastAsia="zh-CN"/>
        </w:rPr>
        <w:t>the above reply into account</w:t>
      </w:r>
      <w:r>
        <w:rPr>
          <w:rStyle w:val="IvDbodytextChar"/>
          <w:rFonts w:eastAsia="Calibri" w:cs="Calibri"/>
          <w:lang w:val="en-US" w:eastAsia="en-US"/>
        </w:rPr>
        <w:t>.</w:t>
      </w:r>
    </w:p>
    <w:p w14:paraId="23C4C842" w14:textId="77777777" w:rsidR="00E6428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SA2</w:t>
      </w:r>
      <w:r>
        <w:rPr>
          <w:szCs w:val="36"/>
        </w:rPr>
        <w:t xml:space="preserve"> meetings</w:t>
      </w:r>
    </w:p>
    <w:p w14:paraId="4F434718" w14:textId="77777777" w:rsidR="00E6428A" w:rsidRDefault="00000000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3GPP TSG </w:t>
      </w:r>
      <w:r>
        <w:rPr>
          <w:rFonts w:ascii="Arial" w:eastAsiaTheme="minorEastAsia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</w:t>
      </w:r>
      <w:r>
        <w:rPr>
          <w:rFonts w:ascii="Arial" w:eastAsiaTheme="minorEastAsia" w:hAnsi="Arial" w:cs="Arial" w:hint="eastAsia"/>
          <w:bCs/>
          <w:lang w:eastAsia="zh-CN"/>
        </w:rPr>
        <w:t>160</w:t>
      </w:r>
      <w:r>
        <w:rPr>
          <w:rFonts w:ascii="Arial" w:hAnsi="Arial" w:cs="Arial"/>
          <w:bCs/>
        </w:rPr>
        <w:tab/>
        <w:t>1</w:t>
      </w:r>
      <w:r>
        <w:rPr>
          <w:rFonts w:ascii="Arial" w:eastAsia="SimSun" w:hAnsi="Arial" w:cs="Arial" w:hint="eastAsia"/>
          <w:bCs/>
          <w:lang w:val="en-US" w:eastAsia="zh-CN"/>
        </w:rPr>
        <w:t>3</w:t>
      </w:r>
      <w:proofErr w:type="spellStart"/>
      <w:r>
        <w:rPr>
          <w:rFonts w:ascii="Arial" w:eastAsiaTheme="minorEastAsia" w:hAnsi="Arial" w:cs="Arial" w:hint="eastAsia"/>
          <w:bCs/>
          <w:lang w:eastAsia="zh-CN"/>
        </w:rPr>
        <w:t>th</w:t>
      </w:r>
      <w:proofErr w:type="spellEnd"/>
      <w:r>
        <w:rPr>
          <w:rFonts w:ascii="Arial" w:hAnsi="Arial" w:cs="Arial"/>
          <w:bCs/>
        </w:rPr>
        <w:t xml:space="preserve"> – 17</w:t>
      </w:r>
      <w:r>
        <w:rPr>
          <w:rFonts w:ascii="Arial" w:eastAsiaTheme="minorEastAsia" w:hAnsi="Arial" w:cs="Arial" w:hint="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November, 2023</w:t>
      </w:r>
      <w:r>
        <w:rPr>
          <w:rFonts w:ascii="Arial" w:eastAsiaTheme="minorEastAsia" w:hAnsi="Arial" w:cs="Arial" w:hint="eastAsia"/>
          <w:bCs/>
          <w:lang w:eastAsia="zh-CN"/>
        </w:rPr>
        <w:tab/>
        <w:t>Chicago, USA</w:t>
      </w:r>
    </w:p>
    <w:p w14:paraId="630B499F" w14:textId="77777777" w:rsidR="00E6428A" w:rsidRDefault="00000000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Theme="minorEastAsia" w:hAnsi="Arial" w:cs="Arial" w:hint="eastAsia"/>
          <w:bCs/>
          <w:lang w:val="en-US" w:eastAsia="zh-CN"/>
        </w:rPr>
        <w:t>3GPP TSG SA2#Ad hoc  22th-26th January, 2024             Online</w:t>
      </w:r>
    </w:p>
    <w:p w14:paraId="431433CD" w14:textId="77777777" w:rsidR="00E6428A" w:rsidRDefault="00E6428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 w:rsidR="00E6428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EF16" w14:textId="77777777" w:rsidR="002123EE" w:rsidRDefault="002123EE">
      <w:pPr>
        <w:spacing w:after="0"/>
      </w:pPr>
      <w:r>
        <w:separator/>
      </w:r>
    </w:p>
  </w:endnote>
  <w:endnote w:type="continuationSeparator" w:id="0">
    <w:p w14:paraId="60CE28F7" w14:textId="77777777" w:rsidR="002123EE" w:rsidRDefault="002123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3F6E1" w14:textId="77777777" w:rsidR="002123EE" w:rsidRDefault="002123EE">
      <w:pPr>
        <w:spacing w:after="0"/>
      </w:pPr>
      <w:r>
        <w:separator/>
      </w:r>
    </w:p>
  </w:footnote>
  <w:footnote w:type="continuationSeparator" w:id="0">
    <w:p w14:paraId="05006CCC" w14:textId="77777777" w:rsidR="002123EE" w:rsidRDefault="002123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27905552">
    <w:abstractNumId w:val="4"/>
  </w:num>
  <w:num w:numId="2" w16cid:durableId="358354079">
    <w:abstractNumId w:val="2"/>
  </w:num>
  <w:num w:numId="3" w16cid:durableId="481435573">
    <w:abstractNumId w:val="3"/>
  </w:num>
  <w:num w:numId="4" w16cid:durableId="411439053">
    <w:abstractNumId w:val="1"/>
  </w:num>
  <w:num w:numId="5" w16cid:durableId="965306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E9B"/>
    <w:rsid w:val="FF7D2FBB"/>
    <w:rsid w:val="0000015E"/>
    <w:rsid w:val="000046E6"/>
    <w:rsid w:val="00006D26"/>
    <w:rsid w:val="000071DA"/>
    <w:rsid w:val="00007E61"/>
    <w:rsid w:val="000175A1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4930"/>
    <w:rsid w:val="001453E7"/>
    <w:rsid w:val="00146331"/>
    <w:rsid w:val="00154F04"/>
    <w:rsid w:val="00156EDA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447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23EE"/>
    <w:rsid w:val="00215373"/>
    <w:rsid w:val="00217B8D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51FC"/>
    <w:rsid w:val="003B1DDA"/>
    <w:rsid w:val="003B5EC8"/>
    <w:rsid w:val="003D02D6"/>
    <w:rsid w:val="003D2E14"/>
    <w:rsid w:val="003D5395"/>
    <w:rsid w:val="003E62B6"/>
    <w:rsid w:val="003F03AF"/>
    <w:rsid w:val="003F2F88"/>
    <w:rsid w:val="003F7644"/>
    <w:rsid w:val="004009F4"/>
    <w:rsid w:val="00401AE4"/>
    <w:rsid w:val="00403220"/>
    <w:rsid w:val="00403C06"/>
    <w:rsid w:val="00405337"/>
    <w:rsid w:val="004063CE"/>
    <w:rsid w:val="00430388"/>
    <w:rsid w:val="0043191F"/>
    <w:rsid w:val="00437E9B"/>
    <w:rsid w:val="00441665"/>
    <w:rsid w:val="004433E7"/>
    <w:rsid w:val="00444890"/>
    <w:rsid w:val="004513DB"/>
    <w:rsid w:val="00451A66"/>
    <w:rsid w:val="004667C4"/>
    <w:rsid w:val="00477260"/>
    <w:rsid w:val="00480024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7DCC"/>
    <w:rsid w:val="00501FFB"/>
    <w:rsid w:val="0050711A"/>
    <w:rsid w:val="00510E72"/>
    <w:rsid w:val="005126E6"/>
    <w:rsid w:val="00522CF5"/>
    <w:rsid w:val="00524A87"/>
    <w:rsid w:val="005313F3"/>
    <w:rsid w:val="00550997"/>
    <w:rsid w:val="0055688F"/>
    <w:rsid w:val="00557363"/>
    <w:rsid w:val="00567D77"/>
    <w:rsid w:val="005854F7"/>
    <w:rsid w:val="0059054D"/>
    <w:rsid w:val="005A63D3"/>
    <w:rsid w:val="005A7BFB"/>
    <w:rsid w:val="005B2039"/>
    <w:rsid w:val="005D1F59"/>
    <w:rsid w:val="005D6D10"/>
    <w:rsid w:val="005E6E70"/>
    <w:rsid w:val="005F0F61"/>
    <w:rsid w:val="0060054B"/>
    <w:rsid w:val="006009E4"/>
    <w:rsid w:val="006031D8"/>
    <w:rsid w:val="006151C6"/>
    <w:rsid w:val="00617801"/>
    <w:rsid w:val="006178F6"/>
    <w:rsid w:val="006253E1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216D"/>
    <w:rsid w:val="006A4261"/>
    <w:rsid w:val="006B6308"/>
    <w:rsid w:val="006C02EA"/>
    <w:rsid w:val="006D0F9A"/>
    <w:rsid w:val="006D4800"/>
    <w:rsid w:val="006E48BD"/>
    <w:rsid w:val="006E645E"/>
    <w:rsid w:val="006F25A9"/>
    <w:rsid w:val="00700583"/>
    <w:rsid w:val="007035C3"/>
    <w:rsid w:val="007101BD"/>
    <w:rsid w:val="007108FA"/>
    <w:rsid w:val="00723B23"/>
    <w:rsid w:val="00724D00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338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B565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0782"/>
    <w:rsid w:val="00804DA9"/>
    <w:rsid w:val="0080654D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C1485"/>
    <w:rsid w:val="008C3E4D"/>
    <w:rsid w:val="008C6EDD"/>
    <w:rsid w:val="008D2CF1"/>
    <w:rsid w:val="008D3684"/>
    <w:rsid w:val="008D4A56"/>
    <w:rsid w:val="008D7B26"/>
    <w:rsid w:val="008E2795"/>
    <w:rsid w:val="008F2140"/>
    <w:rsid w:val="008F46EE"/>
    <w:rsid w:val="0090351B"/>
    <w:rsid w:val="009052F3"/>
    <w:rsid w:val="00906AC9"/>
    <w:rsid w:val="00906E36"/>
    <w:rsid w:val="00911A91"/>
    <w:rsid w:val="009138F3"/>
    <w:rsid w:val="009177F2"/>
    <w:rsid w:val="009204F4"/>
    <w:rsid w:val="00920788"/>
    <w:rsid w:val="00921CE7"/>
    <w:rsid w:val="00924813"/>
    <w:rsid w:val="009336A6"/>
    <w:rsid w:val="0094378B"/>
    <w:rsid w:val="00945E53"/>
    <w:rsid w:val="0094631F"/>
    <w:rsid w:val="00950717"/>
    <w:rsid w:val="009508B7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7F51"/>
    <w:rsid w:val="00985E14"/>
    <w:rsid w:val="009972F0"/>
    <w:rsid w:val="009A32E9"/>
    <w:rsid w:val="009A636C"/>
    <w:rsid w:val="009C0548"/>
    <w:rsid w:val="009C40CB"/>
    <w:rsid w:val="009C4578"/>
    <w:rsid w:val="009D111A"/>
    <w:rsid w:val="009D1D26"/>
    <w:rsid w:val="009D329D"/>
    <w:rsid w:val="009D45E3"/>
    <w:rsid w:val="009D54BA"/>
    <w:rsid w:val="009D6697"/>
    <w:rsid w:val="009D66E1"/>
    <w:rsid w:val="009D6896"/>
    <w:rsid w:val="009E6522"/>
    <w:rsid w:val="009E6556"/>
    <w:rsid w:val="009F0DD5"/>
    <w:rsid w:val="009F19D8"/>
    <w:rsid w:val="009F2598"/>
    <w:rsid w:val="009F4614"/>
    <w:rsid w:val="009F7D08"/>
    <w:rsid w:val="00A04842"/>
    <w:rsid w:val="00A058A0"/>
    <w:rsid w:val="00A12973"/>
    <w:rsid w:val="00A14191"/>
    <w:rsid w:val="00A17905"/>
    <w:rsid w:val="00A20AB3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65089"/>
    <w:rsid w:val="00A670D4"/>
    <w:rsid w:val="00A758CA"/>
    <w:rsid w:val="00A822E6"/>
    <w:rsid w:val="00A875FB"/>
    <w:rsid w:val="00A9303F"/>
    <w:rsid w:val="00A9404E"/>
    <w:rsid w:val="00AA2C71"/>
    <w:rsid w:val="00AA5AB8"/>
    <w:rsid w:val="00AB3EAA"/>
    <w:rsid w:val="00AD16C1"/>
    <w:rsid w:val="00AD6270"/>
    <w:rsid w:val="00AE5816"/>
    <w:rsid w:val="00AE7CD5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3CA9"/>
    <w:rsid w:val="00B7492A"/>
    <w:rsid w:val="00B82121"/>
    <w:rsid w:val="00B85D92"/>
    <w:rsid w:val="00B900E4"/>
    <w:rsid w:val="00B93558"/>
    <w:rsid w:val="00BA1927"/>
    <w:rsid w:val="00BA28C4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06EBE"/>
    <w:rsid w:val="00C10B37"/>
    <w:rsid w:val="00C12464"/>
    <w:rsid w:val="00C12D0E"/>
    <w:rsid w:val="00C14339"/>
    <w:rsid w:val="00C21527"/>
    <w:rsid w:val="00C21795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400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7B5E"/>
    <w:rsid w:val="00DD5B6C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6428A"/>
    <w:rsid w:val="00E67F2E"/>
    <w:rsid w:val="00E703FA"/>
    <w:rsid w:val="00E731F4"/>
    <w:rsid w:val="00E767E4"/>
    <w:rsid w:val="00E842A9"/>
    <w:rsid w:val="00E8450A"/>
    <w:rsid w:val="00E9315B"/>
    <w:rsid w:val="00E967B3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0904"/>
    <w:rsid w:val="00F238EC"/>
    <w:rsid w:val="00F24B9B"/>
    <w:rsid w:val="00F306A5"/>
    <w:rsid w:val="00F325C2"/>
    <w:rsid w:val="00F35735"/>
    <w:rsid w:val="00F42973"/>
    <w:rsid w:val="00F4780B"/>
    <w:rsid w:val="00F56958"/>
    <w:rsid w:val="00F57A1F"/>
    <w:rsid w:val="00F57C64"/>
    <w:rsid w:val="00F6478A"/>
    <w:rsid w:val="00F652BD"/>
    <w:rsid w:val="00F66AD9"/>
    <w:rsid w:val="00F74B6F"/>
    <w:rsid w:val="00F751F1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A17"/>
    <w:rsid w:val="00FA58FC"/>
    <w:rsid w:val="00FA5902"/>
    <w:rsid w:val="00FC2F90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5CD9E1"/>
  <w15:docId w15:val="{3CED666E-567B-4B5C-B9A9-EAD0199EB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0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80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80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00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00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00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0024"/>
    <w:pPr>
      <w:outlineLvl w:val="5"/>
    </w:pPr>
  </w:style>
  <w:style w:type="paragraph" w:styleId="Heading7">
    <w:name w:val="heading 7"/>
    <w:basedOn w:val="H6"/>
    <w:next w:val="Normal"/>
    <w:qFormat/>
    <w:rsid w:val="00480024"/>
    <w:pPr>
      <w:outlineLvl w:val="6"/>
    </w:pPr>
  </w:style>
  <w:style w:type="paragraph" w:styleId="Heading8">
    <w:name w:val="heading 8"/>
    <w:basedOn w:val="Heading1"/>
    <w:next w:val="Normal"/>
    <w:qFormat/>
    <w:rsid w:val="004800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0024"/>
    <w:pPr>
      <w:outlineLvl w:val="8"/>
    </w:pPr>
  </w:style>
  <w:style w:type="character" w:default="1" w:styleId="DefaultParagraphFont">
    <w:name w:val="Default Paragraph Font"/>
    <w:semiHidden/>
    <w:rsid w:val="004800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0024"/>
  </w:style>
  <w:style w:type="paragraph" w:customStyle="1" w:styleId="H6">
    <w:name w:val="H6"/>
    <w:basedOn w:val="Heading5"/>
    <w:next w:val="Normal"/>
    <w:rsid w:val="0048002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80024"/>
    <w:pPr>
      <w:ind w:left="1135"/>
    </w:pPr>
  </w:style>
  <w:style w:type="paragraph" w:styleId="List2">
    <w:name w:val="List 2"/>
    <w:basedOn w:val="List"/>
    <w:semiHidden/>
    <w:rsid w:val="00480024"/>
    <w:pPr>
      <w:ind w:left="851"/>
    </w:pPr>
  </w:style>
  <w:style w:type="paragraph" w:styleId="List">
    <w:name w:val="List"/>
    <w:basedOn w:val="Normal"/>
    <w:semiHidden/>
    <w:rsid w:val="00480024"/>
    <w:pPr>
      <w:ind w:left="568" w:hanging="284"/>
    </w:pPr>
  </w:style>
  <w:style w:type="paragraph" w:styleId="TOC7">
    <w:name w:val="toc 7"/>
    <w:basedOn w:val="TOC6"/>
    <w:next w:val="Normal"/>
    <w:semiHidden/>
    <w:rsid w:val="00480024"/>
    <w:pPr>
      <w:ind w:left="2268" w:hanging="2268"/>
    </w:pPr>
  </w:style>
  <w:style w:type="paragraph" w:styleId="TOC6">
    <w:name w:val="toc 6"/>
    <w:basedOn w:val="TOC5"/>
    <w:next w:val="Normal"/>
    <w:semiHidden/>
    <w:rsid w:val="00480024"/>
    <w:pPr>
      <w:ind w:left="1985" w:hanging="1985"/>
    </w:pPr>
  </w:style>
  <w:style w:type="paragraph" w:styleId="TOC5">
    <w:name w:val="toc 5"/>
    <w:basedOn w:val="TOC4"/>
    <w:semiHidden/>
    <w:rsid w:val="00480024"/>
    <w:pPr>
      <w:ind w:left="1701" w:hanging="1701"/>
    </w:pPr>
  </w:style>
  <w:style w:type="paragraph" w:styleId="TOC4">
    <w:name w:val="toc 4"/>
    <w:basedOn w:val="TOC3"/>
    <w:semiHidden/>
    <w:rsid w:val="00480024"/>
    <w:pPr>
      <w:ind w:left="1418" w:hanging="1418"/>
    </w:pPr>
  </w:style>
  <w:style w:type="paragraph" w:styleId="TOC3">
    <w:name w:val="toc 3"/>
    <w:basedOn w:val="TOC2"/>
    <w:semiHidden/>
    <w:rsid w:val="00480024"/>
    <w:pPr>
      <w:ind w:left="1134" w:hanging="1134"/>
    </w:pPr>
  </w:style>
  <w:style w:type="paragraph" w:styleId="TOC2">
    <w:name w:val="toc 2"/>
    <w:basedOn w:val="TOC1"/>
    <w:semiHidden/>
    <w:rsid w:val="0048002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80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80024"/>
    <w:pPr>
      <w:ind w:left="851"/>
    </w:pPr>
  </w:style>
  <w:style w:type="paragraph" w:styleId="ListNumber">
    <w:name w:val="List Number"/>
    <w:basedOn w:val="List"/>
    <w:semiHidden/>
    <w:rsid w:val="00480024"/>
  </w:style>
  <w:style w:type="paragraph" w:styleId="ListBullet4">
    <w:name w:val="List Bullet 4"/>
    <w:basedOn w:val="ListBullet3"/>
    <w:semiHidden/>
    <w:rsid w:val="00480024"/>
    <w:pPr>
      <w:ind w:left="1418"/>
    </w:pPr>
  </w:style>
  <w:style w:type="paragraph" w:styleId="ListBullet3">
    <w:name w:val="List Bullet 3"/>
    <w:basedOn w:val="ListBullet2"/>
    <w:semiHidden/>
    <w:rsid w:val="00480024"/>
    <w:pPr>
      <w:ind w:left="1135"/>
    </w:pPr>
  </w:style>
  <w:style w:type="paragraph" w:styleId="ListBullet2">
    <w:name w:val="List Bullet 2"/>
    <w:basedOn w:val="ListBullet"/>
    <w:semiHidden/>
    <w:rsid w:val="00480024"/>
    <w:pPr>
      <w:ind w:left="851"/>
    </w:pPr>
  </w:style>
  <w:style w:type="paragraph" w:styleId="ListBullet">
    <w:name w:val="List Bullet"/>
    <w:basedOn w:val="List"/>
    <w:semiHidden/>
    <w:rsid w:val="00480024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80024"/>
    <w:pPr>
      <w:ind w:left="1702"/>
    </w:pPr>
  </w:style>
  <w:style w:type="paragraph" w:styleId="TOC8">
    <w:name w:val="toc 8"/>
    <w:basedOn w:val="TOC1"/>
    <w:semiHidden/>
    <w:rsid w:val="0048002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80024"/>
    <w:pPr>
      <w:jc w:val="center"/>
    </w:pPr>
    <w:rPr>
      <w:i/>
    </w:rPr>
  </w:style>
  <w:style w:type="paragraph" w:styleId="Header">
    <w:name w:val="header"/>
    <w:link w:val="HeaderChar"/>
    <w:rsid w:val="00480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8002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80024"/>
    <w:pPr>
      <w:ind w:left="1702"/>
    </w:pPr>
  </w:style>
  <w:style w:type="paragraph" w:styleId="List4">
    <w:name w:val="List 4"/>
    <w:basedOn w:val="List3"/>
    <w:semiHidden/>
    <w:rsid w:val="00480024"/>
    <w:pPr>
      <w:ind w:left="1418"/>
    </w:pPr>
  </w:style>
  <w:style w:type="paragraph" w:styleId="TOC9">
    <w:name w:val="toc 9"/>
    <w:basedOn w:val="TOC8"/>
    <w:semiHidden/>
    <w:rsid w:val="00480024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rsid w:val="00480024"/>
    <w:pPr>
      <w:keepLines/>
      <w:spacing w:after="0"/>
    </w:pPr>
  </w:style>
  <w:style w:type="paragraph" w:styleId="Index2">
    <w:name w:val="index 2"/>
    <w:basedOn w:val="Index1"/>
    <w:semiHidden/>
    <w:rsid w:val="00480024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480024"/>
    <w:rPr>
      <w:b/>
      <w:position w:val="6"/>
      <w:sz w:val="16"/>
    </w:rPr>
  </w:style>
  <w:style w:type="paragraph" w:customStyle="1" w:styleId="B1">
    <w:name w:val="B1"/>
    <w:basedOn w:val="List"/>
    <w:link w:val="B1Char"/>
    <w:rsid w:val="00480024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80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80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0024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480024"/>
    <w:rPr>
      <w:b/>
    </w:rPr>
  </w:style>
  <w:style w:type="paragraph" w:customStyle="1" w:styleId="TAC">
    <w:name w:val="TAC"/>
    <w:basedOn w:val="TAL"/>
    <w:rsid w:val="00480024"/>
    <w:pPr>
      <w:jc w:val="center"/>
    </w:pPr>
  </w:style>
  <w:style w:type="paragraph" w:customStyle="1" w:styleId="TAL">
    <w:name w:val="TAL"/>
    <w:basedOn w:val="Normal"/>
    <w:link w:val="TALChar"/>
    <w:rsid w:val="0048002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8002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80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80024"/>
    <w:pPr>
      <w:keepLines/>
      <w:ind w:left="1135" w:hanging="851"/>
    </w:pPr>
  </w:style>
  <w:style w:type="paragraph" w:customStyle="1" w:styleId="EX">
    <w:name w:val="EX"/>
    <w:basedOn w:val="Normal"/>
    <w:rsid w:val="00480024"/>
    <w:pPr>
      <w:keepLines/>
      <w:ind w:left="1702" w:hanging="1418"/>
    </w:pPr>
  </w:style>
  <w:style w:type="paragraph" w:customStyle="1" w:styleId="FP">
    <w:name w:val="FP"/>
    <w:basedOn w:val="Normal"/>
    <w:rsid w:val="00480024"/>
    <w:pPr>
      <w:spacing w:after="0"/>
    </w:pPr>
  </w:style>
  <w:style w:type="paragraph" w:customStyle="1" w:styleId="LD">
    <w:name w:val="LD"/>
    <w:rsid w:val="00480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0024"/>
    <w:pPr>
      <w:spacing w:after="0"/>
    </w:pPr>
  </w:style>
  <w:style w:type="paragraph" w:customStyle="1" w:styleId="EW">
    <w:name w:val="EW"/>
    <w:basedOn w:val="EX"/>
    <w:rsid w:val="00480024"/>
    <w:pPr>
      <w:spacing w:after="0"/>
    </w:pPr>
  </w:style>
  <w:style w:type="paragraph" w:customStyle="1" w:styleId="EQ">
    <w:name w:val="EQ"/>
    <w:basedOn w:val="Normal"/>
    <w:next w:val="Normal"/>
    <w:rsid w:val="00480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80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0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0024"/>
    <w:pPr>
      <w:jc w:val="right"/>
    </w:pPr>
  </w:style>
  <w:style w:type="paragraph" w:customStyle="1" w:styleId="TAN">
    <w:name w:val="TAN"/>
    <w:basedOn w:val="TAL"/>
    <w:link w:val="TANChar"/>
    <w:rsid w:val="00480024"/>
    <w:pPr>
      <w:ind w:left="851" w:hanging="851"/>
    </w:pPr>
  </w:style>
  <w:style w:type="paragraph" w:customStyle="1" w:styleId="ZA">
    <w:name w:val="ZA"/>
    <w:rsid w:val="00480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0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0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0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0024"/>
    <w:pPr>
      <w:framePr w:wrap="notBeside" w:y="16161"/>
    </w:pPr>
  </w:style>
  <w:style w:type="character" w:customStyle="1" w:styleId="ZGSM">
    <w:name w:val="ZGSM"/>
    <w:rsid w:val="00480024"/>
  </w:style>
  <w:style w:type="paragraph" w:customStyle="1" w:styleId="ZG">
    <w:name w:val="ZG"/>
    <w:rsid w:val="00480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80024"/>
    <w:rPr>
      <w:color w:val="FF0000"/>
    </w:rPr>
  </w:style>
  <w:style w:type="paragraph" w:customStyle="1" w:styleId="B2">
    <w:name w:val="B2"/>
    <w:basedOn w:val="List2"/>
    <w:link w:val="B2Char"/>
    <w:rsid w:val="00480024"/>
  </w:style>
  <w:style w:type="paragraph" w:customStyle="1" w:styleId="B3">
    <w:name w:val="B3"/>
    <w:basedOn w:val="List3"/>
    <w:rsid w:val="00480024"/>
  </w:style>
  <w:style w:type="paragraph" w:customStyle="1" w:styleId="B4">
    <w:name w:val="B4"/>
    <w:basedOn w:val="List4"/>
    <w:rsid w:val="00480024"/>
  </w:style>
  <w:style w:type="paragraph" w:customStyle="1" w:styleId="B5">
    <w:name w:val="B5"/>
    <w:basedOn w:val="List5"/>
    <w:rsid w:val="00480024"/>
  </w:style>
  <w:style w:type="paragraph" w:customStyle="1" w:styleId="ZTD">
    <w:name w:val="ZTD"/>
    <w:basedOn w:val="ZB"/>
    <w:rsid w:val="0048002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zh-CN"/>
    </w:rPr>
  </w:style>
  <w:style w:type="paragraph" w:styleId="Revision">
    <w:name w:val="Revision"/>
    <w:hidden/>
    <w:uiPriority w:val="99"/>
    <w:unhideWhenUsed/>
    <w:rsid w:val="0048002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262</Words>
  <Characters>1496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ou-nakano@kddi.com Changes</cp:lastModifiedBy>
  <cp:revision>4</cp:revision>
  <cp:lastPrinted>2002-04-23T15:10:00Z</cp:lastPrinted>
  <dcterms:created xsi:type="dcterms:W3CDTF">2023-08-11T21:24:00Z</dcterms:created>
  <dcterms:modified xsi:type="dcterms:W3CDTF">2023-10-16T09:45:00Z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