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8D13A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166703">
        <w:rPr>
          <w:b/>
          <w:noProof/>
          <w:sz w:val="24"/>
        </w:rPr>
        <w:t>6e</w:t>
      </w:r>
      <w:r>
        <w:rPr>
          <w:b/>
          <w:i/>
          <w:noProof/>
          <w:sz w:val="28"/>
        </w:rPr>
        <w:tab/>
      </w:r>
      <w:r w:rsidR="00166703" w:rsidRPr="00166703">
        <w:rPr>
          <w:b/>
          <w:i/>
          <w:noProof/>
          <w:sz w:val="28"/>
        </w:rPr>
        <w:t>S2-2305389</w:t>
      </w:r>
      <w:ins w:id="0" w:author="Nokia -1" w:date="2023-04-17T10:36:00Z">
        <w:r w:rsidR="004C16A2">
          <w:rPr>
            <w:b/>
            <w:i/>
            <w:noProof/>
            <w:sz w:val="28"/>
          </w:rPr>
          <w:t>r0</w:t>
        </w:r>
      </w:ins>
      <w:ins w:id="1" w:author="Nokia -3" w:date="2023-04-18T18:29:00Z">
        <w:del w:id="2" w:author="Nokia-4" w:date="2023-04-19T16:46:00Z">
          <w:r w:rsidR="00BF3F3F" w:rsidDel="00DF09D0">
            <w:rPr>
              <w:b/>
              <w:i/>
              <w:noProof/>
              <w:sz w:val="28"/>
            </w:rPr>
            <w:delText>3</w:delText>
          </w:r>
        </w:del>
      </w:ins>
      <w:ins w:id="3" w:author="Nokia-4" w:date="2023-04-19T16:46:00Z">
        <w:r w:rsidR="00DF09D0">
          <w:rPr>
            <w:b/>
            <w:i/>
            <w:noProof/>
            <w:sz w:val="28"/>
          </w:rPr>
          <w:t>4</w:t>
        </w:r>
      </w:ins>
      <w:ins w:id="4" w:author="Nokia -2" w:date="2023-04-18T14:23:00Z">
        <w:del w:id="5" w:author="Nokia -3" w:date="2023-04-18T18:29:00Z">
          <w:r w:rsidR="00843D5C" w:rsidDel="00BF3F3F">
            <w:rPr>
              <w:b/>
              <w:i/>
              <w:noProof/>
              <w:sz w:val="28"/>
            </w:rPr>
            <w:delText>2</w:delText>
          </w:r>
        </w:del>
      </w:ins>
      <w:ins w:id="6" w:author="Nokia -1" w:date="2023-04-17T10:36:00Z">
        <w:del w:id="7" w:author="Nokia -2" w:date="2023-04-18T14:23:00Z">
          <w:r w:rsidR="004C16A2" w:rsidDel="00843D5C">
            <w:rPr>
              <w:b/>
              <w:i/>
              <w:noProof/>
              <w:sz w:val="28"/>
            </w:rPr>
            <w:delText>1</w:delText>
          </w:r>
        </w:del>
      </w:ins>
    </w:p>
    <w:p w14:paraId="7CB45193" w14:textId="793D3D2B" w:rsidR="001E41F3" w:rsidRDefault="008F6EF6" w:rsidP="00CD61B0">
      <w:pPr>
        <w:pStyle w:val="CRCoverPage"/>
        <w:tabs>
          <w:tab w:val="right" w:pos="5103"/>
          <w:tab w:val="right" w:pos="9639"/>
        </w:tabs>
        <w:outlineLvl w:val="0"/>
        <w:rPr>
          <w:b/>
          <w:noProof/>
          <w:sz w:val="24"/>
        </w:rPr>
      </w:pPr>
      <w:r>
        <w:rPr>
          <w:b/>
          <w:noProof/>
          <w:sz w:val="24"/>
        </w:rPr>
        <w:t>Elbonia</w:t>
      </w:r>
      <w:r w:rsidR="007B507B">
        <w:rPr>
          <w:b/>
          <w:noProof/>
          <w:sz w:val="24"/>
        </w:rPr>
        <w:t xml:space="preserve">, </w:t>
      </w:r>
      <w:r w:rsidR="00690358">
        <w:rPr>
          <w:rFonts w:eastAsia="Arial Unicode MS" w:cs="Arial"/>
          <w:b/>
          <w:bCs/>
          <w:sz w:val="24"/>
        </w:rPr>
        <w:t>April</w:t>
      </w:r>
      <w:r w:rsidR="007B507B" w:rsidRPr="007F4779">
        <w:rPr>
          <w:rFonts w:eastAsia="Arial Unicode MS" w:cs="Arial"/>
          <w:b/>
          <w:bCs/>
          <w:sz w:val="24"/>
        </w:rPr>
        <w:t xml:space="preserve"> </w:t>
      </w:r>
      <w:r w:rsidR="00690358">
        <w:rPr>
          <w:rFonts w:eastAsia="Arial Unicode MS" w:cs="Arial"/>
          <w:b/>
          <w:bCs/>
          <w:sz w:val="24"/>
        </w:rPr>
        <w:t>17</w:t>
      </w:r>
      <w:r w:rsidR="007B507B" w:rsidRPr="00843760">
        <w:rPr>
          <w:rFonts w:eastAsia="Arial Unicode MS" w:cs="Arial"/>
          <w:b/>
          <w:bCs/>
          <w:sz w:val="24"/>
        </w:rPr>
        <w:t xml:space="preserve"> – </w:t>
      </w:r>
      <w:r w:rsidR="007B507B">
        <w:rPr>
          <w:rFonts w:eastAsia="Arial Unicode MS" w:cs="Arial"/>
          <w:b/>
          <w:bCs/>
          <w:sz w:val="24"/>
        </w:rPr>
        <w:t>4</w:t>
      </w:r>
      <w:r w:rsidR="00690358">
        <w:rPr>
          <w:rFonts w:eastAsia="Arial Unicode MS" w:cs="Arial"/>
          <w:b/>
          <w:bCs/>
          <w:sz w:val="24"/>
        </w:rPr>
        <w:t>1</w:t>
      </w:r>
      <w:r w:rsidR="007B507B" w:rsidRPr="00880B08">
        <w:rPr>
          <w:rFonts w:eastAsia="Arial Unicode MS" w:cs="Arial"/>
          <w:b/>
          <w:bCs/>
          <w:sz w:val="24"/>
        </w:rPr>
        <w:t>, 202</w:t>
      </w:r>
      <w:r w:rsidR="007B507B">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8C1004" w:rsidR="001E41F3" w:rsidRPr="00410371" w:rsidRDefault="00AE7E78" w:rsidP="002C5273">
            <w:pPr>
              <w:pStyle w:val="CRCoverPage"/>
              <w:spacing w:after="0"/>
              <w:jc w:val="right"/>
              <w:rPr>
                <w:b/>
                <w:noProof/>
                <w:sz w:val="28"/>
              </w:rPr>
            </w:pPr>
            <w:r>
              <w:rPr>
                <w:b/>
                <w:noProof/>
                <w:sz w:val="28"/>
              </w:rPr>
              <w:t>23.</w:t>
            </w:r>
            <w:r w:rsidR="002C527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8D3E81" w:rsidR="001E41F3" w:rsidRPr="00410371" w:rsidRDefault="00166703" w:rsidP="00547111">
            <w:pPr>
              <w:pStyle w:val="CRCoverPage"/>
              <w:spacing w:after="0"/>
              <w:rPr>
                <w:noProof/>
              </w:rPr>
            </w:pPr>
            <w:r>
              <w:rPr>
                <w:b/>
                <w:noProof/>
                <w:sz w:val="28"/>
              </w:rPr>
              <w:t xml:space="preserve"> </w:t>
            </w:r>
            <w:r w:rsidRPr="00166703">
              <w:rPr>
                <w:b/>
                <w:noProof/>
                <w:sz w:val="28"/>
              </w:rPr>
              <w:t>0144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C24E9E" w:rsidR="001E41F3" w:rsidRPr="00410371" w:rsidRDefault="00166703" w:rsidP="00DD2F16">
            <w:pPr>
              <w:pStyle w:val="CRCoverPage"/>
              <w:spacing w:after="0"/>
              <w:jc w:val="center"/>
              <w:rPr>
                <w:b/>
                <w:noProof/>
              </w:rPr>
            </w:pPr>
            <w:r>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FF8717" w:rsidR="001E41F3" w:rsidRPr="00410371" w:rsidRDefault="002C5273">
            <w:pPr>
              <w:pStyle w:val="CRCoverPage"/>
              <w:spacing w:after="0"/>
              <w:jc w:val="center"/>
              <w:rPr>
                <w:noProof/>
                <w:sz w:val="28"/>
              </w:rPr>
            </w:pPr>
            <w:r>
              <w:rPr>
                <w:b/>
                <w:noProof/>
                <w:sz w:val="28"/>
              </w:rPr>
              <w:t>18.</w:t>
            </w:r>
            <w:r w:rsidR="00690358">
              <w:rPr>
                <w:b/>
                <w:noProof/>
                <w:sz w:val="28"/>
              </w:rPr>
              <w:t>1</w:t>
            </w:r>
            <w:r>
              <w:rPr>
                <w:b/>
                <w:noProof/>
                <w:sz w:val="28"/>
              </w:rPr>
              <w:t>.</w:t>
            </w:r>
            <w:r w:rsidR="0016670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41"/>
      </w:tblGrid>
      <w:tr w:rsidR="00F25D98" w14:paraId="0EE45D52" w14:textId="77777777" w:rsidTr="002C5273">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B5830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70C63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70EC9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41"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C527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675B33" w:rsidR="001E41F3" w:rsidRDefault="000A6328">
            <w:pPr>
              <w:pStyle w:val="CRCoverPage"/>
              <w:spacing w:after="0"/>
              <w:ind w:left="100"/>
              <w:rPr>
                <w:noProof/>
              </w:rPr>
            </w:pPr>
            <w:r>
              <w:t>C</w:t>
            </w:r>
            <w:r w:rsidRPr="00F40780">
              <w:t>ommon EAS</w:t>
            </w:r>
            <w:r>
              <w:t>/DNAI determination for a set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C16A2"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EA4109" w:rsidR="001E41F3" w:rsidRPr="004C16A2" w:rsidRDefault="00166703" w:rsidP="003B48FD">
            <w:pPr>
              <w:pStyle w:val="CRCoverPage"/>
              <w:spacing w:after="0"/>
              <w:ind w:left="100"/>
              <w:rPr>
                <w:noProof/>
                <w:lang w:val="en-US"/>
              </w:rPr>
            </w:pPr>
            <w:r w:rsidRPr="004C16A2">
              <w:rPr>
                <w:rFonts w:eastAsia="SimSun" w:hint="eastAsia"/>
                <w:lang w:val="en-US" w:eastAsia="zh-CN"/>
              </w:rPr>
              <w:t>Nokia, Nokia Shanghai Bell</w:t>
            </w:r>
            <w:ins w:id="9" w:author="Nokia -1" w:date="2023-04-17T10:37:00Z">
              <w:r w:rsidR="004C16A2" w:rsidRPr="004C16A2">
                <w:rPr>
                  <w:rFonts w:eastAsia="SimSun"/>
                  <w:lang w:val="en-US" w:eastAsia="zh-CN"/>
                </w:rPr>
                <w:t>, Ericsson</w:t>
              </w:r>
            </w:ins>
            <w:ins w:id="10" w:author="Nokia -2" w:date="2023-04-18T14:23:00Z">
              <w:r w:rsidR="00843D5C">
                <w:rPr>
                  <w:rFonts w:eastAsia="SimSun"/>
                  <w:lang w:val="en-US" w:eastAsia="zh-CN"/>
                </w:rPr>
                <w:t xml:space="preserve">, </w:t>
              </w:r>
              <w:r w:rsidR="00843D5C">
                <w:rPr>
                  <w:noProof/>
                </w:rPr>
                <w:t xml:space="preserve">NTT DOCOMO </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EDD36A" w:rsidR="001E41F3" w:rsidRDefault="002C5273">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3312C4" w:rsidR="001E41F3" w:rsidRDefault="00EF6A2F" w:rsidP="002D4947">
            <w:pPr>
              <w:pStyle w:val="CRCoverPage"/>
              <w:spacing w:after="0"/>
              <w:ind w:left="100"/>
              <w:rPr>
                <w:noProof/>
              </w:rPr>
            </w:pPr>
            <w:r>
              <w:rPr>
                <w:noProof/>
              </w:rPr>
              <w:t>202</w:t>
            </w:r>
            <w:r w:rsidR="00134E80">
              <w:rPr>
                <w:noProof/>
              </w:rPr>
              <w:t>3</w:t>
            </w:r>
            <w:r>
              <w:rPr>
                <w:noProof/>
              </w:rPr>
              <w:t>-</w:t>
            </w:r>
            <w:r w:rsidR="00134E80" w:rsidRPr="002D4947">
              <w:rPr>
                <w:noProof/>
              </w:rPr>
              <w:t>0</w:t>
            </w:r>
            <w:r w:rsidR="00166703">
              <w:rPr>
                <w:noProof/>
              </w:rPr>
              <w:t>4</w:t>
            </w:r>
            <w:r w:rsidRPr="002D4947">
              <w:rPr>
                <w:noProof/>
              </w:rPr>
              <w:t>-</w:t>
            </w:r>
            <w:r w:rsidR="00166703">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D1498A" w:rsidR="001E41F3" w:rsidRDefault="002C527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2C527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363168" w14:textId="77777777" w:rsidR="0026551D" w:rsidRDefault="005E34C3" w:rsidP="005E34C3">
            <w:pPr>
              <w:pStyle w:val="CRCoverPage"/>
              <w:numPr>
                <w:ilvl w:val="0"/>
                <w:numId w:val="9"/>
              </w:numPr>
              <w:spacing w:after="0"/>
              <w:rPr>
                <w:noProof/>
              </w:rPr>
            </w:pPr>
            <w:r>
              <w:rPr>
                <w:noProof/>
              </w:rPr>
              <w:t xml:space="preserve">There are several FFS in </w:t>
            </w:r>
            <w:r>
              <w:t xml:space="preserve">6.2.3.2.7 related to Coordination among SMFs and creating/updating/deleting set of UEs data determined by 5GC i.e. Common EAS and common DNAI determination. </w:t>
            </w:r>
          </w:p>
          <w:p w14:paraId="1EF2B957" w14:textId="646D9D3E" w:rsidR="00791CD5" w:rsidRDefault="005E34C3" w:rsidP="0026551D">
            <w:pPr>
              <w:pStyle w:val="CRCoverPage"/>
              <w:spacing w:after="0"/>
              <w:ind w:left="720"/>
              <w:rPr>
                <w:noProof/>
              </w:rPr>
            </w:pPr>
            <w:r>
              <w:t>This CR resolves those FFS</w:t>
            </w:r>
          </w:p>
          <w:p w14:paraId="6B0AEDDE" w14:textId="77777777" w:rsidR="005E34C3" w:rsidRPr="005053FF" w:rsidRDefault="005E34C3" w:rsidP="005E34C3">
            <w:pPr>
              <w:pStyle w:val="CRCoverPage"/>
              <w:numPr>
                <w:ilvl w:val="0"/>
                <w:numId w:val="9"/>
              </w:numPr>
              <w:spacing w:after="0"/>
              <w:rPr>
                <w:noProof/>
              </w:rPr>
            </w:pPr>
            <w:r>
              <w:rPr>
                <w:noProof/>
              </w:rPr>
              <w:t xml:space="preserve">The procedure in </w:t>
            </w:r>
            <w:r>
              <w:t xml:space="preserve">6.2.3.2.7 related to Synchronization of Common EAS/DNAI for SMFs has </w:t>
            </w:r>
            <w:r w:rsidR="006468C2">
              <w:t xml:space="preserve">concerns, for example it requires that SMFs updates to UDR via respective PCFs, however, this may not work for HR-SBO cases where SMF does not </w:t>
            </w:r>
            <w:r w:rsidR="005053FF">
              <w:t xml:space="preserve">interface directly with </w:t>
            </w:r>
            <w:r w:rsidR="006468C2">
              <w:t xml:space="preserve">PCF and to receive AF traffic influence data subscribes directly to NEF </w:t>
            </w:r>
            <w:r w:rsidR="005053FF">
              <w:t xml:space="preserve">using </w:t>
            </w:r>
            <w:proofErr w:type="spellStart"/>
            <w:r w:rsidR="006468C2">
              <w:rPr>
                <w:rFonts w:cs="Arial"/>
              </w:rPr>
              <w:t>TrafficInfluenceData</w:t>
            </w:r>
            <w:proofErr w:type="spellEnd"/>
            <w:r w:rsidR="006468C2">
              <w:rPr>
                <w:rFonts w:cs="Arial"/>
              </w:rPr>
              <w:t xml:space="preserve"> _Subscribe.</w:t>
            </w:r>
          </w:p>
          <w:p w14:paraId="708AA7DE" w14:textId="488654BC" w:rsidR="005053FF" w:rsidRPr="00C045DC" w:rsidRDefault="005053FF" w:rsidP="005E34C3">
            <w:pPr>
              <w:pStyle w:val="CRCoverPage"/>
              <w:numPr>
                <w:ilvl w:val="0"/>
                <w:numId w:val="9"/>
              </w:numPr>
              <w:spacing w:after="0"/>
              <w:rPr>
                <w:noProof/>
              </w:rPr>
            </w:pPr>
            <w:r>
              <w:rPr>
                <w:rFonts w:cs="Arial"/>
              </w:rPr>
              <w:t xml:space="preserve">Current procedure in </w:t>
            </w:r>
            <w:r>
              <w:t xml:space="preserve">6.2.3.2.7 does not work well e.g. due to UDR locking the data, </w:t>
            </w:r>
            <w:r w:rsidR="0026551D">
              <w:t xml:space="preserve">unclear which </w:t>
            </w:r>
            <w:r>
              <w:t>SMF</w:t>
            </w:r>
            <w:r w:rsidR="0026551D">
              <w:t xml:space="preserve"> allowed to</w:t>
            </w:r>
            <w:r>
              <w:t xml:space="preserve"> updating data, etc.</w:t>
            </w:r>
            <w:r>
              <w:rPr>
                <w:rFonts w:cs="Arial"/>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045D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D477C4" w14:textId="77777777" w:rsidR="005053FF" w:rsidRDefault="005053FF" w:rsidP="005053FF">
            <w:pPr>
              <w:jc w:val="both"/>
              <w:rPr>
                <w:rFonts w:ascii="Arial" w:hAnsi="Arial"/>
              </w:rPr>
            </w:pPr>
          </w:p>
          <w:p w14:paraId="31C656EC" w14:textId="6F30E11A" w:rsidR="001E41F3" w:rsidRPr="005053FF" w:rsidRDefault="00166703" w:rsidP="005053FF">
            <w:pPr>
              <w:jc w:val="both"/>
            </w:pPr>
            <w:r>
              <w:rPr>
                <w:rFonts w:ascii="Arial" w:hAnsi="Arial"/>
              </w:rPr>
              <w:t xml:space="preserve">Updates </w:t>
            </w:r>
            <w:r w:rsidRPr="00166703">
              <w:rPr>
                <w:rFonts w:ascii="Arial" w:hAnsi="Arial"/>
              </w:rPr>
              <w:t>6.2.3.2.7</w:t>
            </w:r>
            <w:r>
              <w:rPr>
                <w:rFonts w:ascii="Arial" w:hAnsi="Arial"/>
              </w:rPr>
              <w:t xml:space="preserve"> to provide details on </w:t>
            </w:r>
            <w:r w:rsidR="005053FF" w:rsidRPr="005053FF">
              <w:rPr>
                <w:rFonts w:ascii="Arial" w:hAnsi="Arial"/>
              </w:rPr>
              <w:t>determination of common EAS and/or DNAI, coordination among SMFs serving the set of UEs and storing information for a set of UEs in UDR together with AF traffic influence data.</w:t>
            </w:r>
          </w:p>
        </w:tc>
      </w:tr>
      <w:tr w:rsidR="001E41F3" w14:paraId="1F886379" w14:textId="77777777" w:rsidTr="00547111">
        <w:tc>
          <w:tcPr>
            <w:tcW w:w="2694" w:type="dxa"/>
            <w:gridSpan w:val="2"/>
            <w:tcBorders>
              <w:left w:val="single" w:sz="4" w:space="0" w:color="auto"/>
            </w:tcBorders>
          </w:tcPr>
          <w:p w14:paraId="4D989623" w14:textId="77777777" w:rsidR="001E41F3" w:rsidRPr="002C52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90811C" w:rsidR="001E41F3" w:rsidRDefault="005053FF">
            <w:pPr>
              <w:pStyle w:val="CRCoverPage"/>
              <w:spacing w:after="0"/>
              <w:ind w:left="100"/>
              <w:rPr>
                <w:noProof/>
              </w:rPr>
            </w:pPr>
            <w:r>
              <w:rPr>
                <w:noProof/>
              </w:rPr>
              <w:t>No clear solution to c</w:t>
            </w:r>
            <w:proofErr w:type="spellStart"/>
            <w:r w:rsidRPr="00F40780">
              <w:t>ommon</w:t>
            </w:r>
            <w:proofErr w:type="spellEnd"/>
            <w:r w:rsidRPr="00F40780">
              <w:t xml:space="preserve"> EAS</w:t>
            </w:r>
            <w:r>
              <w:t>/DNAI determination and storing information for a set of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A12DCC" w:rsidR="001E41F3" w:rsidRDefault="000F7D41">
            <w:pPr>
              <w:pStyle w:val="CRCoverPage"/>
              <w:spacing w:after="0"/>
              <w:ind w:left="100"/>
              <w:rPr>
                <w:noProof/>
              </w:rPr>
            </w:pPr>
            <w:r>
              <w:t xml:space="preserve"> </w:t>
            </w:r>
            <w:r w:rsidR="00A32A31" w:rsidRPr="00843D5C">
              <w:rPr>
                <w:sz w:val="22"/>
              </w:rPr>
              <w:t>6.2.3.2.2</w:t>
            </w:r>
            <w:r w:rsidR="00A32A31">
              <w:rPr>
                <w:sz w:val="22"/>
              </w:rPr>
              <w:t xml:space="preserve">, </w:t>
            </w:r>
            <w:r w:rsidR="00A32A31" w:rsidRPr="00843D5C">
              <w:rPr>
                <w:sz w:val="22"/>
              </w:rPr>
              <w:t>6.2.3.2.</w:t>
            </w:r>
            <w:r w:rsidR="00A32A31">
              <w:rPr>
                <w:sz w:val="22"/>
              </w:rPr>
              <w:t>6,</w:t>
            </w:r>
            <w:r w:rsidR="00AE7E78" w:rsidRPr="00926A84">
              <w:rPr>
                <w:noProof/>
              </w:rPr>
              <w:t xml:space="preserve"> </w:t>
            </w:r>
            <w:r w:rsidR="00926A84">
              <w:t>6.2.3.2.</w:t>
            </w:r>
            <w:r>
              <w:t>7</w:t>
            </w:r>
            <w:r w:rsidR="00926A84" w:rsidRPr="001F1FC8">
              <w:rPr>
                <w:strike/>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265342" w:rsidR="001E41F3" w:rsidRDefault="00823048">
            <w:pPr>
              <w:pStyle w:val="CRCoverPage"/>
              <w:spacing w:after="0"/>
              <w:jc w:val="center"/>
              <w:rPr>
                <w:b/>
                <w:caps/>
                <w:noProof/>
              </w:rPr>
            </w:pPr>
            <w:r w:rsidRPr="00B654B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32D2CF"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AC4060" w:rsidR="001E41F3" w:rsidRPr="001F1FC8" w:rsidRDefault="00801E0A" w:rsidP="00823048">
            <w:pPr>
              <w:pStyle w:val="CRCoverPage"/>
              <w:spacing w:after="0"/>
              <w:ind w:left="99"/>
              <w:rPr>
                <w:strike/>
                <w:noProof/>
              </w:rPr>
            </w:pPr>
            <w:r>
              <w:rPr>
                <w:strike/>
                <w:noProof/>
                <w:color w:val="FF0000"/>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54FCF2" w:rsidR="001E41F3" w:rsidRPr="00823048" w:rsidRDefault="00823048">
            <w:pPr>
              <w:pStyle w:val="CRCoverPage"/>
              <w:spacing w:after="0"/>
              <w:jc w:val="center"/>
              <w:rPr>
                <w:b/>
                <w:caps/>
                <w:noProof/>
                <w:lang w:eastAsia="zh-CN"/>
              </w:rPr>
            </w:pPr>
            <w:r w:rsidRPr="00823048">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920F7F" w:rsidR="001E41F3" w:rsidRDefault="000F7D41">
            <w:pPr>
              <w:pStyle w:val="CRCoverPage"/>
              <w:spacing w:after="0"/>
              <w:ind w:left="99"/>
              <w:rPr>
                <w:noProof/>
              </w:rPr>
            </w:pPr>
            <w:r>
              <w:t xml:space="preserve">TS 23.502, CR </w:t>
            </w:r>
            <w:r>
              <w:rPr>
                <w:rFonts w:cs="Arial"/>
                <w:color w:val="000000"/>
                <w:sz w:val="18"/>
                <w:szCs w:val="18"/>
              </w:rPr>
              <w:t xml:space="preserve"> </w:t>
            </w:r>
            <w:r w:rsidR="00972F33">
              <w:rPr>
                <w:rFonts w:cs="Arial"/>
                <w:color w:val="000000"/>
                <w:sz w:val="18"/>
                <w:szCs w:val="18"/>
              </w:rPr>
              <w:t>4160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788E08" w:rsidR="001E41F3" w:rsidRPr="00823048" w:rsidRDefault="00823048">
            <w:pPr>
              <w:pStyle w:val="CRCoverPage"/>
              <w:spacing w:after="0"/>
              <w:jc w:val="center"/>
              <w:rPr>
                <w:b/>
                <w:caps/>
                <w:noProof/>
                <w:lang w:eastAsia="zh-CN"/>
              </w:rPr>
            </w:pPr>
            <w:r w:rsidRPr="00823048">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B1F46D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EE6C31" w:rsidR="00737A16" w:rsidRPr="00187C60" w:rsidRDefault="00737A16">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7F8A6B5D" w14:textId="77777777" w:rsidR="001E41F3" w:rsidRDefault="001E41F3">
      <w:pPr>
        <w:rPr>
          <w:noProof/>
        </w:rPr>
      </w:pPr>
    </w:p>
    <w:p w14:paraId="1E0B671C" w14:textId="77777777" w:rsidR="00843D5C" w:rsidRDefault="00843D5C">
      <w:pPr>
        <w:rPr>
          <w:noProof/>
        </w:rPr>
      </w:pPr>
    </w:p>
    <w:p w14:paraId="12F1BE89" w14:textId="77777777" w:rsidR="00843D5C" w:rsidRPr="00843D5C" w:rsidRDefault="00843D5C" w:rsidP="00843D5C">
      <w:pPr>
        <w:spacing w:after="0"/>
        <w:rPr>
          <w:rFonts w:ascii="Arial" w:hAnsi="Arial"/>
          <w:noProof/>
          <w:sz w:val="8"/>
          <w:szCs w:val="8"/>
        </w:rPr>
      </w:pPr>
    </w:p>
    <w:p w14:paraId="5F273BC6" w14:textId="77777777" w:rsidR="00843D5C" w:rsidRPr="00843D5C" w:rsidRDefault="00843D5C" w:rsidP="00843D5C">
      <w:pPr>
        <w:spacing w:after="0"/>
        <w:rPr>
          <w:rFonts w:ascii="Arial" w:hAnsi="Arial"/>
          <w:noProof/>
          <w:sz w:val="8"/>
          <w:szCs w:val="8"/>
        </w:rPr>
      </w:pPr>
    </w:p>
    <w:p w14:paraId="7F2D08FF" w14:textId="77777777" w:rsidR="00843D5C" w:rsidRPr="00843D5C" w:rsidRDefault="00843D5C" w:rsidP="00843D5C">
      <w:pPr>
        <w:spacing w:after="0"/>
        <w:rPr>
          <w:rFonts w:ascii="Arial" w:hAnsi="Arial"/>
          <w:noProof/>
          <w:sz w:val="8"/>
          <w:szCs w:val="8"/>
        </w:rPr>
      </w:pPr>
    </w:p>
    <w:p w14:paraId="7DBF1851" w14:textId="77777777" w:rsidR="00843D5C" w:rsidRPr="00843D5C" w:rsidRDefault="00843D5C" w:rsidP="00843D5C">
      <w:pPr>
        <w:spacing w:after="0"/>
        <w:rPr>
          <w:rFonts w:ascii="Arial" w:hAnsi="Arial"/>
          <w:noProof/>
          <w:sz w:val="8"/>
          <w:szCs w:val="8"/>
        </w:rPr>
      </w:pPr>
    </w:p>
    <w:p w14:paraId="2714DB08" w14:textId="77777777" w:rsidR="00843D5C" w:rsidRPr="00843D5C" w:rsidRDefault="00843D5C" w:rsidP="00843D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43D5C">
        <w:rPr>
          <w:rFonts w:ascii="Arial" w:hAnsi="Arial" w:cs="Arial"/>
          <w:color w:val="FF0000"/>
          <w:sz w:val="28"/>
          <w:szCs w:val="28"/>
          <w:lang w:val="en-US"/>
        </w:rPr>
        <w:t xml:space="preserve">* * * * </w:t>
      </w:r>
      <w:r w:rsidRPr="00843D5C">
        <w:rPr>
          <w:rFonts w:ascii="Arial" w:hAnsi="Arial" w:cs="Arial" w:hint="eastAsia"/>
          <w:color w:val="FF0000"/>
          <w:sz w:val="28"/>
          <w:szCs w:val="28"/>
          <w:lang w:val="en-US" w:eastAsia="zh-CN"/>
        </w:rPr>
        <w:t>First</w:t>
      </w:r>
      <w:r w:rsidRPr="00843D5C">
        <w:rPr>
          <w:rFonts w:ascii="Arial" w:hAnsi="Arial" w:cs="Arial"/>
          <w:color w:val="FF0000"/>
          <w:sz w:val="28"/>
          <w:szCs w:val="28"/>
          <w:lang w:val="en-US"/>
        </w:rPr>
        <w:t xml:space="preserve"> change * * * *</w:t>
      </w:r>
    </w:p>
    <w:p w14:paraId="66238245" w14:textId="77777777" w:rsidR="00843D5C" w:rsidRPr="00843D5C" w:rsidRDefault="00843D5C" w:rsidP="00843D5C">
      <w:pPr>
        <w:keepNext/>
        <w:keepLines/>
        <w:spacing w:before="120"/>
        <w:ind w:left="1701" w:hanging="1701"/>
        <w:outlineLvl w:val="4"/>
        <w:rPr>
          <w:rFonts w:ascii="Arial" w:hAnsi="Arial"/>
          <w:sz w:val="22"/>
        </w:rPr>
      </w:pPr>
      <w:r w:rsidRPr="00843D5C">
        <w:rPr>
          <w:rFonts w:ascii="Arial" w:hAnsi="Arial"/>
          <w:sz w:val="22"/>
        </w:rPr>
        <w:t>6.2.3.2.2</w:t>
      </w:r>
      <w:r w:rsidRPr="00843D5C">
        <w:rPr>
          <w:rFonts w:ascii="Arial" w:hAnsi="Arial"/>
          <w:sz w:val="22"/>
        </w:rPr>
        <w:tab/>
        <w:t>EAS Discovery Procedure with EASDF</w:t>
      </w:r>
    </w:p>
    <w:p w14:paraId="7B496C07" w14:textId="77777777" w:rsidR="00843D5C" w:rsidRPr="00843D5C" w:rsidRDefault="00843D5C" w:rsidP="00843D5C">
      <w:r w:rsidRPr="00843D5C">
        <w:t>For the case that the UE DNS Query is to be handled by EASDF, the following applies.</w:t>
      </w:r>
    </w:p>
    <w:p w14:paraId="4AC23603" w14:textId="77777777" w:rsidR="00843D5C" w:rsidRPr="00843D5C" w:rsidRDefault="00843D5C" w:rsidP="00843D5C">
      <w:pPr>
        <w:ind w:left="568" w:hanging="284"/>
      </w:pPr>
      <w:r w:rsidRPr="00843D5C">
        <w:t>-</w:t>
      </w:r>
      <w:r w:rsidRPr="00843D5C">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179EF978" w14:textId="77777777" w:rsidR="00843D5C" w:rsidRPr="00843D5C" w:rsidRDefault="00843D5C" w:rsidP="00843D5C">
      <w:pPr>
        <w:ind w:left="568" w:hanging="284"/>
      </w:pPr>
      <w:r w:rsidRPr="00843D5C">
        <w:tab/>
        <w:t>EAS Deployment Information may apply to all PDU Sessions with a certain DNN, S-NSSAI and/or specific Internal Group Identifier(s).</w:t>
      </w:r>
    </w:p>
    <w:p w14:paraId="48D5250B" w14:textId="77777777" w:rsidR="00843D5C" w:rsidRPr="00843D5C" w:rsidRDefault="00843D5C" w:rsidP="00843D5C">
      <w:pPr>
        <w:ind w:left="568" w:hanging="284"/>
      </w:pPr>
      <w:r w:rsidRPr="00843D5C">
        <w:t>-</w:t>
      </w:r>
      <w:r w:rsidRPr="00843D5C">
        <w:tab/>
        <w:t xml:space="preserve">The SMF may provide </w:t>
      </w:r>
      <w:proofErr w:type="spellStart"/>
      <w:r w:rsidRPr="00843D5C">
        <w:t>BaselineDNSPattern</w:t>
      </w:r>
      <w:proofErr w:type="spellEnd"/>
      <w:r w:rsidRPr="00843D5C">
        <w:t xml:space="preserve"> to EASDF,9 the </w:t>
      </w:r>
      <w:proofErr w:type="spellStart"/>
      <w:r w:rsidRPr="00843D5C">
        <w:t>BaselineDNSPattern</w:t>
      </w:r>
      <w:proofErr w:type="spellEnd"/>
      <w:r w:rsidRPr="00843D5C">
        <w:t xml:space="preserve"> are derived from EAS Deployment Information provided by AF and are not dedicated to specific PDU Session; SMF configures EASDF with </w:t>
      </w:r>
      <w:proofErr w:type="spellStart"/>
      <w:r w:rsidRPr="00843D5C">
        <w:t>BaselineDNSPattern</w:t>
      </w:r>
      <w:proofErr w:type="spellEnd"/>
      <w:r w:rsidRPr="00843D5C">
        <w:t xml:space="preserve"> according to the procedures defined in clause 6.2.3.4.</w:t>
      </w:r>
    </w:p>
    <w:p w14:paraId="33FAF688" w14:textId="77777777" w:rsidR="00843D5C" w:rsidRPr="00843D5C" w:rsidRDefault="00843D5C" w:rsidP="00843D5C">
      <w:pPr>
        <w:ind w:left="568" w:hanging="284"/>
      </w:pPr>
      <w:r w:rsidRPr="00843D5C">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3DD08996" w14:textId="77777777" w:rsidR="00843D5C" w:rsidRPr="00843D5C" w:rsidRDefault="00843D5C" w:rsidP="00843D5C">
      <w:pPr>
        <w:ind w:left="568" w:hanging="284"/>
      </w:pPr>
      <w:r w:rsidRPr="00843D5C">
        <w:tab/>
        <w:t>The Baseline DNS message detection template ID and the Baseline DNS handling actions ID are unique per SMF set when a SMF set controls an EASDF and shall be unique per SMF otherwise, within an EASDF Baseline</w:t>
      </w:r>
    </w:p>
    <w:p w14:paraId="043B1297" w14:textId="77777777" w:rsidR="00843D5C" w:rsidRPr="00843D5C" w:rsidRDefault="00843D5C" w:rsidP="00843D5C">
      <w:pPr>
        <w:ind w:left="568" w:hanging="284"/>
      </w:pPr>
      <w:r w:rsidRPr="00843D5C">
        <w:tab/>
      </w:r>
      <w:proofErr w:type="spellStart"/>
      <w:r w:rsidRPr="00843D5C">
        <w:t>BaselineDNSPattern</w:t>
      </w:r>
      <w:proofErr w:type="spellEnd"/>
      <w:r w:rsidRPr="00843D5C">
        <w:t xml:space="preserve"> may contain one or several items, where each item is either a Baseline DNS message detection template or a Baseline DNS handling actions information. Each </w:t>
      </w:r>
      <w:proofErr w:type="spellStart"/>
      <w:r w:rsidRPr="00843D5C">
        <w:t>BaselineDNSPattern</w:t>
      </w:r>
      <w:proofErr w:type="spellEnd"/>
      <w:r w:rsidRPr="00843D5C">
        <w:t xml:space="preserve"> item may be updated or deleted using Baseline DNS message detection template ID or Baseline DNS handling actions ID to identify the updated or deleted item</w:t>
      </w:r>
    </w:p>
    <w:p w14:paraId="6944EF30" w14:textId="77777777" w:rsidR="00843D5C" w:rsidRPr="00843D5C" w:rsidRDefault="00843D5C" w:rsidP="00843D5C">
      <w:pPr>
        <w:ind w:left="851" w:hanging="284"/>
      </w:pPr>
      <w:r w:rsidRPr="00843D5C">
        <w:t>-</w:t>
      </w:r>
      <w:r w:rsidRPr="00843D5C">
        <w:tab/>
        <w:t>Baseline DNS message detection template</w:t>
      </w:r>
    </w:p>
    <w:p w14:paraId="1498F775" w14:textId="77777777" w:rsidR="00843D5C" w:rsidRPr="00843D5C" w:rsidRDefault="00843D5C" w:rsidP="00843D5C">
      <w:pPr>
        <w:ind w:left="1135" w:hanging="284"/>
      </w:pPr>
      <w:r w:rsidRPr="00843D5C">
        <w:t>-</w:t>
      </w:r>
      <w:r w:rsidRPr="00843D5C">
        <w:tab/>
        <w:t>Baseline DNS message detection template ID</w:t>
      </w:r>
    </w:p>
    <w:p w14:paraId="4B59F003" w14:textId="77777777" w:rsidR="00843D5C" w:rsidRPr="00843D5C" w:rsidRDefault="00843D5C" w:rsidP="00843D5C">
      <w:pPr>
        <w:ind w:left="1135" w:hanging="284"/>
      </w:pPr>
      <w:r w:rsidRPr="00843D5C">
        <w:t>-</w:t>
      </w:r>
      <w:r w:rsidRPr="00843D5C">
        <w:tab/>
        <w:t>DNS message type = DNS Query or DNS Response:</w:t>
      </w:r>
    </w:p>
    <w:p w14:paraId="545978E2" w14:textId="77777777" w:rsidR="00843D5C" w:rsidRPr="00843D5C" w:rsidRDefault="00843D5C" w:rsidP="00843D5C">
      <w:pPr>
        <w:ind w:left="1418" w:hanging="284"/>
      </w:pPr>
      <w:r w:rsidRPr="00843D5C">
        <w:t>-</w:t>
      </w:r>
      <w:r w:rsidRPr="00843D5C">
        <w:tab/>
        <w:t>If DNS message type = DNS Query:</w:t>
      </w:r>
    </w:p>
    <w:p w14:paraId="077F4F1F" w14:textId="77777777" w:rsidR="00843D5C" w:rsidRPr="00843D5C" w:rsidRDefault="00843D5C" w:rsidP="00843D5C">
      <w:pPr>
        <w:ind w:left="1702" w:hanging="284"/>
      </w:pPr>
      <w:r w:rsidRPr="00843D5C">
        <w:t>-</w:t>
      </w:r>
      <w:r w:rsidRPr="00843D5C">
        <w:tab/>
        <w:t>Array of (FQDN ranges).</w:t>
      </w:r>
    </w:p>
    <w:p w14:paraId="3A0B03A5" w14:textId="77777777" w:rsidR="00843D5C" w:rsidRPr="00843D5C" w:rsidRDefault="00843D5C" w:rsidP="00843D5C">
      <w:pPr>
        <w:ind w:left="1418" w:hanging="284"/>
      </w:pPr>
      <w:r w:rsidRPr="00843D5C">
        <w:t>-</w:t>
      </w:r>
      <w:r w:rsidRPr="00843D5C">
        <w:tab/>
        <w:t>If DNS message type = DNS Response:</w:t>
      </w:r>
    </w:p>
    <w:p w14:paraId="5397B14C" w14:textId="77777777" w:rsidR="00843D5C" w:rsidRPr="00843D5C" w:rsidRDefault="00843D5C" w:rsidP="00843D5C">
      <w:pPr>
        <w:ind w:left="1702" w:hanging="284"/>
      </w:pPr>
      <w:r w:rsidRPr="00843D5C">
        <w:t>-</w:t>
      </w:r>
      <w:r w:rsidRPr="00843D5C">
        <w:tab/>
        <w:t>Array of FQDN ranges and/or array of EAS IP address ranges.</w:t>
      </w:r>
    </w:p>
    <w:p w14:paraId="7D79A113" w14:textId="77777777" w:rsidR="00843D5C" w:rsidRPr="00843D5C" w:rsidRDefault="00843D5C" w:rsidP="00843D5C">
      <w:pPr>
        <w:ind w:left="851" w:hanging="284"/>
      </w:pPr>
      <w:r w:rsidRPr="00843D5C">
        <w:t>-</w:t>
      </w:r>
      <w:r w:rsidRPr="00843D5C">
        <w:tab/>
        <w:t>Baseline DNS handling actions information:</w:t>
      </w:r>
    </w:p>
    <w:p w14:paraId="3E254865" w14:textId="77777777" w:rsidR="00843D5C" w:rsidRPr="00843D5C" w:rsidRDefault="00843D5C" w:rsidP="00843D5C">
      <w:pPr>
        <w:ind w:left="1135" w:hanging="284"/>
      </w:pPr>
      <w:r w:rsidRPr="00843D5C">
        <w:t>-</w:t>
      </w:r>
      <w:r w:rsidRPr="00843D5C">
        <w:tab/>
        <w:t>Baseline DNS handling actions ID:</w:t>
      </w:r>
    </w:p>
    <w:p w14:paraId="37571326" w14:textId="77777777" w:rsidR="00843D5C" w:rsidRPr="00843D5C" w:rsidRDefault="00843D5C" w:rsidP="00843D5C">
      <w:pPr>
        <w:ind w:left="1418" w:hanging="284"/>
      </w:pPr>
      <w:r w:rsidRPr="00843D5C">
        <w:t>-</w:t>
      </w:r>
      <w:r w:rsidRPr="00843D5C">
        <w:tab/>
        <w:t>ECS option.</w:t>
      </w:r>
    </w:p>
    <w:p w14:paraId="22866515" w14:textId="77777777" w:rsidR="00843D5C" w:rsidRPr="00843D5C" w:rsidRDefault="00843D5C" w:rsidP="00843D5C">
      <w:pPr>
        <w:ind w:left="1418" w:hanging="284"/>
      </w:pPr>
      <w:r w:rsidRPr="00843D5C">
        <w:t>-</w:t>
      </w:r>
      <w:r w:rsidRPr="00843D5C">
        <w:tab/>
        <w:t>Local DNS server IP address.</w:t>
      </w:r>
    </w:p>
    <w:p w14:paraId="18E0AD06" w14:textId="77777777" w:rsidR="00843D5C" w:rsidRPr="00843D5C" w:rsidRDefault="00843D5C" w:rsidP="00843D5C">
      <w:pPr>
        <w:keepLines/>
        <w:ind w:left="1135" w:hanging="851"/>
      </w:pPr>
      <w:r w:rsidRPr="00843D5C">
        <w:t>NOTE 1:</w:t>
      </w:r>
      <w:r w:rsidRPr="00843D5C">
        <w:tab/>
        <w:t>The FQDN can be set to wildcard to indicate the default DNS Server (e.g. the C-DNS), for the case in which the DNS message should be forwarded to the default DNS Server.</w:t>
      </w:r>
    </w:p>
    <w:p w14:paraId="7E5A8336" w14:textId="77777777" w:rsidR="00843D5C" w:rsidRPr="00843D5C" w:rsidRDefault="00843D5C" w:rsidP="00843D5C">
      <w:pPr>
        <w:keepLines/>
        <w:ind w:left="1135" w:hanging="851"/>
      </w:pPr>
      <w:r w:rsidRPr="00843D5C">
        <w:t>NOTE 2:</w:t>
      </w:r>
      <w:r w:rsidRPr="00843D5C">
        <w:tab/>
        <w:t xml:space="preserve">The </w:t>
      </w:r>
      <w:proofErr w:type="spellStart"/>
      <w:r w:rsidRPr="00843D5C">
        <w:t>BaselineDNSPattern</w:t>
      </w:r>
      <w:proofErr w:type="spellEnd"/>
      <w:r w:rsidRPr="00843D5C">
        <w:t xml:space="preserve"> can be configured for a specific application with the related FQDN set in the detection template.</w:t>
      </w:r>
    </w:p>
    <w:p w14:paraId="7168AC1F" w14:textId="77777777" w:rsidR="00843D5C" w:rsidRPr="00843D5C" w:rsidRDefault="00843D5C" w:rsidP="00843D5C">
      <w:pPr>
        <w:keepLines/>
        <w:ind w:left="1135" w:hanging="851"/>
      </w:pPr>
      <w:r w:rsidRPr="00843D5C">
        <w:lastRenderedPageBreak/>
        <w:t>NOTE 3:</w:t>
      </w:r>
      <w:r w:rsidRPr="00843D5C">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57A004B1" w14:textId="77777777" w:rsidR="00843D5C" w:rsidRPr="00843D5C" w:rsidRDefault="00843D5C" w:rsidP="00843D5C">
      <w:pPr>
        <w:ind w:left="568" w:hanging="284"/>
      </w:pPr>
      <w:r w:rsidRPr="00843D5C">
        <w:t>-</w:t>
      </w:r>
      <w:r w:rsidRPr="00843D5C">
        <w:tab/>
        <w:t xml:space="preserve">During the PDU Session establishment procedure, the SMF may obtain the </w:t>
      </w:r>
      <w:r w:rsidRPr="00843D5C">
        <w:rPr>
          <w:lang w:eastAsia="zh-CN"/>
        </w:rPr>
        <w:t>EAS Deployment Information from the NEF if not already retrieved (by subscription of such information to the NEF as described in clause 6.2.3.4.3)</w:t>
      </w:r>
      <w:r w:rsidRPr="00843D5C">
        <w:t xml:space="preserve"> or the SMF is preconfigure with the </w:t>
      </w:r>
      <w:r w:rsidRPr="00843D5C">
        <w:rPr>
          <w:lang w:eastAsia="zh-CN"/>
        </w:rPr>
        <w:t>EAS Deployment Information</w:t>
      </w:r>
      <w:r w:rsidRPr="00843D5C">
        <w:t xml:space="preserve"> </w:t>
      </w:r>
      <w:r w:rsidRPr="00843D5C">
        <w:rPr>
          <w:lang w:eastAsia="zh-CN"/>
        </w:rPr>
        <w:t>and</w:t>
      </w:r>
      <w:r w:rsidRPr="00843D5C">
        <w:t xml:space="preserve"> the SMF selects an EASDF and provides its address to the UE as the DNS Server to be used for the PDU Session.</w:t>
      </w:r>
    </w:p>
    <w:p w14:paraId="30E0D5A4" w14:textId="77777777" w:rsidR="00843D5C" w:rsidRPr="00843D5C" w:rsidRDefault="00843D5C" w:rsidP="00843D5C">
      <w:pPr>
        <w:ind w:left="568" w:hanging="284"/>
      </w:pPr>
      <w:r w:rsidRPr="00843D5C">
        <w:tab/>
        <w:t>The SMF configures the EASDF with DNS message handling rules to handle DNS messages related to the UE(s). The DNS message handling rule has a unique identifier and includes information used for DNS message detection and associated action(s). The DNS handling rules is defined as following:</w:t>
      </w:r>
    </w:p>
    <w:p w14:paraId="3C70B82A" w14:textId="77777777" w:rsidR="00843D5C" w:rsidRPr="00843D5C" w:rsidRDefault="00843D5C" w:rsidP="00843D5C">
      <w:pPr>
        <w:ind w:left="851" w:hanging="284"/>
      </w:pPr>
      <w:r w:rsidRPr="00843D5C">
        <w:t>-</w:t>
      </w:r>
      <w:r w:rsidRPr="00843D5C">
        <w:tab/>
        <w:t>Precedence of the DNS message handling rule;</w:t>
      </w:r>
    </w:p>
    <w:p w14:paraId="4B55F6F4" w14:textId="77777777" w:rsidR="00843D5C" w:rsidRPr="00843D5C" w:rsidRDefault="00843D5C" w:rsidP="00843D5C">
      <w:pPr>
        <w:ind w:left="851" w:hanging="284"/>
      </w:pPr>
      <w:r w:rsidRPr="00843D5C">
        <w:t>-</w:t>
      </w:r>
      <w:r w:rsidRPr="00843D5C">
        <w:tab/>
        <w:t>DNS Handling Rule Identity;</w:t>
      </w:r>
    </w:p>
    <w:p w14:paraId="3BEFC45C" w14:textId="77777777" w:rsidR="00843D5C" w:rsidRPr="00843D5C" w:rsidRDefault="00843D5C" w:rsidP="00843D5C">
      <w:pPr>
        <w:ind w:left="851" w:hanging="284"/>
      </w:pPr>
      <w:r w:rsidRPr="00843D5C">
        <w:t>-</w:t>
      </w:r>
      <w:r w:rsidRPr="00843D5C">
        <w:tab/>
        <w:t>A Baseline DNS message detection template ID and/or a DNS message detection template (optional and includes at least one of the following, if existing):</w:t>
      </w:r>
    </w:p>
    <w:p w14:paraId="784CCF77" w14:textId="77777777" w:rsidR="00843D5C" w:rsidRPr="00843D5C" w:rsidRDefault="00843D5C" w:rsidP="00843D5C">
      <w:pPr>
        <w:ind w:left="1135" w:hanging="284"/>
      </w:pPr>
      <w:r w:rsidRPr="00843D5C">
        <w:t>-</w:t>
      </w:r>
      <w:r w:rsidRPr="00843D5C">
        <w:tab/>
        <w:t>DNS message type = DNS Query or DNS Response:</w:t>
      </w:r>
    </w:p>
    <w:p w14:paraId="35C00476" w14:textId="77777777" w:rsidR="00843D5C" w:rsidRPr="00843D5C" w:rsidRDefault="00843D5C" w:rsidP="00843D5C">
      <w:pPr>
        <w:ind w:left="1418" w:hanging="284"/>
      </w:pPr>
      <w:r w:rsidRPr="00843D5C">
        <w:t>-</w:t>
      </w:r>
      <w:r w:rsidRPr="00843D5C">
        <w:tab/>
        <w:t>If DNS message type = DNS Query:</w:t>
      </w:r>
    </w:p>
    <w:p w14:paraId="22780301" w14:textId="77777777" w:rsidR="00843D5C" w:rsidRPr="00843D5C" w:rsidRDefault="00843D5C" w:rsidP="00843D5C">
      <w:pPr>
        <w:ind w:left="1702" w:hanging="284"/>
      </w:pPr>
      <w:r w:rsidRPr="00843D5C">
        <w:t>-</w:t>
      </w:r>
      <w:r w:rsidRPr="00843D5C">
        <w:tab/>
        <w:t>Source IP address (i.e. UE IP address).</w:t>
      </w:r>
    </w:p>
    <w:p w14:paraId="7117F28F" w14:textId="77777777" w:rsidR="00843D5C" w:rsidRPr="00843D5C" w:rsidRDefault="00843D5C" w:rsidP="00843D5C">
      <w:pPr>
        <w:ind w:left="1702" w:hanging="284"/>
      </w:pPr>
      <w:r w:rsidRPr="00843D5C">
        <w:t>-</w:t>
      </w:r>
      <w:r w:rsidRPr="00843D5C">
        <w:tab/>
        <w:t>Array of (FQDN ranges) (optional).</w:t>
      </w:r>
    </w:p>
    <w:p w14:paraId="3EC156CE" w14:textId="77777777" w:rsidR="00843D5C" w:rsidRPr="00843D5C" w:rsidRDefault="00843D5C" w:rsidP="00843D5C">
      <w:pPr>
        <w:ind w:left="1418" w:hanging="284"/>
      </w:pPr>
      <w:r w:rsidRPr="00843D5C">
        <w:t>-</w:t>
      </w:r>
      <w:r w:rsidRPr="00843D5C">
        <w:tab/>
        <w:t>If DNS message type = DNS Response:</w:t>
      </w:r>
    </w:p>
    <w:p w14:paraId="1A2BE43F" w14:textId="77777777" w:rsidR="00843D5C" w:rsidRPr="00843D5C" w:rsidRDefault="00843D5C" w:rsidP="00843D5C">
      <w:pPr>
        <w:ind w:left="1702" w:hanging="284"/>
      </w:pPr>
      <w:r w:rsidRPr="00843D5C">
        <w:t>-</w:t>
      </w:r>
      <w:r w:rsidRPr="00843D5C">
        <w:tab/>
        <w:t>Array of FQDN ranges and/or array of EAS IP address ranges (optional).</w:t>
      </w:r>
    </w:p>
    <w:p w14:paraId="20DFFC56" w14:textId="77777777" w:rsidR="00843D5C" w:rsidRPr="00843D5C" w:rsidRDefault="00843D5C" w:rsidP="00843D5C">
      <w:pPr>
        <w:ind w:left="851" w:hanging="284"/>
      </w:pPr>
      <w:r w:rsidRPr="00843D5C">
        <w:t>-</w:t>
      </w:r>
      <w:r w:rsidRPr="00843D5C">
        <w:tab/>
        <w:t>DNS message Identifier (if received from EASDF);</w:t>
      </w:r>
    </w:p>
    <w:p w14:paraId="4BE0329A" w14:textId="77777777" w:rsidR="00843D5C" w:rsidRPr="00843D5C" w:rsidRDefault="00843D5C" w:rsidP="00843D5C">
      <w:pPr>
        <w:keepLines/>
        <w:ind w:left="1135" w:hanging="851"/>
      </w:pPr>
      <w:r w:rsidRPr="00843D5C">
        <w:t>NOTE 4:</w:t>
      </w:r>
      <w:r w:rsidRPr="00843D5C">
        <w:tab/>
        <w:t>For DNS message type = Query, the UE IP address provided at DNS context creation (</w:t>
      </w:r>
      <w:proofErr w:type="spellStart"/>
      <w:r w:rsidRPr="00843D5C">
        <w:t>Neasdf_DNSContext_Create</w:t>
      </w:r>
      <w:proofErr w:type="spellEnd"/>
      <w:r w:rsidRPr="00843D5C">
        <w:t xml:space="preserve"> Request) is considered if not provided explicitly as part of the DNS message detection template.</w:t>
      </w:r>
    </w:p>
    <w:p w14:paraId="73022319" w14:textId="77777777" w:rsidR="00843D5C" w:rsidRPr="00843D5C" w:rsidRDefault="00843D5C" w:rsidP="00843D5C">
      <w:pPr>
        <w:keepLines/>
        <w:ind w:left="1135" w:hanging="851"/>
      </w:pPr>
      <w:r w:rsidRPr="00843D5C">
        <w:t>NOTE 5:</w:t>
      </w:r>
      <w:r w:rsidRPr="00843D5C">
        <w:tab/>
        <w:t xml:space="preserve">DNS message Identifier is used by EASDF for matching between the message reported in the </w:t>
      </w:r>
      <w:proofErr w:type="spellStart"/>
      <w:r w:rsidRPr="00843D5C">
        <w:t>Neasdf_DNSContext_Notify</w:t>
      </w:r>
      <w:proofErr w:type="spellEnd"/>
      <w:r w:rsidRPr="00843D5C">
        <w:t xml:space="preserve"> and the corresponding DNS message handling rule included in </w:t>
      </w:r>
      <w:proofErr w:type="spellStart"/>
      <w:r w:rsidRPr="00843D5C">
        <w:t>Neasdf_DNSContext_Update</w:t>
      </w:r>
      <w:proofErr w:type="spellEnd"/>
      <w:r w:rsidRPr="00843D5C">
        <w:t>.</w:t>
      </w:r>
    </w:p>
    <w:p w14:paraId="3409582A" w14:textId="77777777" w:rsidR="00843D5C" w:rsidRPr="00843D5C" w:rsidRDefault="00843D5C" w:rsidP="00843D5C">
      <w:pPr>
        <w:ind w:left="851" w:hanging="284"/>
      </w:pPr>
      <w:r w:rsidRPr="00843D5C">
        <w:t>-</w:t>
      </w:r>
      <w:r w:rsidRPr="00843D5C">
        <w:tab/>
        <w:t>Action(s) (includes at least one action); the possible actions include:</w:t>
      </w:r>
    </w:p>
    <w:p w14:paraId="65881441" w14:textId="77777777" w:rsidR="00843D5C" w:rsidRPr="00843D5C" w:rsidRDefault="00843D5C" w:rsidP="00843D5C">
      <w:pPr>
        <w:ind w:left="1135" w:hanging="284"/>
      </w:pPr>
      <w:r w:rsidRPr="00843D5C">
        <w:t>-</w:t>
      </w:r>
      <w:r w:rsidRPr="00843D5C">
        <w:tab/>
        <w:t>Reporting Action: Report DNS message content to SMF (i.e. target FQDN and if available: IP address information provided back by the DNS server). This reporting action may include reporting-once indication. If this indication is included, the EASDF reports the DNS message content to the SMF once if the DNS message detection template matches the first incoming DNS Query or DNS Response message.</w:t>
      </w:r>
    </w:p>
    <w:p w14:paraId="307DE904" w14:textId="77777777" w:rsidR="00843D5C" w:rsidRPr="00843D5C" w:rsidRDefault="00843D5C" w:rsidP="00843D5C">
      <w:pPr>
        <w:keepLines/>
        <w:ind w:left="1135" w:hanging="851"/>
      </w:pPr>
      <w:r w:rsidRPr="00843D5C">
        <w:t>NOTE 6:</w:t>
      </w:r>
      <w:r w:rsidRPr="00843D5C">
        <w:tab/>
        <w:t>With reporting-once indication, the DNS message detection template should contain the EAS IP address ranges corresponding to the same DNAI. 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69610B67" w14:textId="77777777" w:rsidR="00843D5C" w:rsidRPr="00843D5C" w:rsidRDefault="00843D5C" w:rsidP="00843D5C">
      <w:pPr>
        <w:ind w:left="1135" w:hanging="284"/>
      </w:pPr>
      <w:r w:rsidRPr="00843D5C">
        <w:t>-</w:t>
      </w:r>
      <w:r w:rsidRPr="00843D5C">
        <w:tab/>
        <w:t>Forwarding Action: Send the DNS message(s) to a DNS server/resolver(s) as follows:</w:t>
      </w:r>
    </w:p>
    <w:p w14:paraId="4AFF5D29" w14:textId="77777777" w:rsidR="00843D5C" w:rsidRPr="00843D5C" w:rsidRDefault="00843D5C" w:rsidP="00843D5C">
      <w:pPr>
        <w:ind w:left="1418" w:hanging="284"/>
      </w:pPr>
      <w:r w:rsidRPr="00843D5C">
        <w:t>A.</w:t>
      </w:r>
      <w:r w:rsidRPr="00843D5C">
        <w:tab/>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 handling rule, or Baseline DNS handling actions ID acts as a reference to the Baseline DNS handling actions Information. This corresponds to the option A defined below.</w:t>
      </w:r>
    </w:p>
    <w:p w14:paraId="41A5D991" w14:textId="77777777" w:rsidR="00843D5C" w:rsidRPr="00843D5C" w:rsidRDefault="00843D5C" w:rsidP="00843D5C">
      <w:pPr>
        <w:ind w:left="1418" w:hanging="284"/>
      </w:pPr>
      <w:r w:rsidRPr="00843D5C">
        <w:lastRenderedPageBreak/>
        <w:t>B.</w:t>
      </w:r>
      <w:r w:rsidRPr="00843D5C">
        <w:tab/>
        <w:t>the information for the DNS message target address is either included as DNS Server Address indicated in the DNS handling rule, or the Baseline DNS handling actions ID included in the DNS handling rules refers to DNS message target address information; if no DNS Server Address is provided by the SMF in the rule, then the EASDF is to forward the DNS message to a locally preconfigured default DNS server/resolver. This corresponds to the option B defined below.</w:t>
      </w:r>
    </w:p>
    <w:p w14:paraId="12986A31" w14:textId="77777777" w:rsidR="00843D5C" w:rsidRPr="00843D5C" w:rsidRDefault="00843D5C" w:rsidP="00843D5C">
      <w:pPr>
        <w:ind w:left="1418" w:hanging="284"/>
      </w:pPr>
      <w:r w:rsidRPr="00843D5C">
        <w:t>C.</w:t>
      </w:r>
      <w:r w:rsidRPr="00843D5C">
        <w:tab/>
        <w:t>Respond directly to the DNS request. In this case the EASDF is configured by the SMF not to forward the DNS Query to the DNS server, instead it creates a response based on EAS IP address provided by the SMF.</w:t>
      </w:r>
    </w:p>
    <w:p w14:paraId="7C2E9D75" w14:textId="77777777" w:rsidR="00843D5C" w:rsidRPr="00843D5C" w:rsidRDefault="00843D5C" w:rsidP="00843D5C">
      <w:pPr>
        <w:keepLines/>
        <w:ind w:left="1135" w:hanging="851"/>
      </w:pPr>
      <w:r w:rsidRPr="00843D5C">
        <w:t>NOTE 7:</w:t>
      </w:r>
      <w:r w:rsidRPr="00843D5C">
        <w:tab/>
        <w:t>The forwarding action can include either A, B or C.</w:t>
      </w:r>
    </w:p>
    <w:p w14:paraId="235B9288" w14:textId="77777777" w:rsidR="00843D5C" w:rsidRPr="00843D5C" w:rsidRDefault="00843D5C" w:rsidP="00843D5C">
      <w:pPr>
        <w:ind w:left="1135" w:hanging="284"/>
      </w:pPr>
      <w:r w:rsidRPr="00843D5C">
        <w:t>-</w:t>
      </w:r>
      <w:r w:rsidRPr="00843D5C">
        <w:tab/>
        <w:t>Control Action: Performs at least one of control actions on the DNS message(s) as follows:</w:t>
      </w:r>
    </w:p>
    <w:p w14:paraId="0B113D28" w14:textId="77777777" w:rsidR="00843D5C" w:rsidRPr="00843D5C" w:rsidRDefault="00843D5C" w:rsidP="00843D5C">
      <w:pPr>
        <w:ind w:left="1418" w:hanging="284"/>
      </w:pPr>
      <w:r w:rsidRPr="00843D5C">
        <w:t>-</w:t>
      </w:r>
      <w:r w:rsidRPr="00843D5C">
        <w:tab/>
        <w:t>Build DNS response from DNS query with indicated IP address (e. g. common EAS). The EASDF is expected to handle the response it has built the same way as a response it has received from a remote DNS server.</w:t>
      </w:r>
    </w:p>
    <w:p w14:paraId="2F63E187" w14:textId="77777777" w:rsidR="00843D5C" w:rsidRPr="00843D5C" w:rsidRDefault="00843D5C" w:rsidP="00843D5C">
      <w:pPr>
        <w:ind w:left="1418" w:hanging="284"/>
      </w:pPr>
      <w:r w:rsidRPr="00843D5C">
        <w:t>-</w:t>
      </w:r>
      <w:r w:rsidRPr="00843D5C">
        <w:tab/>
        <w:t>Buffer the DNS message(s).</w:t>
      </w:r>
    </w:p>
    <w:p w14:paraId="25CFC226" w14:textId="77777777" w:rsidR="00843D5C" w:rsidRPr="00843D5C" w:rsidRDefault="00843D5C" w:rsidP="00843D5C">
      <w:pPr>
        <w:ind w:left="1418" w:hanging="284"/>
      </w:pPr>
      <w:r w:rsidRPr="00843D5C">
        <w:t>-</w:t>
      </w:r>
      <w:r w:rsidRPr="00843D5C">
        <w:tab/>
        <w:t>Send the buffered DNS Response(s) message to UE.</w:t>
      </w:r>
    </w:p>
    <w:p w14:paraId="2E57F7EF" w14:textId="77777777" w:rsidR="00843D5C" w:rsidRPr="00843D5C" w:rsidRDefault="00843D5C" w:rsidP="00843D5C">
      <w:pPr>
        <w:ind w:left="1418" w:hanging="284"/>
      </w:pPr>
      <w:r w:rsidRPr="00843D5C">
        <w:t>-</w:t>
      </w:r>
      <w:r w:rsidRPr="00843D5C">
        <w:tab/>
        <w:t>Discard cached DNS Response message(s).</w:t>
      </w:r>
    </w:p>
    <w:p w14:paraId="7FCF5447" w14:textId="77777777" w:rsidR="00843D5C" w:rsidRPr="00843D5C" w:rsidRDefault="00843D5C" w:rsidP="00843D5C">
      <w:r w:rsidRPr="00843D5C">
        <w:t>When the EASDF forwards a DNS message (to the UE or towards a DNS server over N6), it uses its own address as the source address of the DNS message. When the EASDF forwards the DNS message to the UE the EASDF based on configuration either replace the received EDNS Client Subnet option with the one provided by the UE (i.e. if provided by the UE) or remove any received EDNS Client Subnet.</w:t>
      </w:r>
    </w:p>
    <w:p w14:paraId="4FE11A6F" w14:textId="77777777" w:rsidR="00843D5C" w:rsidRPr="00843D5C" w:rsidRDefault="00843D5C" w:rsidP="00843D5C">
      <w:r w:rsidRPr="00843D5C">
        <w:t>The SMF may use following information to create DNS message handling rules associated with a PDU Session:</w:t>
      </w:r>
    </w:p>
    <w:p w14:paraId="09BFEADF" w14:textId="77777777" w:rsidR="00843D5C" w:rsidRPr="00843D5C" w:rsidRDefault="00843D5C" w:rsidP="00843D5C">
      <w:pPr>
        <w:ind w:left="568" w:hanging="284"/>
      </w:pPr>
      <w:r w:rsidRPr="00843D5C">
        <w:t>-</w:t>
      </w:r>
      <w:r w:rsidRPr="00843D5C">
        <w:tab/>
        <w:t>Local configuration associated with the (DNN, S-NSSAI, Internal Group Identifier) of the PDU Session; and/or</w:t>
      </w:r>
    </w:p>
    <w:p w14:paraId="22A2189F" w14:textId="77777777" w:rsidR="00843D5C" w:rsidRPr="00843D5C" w:rsidRDefault="00843D5C" w:rsidP="00843D5C">
      <w:pPr>
        <w:ind w:left="568" w:hanging="284"/>
      </w:pPr>
      <w:r w:rsidRPr="00843D5C">
        <w:t>-</w:t>
      </w:r>
      <w:r w:rsidRPr="00843D5C">
        <w:tab/>
        <w:t>EAS Deployment Information provided by the AF or preconfigured in the SMF; and/or</w:t>
      </w:r>
    </w:p>
    <w:p w14:paraId="3F975AA9" w14:textId="77777777" w:rsidR="00843D5C" w:rsidRPr="00843D5C" w:rsidRDefault="00843D5C" w:rsidP="00843D5C">
      <w:pPr>
        <w:ind w:left="568" w:hanging="284"/>
      </w:pPr>
      <w:r w:rsidRPr="00843D5C">
        <w:t>-</w:t>
      </w:r>
      <w:r w:rsidRPr="00843D5C">
        <w:tab/>
        <w:t>Information derived from the UE location such as candidate L-PSA(s); and/or</w:t>
      </w:r>
    </w:p>
    <w:p w14:paraId="2C7DE980" w14:textId="77777777" w:rsidR="00843D5C" w:rsidRPr="00843D5C" w:rsidRDefault="00843D5C" w:rsidP="00843D5C">
      <w:pPr>
        <w:ind w:left="568" w:hanging="284"/>
      </w:pPr>
      <w:r w:rsidRPr="00843D5C">
        <w:t>-</w:t>
      </w:r>
      <w:r w:rsidRPr="00843D5C">
        <w:tab/>
        <w:t>PDU Session information, like PDU Session L-PSA(s) and ULCL/BP; and/or</w:t>
      </w:r>
    </w:p>
    <w:p w14:paraId="7573A0C0" w14:textId="77777777" w:rsidR="00843D5C" w:rsidRPr="00843D5C" w:rsidRDefault="00843D5C" w:rsidP="00843D5C">
      <w:pPr>
        <w:ind w:left="568" w:hanging="284"/>
      </w:pPr>
      <w:r w:rsidRPr="00843D5C">
        <w:t>-</w:t>
      </w:r>
      <w:r w:rsidRPr="00843D5C">
        <w:tab/>
        <w:t>Internal Group Identifier received in the Session Management Subscription data from the UDM; and/or</w:t>
      </w:r>
    </w:p>
    <w:p w14:paraId="6FEACA00" w14:textId="77777777" w:rsidR="00843D5C" w:rsidRPr="00843D5C" w:rsidRDefault="00843D5C" w:rsidP="00843D5C">
      <w:pPr>
        <w:ind w:left="568" w:hanging="284"/>
      </w:pPr>
      <w:r w:rsidRPr="00843D5C">
        <w:t>-</w:t>
      </w:r>
      <w:r w:rsidRPr="00843D5C">
        <w:tab/>
        <w:t>IP address or DNAI (e.g. common EAS, common DNAI) cached locally or retrieve from UDR via PCF.</w:t>
      </w:r>
    </w:p>
    <w:p w14:paraId="1D5463B4" w14:textId="77777777" w:rsidR="00843D5C" w:rsidRPr="00843D5C" w:rsidRDefault="00843D5C" w:rsidP="00843D5C">
      <w:pPr>
        <w:keepLines/>
        <w:ind w:left="1135" w:hanging="851"/>
      </w:pPr>
      <w:r w:rsidRPr="00843D5C">
        <w:t>NOTE 8:</w:t>
      </w:r>
      <w:r w:rsidRPr="00843D5C">
        <w:tab/>
        <w:t>For example, the SMF can derive the IP address for ECS based on the N6 IP address(es) associated with serving L-PSA(s) locally configured or in the NRF.</w:t>
      </w:r>
    </w:p>
    <w:p w14:paraId="4981B40D" w14:textId="77777777" w:rsidR="00843D5C" w:rsidRPr="00843D5C" w:rsidRDefault="00843D5C" w:rsidP="00843D5C">
      <w:pPr>
        <w:keepLines/>
        <w:ind w:left="1135" w:hanging="851"/>
      </w:pPr>
      <w:r w:rsidRPr="00843D5C">
        <w:t>NOTE 9:</w:t>
      </w:r>
      <w:r w:rsidRPr="00843D5C">
        <w:tab/>
        <w:t>Providing in DNS EDNS Client Subnet option an IP address associated with the L-PSA UPF protects the privacy of the (IP address of the) UE.</w:t>
      </w:r>
    </w:p>
    <w:p w14:paraId="0FE53164" w14:textId="77777777" w:rsidR="00843D5C" w:rsidRPr="00843D5C" w:rsidRDefault="00843D5C" w:rsidP="00843D5C">
      <w:pPr>
        <w:ind w:left="568" w:hanging="284"/>
      </w:pPr>
      <w:r w:rsidRPr="00843D5C">
        <w:t>-</w:t>
      </w:r>
      <w:r w:rsidRPr="00843D5C">
        <w:tab/>
        <w:t>If the FQDN in a DNS Query matches the FQDN(s) provided by the SMF in a DNS message detection template, based on instructions by SMF, one of the following options is executed by the EASDF based on a corresponding DNS message handling rule:</w:t>
      </w:r>
    </w:p>
    <w:p w14:paraId="66A4748F" w14:textId="77777777" w:rsidR="00843D5C" w:rsidRPr="00843D5C" w:rsidRDefault="00843D5C" w:rsidP="00843D5C">
      <w:pPr>
        <w:ind w:left="851" w:hanging="284"/>
        <w:rPr>
          <w:lang w:val="en-US" w:eastAsia="zh-CN"/>
        </w:rPr>
      </w:pPr>
      <w:r w:rsidRPr="00843D5C">
        <w:t>-</w:t>
      </w:r>
      <w:r w:rsidRPr="00843D5C">
        <w:tab/>
        <w:t>Option A: The EASDF includes or replaces an EDNS Client Subnet (ECS) option into the DNS Query message as defined in RFC 7871[6] and sends the DNS Query message to the DNS server for resolving the FQDN. The DNS server may resolve the EAS IP address considering the EDNS Client Subnet option and sends the DNS Response to the EASDF;</w:t>
      </w:r>
    </w:p>
    <w:p w14:paraId="4E188ABC" w14:textId="77777777" w:rsidR="00843D5C" w:rsidRPr="00843D5C" w:rsidRDefault="00843D5C" w:rsidP="00843D5C">
      <w:pPr>
        <w:ind w:left="851" w:hanging="284"/>
      </w:pPr>
      <w:r w:rsidRPr="00843D5C">
        <w:t>-</w:t>
      </w:r>
      <w:r w:rsidRPr="00843D5C">
        <w:tab/>
        <w:t>Option B: The EASDF sends the DNS Query message to a Local DNS server which is responsible for resolving the FQDN</w:t>
      </w:r>
      <w:r w:rsidRPr="00843D5C" w:rsidDel="00866B33">
        <w:t xml:space="preserve"> </w:t>
      </w:r>
      <w:r w:rsidRPr="00843D5C">
        <w:t>within the corresponding L-DN. The EASDF receives the DNS Response message from the Local DNS server.</w:t>
      </w:r>
    </w:p>
    <w:p w14:paraId="1E8F20A5" w14:textId="77777777" w:rsidR="00843D5C" w:rsidRPr="00843D5C" w:rsidRDefault="00843D5C" w:rsidP="00843D5C">
      <w:pPr>
        <w:keepLines/>
        <w:ind w:left="1135" w:hanging="851"/>
      </w:pPr>
      <w:r w:rsidRPr="00843D5C">
        <w:t>NOTE 10:</w:t>
      </w:r>
      <w:r w:rsidRPr="00843D5C">
        <w:tab/>
        <w:t xml:space="preserve">Option B does not support the scenario where the </w:t>
      </w:r>
      <w:r w:rsidRPr="00843D5C">
        <w:rPr>
          <w:lang w:eastAsia="zh-CN"/>
        </w:rPr>
        <w:t xml:space="preserve">PSA UPF for transferring DNS Query between EASDF and DNS server, or the </w:t>
      </w:r>
      <w:r w:rsidRPr="00843D5C">
        <w:t>EASDF has no direct connectivity with the Local DNS servers.</w:t>
      </w:r>
    </w:p>
    <w:p w14:paraId="73E42551" w14:textId="77777777" w:rsidR="00843D5C" w:rsidRPr="00843D5C" w:rsidRDefault="00843D5C" w:rsidP="00843D5C">
      <w:pPr>
        <w:ind w:left="568" w:hanging="284"/>
      </w:pPr>
      <w:r w:rsidRPr="00843D5C">
        <w:lastRenderedPageBreak/>
        <w:tab/>
        <w:t>The SMF instructions for a matching FQDN may as well indicate EASDF to contact SMF. SMF then provides the EASDF with a DNS message handling rule;</w:t>
      </w:r>
    </w:p>
    <w:p w14:paraId="12788A4B" w14:textId="77777777" w:rsidR="00843D5C" w:rsidRPr="00843D5C" w:rsidRDefault="00843D5C" w:rsidP="00843D5C">
      <w:pPr>
        <w:ind w:left="568" w:hanging="284"/>
      </w:pPr>
      <w:r w:rsidRPr="00843D5C">
        <w:t>-</w:t>
      </w:r>
      <w:r w:rsidRPr="00843D5C">
        <w:tab/>
        <w:t>If the DNS Query from the UE does not match a DNS message handling rules set by the SMF, then the EASDF may simply forward the DNS Query towards a preconfigured DNS server/resolver for DNS resolution;</w:t>
      </w:r>
    </w:p>
    <w:p w14:paraId="355E0815" w14:textId="77777777" w:rsidR="00843D5C" w:rsidRPr="00843D5C" w:rsidRDefault="00843D5C" w:rsidP="00843D5C">
      <w:pPr>
        <w:ind w:left="568" w:hanging="284"/>
      </w:pPr>
      <w:r w:rsidRPr="00843D5C">
        <w:t>-</w:t>
      </w:r>
      <w:r w:rsidRPr="00843D5C">
        <w:tab/>
        <w:t>When the EASDF receives a DNS Response message, the EASDF notifies the EAS information (i.e. EAS IP address(es), the EAS FQDN and if available</w:t>
      </w:r>
      <w:r w:rsidRPr="00843D5C" w:rsidDel="005A7459">
        <w:t xml:space="preserve"> </w:t>
      </w:r>
      <w:r w:rsidRPr="00843D5C">
        <w:t>the corresponding IP address within the ECS DNS option) to the SMF if the DNS message reporting condition provided by the SMF is met (i.e. the EAS IP address or FQDN is within the IP/FQDN range). The SMF may then select the target DNAI based on the EAS information and trigger UL CL/BP and L-PSA insertion as specified in clause 6.3.3 in TS 23.501 [2]</w:t>
      </w:r>
      <w:r w:rsidRPr="00843D5C" w:rsidDel="00813499">
        <w:t xml:space="preserve"> </w:t>
      </w:r>
      <w:r w:rsidRPr="00843D5C">
        <w:t>based on the Notification.</w:t>
      </w:r>
    </w:p>
    <w:p w14:paraId="7368E73E" w14:textId="77777777" w:rsidR="00843D5C" w:rsidRPr="00843D5C" w:rsidRDefault="00843D5C" w:rsidP="00843D5C">
      <w:pPr>
        <w:keepLines/>
        <w:ind w:left="1135" w:hanging="851"/>
      </w:pPr>
      <w:r w:rsidRPr="00843D5C">
        <w:t>NOTE 11:</w:t>
      </w:r>
      <w:r w:rsidRPr="00843D5C">
        <w:tab/>
        <w:t>To avoid SMF overloading caused by massive reporting, the overload control mechanisms defined in clause 6.4 of TS 29.500 [9] can be used.</w:t>
      </w:r>
    </w:p>
    <w:p w14:paraId="1A7C18A8" w14:textId="77777777" w:rsidR="00843D5C" w:rsidRPr="00843D5C" w:rsidRDefault="00843D5C" w:rsidP="00843D5C">
      <w:r w:rsidRPr="00843D5C">
        <w:t>The information to build the EDNS Client Subnet option or the Local DNS server address provided by the SMF to the EASDF are part of the DNS message handling rules to handle DNS Queries from the UE. This information is related to DNAI(s) for that FQDN(s) for the UE location, or in the case a common DNAI is used for the UE set, the information is determined based on the common DNAI of the set of the UEs.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 Information and related policy information for the PDU Session provided as defined in clause 6.4 of TS 23.503 [4] or be preconfigured into the SMF. After the UE mobility, if the provided Information for EDNS Client Subnet option or the Local DNS server address needs to be updated, the SMF may send an update of DNS message handling rules to the EASDF.</w:t>
      </w:r>
    </w:p>
    <w:p w14:paraId="25CAA47F" w14:textId="77777777" w:rsidR="00843D5C" w:rsidRPr="00843D5C" w:rsidRDefault="00843D5C" w:rsidP="00843D5C">
      <w:pPr>
        <w:keepLines/>
        <w:ind w:left="1135" w:hanging="851"/>
      </w:pPr>
      <w:r w:rsidRPr="00843D5C">
        <w:t>NOTE 12:</w:t>
      </w:r>
      <w:r w:rsidRPr="00843D5C">
        <w:tab/>
        <w:t>If multiple candidate DNAIs are available after considering the UE location, network topology and EAS deployment, the SMF selects one DNAI from the multiple ones based on operator's policy. For examples, the SMF can select the DNAI randomly, or based on selection weight factor if provided by AF, or select the DNAI closest to the UE location.</w:t>
      </w:r>
    </w:p>
    <w:p w14:paraId="6A157034" w14:textId="77777777" w:rsidR="00843D5C" w:rsidRPr="00843D5C" w:rsidRDefault="00843D5C" w:rsidP="00843D5C">
      <w:pPr>
        <w:keepLines/>
        <w:ind w:left="1135" w:hanging="851"/>
      </w:pPr>
      <w:r w:rsidRPr="00843D5C">
        <w:t>NOTE 13:</w:t>
      </w:r>
      <w:r w:rsidRPr="00843D5C">
        <w:tab/>
        <w:t>To protect the SMF (e.g. to block DOS from the EASDF), the EASDF IP address for DNS Query Request is only accessible from the UE IP address via UPF.</w:t>
      </w:r>
    </w:p>
    <w:p w14:paraId="537E7373" w14:textId="77777777" w:rsidR="00843D5C" w:rsidRPr="00843D5C" w:rsidRDefault="00843D5C" w:rsidP="00843D5C">
      <w:r w:rsidRPr="00843D5C">
        <w:t>Once the UL CL/BP and L-PSA have been inserted, the SMF may decide that the DNS messages for the FQDN are to be handled by Local DNS resolver/server from now on. This option is further described in clause 6.2.3.2.3.</w:t>
      </w:r>
    </w:p>
    <w:p w14:paraId="351FE695" w14:textId="77777777" w:rsidR="00843D5C" w:rsidRPr="00843D5C" w:rsidRDefault="00843D5C" w:rsidP="00843D5C">
      <w:r w:rsidRPr="00843D5C">
        <w:t>To avoid EASDF sending redundant DNS message reports triggering UL CL/BP insertion corresponding to the same DNAI, the SMF may send reporting-once control information (i.e. DNS message handling rule with DNS message detection template containing EAS IP address ranges with reporting-once indication set) to EASDF to instruct the EASDF to report only once for the DNS messages matching with the DNS message detection template of the reporting-once control information for the DNS message detection template. In addition, the SMF may instruct the EASDF not to report DNS Responses to SMF corresponding to some FQDN ranges and/or EAS IP address ranges e.g. once the UL CL/BP and L-PSA have been inserted for the corresponding EAS IP address ranges for Pre-established session breakout while there is configuration for the related EASDF reporting DNS Responses. After the removal or change of the L-PSA, the SMF may instruct the EASDF to restart the reports of the DNS messages.</w:t>
      </w:r>
    </w:p>
    <w:p w14:paraId="23DDB9DF" w14:textId="77777777" w:rsidR="00843D5C" w:rsidRPr="00843D5C" w:rsidRDefault="00843D5C" w:rsidP="00843D5C">
      <w:r w:rsidRPr="00843D5C">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0C306E64" w14:textId="77777777" w:rsidR="00843D5C" w:rsidRPr="00843D5C" w:rsidRDefault="00843D5C" w:rsidP="00843D5C">
      <w:pPr>
        <w:keepLines/>
        <w:ind w:left="1135" w:hanging="851"/>
      </w:pPr>
      <w:r w:rsidRPr="00843D5C">
        <w:t>NOTE 14:</w:t>
      </w:r>
      <w:r w:rsidRPr="00843D5C">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3907A5A8" w14:textId="77777777" w:rsidR="00843D5C" w:rsidRPr="00843D5C" w:rsidRDefault="00843D5C" w:rsidP="00843D5C">
      <w:pPr>
        <w:keepNext/>
        <w:keepLines/>
        <w:spacing w:before="60"/>
        <w:jc w:val="center"/>
        <w:rPr>
          <w:rFonts w:ascii="Arial" w:hAnsi="Arial"/>
          <w:b/>
          <w:noProof/>
        </w:rPr>
      </w:pPr>
      <w:r w:rsidRPr="00843D5C">
        <w:rPr>
          <w:rFonts w:ascii="Arial" w:hAnsi="Arial"/>
          <w:b/>
          <w:noProof/>
        </w:rPr>
        <w:object w:dxaOrig="8415" w:dyaOrig="9915" w14:anchorId="2BF28C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5pt;height:493.5pt" o:ole="">
            <v:imagedata r:id="rId17" o:title=""/>
          </v:shape>
          <o:OLEObject Type="Embed" ProgID="Visio.Drawing.15" ShapeID="_x0000_i1025" DrawAspect="Content" ObjectID="_1743428504" r:id="rId18"/>
        </w:object>
      </w:r>
    </w:p>
    <w:p w14:paraId="756AE1C3" w14:textId="77777777" w:rsidR="00843D5C" w:rsidRPr="00843D5C" w:rsidRDefault="00843D5C" w:rsidP="00843D5C">
      <w:pPr>
        <w:keepLines/>
        <w:spacing w:after="240"/>
        <w:jc w:val="center"/>
        <w:rPr>
          <w:rFonts w:ascii="Arial" w:hAnsi="Arial"/>
          <w:b/>
        </w:rPr>
      </w:pPr>
      <w:r w:rsidRPr="00843D5C">
        <w:rPr>
          <w:rFonts w:ascii="Arial" w:hAnsi="Arial"/>
          <w:b/>
        </w:rPr>
        <w:t>Figure 6.2.3.2.2-1: EAS discovery procedure with EASDF</w:t>
      </w:r>
    </w:p>
    <w:p w14:paraId="2063FDD6" w14:textId="77777777" w:rsidR="00843D5C" w:rsidRPr="00843D5C" w:rsidRDefault="00843D5C" w:rsidP="00843D5C">
      <w:pPr>
        <w:ind w:left="568" w:hanging="284"/>
      </w:pPr>
      <w:r w:rsidRPr="00843D5C">
        <w:t>1.</w:t>
      </w:r>
      <w:r w:rsidRPr="00843D5C">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370DC84B" w14:textId="77777777" w:rsidR="00843D5C" w:rsidRPr="00843D5C" w:rsidRDefault="00843D5C" w:rsidP="00843D5C">
      <w:pPr>
        <w:ind w:left="568" w:hanging="284"/>
      </w:pPr>
      <w:r w:rsidRPr="00843D5C">
        <w:t>2.</w:t>
      </w:r>
      <w:r w:rsidRPr="00843D5C">
        <w:tab/>
        <w:t>During the PDU Session Establishment procedure, the SMF selects EASDF as described clause 6.3 of TS 23.501 [2]. The SMF may consider the UE subscription information to select an EASDF as the DNS server of the PDU Session.</w:t>
      </w:r>
    </w:p>
    <w:p w14:paraId="26C9BF03" w14:textId="77777777" w:rsidR="00843D5C" w:rsidRPr="00843D5C" w:rsidRDefault="00843D5C" w:rsidP="00843D5C">
      <w:pPr>
        <w:ind w:left="568" w:hanging="284"/>
      </w:pPr>
      <w:r w:rsidRPr="00843D5C">
        <w:tab/>
        <w:t>The SMF may indicate to the UE either that for the PDU Session the use of the EDC functionality is allowed or that for the PDU Session the use of the EDC functionality is required.</w:t>
      </w:r>
    </w:p>
    <w:p w14:paraId="24B1A0CC" w14:textId="77777777" w:rsidR="00843D5C" w:rsidRPr="00843D5C" w:rsidRDefault="00843D5C" w:rsidP="00843D5C">
      <w:pPr>
        <w:ind w:left="568" w:hanging="284"/>
      </w:pPr>
      <w:r w:rsidRPr="00843D5C">
        <w:tab/>
        <w:t>If the SMF, based on local configuration, decides that the interaction between EASDF and DNS Server in the DN shall go via the PSA UPF, the SMF configures PSA UPF within N4 rules to forward the DNS message between EASDF and DN.</w:t>
      </w:r>
    </w:p>
    <w:p w14:paraId="4D726942" w14:textId="77777777" w:rsidR="00843D5C" w:rsidRPr="00843D5C" w:rsidRDefault="00843D5C" w:rsidP="00843D5C">
      <w:pPr>
        <w:ind w:left="568" w:hanging="284"/>
      </w:pPr>
      <w:r w:rsidRPr="00843D5C">
        <w:lastRenderedPageBreak/>
        <w:t>3.</w:t>
      </w:r>
      <w:r w:rsidRPr="00843D5C">
        <w:tab/>
        <w:t xml:space="preserve">The SMF invokes </w:t>
      </w:r>
      <w:proofErr w:type="spellStart"/>
      <w:r w:rsidRPr="00843D5C">
        <w:t>Neasdf_DNSContext_Create</w:t>
      </w:r>
      <w:proofErr w:type="spellEnd"/>
      <w:r w:rsidRPr="00843D5C">
        <w:t xml:space="preserve"> Request (UE IP address, SUPI, DNN, notification endpoint, (DNS message handling rules)) to the selected EASDF.</w:t>
      </w:r>
    </w:p>
    <w:p w14:paraId="393CD6D4" w14:textId="77777777" w:rsidR="00843D5C" w:rsidRPr="00843D5C" w:rsidRDefault="00843D5C" w:rsidP="00843D5C">
      <w:pPr>
        <w:ind w:left="568" w:hanging="284"/>
      </w:pPr>
      <w:r w:rsidRPr="00843D5C">
        <w:tab/>
        <w:t>This step is performed before step 11 of PDU Session Establishment procedure in clause 4.3.2.2.1 of TS 23.502 [3].</w:t>
      </w:r>
    </w:p>
    <w:p w14:paraId="6E0A524A" w14:textId="77777777" w:rsidR="00843D5C" w:rsidRPr="00843D5C" w:rsidRDefault="00843D5C" w:rsidP="00843D5C">
      <w:pPr>
        <w:ind w:left="568" w:hanging="284"/>
      </w:pPr>
      <w:r w:rsidRPr="00843D5C">
        <w:tab/>
        <w:t>The EASDF creates a DNS context for the PDU Session and stores the UE IP address, SUPI, the notification endpoint and potentially provided DNS message handling rule(s) into the context.</w:t>
      </w:r>
    </w:p>
    <w:p w14:paraId="1D03C178" w14:textId="77777777" w:rsidR="00843D5C" w:rsidRPr="00843D5C" w:rsidRDefault="00843D5C" w:rsidP="00843D5C">
      <w:pPr>
        <w:ind w:left="568" w:hanging="284"/>
      </w:pPr>
      <w:r w:rsidRPr="00843D5C">
        <w:tab/>
        <w:t>The EASDF is provisioned with the DNS message handling</w:t>
      </w:r>
      <w:r w:rsidRPr="00843D5C" w:rsidDel="00866B33">
        <w:t xml:space="preserve"> </w:t>
      </w:r>
      <w:r w:rsidRPr="00843D5C">
        <w:t>rule(s), before the DNS Query message is received at the EASDF or as a consequence of the DNS Query reporting.</w:t>
      </w:r>
    </w:p>
    <w:p w14:paraId="3421D151" w14:textId="77777777" w:rsidR="00843D5C" w:rsidRPr="00843D5C" w:rsidRDefault="00843D5C" w:rsidP="00843D5C">
      <w:pPr>
        <w:ind w:left="568" w:hanging="284"/>
      </w:pPr>
      <w:r w:rsidRPr="00843D5C">
        <w:t>4.</w:t>
      </w:r>
      <w:r w:rsidRPr="00843D5C">
        <w:tab/>
        <w:t xml:space="preserve">The EASDF invokes the service operation </w:t>
      </w:r>
      <w:proofErr w:type="spellStart"/>
      <w:r w:rsidRPr="00843D5C">
        <w:t>Neasdf_DNSContext_Create</w:t>
      </w:r>
      <w:proofErr w:type="spellEnd"/>
      <w:r w:rsidRPr="00843D5C">
        <w:t xml:space="preserve"> Response.</w:t>
      </w:r>
    </w:p>
    <w:p w14:paraId="1067D729" w14:textId="77777777" w:rsidR="00843D5C" w:rsidRPr="00843D5C" w:rsidRDefault="00843D5C" w:rsidP="00843D5C">
      <w:pPr>
        <w:ind w:left="568" w:hanging="284"/>
      </w:pPr>
      <w:r w:rsidRPr="00843D5C">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7AB6055A" w14:textId="77777777" w:rsidR="00843D5C" w:rsidRPr="00843D5C" w:rsidRDefault="00843D5C" w:rsidP="00843D5C">
      <w:pPr>
        <w:ind w:left="568" w:hanging="284"/>
      </w:pPr>
      <w:r w:rsidRPr="00843D5C">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33F83625" w14:textId="77777777" w:rsidR="00843D5C" w:rsidRPr="00843D5C" w:rsidRDefault="00843D5C" w:rsidP="00843D5C">
      <w:pPr>
        <w:ind w:left="568" w:hanging="284"/>
      </w:pPr>
      <w:r w:rsidRPr="00843D5C">
        <w:t>5.</w:t>
      </w:r>
      <w:r w:rsidRPr="00843D5C">
        <w:tab/>
        <w:t xml:space="preserve">The SMF may invoke </w:t>
      </w:r>
      <w:proofErr w:type="spellStart"/>
      <w:r w:rsidRPr="00843D5C">
        <w:t>Neasdf_DNSContext_Update</w:t>
      </w:r>
      <w:proofErr w:type="spellEnd"/>
      <w:r w:rsidRPr="00843D5C">
        <w:t xml:space="preserve"> Request (EASDF </w:t>
      </w:r>
      <w:r w:rsidRPr="00843D5C">
        <w:rPr>
          <w:lang w:eastAsia="zh-CN"/>
        </w:rPr>
        <w:t xml:space="preserve">Context </w:t>
      </w:r>
      <w:r w:rsidRPr="00843D5C">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54420B5F" w14:textId="77777777" w:rsidR="00843D5C" w:rsidRPr="00843D5C" w:rsidRDefault="00843D5C" w:rsidP="00843D5C">
      <w:pPr>
        <w:ind w:left="568" w:hanging="284"/>
      </w:pPr>
      <w:r w:rsidRPr="00843D5C">
        <w:t>6.</w:t>
      </w:r>
      <w:r w:rsidRPr="00843D5C">
        <w:tab/>
        <w:t xml:space="preserve">The EASDF responds with </w:t>
      </w:r>
      <w:proofErr w:type="spellStart"/>
      <w:r w:rsidRPr="00843D5C">
        <w:t>Neasdf_DNSContext_Update</w:t>
      </w:r>
      <w:proofErr w:type="spellEnd"/>
      <w:r w:rsidRPr="00843D5C">
        <w:t xml:space="preserve"> Response.</w:t>
      </w:r>
    </w:p>
    <w:p w14:paraId="04BB24DD" w14:textId="77777777" w:rsidR="00843D5C" w:rsidRPr="00843D5C" w:rsidRDefault="00843D5C" w:rsidP="00843D5C">
      <w:pPr>
        <w:ind w:left="568" w:hanging="284"/>
      </w:pPr>
      <w:r w:rsidRPr="00843D5C">
        <w:t>7.</w:t>
      </w:r>
      <w:r w:rsidRPr="00843D5C">
        <w:tab/>
        <w:t>If required (see clause 5.2.1), the Application in the UE uses the EDC functionality as described in clause 6.2.4 to send the DNS Query to the EASDF. The UE sends a DNS Query message to the EASDF.</w:t>
      </w:r>
    </w:p>
    <w:p w14:paraId="1A81F499" w14:textId="77777777" w:rsidR="00843D5C" w:rsidRPr="00843D5C" w:rsidRDefault="00843D5C" w:rsidP="00843D5C">
      <w:pPr>
        <w:ind w:left="568" w:hanging="284"/>
      </w:pPr>
      <w:r w:rsidRPr="00843D5C">
        <w:t>8.</w:t>
      </w:r>
      <w:r w:rsidRPr="00843D5C">
        <w:tab/>
        <w:t xml:space="preserve">If the DNS Query message matches a DNS message detection template of DNS message handling rule for reporting, the EASDF sends the DNS message report to SMF by invoking </w:t>
      </w:r>
      <w:proofErr w:type="spellStart"/>
      <w:r w:rsidRPr="00843D5C">
        <w:t>Neasdf_DNSContext_Notify</w:t>
      </w:r>
      <w:proofErr w:type="spellEnd"/>
      <w:r w:rsidRPr="00843D5C">
        <w:t xml:space="preserve"> Request (information from the DNS Query e.g. target FQDN of the DNS Query). The EASDF may add a DNS message identifier in the </w:t>
      </w:r>
      <w:proofErr w:type="spellStart"/>
      <w:r w:rsidRPr="00843D5C">
        <w:t>Neasdf_DNSContext_Notify</w:t>
      </w:r>
      <w:proofErr w:type="spellEnd"/>
      <w:r w:rsidRPr="00843D5C">
        <w:t xml:space="preserve">. The DNS message identifier uniquely identifies the DNS message reported and is used to associate the corresponding DNS message handling rule included in </w:t>
      </w:r>
      <w:proofErr w:type="spellStart"/>
      <w:r w:rsidRPr="00843D5C">
        <w:t>Neasdf_DNSContext_Update</w:t>
      </w:r>
      <w:proofErr w:type="spellEnd"/>
      <w:r w:rsidRPr="00843D5C">
        <w:t xml:space="preserve"> Request with the identified DNS message. The DNS message identifier is generated by EASDF.</w:t>
      </w:r>
    </w:p>
    <w:p w14:paraId="069161E9" w14:textId="77777777" w:rsidR="00843D5C" w:rsidRPr="00843D5C" w:rsidRDefault="00843D5C" w:rsidP="00843D5C">
      <w:pPr>
        <w:ind w:left="568" w:hanging="284"/>
      </w:pPr>
      <w:r w:rsidRPr="00843D5C">
        <w:t>9.</w:t>
      </w:r>
      <w:r w:rsidRPr="00843D5C">
        <w:tab/>
        <w:t xml:space="preserve">The SMF responds with </w:t>
      </w:r>
      <w:proofErr w:type="spellStart"/>
      <w:r w:rsidRPr="00843D5C">
        <w:t>Neasdf_DNSContext_Notify</w:t>
      </w:r>
      <w:proofErr w:type="spellEnd"/>
      <w:r w:rsidRPr="00843D5C">
        <w:t xml:space="preserve"> Response.</w:t>
      </w:r>
    </w:p>
    <w:p w14:paraId="1265D055" w14:textId="77777777" w:rsidR="00843D5C" w:rsidRPr="00843D5C" w:rsidRDefault="00843D5C" w:rsidP="00843D5C">
      <w:pPr>
        <w:ind w:left="568" w:hanging="284"/>
      </w:pPr>
      <w:r w:rsidRPr="00843D5C">
        <w:t>10.</w:t>
      </w:r>
      <w:r w:rsidRPr="00843D5C">
        <w:tab/>
        <w:t xml:space="preserve">If DNS message handling rule for the FQDN received in the report need to be updated, e.g. provide updates to information to build/replace the EDNS Client Subnet option information, the SMF invokes </w:t>
      </w:r>
      <w:proofErr w:type="spellStart"/>
      <w:r w:rsidRPr="00843D5C">
        <w:t>Neasdf_DNSContext_Update</w:t>
      </w:r>
      <w:proofErr w:type="spellEnd"/>
      <w:r w:rsidRPr="00843D5C">
        <w:t xml:space="preserve"> Request (DNS message handling rules) to EASDF. If the EASDF provided a DNS message identifier, the SMF adds this DNS message identifier to the corresponding DNS message handling rule included in </w:t>
      </w:r>
      <w:proofErr w:type="spellStart"/>
      <w:r w:rsidRPr="00843D5C">
        <w:t>Neasdf_DNSContext_Update</w:t>
      </w:r>
      <w:proofErr w:type="spellEnd"/>
      <w:r w:rsidRPr="00843D5C">
        <w:t>. If the EASDF did not provide a DNS message identifier, the SMF may use the DNS message type (Request) and the target FQDN to uniquely identify the DNS message.</w:t>
      </w:r>
    </w:p>
    <w:p w14:paraId="66F6188E" w14:textId="77777777" w:rsidR="00843D5C" w:rsidRPr="00843D5C" w:rsidRDefault="00843D5C" w:rsidP="00843D5C">
      <w:pPr>
        <w:ind w:left="568" w:hanging="284"/>
      </w:pPr>
      <w:r w:rsidRPr="00843D5C">
        <w:tab/>
        <w:t>For Option A, the DNS handling rule includes corresponding IP address to be used to build/replace the EDNS Client Subnet option. For Option B, the DNS handling rule includes corresponding Local DNS Server IP address. The EASDF may as well be instructed by the DNS handling rule to simply forward the DNS Query to a pre-configured DNS server/resolver.</w:t>
      </w:r>
    </w:p>
    <w:p w14:paraId="0A18EAF6" w14:textId="77777777" w:rsidR="00843D5C" w:rsidRPr="00843D5C" w:rsidRDefault="00843D5C" w:rsidP="00843D5C">
      <w:pPr>
        <w:ind w:left="568" w:hanging="284"/>
      </w:pPr>
      <w:r w:rsidRPr="00843D5C">
        <w:rPr>
          <w:rFonts w:hint="eastAsia"/>
          <w:lang w:eastAsia="zh-CN"/>
        </w:rPr>
        <w:t>1</w:t>
      </w:r>
      <w:r w:rsidRPr="00843D5C">
        <w:rPr>
          <w:lang w:eastAsia="zh-CN"/>
        </w:rPr>
        <w:t>1.</w:t>
      </w:r>
      <w:r w:rsidRPr="00843D5C">
        <w:rPr>
          <w:lang w:eastAsia="zh-CN"/>
        </w:rPr>
        <w:tab/>
        <w:t xml:space="preserve">If the SMF provided a DNS message handling rule with DNS message identifier, the EASDF only applies the DNS message handling rule to the corresponding DNS message. </w:t>
      </w:r>
      <w:r w:rsidRPr="00843D5C">
        <w:t xml:space="preserve">The EASDF responds with </w:t>
      </w:r>
      <w:proofErr w:type="spellStart"/>
      <w:r w:rsidRPr="00843D5C">
        <w:t>Neasdf_DNSContext_Update</w:t>
      </w:r>
      <w:proofErr w:type="spellEnd"/>
      <w:r w:rsidRPr="00843D5C">
        <w:t xml:space="preserve"> Response.</w:t>
      </w:r>
    </w:p>
    <w:p w14:paraId="78FA9E01" w14:textId="77777777" w:rsidR="00843D5C" w:rsidRPr="00843D5C" w:rsidRDefault="00843D5C" w:rsidP="00843D5C">
      <w:pPr>
        <w:ind w:left="568" w:hanging="284"/>
      </w:pPr>
      <w:r w:rsidRPr="00843D5C">
        <w:t>12.</w:t>
      </w:r>
      <w:r w:rsidRPr="00843D5C">
        <w:tab/>
        <w:t>The EASDF handles the DNS Query message received from the UE as the following:</w:t>
      </w:r>
    </w:p>
    <w:p w14:paraId="418C86DF" w14:textId="77777777" w:rsidR="00843D5C" w:rsidRPr="00843D5C" w:rsidRDefault="00843D5C" w:rsidP="00843D5C">
      <w:pPr>
        <w:ind w:left="851" w:hanging="284"/>
      </w:pPr>
      <w:r w:rsidRPr="00843D5C">
        <w:t>-</w:t>
      </w:r>
      <w:r w:rsidRPr="00843D5C">
        <w:tab/>
        <w:t>For Option A, the EASDF adds/replaces the EDNS Client Subnet option into the DNS Query message as specified in RFC 7871[6] and sends it to C-DNS server;</w:t>
      </w:r>
    </w:p>
    <w:p w14:paraId="471EF240" w14:textId="77777777" w:rsidR="00843D5C" w:rsidRPr="00843D5C" w:rsidRDefault="00843D5C" w:rsidP="00843D5C">
      <w:pPr>
        <w:ind w:left="851" w:hanging="284"/>
      </w:pPr>
      <w:r w:rsidRPr="00843D5C">
        <w:t>-</w:t>
      </w:r>
      <w:r w:rsidRPr="00843D5C">
        <w:tab/>
        <w:t>For Option B, the EASDF removes EDNS Client Subnet option if received in the DNS query and sends the DNS Query message to the Local DNS server.</w:t>
      </w:r>
    </w:p>
    <w:p w14:paraId="094067E8" w14:textId="77777777" w:rsidR="00843D5C" w:rsidRPr="00843D5C" w:rsidRDefault="00843D5C" w:rsidP="00843D5C">
      <w:pPr>
        <w:ind w:left="568" w:hanging="284"/>
      </w:pPr>
      <w:r w:rsidRPr="00843D5C">
        <w:lastRenderedPageBreak/>
        <w:tab/>
        <w:t>If no DNS message detection template within the DNS message handling rule provided by the SMF matches the requested FQDN in the DNS Query, the EASDF may simply send a DNS Query to a pre-configured DNS server/resolver.</w:t>
      </w:r>
    </w:p>
    <w:p w14:paraId="06DEDCEB" w14:textId="77777777" w:rsidR="00843D5C" w:rsidRPr="00843D5C" w:rsidRDefault="00843D5C" w:rsidP="00843D5C">
      <w:pPr>
        <w:ind w:left="568" w:hanging="284"/>
      </w:pPr>
      <w:r w:rsidRPr="00843D5C">
        <w:t>13.</w:t>
      </w:r>
      <w:r w:rsidRPr="00843D5C">
        <w:tab/>
        <w:t>EASDF receives the DNS Response including EAS IP addresses which is determined by the DNS system and determines that the DNS Response can be sent to the UE.</w:t>
      </w:r>
    </w:p>
    <w:p w14:paraId="2ECDC83D" w14:textId="77777777" w:rsidR="00843D5C" w:rsidRPr="00843D5C" w:rsidRDefault="00843D5C" w:rsidP="00843D5C">
      <w:pPr>
        <w:ind w:left="568" w:hanging="284"/>
      </w:pPr>
      <w:r w:rsidRPr="00843D5C">
        <w:t>14.</w:t>
      </w:r>
      <w:r w:rsidRPr="00843D5C">
        <w:tab/>
        <w:t xml:space="preserve">The EASDF sends DNS message reporting to the SMF by invoking </w:t>
      </w:r>
      <w:proofErr w:type="spellStart"/>
      <w:r w:rsidRPr="00843D5C">
        <w:t>Neasdf_DNSContext_Notify</w:t>
      </w:r>
      <w:proofErr w:type="spellEnd"/>
      <w:r w:rsidRPr="00843D5C">
        <w:t xml:space="preserve"> request including EAS information if the EAS IP address or the FQDN in the DNS Response message matches the DNS message detection template provided by the SMF. The DNS message reporting may contain multiple EAS IP address if the EASDF has received multiple EAS IP address(es) from the DNS server it has contacted. The DNS message reporting may contain the FQDN </w:t>
      </w:r>
      <w:r w:rsidRPr="00843D5C">
        <w:rPr>
          <w:rFonts w:hint="eastAsia"/>
          <w:lang w:eastAsia="zh-CN"/>
        </w:rPr>
        <w:t>an</w:t>
      </w:r>
      <w:r w:rsidRPr="00843D5C">
        <w:rPr>
          <w:lang w:eastAsia="zh-CN"/>
        </w:rPr>
        <w:t>d the EDNS Client Subnet option received in the DNS Response message</w:t>
      </w:r>
      <w:r w:rsidRPr="00843D5C">
        <w:t xml:space="preserve">. The EASDF may also add DNS message identifier to the reporting. The DNS message identifier uniquely identifies the DNS response reported, and the EASDF can associate the corresponding DNS message handling rule included in </w:t>
      </w:r>
      <w:proofErr w:type="spellStart"/>
      <w:r w:rsidRPr="00843D5C">
        <w:t>Neasdf_DNSContext_Update</w:t>
      </w:r>
      <w:proofErr w:type="spellEnd"/>
      <w:r w:rsidRPr="00843D5C">
        <w:t xml:space="preserve"> Request with the identified DNS response. The DNS message identifier is generated by EASDF.</w:t>
      </w:r>
    </w:p>
    <w:p w14:paraId="27878DB9" w14:textId="77777777" w:rsidR="00843D5C" w:rsidRPr="00843D5C" w:rsidRDefault="00843D5C" w:rsidP="00843D5C">
      <w:pPr>
        <w:ind w:left="568" w:hanging="284"/>
      </w:pPr>
      <w:r w:rsidRPr="00843D5C">
        <w:tab/>
        <w:t>Per the received DNS message handling rule, the EASDF does not send the DNS Response message to the UE but waits for SMF instructions (in step 17), i.e. buffering the DNS Response message.</w:t>
      </w:r>
    </w:p>
    <w:p w14:paraId="1654C994" w14:textId="77777777" w:rsidR="00843D5C" w:rsidRPr="00843D5C" w:rsidRDefault="00843D5C" w:rsidP="00843D5C">
      <w:pPr>
        <w:ind w:left="568" w:hanging="284"/>
      </w:pPr>
      <w:r w:rsidRPr="00843D5C">
        <w:tab/>
        <w:t xml:space="preserve">If the DNS Response(s) is required to be buffered and reported to the SMF, when the reporting-once control information is set, EASDF only reports to SMF once by invoking </w:t>
      </w:r>
      <w:proofErr w:type="spellStart"/>
      <w:r w:rsidRPr="00843D5C">
        <w:t>Neasdf_DNSContext_Notify</w:t>
      </w:r>
      <w:proofErr w:type="spellEnd"/>
      <w:r w:rsidRPr="00843D5C">
        <w:t xml:space="preserve"> request for DNS Responses matching with the DNS message detection template.</w:t>
      </w:r>
    </w:p>
    <w:p w14:paraId="4DC5DE4C" w14:textId="77777777" w:rsidR="00843D5C" w:rsidRPr="00843D5C" w:rsidRDefault="00843D5C" w:rsidP="00843D5C">
      <w:pPr>
        <w:ind w:left="568" w:hanging="284"/>
      </w:pPr>
      <w:r w:rsidRPr="00843D5C">
        <w:t>15.</w:t>
      </w:r>
      <w:r w:rsidRPr="00843D5C">
        <w:tab/>
        <w:t xml:space="preserve">The SMF invokes </w:t>
      </w:r>
      <w:proofErr w:type="spellStart"/>
      <w:r w:rsidRPr="00843D5C">
        <w:t>Neasdf_DNSContext_Notify</w:t>
      </w:r>
      <w:proofErr w:type="spellEnd"/>
      <w:r w:rsidRPr="00843D5C">
        <w:t xml:space="preserve"> Response service operation.</w:t>
      </w:r>
    </w:p>
    <w:p w14:paraId="3AEDF7E8" w14:textId="77777777" w:rsidR="00843D5C" w:rsidRPr="00843D5C" w:rsidRDefault="00843D5C" w:rsidP="00843D5C">
      <w:pPr>
        <w:ind w:left="568" w:hanging="284"/>
      </w:pPr>
      <w:r w:rsidRPr="00843D5C">
        <w:t>16.</w:t>
      </w:r>
      <w:r w:rsidRPr="00843D5C">
        <w:tab/>
        <w:t>The SMF may perform UL CL/BP and Local PSA selection and insert UL CL/BP and Local PSA.</w:t>
      </w:r>
    </w:p>
    <w:p w14:paraId="564C4124" w14:textId="47CBB807" w:rsidR="00843D5C" w:rsidRPr="00843D5C" w:rsidRDefault="00843D5C" w:rsidP="00843D5C">
      <w:pPr>
        <w:ind w:left="568" w:hanging="284"/>
      </w:pPr>
      <w:r w:rsidRPr="00843D5C">
        <w:tab/>
        <w:t xml:space="preserve">Based on EAS information received from the EASDF in </w:t>
      </w:r>
      <w:proofErr w:type="spellStart"/>
      <w:r w:rsidRPr="00843D5C">
        <w:t>Neasdf_DNSContext_Notify</w:t>
      </w:r>
      <w:proofErr w:type="spellEnd"/>
      <w:r w:rsidRPr="00843D5C">
        <w:t xml:space="preserve">, other UPF selection criteria, as specified in clause 6.3.3 in TS 23.501 [2], and possibly Service Experience or DN performance analytics for an Edge Application as described in TS 23.288 [10], the SMF may determine the DNAI and determine the associated N6 traffic routing information for the DNAI, the N6 traffic routing information may be determined according to N6 traffic routing information for the DNAI included in EAS Deployment Information, and SMF configures Local PSA UPF with forwarding actions derived from the N6 traffic routing information. The SMF may perform UL CL/BP and Local PSA selection and insertion as described in TS 23.502 [3]. In case of UL CL, the traffic detection rules and </w:t>
      </w:r>
      <w:ins w:id="11" w:author="Nokia -2" w:date="2023-04-18T14:29:00Z">
        <w:r w:rsidRPr="00843D5C">
          <w:t xml:space="preserve">N6 </w:t>
        </w:r>
      </w:ins>
      <w:r w:rsidRPr="00843D5C">
        <w:t xml:space="preserve">traffic routing </w:t>
      </w:r>
      <w:del w:id="12" w:author="Nokia -2" w:date="2023-04-18T14:30:00Z">
        <w:r w:rsidDel="00843D5C">
          <w:delText xml:space="preserve">rules </w:delText>
        </w:r>
      </w:del>
      <w:ins w:id="13" w:author="Nokia -2" w:date="2023-04-18T14:30:00Z">
        <w:r w:rsidRPr="00843D5C">
          <w:t xml:space="preserve">information for the EAS IP address(es) </w:t>
        </w:r>
      </w:ins>
      <w:r w:rsidRPr="00843D5C">
        <w:t>are determined by the SMF based on IP address range(s) per DNAI included in the EAS Deployment Information or according to PCC rule received from PCF or according to preconfigured information.</w:t>
      </w:r>
    </w:p>
    <w:p w14:paraId="466BF551" w14:textId="77777777" w:rsidR="00843D5C" w:rsidRPr="00843D5C" w:rsidRDefault="00843D5C" w:rsidP="00843D5C">
      <w:pPr>
        <w:ind w:left="568" w:hanging="284"/>
      </w:pPr>
      <w:r w:rsidRPr="00843D5C">
        <w:t>17.</w:t>
      </w:r>
      <w:r w:rsidRPr="00843D5C">
        <w:tab/>
        <w:t xml:space="preserve">The SMF invokes </w:t>
      </w:r>
      <w:proofErr w:type="spellStart"/>
      <w:r w:rsidRPr="00843D5C">
        <w:t>Neasdf_DNSContext_Update</w:t>
      </w:r>
      <w:proofErr w:type="spellEnd"/>
      <w:r w:rsidRPr="00843D5C">
        <w:t xml:space="preserve"> Request (DNS message handling rules). If the EASDF provided a DNS message identifier, the SMF adds this to the corresponding DNS message handling rule included in </w:t>
      </w:r>
      <w:proofErr w:type="spellStart"/>
      <w:r w:rsidRPr="00843D5C">
        <w:t>Neasdf_DNSContext_Update</w:t>
      </w:r>
      <w:proofErr w:type="spellEnd"/>
      <w:r w:rsidRPr="00843D5C">
        <w:t xml:space="preserve"> Request. If the EASDF did not provide a DNS message identifier, the SMF may use the DNS message type (Response) and the FQDN to uniquely identify the DNS response message.</w:t>
      </w:r>
    </w:p>
    <w:p w14:paraId="36AF0C34" w14:textId="77777777" w:rsidR="00843D5C" w:rsidRPr="00843D5C" w:rsidRDefault="00843D5C" w:rsidP="00843D5C">
      <w:pPr>
        <w:ind w:left="568" w:hanging="284"/>
      </w:pPr>
      <w:r w:rsidRPr="00843D5C">
        <w:tab/>
        <w:t>The DNS message handling rule with the Control Action "Send the buffered DNS response(s) message to UE" indicates the EASDF to send DNS Response(s) buffered in step 14 to UE. Other DNS message handling rule may indicate the EASDF not to send further DNS Response message(s) corresponding to FQDN ranges and/or EAS IP address ranges.</w:t>
      </w:r>
    </w:p>
    <w:p w14:paraId="7473F051" w14:textId="77777777" w:rsidR="00843D5C" w:rsidRPr="00843D5C" w:rsidRDefault="00843D5C" w:rsidP="00843D5C">
      <w:pPr>
        <w:ind w:left="568" w:hanging="284"/>
      </w:pPr>
      <w:r w:rsidRPr="00843D5C">
        <w:t>18.</w:t>
      </w:r>
      <w:r w:rsidRPr="00843D5C">
        <w:tab/>
        <w:t xml:space="preserve">If the SMF provided a DNS message handling rule with DNS message identifier, the EASDF only applies the DNS message handling rule to the corresponding DNS response. The EASDF responds with </w:t>
      </w:r>
      <w:proofErr w:type="spellStart"/>
      <w:r w:rsidRPr="00843D5C">
        <w:t>Neasdf_DNSContext_Update</w:t>
      </w:r>
      <w:proofErr w:type="spellEnd"/>
      <w:r w:rsidRPr="00843D5C">
        <w:t xml:space="preserve"> Response.</w:t>
      </w:r>
    </w:p>
    <w:p w14:paraId="1ED753EE" w14:textId="77777777" w:rsidR="00843D5C" w:rsidRPr="00843D5C" w:rsidRDefault="00843D5C" w:rsidP="00843D5C">
      <w:pPr>
        <w:ind w:left="568" w:hanging="284"/>
      </w:pPr>
      <w:r w:rsidRPr="00843D5C">
        <w:t>19.</w:t>
      </w:r>
      <w:r w:rsidRPr="00843D5C">
        <w:tab/>
        <w:t>If indicated to send the buffered DNS response(s) to UE in step 17, the EASDF sends the DNS Response(s) to the UE and handles the EDNS Client Subnet option as described above.</w:t>
      </w:r>
    </w:p>
    <w:p w14:paraId="45BB98B8" w14:textId="77777777" w:rsidR="00843D5C" w:rsidRPr="00843D5C" w:rsidRDefault="00843D5C" w:rsidP="00843D5C">
      <w:r w:rsidRPr="00843D5C">
        <w:t xml:space="preserve">During PDU Session Release procedure, the SMF removes the DNS context by invoking </w:t>
      </w:r>
      <w:proofErr w:type="spellStart"/>
      <w:r w:rsidRPr="00843D5C">
        <w:t>Neasdf_DNSContext_Delete</w:t>
      </w:r>
      <w:proofErr w:type="spellEnd"/>
      <w:r w:rsidRPr="00843D5C">
        <w:t xml:space="preserve"> service.</w:t>
      </w:r>
    </w:p>
    <w:p w14:paraId="38971281" w14:textId="77777777" w:rsidR="006758F2" w:rsidRDefault="006758F2" w:rsidP="00C6266F"/>
    <w:p w14:paraId="16ADBABA" w14:textId="77777777" w:rsidR="006758F2" w:rsidRPr="0042466D" w:rsidRDefault="006758F2" w:rsidP="00C6266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 xml:space="preserve"> Second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21E13F93" w14:textId="77777777" w:rsidR="006758F2" w:rsidRDefault="006758F2" w:rsidP="00454DD2">
      <w:pPr>
        <w:pStyle w:val="Heading5"/>
      </w:pPr>
      <w:bookmarkStart w:id="14" w:name="_Toc122504416"/>
      <w:r>
        <w:lastRenderedPageBreak/>
        <w:t>6.2.3.2.6</w:t>
      </w:r>
      <w:r>
        <w:tab/>
        <w:t>EAS discovery corresponding to Common DNAI for a set of UEs</w:t>
      </w:r>
      <w:bookmarkEnd w:id="14"/>
    </w:p>
    <w:p w14:paraId="5950A140" w14:textId="564F89C2" w:rsidR="006758F2" w:rsidRDefault="006758F2" w:rsidP="00454DD2">
      <w:r>
        <w:t xml:space="preserve">The common DNAI for the set of UEs can be provided </w:t>
      </w:r>
      <w:ins w:id="15" w:author="NTT DOCOMO" w:date="2023-04-03T16:11:00Z">
        <w:r>
          <w:t xml:space="preserve">either </w:t>
        </w:r>
      </w:ins>
      <w:r>
        <w:t xml:space="preserve">by AF or determined by 5GC. </w:t>
      </w:r>
      <w:ins w:id="16" w:author="NTT DOCOMO" w:date="2023-04-03T16:12:00Z">
        <w:r>
          <w:t xml:space="preserve">When the </w:t>
        </w:r>
      </w:ins>
      <w:r>
        <w:t xml:space="preserve">AF </w:t>
      </w:r>
      <w:ins w:id="17" w:author="NTT DOCOMO" w:date="2023-04-03T16:12:00Z">
        <w:r>
          <w:t xml:space="preserve">determines the common DNAI, the AF </w:t>
        </w:r>
      </w:ins>
      <w:del w:id="18" w:author="NTT DOCOMO" w:date="2023-04-03T16:12:00Z">
        <w:r w:rsidDel="00CB08F2">
          <w:delText xml:space="preserve">can </w:delText>
        </w:r>
      </w:del>
      <w:r>
        <w:t>provide</w:t>
      </w:r>
      <w:ins w:id="19" w:author="NTT DOCOMO" w:date="2023-04-03T16:12:00Z">
        <w:r>
          <w:t>s</w:t>
        </w:r>
      </w:ins>
      <w:r>
        <w:t xml:space="preserve"> the common DNAI for the set of UEs via AF Traffic influence procedure as defined in clause 4.3.6.2 of TS 23.502 [3]</w:t>
      </w:r>
      <w:ins w:id="20" w:author="NTT DOCOMO" w:date="2023-04-03T16:12:00Z">
        <w:r>
          <w:t>.</w:t>
        </w:r>
      </w:ins>
      <w:del w:id="21" w:author="NTT DOCOMO" w:date="2023-04-03T16:12:00Z">
        <w:r w:rsidDel="00CB08F2">
          <w:delText>,</w:delText>
        </w:r>
      </w:del>
      <w:r>
        <w:t xml:space="preserve"> </w:t>
      </w:r>
      <w:ins w:id="22" w:author="NTT DOCOMO" w:date="2023-04-03T16:12:00Z">
        <w:r>
          <w:t xml:space="preserve">The </w:t>
        </w:r>
      </w:ins>
      <w:r>
        <w:t xml:space="preserve">AF may determine the common DNAI based on candidate DNAI(s) reported by SMF as described in clause 4.3.6.3 of TS 23.502 [3]. </w:t>
      </w:r>
      <w:ins w:id="23" w:author="NTT DOCOMO" w:date="2023-04-03T16:12:00Z">
        <w:r>
          <w:br/>
        </w:r>
        <w:r>
          <w:br/>
        </w:r>
      </w:ins>
      <w:del w:id="24" w:author="NTT DOCOMO" w:date="2023-04-03T16:12:00Z">
        <w:r w:rsidDel="00CB08F2">
          <w:delText>Also</w:delText>
        </w:r>
      </w:del>
      <w:ins w:id="25" w:author="NTT DOCOMO" w:date="2023-04-03T16:12:00Z">
        <w:r>
          <w:t xml:space="preserve">When the </w:t>
        </w:r>
      </w:ins>
      <w:ins w:id="26" w:author="NTT DOCOMO" w:date="2023-04-03T16:13:00Z">
        <w:r>
          <w:t xml:space="preserve">5GC determines </w:t>
        </w:r>
      </w:ins>
      <w:del w:id="27" w:author="NTT DOCOMO" w:date="2023-04-03T16:13:00Z">
        <w:r w:rsidDel="00CB08F2">
          <w:delText>,</w:delText>
        </w:r>
      </w:del>
      <w:r>
        <w:t xml:space="preserve"> the common DNAI</w:t>
      </w:r>
      <w:ins w:id="28" w:author="NTT DOCOMO" w:date="2023-04-03T16:13:00Z">
        <w:r>
          <w:t>, the common DNAI</w:t>
        </w:r>
      </w:ins>
      <w:r>
        <w:t xml:space="preserve"> </w:t>
      </w:r>
      <w:ins w:id="29" w:author="NTT DOCOMO" w:date="2023-04-03T16:13:00Z">
        <w:r>
          <w:t xml:space="preserve">is </w:t>
        </w:r>
      </w:ins>
      <w:del w:id="30" w:author="NTT DOCOMO" w:date="2023-04-03T16:13:00Z">
        <w:r w:rsidDel="00CB08F2">
          <w:delText xml:space="preserve">can be </w:delText>
        </w:r>
      </w:del>
      <w:r>
        <w:t xml:space="preserve">determined by SMF and </w:t>
      </w:r>
      <w:ins w:id="31" w:author="Nokia-4" w:date="2023-04-19T16:43:00Z">
        <w:r w:rsidR="00DF09D0">
          <w:t xml:space="preserve">the </w:t>
        </w:r>
      </w:ins>
      <w:r>
        <w:t xml:space="preserve">SMF </w:t>
      </w:r>
      <w:ins w:id="32" w:author="NTT DOCOMO" w:date="2023-04-03T16:11:00Z">
        <w:del w:id="33" w:author="Nokia-4" w:date="2023-04-19T16:43:00Z">
          <w:r w:rsidDel="00DF09D0">
            <w:delText xml:space="preserve">notifies the PCF to </w:delText>
          </w:r>
        </w:del>
      </w:ins>
      <w:r>
        <w:t>store</w:t>
      </w:r>
      <w:ins w:id="34" w:author="Nokia-4" w:date="2023-04-19T16:43:00Z">
        <w:r w:rsidR="00DF09D0">
          <w:t>s</w:t>
        </w:r>
      </w:ins>
      <w:del w:id="35" w:author="NTT DOCOMO" w:date="2023-04-03T16:11:00Z">
        <w:r w:rsidDel="00CB08F2">
          <w:delText>s</w:delText>
        </w:r>
      </w:del>
      <w:r>
        <w:t xml:space="preserve"> the common DNAI in UDR as part of AF traffic influence request information</w:t>
      </w:r>
      <w:ins w:id="36" w:author="Nokia-4" w:date="2023-04-19T16:43:00Z">
        <w:r w:rsidR="00DF09D0">
          <w:t xml:space="preserve"> </w:t>
        </w:r>
        <w:r w:rsidR="00DF09D0">
          <w:t>as described in clause 6.2.3.2.7</w:t>
        </w:r>
      </w:ins>
      <w:r>
        <w:t>.</w:t>
      </w:r>
      <w:ins w:id="37" w:author="DOCOMO" w:date="2023-04-02T22:30:00Z">
        <w:r>
          <w:t xml:space="preserve"> In case of mu</w:t>
        </w:r>
      </w:ins>
      <w:ins w:id="38" w:author="DOCOMO" w:date="2023-04-02T22:31:00Z">
        <w:r>
          <w:t xml:space="preserve">ltiple SMF(s) serving a set of UEs, the </w:t>
        </w:r>
        <w:del w:id="39" w:author="Nokia -2" w:date="2023-04-18T15:12:00Z">
          <w:r w:rsidDel="00954BD8">
            <w:delText>first</w:delText>
          </w:r>
        </w:del>
      </w:ins>
      <w:ins w:id="40" w:author="Nokia -2" w:date="2023-04-18T14:58:00Z">
        <w:r>
          <w:t>mast</w:t>
        </w:r>
      </w:ins>
      <w:ins w:id="41" w:author="Nokia -2" w:date="2023-04-18T14:59:00Z">
        <w:r>
          <w:t>er</w:t>
        </w:r>
      </w:ins>
      <w:ins w:id="42" w:author="DOCOMO" w:date="2023-04-02T22:31:00Z">
        <w:r>
          <w:t xml:space="preserve"> SMF decides on the common DNAI</w:t>
        </w:r>
      </w:ins>
      <w:ins w:id="43" w:author="Nokia -2" w:date="2023-04-18T14:59:00Z">
        <w:r>
          <w:t xml:space="preserve">, as </w:t>
        </w:r>
      </w:ins>
      <w:ins w:id="44" w:author="Nokia -2" w:date="2023-04-18T15:05:00Z">
        <w:r w:rsidR="005C389D">
          <w:t>described</w:t>
        </w:r>
      </w:ins>
      <w:ins w:id="45" w:author="Nokia -2" w:date="2023-04-18T14:59:00Z">
        <w:r>
          <w:t xml:space="preserve"> in clause 6.2.3.2.7</w:t>
        </w:r>
      </w:ins>
      <w:ins w:id="46" w:author="DOCOMO" w:date="2023-04-02T22:33:00Z">
        <w:r>
          <w:t xml:space="preserve">. </w:t>
        </w:r>
      </w:ins>
    </w:p>
    <w:p w14:paraId="0546EC98" w14:textId="77777777" w:rsidR="006758F2" w:rsidRPr="00236D5C" w:rsidRDefault="006758F2" w:rsidP="00454DD2">
      <w:r>
        <w:t>The following is the procedure for discovery EAS corresponding to a Common DNAI for set of UEs accessing the same application.</w:t>
      </w:r>
    </w:p>
    <w:p w14:paraId="0CEF3C9E" w14:textId="77777777" w:rsidR="006758F2" w:rsidRDefault="006758F2" w:rsidP="00454DD2">
      <w:pPr>
        <w:pStyle w:val="TH"/>
      </w:pPr>
      <w:r>
        <w:object w:dxaOrig="15511" w:dyaOrig="2790" w14:anchorId="31E4FBA7">
          <v:shape id="_x0000_i1026" type="#_x0000_t75" style="width:481.5pt;height:85.5pt" o:ole="">
            <v:imagedata r:id="rId19" o:title=""/>
          </v:shape>
          <o:OLEObject Type="Embed" ProgID="Visio.Drawing.15" ShapeID="_x0000_i1026" DrawAspect="Content" ObjectID="_1743428505" r:id="rId20"/>
        </w:object>
      </w:r>
    </w:p>
    <w:p w14:paraId="50F5321E" w14:textId="77777777" w:rsidR="006758F2" w:rsidRPr="00236D5C" w:rsidRDefault="006758F2" w:rsidP="00454DD2">
      <w:pPr>
        <w:pStyle w:val="TF"/>
      </w:pPr>
      <w:r>
        <w:t>Figure 6.2.3.2.6-1: EAS discovery corresponding to Common DNAI for a set of UEs</w:t>
      </w:r>
    </w:p>
    <w:p w14:paraId="699095FE" w14:textId="77777777" w:rsidR="006758F2" w:rsidRDefault="006758F2" w:rsidP="00454DD2">
      <w:pPr>
        <w:pStyle w:val="B1"/>
      </w:pPr>
      <w:r>
        <w:t>1.</w:t>
      </w:r>
      <w:r>
        <w:tab/>
        <w:t>The AF request in step 1 of figure 4.3.6.2-1 in TS 23.502 [3] is used to request selecting the common DNAI for a set of UEs accessing the application as identified in the AF Request.</w:t>
      </w:r>
    </w:p>
    <w:p w14:paraId="6AD71D18" w14:textId="77777777" w:rsidR="006758F2" w:rsidRDefault="006758F2" w:rsidP="00454DD2">
      <w:pPr>
        <w:pStyle w:val="B1"/>
      </w:pPr>
      <w:r>
        <w:tab/>
        <w:t>AF may use External/Internal Group ID(s) or a list of UEs or any UE as Target UE Identifier(s) and additionally Spatial Validity Condition to identify the set of UEs for correlated selection of common DNAI.</w:t>
      </w:r>
    </w:p>
    <w:p w14:paraId="59840A2B" w14:textId="77777777" w:rsidR="006758F2" w:rsidRDefault="006758F2" w:rsidP="00454DD2">
      <w:pPr>
        <w:pStyle w:val="B1"/>
      </w:pPr>
      <w:r>
        <w:tab/>
        <w:t>The following information may be included in AF request as defined in clause 5.6.7.1 in TS 23.501 [2]:</w:t>
      </w:r>
    </w:p>
    <w:p w14:paraId="3986F58E" w14:textId="77777777" w:rsidR="006758F2" w:rsidRDefault="006758F2" w:rsidP="00454DD2">
      <w:pPr>
        <w:pStyle w:val="B2"/>
      </w:pPr>
      <w:r>
        <w:t>-</w:t>
      </w:r>
      <w:r>
        <w:tab/>
        <w:t>An indication of traffic correlation may be provided for indication of selecting the same DNAI (i.e. selecting EAS corresponding to the same DNAI) for the set of UEs accessing the same application.</w:t>
      </w:r>
    </w:p>
    <w:p w14:paraId="09870B93" w14:textId="77777777" w:rsidR="006758F2" w:rsidRDefault="006758F2" w:rsidP="00454DD2">
      <w:pPr>
        <w:pStyle w:val="B2"/>
      </w:pPr>
      <w:r>
        <w:t>-</w:t>
      </w:r>
      <w:r>
        <w:tab/>
        <w:t>A Traffic Correlation ID may be provided for identification of the set of UEs accessing the application identified by the Traffic Description in AF request.</w:t>
      </w:r>
    </w:p>
    <w:p w14:paraId="1CD3C8B7" w14:textId="77777777" w:rsidR="006758F2" w:rsidRDefault="006758F2" w:rsidP="00454DD2">
      <w:pPr>
        <w:pStyle w:val="B2"/>
      </w:pPr>
      <w:r>
        <w:t>-</w:t>
      </w:r>
      <w:r>
        <w:tab/>
        <w:t>A Common DNAI to be accessed by the set of UEs can be included in AF request, if it is determined by AF.</w:t>
      </w:r>
    </w:p>
    <w:p w14:paraId="03C7E4CF" w14:textId="77777777" w:rsidR="006758F2" w:rsidRDefault="006758F2" w:rsidP="00454DD2">
      <w:pPr>
        <w:pStyle w:val="B2"/>
      </w:pPr>
      <w:r>
        <w:t>-</w:t>
      </w:r>
      <w:r>
        <w:tab/>
        <w:t>FQDN(s) may be included which is corresponding to the application identified by Traffic Description in AF request.</w:t>
      </w:r>
    </w:p>
    <w:p w14:paraId="26A181E3" w14:textId="77777777" w:rsidR="006758F2" w:rsidRDefault="006758F2" w:rsidP="00454DD2">
      <w:pPr>
        <w:pStyle w:val="B2"/>
      </w:pPr>
      <w:r>
        <w:t>-</w:t>
      </w:r>
      <w:r>
        <w:tab/>
        <w:t>Spatial Validity Condition could be provided for limiting the location of the UEs, and also "any UE" or a UE list or group ID can be provided for defining set of UEs accessing the same DNAI.</w:t>
      </w:r>
    </w:p>
    <w:p w14:paraId="1D00AD25" w14:textId="77777777" w:rsidR="006758F2" w:rsidRDefault="006758F2" w:rsidP="00454DD2">
      <w:pPr>
        <w:pStyle w:val="B1"/>
      </w:pPr>
      <w:r>
        <w:tab/>
        <w:t>In step 5 of figure 4.3.6.2-1 in TS 23.502 [3], PCF determines the UEs influenced by the AF Request, and for each UE, based on AF request, PCF creates PCC rule with Traffic Correlation ID and indication of traffic correlation and Common DNAI and FQDN(s) and sends the PCC rule to the SMF.</w:t>
      </w:r>
    </w:p>
    <w:p w14:paraId="3DFF2973" w14:textId="77777777" w:rsidR="006758F2" w:rsidRDefault="006758F2" w:rsidP="00454DD2">
      <w:pPr>
        <w:pStyle w:val="B1"/>
      </w:pPr>
      <w:r>
        <w:t>2.</w:t>
      </w:r>
      <w:r>
        <w:tab/>
        <w:t>Based on steps 1~19 in figure 6.2.3.2.2-1, with the following changes:</w:t>
      </w:r>
    </w:p>
    <w:p w14:paraId="00E605C9" w14:textId="77777777" w:rsidR="006758F2" w:rsidRDefault="006758F2" w:rsidP="00454DD2">
      <w:pPr>
        <w:pStyle w:val="B1"/>
      </w:pPr>
      <w:r>
        <w:tab/>
        <w:t>In step 10:</w:t>
      </w:r>
    </w:p>
    <w:p w14:paraId="13789DCE" w14:textId="77777777" w:rsidR="006758F2" w:rsidRDefault="006758F2" w:rsidP="00454DD2">
      <w:pPr>
        <w:pStyle w:val="B2"/>
      </w:pPr>
      <w:r>
        <w:tab/>
        <w:t xml:space="preserve">If FQDN in </w:t>
      </w:r>
      <w:proofErr w:type="spellStart"/>
      <w:r>
        <w:t>Neasdf_DNSContext_Notify</w:t>
      </w:r>
      <w:proofErr w:type="spellEnd"/>
      <w:r>
        <w:t xml:space="preserve"> Request is corresponding to the application indicated in PCC rule, e.g. the FQDN is included in the FQDN(s) in the PCC rule and if indication of traffic correlation is set, SMF determines the UE belongs to set of UEs identified by Traffic Correlation ID and accessing the application and determines the UE connects to EAS corresponding to the common DNAI for the set of UEs. If FQDN(s) is included in PCC rule, the SMF can use the FQDN(s) in PCC rule and the FQDN in </w:t>
      </w:r>
      <w:proofErr w:type="spellStart"/>
      <w:r>
        <w:t>Neasdf_DNSContext_Notify</w:t>
      </w:r>
      <w:proofErr w:type="spellEnd"/>
      <w:r>
        <w:t xml:space="preserve"> Request to match the FQDN with the PCC rule, i.e. the matched PCC rule includes the FQDN(s) containing the FQDN.</w:t>
      </w:r>
    </w:p>
    <w:p w14:paraId="154A9AA4" w14:textId="1110B0FB" w:rsidR="006758F2" w:rsidRDefault="006758F2" w:rsidP="00454DD2">
      <w:pPr>
        <w:pStyle w:val="B2"/>
      </w:pPr>
      <w:r>
        <w:tab/>
        <w:t>If the common DNAI is not available</w:t>
      </w:r>
      <w:ins w:id="47" w:author="NTT DOCOMO" w:date="2023-04-03T16:15:00Z">
        <w:r>
          <w:t xml:space="preserve"> in the corresponding PCC</w:t>
        </w:r>
      </w:ins>
      <w:ins w:id="48" w:author="NTT DOCOMO" w:date="2023-04-03T16:16:00Z">
        <w:r>
          <w:t xml:space="preserve"> Rule</w:t>
        </w:r>
      </w:ins>
      <w:r>
        <w:t xml:space="preserve">, SMF determines the common DNAI. </w:t>
      </w:r>
      <w:ins w:id="49" w:author="NTT DOCOMO" w:date="2023-04-03T16:23:00Z">
        <w:r>
          <w:t xml:space="preserve">The </w:t>
        </w:r>
      </w:ins>
      <w:ins w:id="50" w:author="Nokia -2" w:date="2023-04-18T14:59:00Z">
        <w:r w:rsidR="003171F3">
          <w:t>master</w:t>
        </w:r>
      </w:ins>
      <w:ins w:id="51" w:author="Nokia -2" w:date="2023-04-18T15:00:00Z">
        <w:r w:rsidR="003171F3">
          <w:t xml:space="preserve"> </w:t>
        </w:r>
      </w:ins>
      <w:ins w:id="52" w:author="NTT DOCOMO" w:date="2023-04-03T16:23:00Z">
        <w:r>
          <w:t xml:space="preserve">SMF </w:t>
        </w:r>
        <w:del w:id="53" w:author="Nokia -2" w:date="2023-04-18T15:00:00Z">
          <w:r w:rsidDel="003171F3">
            <w:delText xml:space="preserve">notifies the </w:delText>
          </w:r>
          <w:r w:rsidRPr="00BD4232" w:rsidDel="003171F3">
            <w:delText xml:space="preserve">PCF to </w:delText>
          </w:r>
        </w:del>
        <w:r w:rsidRPr="00BD4232">
          <w:t>update</w:t>
        </w:r>
      </w:ins>
      <w:ins w:id="54" w:author="Nokia -2" w:date="2023-04-18T15:00:00Z">
        <w:r w:rsidR="003171F3">
          <w:t>s</w:t>
        </w:r>
      </w:ins>
      <w:ins w:id="55" w:author="NTT DOCOMO" w:date="2023-04-03T16:23:00Z">
        <w:r w:rsidRPr="00BD4232">
          <w:t xml:space="preserve"> the corresponding AF traffic influence </w:t>
        </w:r>
        <w:del w:id="56" w:author="Nokia -2" w:date="2023-04-18T15:00:00Z">
          <w:r w:rsidRPr="00BD4232" w:rsidDel="003171F3">
            <w:delText xml:space="preserve">request </w:delText>
          </w:r>
        </w:del>
        <w:r w:rsidRPr="00BD4232">
          <w:t xml:space="preserve">information with </w:t>
        </w:r>
        <w:r w:rsidRPr="00BD4232">
          <w:lastRenderedPageBreak/>
          <w:t xml:space="preserve">common DNAI in UDR </w:t>
        </w:r>
        <w:r>
          <w:t>as described in clause 6.2.3.2.7.</w:t>
        </w:r>
        <w:r>
          <w:br/>
        </w:r>
        <w:r>
          <w:br/>
        </w:r>
      </w:ins>
      <w:ins w:id="57" w:author="DOCOMO" w:date="2023-04-02T22:36:00Z">
        <w:r>
          <w:t xml:space="preserve">If there are multiple SMF(s) serving a set of UEs, the </w:t>
        </w:r>
        <w:del w:id="58" w:author="Nokia -2" w:date="2023-04-18T15:12:00Z">
          <w:r w:rsidDel="00954BD8">
            <w:delText>first</w:delText>
          </w:r>
        </w:del>
      </w:ins>
      <w:ins w:id="59" w:author="Nokia -2" w:date="2023-04-18T15:02:00Z">
        <w:r w:rsidR="003171F3">
          <w:t xml:space="preserve"> </w:t>
        </w:r>
      </w:ins>
      <w:ins w:id="60" w:author="Nokia -2" w:date="2023-04-18T15:00:00Z">
        <w:r w:rsidR="003171F3">
          <w:t>master</w:t>
        </w:r>
      </w:ins>
      <w:ins w:id="61" w:author="DOCOMO" w:date="2023-04-02T22:36:00Z">
        <w:r>
          <w:t xml:space="preserve"> SMF determines the common D</w:t>
        </w:r>
      </w:ins>
      <w:ins w:id="62" w:author="DOCOMO" w:date="2023-04-02T22:37:00Z">
        <w:r>
          <w:t>NAI</w:t>
        </w:r>
      </w:ins>
      <w:ins w:id="63" w:author="Nokia -2" w:date="2023-04-18T15:04:00Z">
        <w:r w:rsidR="005C389D">
          <w:t xml:space="preserve"> and updates the information in UDR as described in clause 6.2.3.2.</w:t>
        </w:r>
      </w:ins>
      <w:ins w:id="64" w:author="Nokia -2" w:date="2023-04-18T15:05:00Z">
        <w:r w:rsidR="005C389D">
          <w:t>7</w:t>
        </w:r>
      </w:ins>
      <w:ins w:id="65" w:author="DOCOMO" w:date="2023-04-02T22:37:00Z">
        <w:r>
          <w:t>.</w:t>
        </w:r>
        <w:del w:id="66" w:author="Nokia -2" w:date="2023-04-18T15:01:00Z">
          <w:r w:rsidDel="003171F3">
            <w:delText xml:space="preserve"> </w:delText>
          </w:r>
        </w:del>
      </w:ins>
      <w:ins w:id="67" w:author="DOCOMO" w:date="2023-04-02T22:39:00Z">
        <w:del w:id="68" w:author="Nokia -2" w:date="2023-04-18T15:01:00Z">
          <w:r w:rsidDel="003171F3">
            <w:delText xml:space="preserve">In case </w:delText>
          </w:r>
        </w:del>
      </w:ins>
      <w:del w:id="69" w:author="Nokia -2" w:date="2023-04-18T15:01:00Z">
        <w:r w:rsidDel="003171F3">
          <w:delText xml:space="preserve">the SMF determines based on the PCC rule that the last </w:delText>
        </w:r>
      </w:del>
      <w:ins w:id="70" w:author="DOCOMO" w:date="2023-04-02T22:37:00Z">
        <w:del w:id="71" w:author="Nokia -2" w:date="2023-04-18T15:01:00Z">
          <w:r w:rsidDel="003171F3">
            <w:delText>session</w:delText>
          </w:r>
        </w:del>
      </w:ins>
      <w:ins w:id="72" w:author="DOCOMO" w:date="2023-04-03T16:07:00Z">
        <w:del w:id="73" w:author="Nokia -2" w:date="2023-04-18T15:01:00Z">
          <w:r w:rsidDel="003171F3">
            <w:delText xml:space="preserve"> </w:delText>
          </w:r>
        </w:del>
      </w:ins>
      <w:ins w:id="74" w:author="NTT DOCOMO" w:date="2023-04-04T12:20:00Z">
        <w:del w:id="75" w:author="Nokia -2" w:date="2023-04-18T15:01:00Z">
          <w:r w:rsidDel="003171F3">
            <w:delText>is</w:delText>
          </w:r>
        </w:del>
      </w:ins>
      <w:ins w:id="76" w:author="DOCOMO" w:date="2023-04-02T22:37:00Z">
        <w:del w:id="77" w:author="Nokia -2" w:date="2023-04-18T15:01:00Z">
          <w:r w:rsidDel="003171F3">
            <w:delText xml:space="preserve"> released, </w:delText>
          </w:r>
        </w:del>
      </w:ins>
      <w:ins w:id="78" w:author="DOCOMO" w:date="2023-04-03T16:08:00Z">
        <w:del w:id="79" w:author="Nokia -2" w:date="2023-04-18T15:01:00Z">
          <w:r w:rsidDel="003171F3">
            <w:delText xml:space="preserve">SMF </w:delText>
          </w:r>
        </w:del>
      </w:ins>
      <w:ins w:id="80" w:author="DOCOMO" w:date="2023-04-03T16:39:00Z">
        <w:del w:id="81" w:author="Nokia -2" w:date="2023-04-18T15:01:00Z">
          <w:r w:rsidDel="003171F3">
            <w:delText>sends an update to the</w:delText>
          </w:r>
        </w:del>
      </w:ins>
      <w:ins w:id="82" w:author="DOCOMO" w:date="2023-04-03T16:08:00Z">
        <w:del w:id="83" w:author="Nokia -2" w:date="2023-04-18T15:01:00Z">
          <w:r w:rsidDel="003171F3">
            <w:delText xml:space="preserve"> PCF and</w:delText>
          </w:r>
        </w:del>
      </w:ins>
      <w:ins w:id="84" w:author="DOCOMO" w:date="2023-04-03T16:09:00Z">
        <w:del w:id="85" w:author="Nokia -2" w:date="2023-04-18T15:01:00Z">
          <w:r w:rsidDel="003171F3">
            <w:delText xml:space="preserve"> the PCF </w:delText>
          </w:r>
        </w:del>
      </w:ins>
      <w:ins w:id="86" w:author="DOCOMO" w:date="2023-04-03T16:39:00Z">
        <w:del w:id="87" w:author="Nokia -2" w:date="2023-04-18T15:01:00Z">
          <w:r w:rsidDel="003171F3">
            <w:delText>updates the</w:delText>
          </w:r>
        </w:del>
      </w:ins>
      <w:ins w:id="88" w:author="DOCOMO" w:date="2023-04-03T16:09:00Z">
        <w:del w:id="89" w:author="Nokia -2" w:date="2023-04-18T15:01:00Z">
          <w:r w:rsidDel="003171F3">
            <w:delText xml:space="preserve"> UDR</w:delText>
          </w:r>
        </w:del>
      </w:ins>
      <w:ins w:id="90" w:author="NTT DOCOMO" w:date="2023-04-04T12:21:00Z">
        <w:del w:id="91" w:author="Nokia -2" w:date="2023-04-18T15:01:00Z">
          <w:r w:rsidDel="003171F3">
            <w:delText xml:space="preserve"> to remove the common DNAI</w:delText>
          </w:r>
        </w:del>
      </w:ins>
      <w:ins w:id="92" w:author="DOCOMO" w:date="2023-04-03T16:09:00Z">
        <w:del w:id="93" w:author="Nokia -2" w:date="2023-04-18T15:01:00Z">
          <w:r w:rsidDel="003171F3">
            <w:delText>. T</w:delText>
          </w:r>
        </w:del>
      </w:ins>
      <w:ins w:id="94" w:author="DOCOMO" w:date="2023-04-02T22:38:00Z">
        <w:del w:id="95" w:author="Nokia -2" w:date="2023-04-18T15:01:00Z">
          <w:r w:rsidDel="003171F3">
            <w:delText>he data locked in</w:delText>
          </w:r>
        </w:del>
      </w:ins>
      <w:ins w:id="96" w:author="DOCOMO" w:date="2023-04-03T16:40:00Z">
        <w:del w:id="97" w:author="Nokia -2" w:date="2023-04-18T15:01:00Z">
          <w:r w:rsidDel="003171F3">
            <w:delText xml:space="preserve"> the</w:delText>
          </w:r>
        </w:del>
      </w:ins>
      <w:ins w:id="98" w:author="DOCOMO" w:date="2023-04-02T22:38:00Z">
        <w:del w:id="99" w:author="Nokia -2" w:date="2023-04-18T15:01:00Z">
          <w:r w:rsidDel="003171F3">
            <w:delText xml:space="preserve"> UDR is </w:delText>
          </w:r>
        </w:del>
      </w:ins>
      <w:ins w:id="100" w:author="DOCOMO" w:date="2023-04-02T23:12:00Z">
        <w:del w:id="101" w:author="Nokia -2" w:date="2023-04-18T15:01:00Z">
          <w:r w:rsidDel="003171F3">
            <w:delText>unlocked</w:delText>
          </w:r>
        </w:del>
      </w:ins>
      <w:ins w:id="102" w:author="NTT DOCOMO" w:date="2023-04-04T12:21:00Z">
        <w:del w:id="103" w:author="Nokia -2" w:date="2023-04-18T15:01:00Z">
          <w:r w:rsidDel="003171F3">
            <w:delText>.</w:delText>
          </w:r>
        </w:del>
      </w:ins>
      <w:ins w:id="104" w:author="DOCOMO" w:date="2023-04-02T23:12:00Z">
        <w:del w:id="105" w:author="Nokia -2" w:date="2023-04-18T15:01:00Z">
          <w:r w:rsidDel="003171F3">
            <w:delText xml:space="preserve"> </w:delText>
          </w:r>
        </w:del>
      </w:ins>
      <w:ins w:id="106" w:author="NTT DOCOMO" w:date="2023-04-04T12:21:00Z">
        <w:del w:id="107" w:author="Nokia -2" w:date="2023-04-18T15:01:00Z">
          <w:r w:rsidDel="003171F3">
            <w:delText>The data in the UDR may be</w:delText>
          </w:r>
        </w:del>
      </w:ins>
      <w:ins w:id="108" w:author="DOCOMO" w:date="2023-04-04T13:30:00Z">
        <w:del w:id="109" w:author="Nokia -2" w:date="2023-04-18T15:01:00Z">
          <w:r w:rsidDel="003171F3">
            <w:delText xml:space="preserve"> </w:delText>
          </w:r>
        </w:del>
      </w:ins>
      <w:ins w:id="110" w:author="DOCOMO" w:date="2023-04-02T22:38:00Z">
        <w:del w:id="111" w:author="Nokia -2" w:date="2023-04-18T15:01:00Z">
          <w:r w:rsidDel="003171F3">
            <w:delText xml:space="preserve">updated with new common DNAI information </w:delText>
          </w:r>
        </w:del>
      </w:ins>
      <w:ins w:id="112" w:author="DOCOMO" w:date="2023-04-03T16:08:00Z">
        <w:del w:id="113" w:author="Nokia -2" w:date="2023-04-18T15:01:00Z">
          <w:r w:rsidDel="003171F3">
            <w:delText>once a new session is established</w:delText>
          </w:r>
        </w:del>
      </w:ins>
      <w:ins w:id="114" w:author="DOCOMO" w:date="2023-04-02T22:39:00Z">
        <w:del w:id="115" w:author="Nokia -2" w:date="2023-04-18T15:01:00Z">
          <w:r w:rsidDel="003171F3">
            <w:delText>.</w:delText>
          </w:r>
        </w:del>
      </w:ins>
    </w:p>
    <w:p w14:paraId="6A1B4A66" w14:textId="77777777" w:rsidR="006758F2" w:rsidRDefault="006758F2" w:rsidP="00C23616">
      <w:pPr>
        <w:pStyle w:val="B2"/>
      </w:pPr>
      <w:r>
        <w:tab/>
        <w:t>Once the common DNAI is available, for Option A, SMF provisions EASDF with the information to build EDNS Client Subnet option that refers to a location that is topologically close to the common DNAI; for Option B, SMF provisions EASDF with Local DNS server related to the common DNAI.</w:t>
      </w:r>
    </w:p>
    <w:p w14:paraId="340211D2" w14:textId="77777777" w:rsidR="006758F2" w:rsidRDefault="006758F2"/>
    <w:p w14:paraId="1557EA72" w14:textId="69B5596E" w:rsidR="00C52F72" w:rsidRDefault="00C52F72">
      <w:pPr>
        <w:rPr>
          <w:noProof/>
        </w:rPr>
        <w:sectPr w:rsidR="00C52F72">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6" w:name="_Toc517082226"/>
    </w:p>
    <w:bookmarkEnd w:id="116"/>
    <w:p w14:paraId="48C057B2" w14:textId="77777777" w:rsidR="00B72912" w:rsidRPr="00B72912" w:rsidRDefault="00B72912" w:rsidP="00AE7E78"/>
    <w:p w14:paraId="3E0A2482" w14:textId="77777777" w:rsidR="00DF4BD1" w:rsidRDefault="00DF4BD1" w:rsidP="00DF4BD1">
      <w:pPr>
        <w:pStyle w:val="Heading5"/>
      </w:pPr>
      <w:r>
        <w:t>6.2.3.2.7</w:t>
      </w:r>
      <w:r>
        <w:tab/>
        <w:t>Coordination among SMFs for Common EAS/DNAI determination</w:t>
      </w:r>
    </w:p>
    <w:p w14:paraId="26275D27" w14:textId="5DC10D6D" w:rsidR="00DF4BD1" w:rsidRDefault="00DF4BD1" w:rsidP="00DF4BD1">
      <w:pPr>
        <w:pStyle w:val="TH"/>
      </w:pPr>
      <w:del w:id="117" w:author="Nokia" w:date="2023-04-07T21:39:00Z">
        <w:r w:rsidRPr="003D3489" w:rsidDel="00DF4BD1">
          <w:object w:dxaOrig="8580" w:dyaOrig="5011" w14:anchorId="58F805FA">
            <v:shape id="_x0000_i1027" type="#_x0000_t75" style="width:427.5pt;height:250.5pt" o:ole="">
              <v:imagedata r:id="rId27" o:title=""/>
            </v:shape>
            <o:OLEObject Type="Embed" ProgID="Visio.Drawing.15" ShapeID="_x0000_i1027" DrawAspect="Content" ObjectID="_1743428506" r:id="rId28"/>
          </w:object>
        </w:r>
      </w:del>
    </w:p>
    <w:p w14:paraId="4F2D7769" w14:textId="0221E475" w:rsidR="00DF4BD1" w:rsidDel="002D7DD4" w:rsidRDefault="00DF4BD1" w:rsidP="00DF4BD1">
      <w:pPr>
        <w:pStyle w:val="TF"/>
        <w:rPr>
          <w:del w:id="118" w:author="Nokia" w:date="2023-04-08T00:31:00Z"/>
        </w:rPr>
      </w:pPr>
      <w:del w:id="119" w:author="Nokia" w:date="2023-04-08T00:31:00Z">
        <w:r w:rsidDel="002D7DD4">
          <w:delText>Figure 6.2.3.2.7-1: Synchronization of Common EAS/DNAI for SMFs</w:delText>
        </w:r>
      </w:del>
    </w:p>
    <w:p w14:paraId="1E4AD39C" w14:textId="1A04C196" w:rsidR="00DF4BD1" w:rsidDel="00DF4BD1" w:rsidRDefault="00DF4BD1" w:rsidP="00DF4BD1">
      <w:pPr>
        <w:pStyle w:val="B1"/>
        <w:rPr>
          <w:del w:id="120" w:author="Nokia" w:date="2023-04-07T21:39:00Z"/>
        </w:rPr>
      </w:pPr>
      <w:del w:id="121" w:author="Nokia" w:date="2023-04-07T21:39:00Z">
        <w:r w:rsidDel="00DF4BD1">
          <w:delText>1-4.</w:delText>
        </w:r>
        <w:r w:rsidDel="00DF4BD1">
          <w:tab/>
          <w:delText>If a new EAS/DNAI has been determined, SMF sends the EAS/DNAI, Traffic Correlation ID to PCF by invoking Npcf_SMPolicyControl_Update Request, triggering the PCF to update the corresponding AF traffic influence request information with common EAS/DNAI in UDR. The value of common EAS/DNAI is locked by UDR, to prevent the data to be modified to other EAS/DNAI by other PCF providing different EAS/DNAI for the same set of UEs. PCF updates PCC rule to SMF including the common EAS/DNAI of AF traffic influence request information in UDR.</w:delText>
        </w:r>
      </w:del>
    </w:p>
    <w:p w14:paraId="37A4C0B1" w14:textId="44400AE1" w:rsidR="00DF4BD1" w:rsidDel="00DF4BD1" w:rsidRDefault="00DF4BD1" w:rsidP="00DF4BD1">
      <w:pPr>
        <w:pStyle w:val="B1"/>
        <w:rPr>
          <w:del w:id="122" w:author="Nokia" w:date="2023-04-07T21:39:00Z"/>
        </w:rPr>
      </w:pPr>
      <w:del w:id="123" w:author="Nokia" w:date="2023-04-07T21:39:00Z">
        <w:r w:rsidDel="00DF4BD1">
          <w:tab/>
          <w:delText>If the SMF decides to trigger EAS rediscovery for set of UEs, SMF removes the common EAS/DNAI from AF traffic influence request information, UDR notifies PCF, and then PCF updates SMF with updated PCC rule removing the common EAS/DNAI, and triggers other SMF for EAS rediscovery.</w:delText>
        </w:r>
      </w:del>
    </w:p>
    <w:p w14:paraId="468128E8" w14:textId="3640BD54" w:rsidR="00DF4BD1" w:rsidDel="00DF4BD1" w:rsidRDefault="00DF4BD1" w:rsidP="00DF4BD1">
      <w:pPr>
        <w:pStyle w:val="NO"/>
        <w:rPr>
          <w:del w:id="124" w:author="Nokia" w:date="2023-04-07T21:39:00Z"/>
        </w:rPr>
      </w:pPr>
      <w:del w:id="125" w:author="Nokia" w:date="2023-04-07T21:39:00Z">
        <w:r w:rsidDel="00DF4BD1">
          <w:delText>NOTE:</w:delText>
        </w:r>
        <w:r w:rsidDel="00DF4BD1">
          <w:tab/>
          <w:delText>The common EAS/DNAI for set of UEs can be deleted in case the AF traffic influence request information is removed by AF.</w:delText>
        </w:r>
      </w:del>
    </w:p>
    <w:p w14:paraId="640B279E" w14:textId="34E965D2" w:rsidR="00DF4BD1" w:rsidRDefault="00DF4BD1" w:rsidP="00DF4BD1">
      <w:pPr>
        <w:pStyle w:val="B1"/>
      </w:pPr>
      <w:del w:id="126" w:author="Nokia" w:date="2023-04-07T21:39:00Z">
        <w:r w:rsidDel="00DF4BD1">
          <w:delText>5-7.</w:delText>
        </w:r>
        <w:r w:rsidDel="00DF4BD1">
          <w:tab/>
          <w:delText>If the common EAS/DNAI for set of UEs is created/deleted, UDR notifies PCFs and then PCF will update PCC rules to the related SMF(s).</w:delText>
        </w:r>
      </w:del>
    </w:p>
    <w:p w14:paraId="78F40539" w14:textId="77777777" w:rsidR="002D7DD4" w:rsidDel="00DF4BD1" w:rsidRDefault="002D7DD4" w:rsidP="00DF4BD1">
      <w:pPr>
        <w:pStyle w:val="B1"/>
        <w:rPr>
          <w:del w:id="127" w:author="Nokia" w:date="2023-04-07T21:39:00Z"/>
        </w:rPr>
      </w:pPr>
    </w:p>
    <w:p w14:paraId="1AFBC25A" w14:textId="1ED941D5" w:rsidR="00DF4BD1" w:rsidDel="00DF4BD1" w:rsidRDefault="00DF4BD1" w:rsidP="00DF4BD1">
      <w:pPr>
        <w:pStyle w:val="EditorsNote"/>
        <w:rPr>
          <w:del w:id="128" w:author="Nokia" w:date="2023-04-07T21:39:00Z"/>
        </w:rPr>
      </w:pPr>
      <w:del w:id="129" w:author="Nokia" w:date="2023-04-07T21:39:00Z">
        <w:r w:rsidDel="00DF4BD1">
          <w:delText>Editor's note:</w:delText>
        </w:r>
        <w:r w:rsidDel="00DF4BD1">
          <w:tab/>
          <w:delText>If and how any of the SMFs can update the common DNAI when UE is moving far away from common DNAI is FFS.</w:delText>
        </w:r>
      </w:del>
    </w:p>
    <w:p w14:paraId="475BA407" w14:textId="54E18E86" w:rsidR="00DF4BD1" w:rsidDel="00DF4BD1" w:rsidRDefault="00DF4BD1" w:rsidP="00DF4BD1">
      <w:pPr>
        <w:pStyle w:val="EditorsNote"/>
        <w:rPr>
          <w:del w:id="130" w:author="Nokia" w:date="2023-04-07T21:39:00Z"/>
        </w:rPr>
      </w:pPr>
      <w:del w:id="131" w:author="Nokia" w:date="2023-04-07T21:39:00Z">
        <w:r w:rsidDel="00DF4BD1">
          <w:delText>Editor's note</w:delText>
        </w:r>
        <w:r w:rsidDel="00DF4BD1">
          <w:tab/>
          <w:delText>How the 5GC determined common EAS/DNAI will be stored in UDR needs further discussion.</w:delText>
        </w:r>
      </w:del>
    </w:p>
    <w:p w14:paraId="21B07643" w14:textId="760097FF" w:rsidR="00DF4BD1" w:rsidDel="00DF4BD1" w:rsidRDefault="00DF4BD1" w:rsidP="00DF4BD1">
      <w:pPr>
        <w:pStyle w:val="EditorsNote"/>
        <w:rPr>
          <w:del w:id="132" w:author="Nokia" w:date="2023-04-07T21:39:00Z"/>
        </w:rPr>
      </w:pPr>
      <w:del w:id="133" w:author="Nokia" w:date="2023-04-07T21:39:00Z">
        <w:r w:rsidDel="00DF4BD1">
          <w:delText>Editor's note:</w:delText>
        </w:r>
        <w:r w:rsidDel="00DF4BD1">
          <w:tab/>
          <w:delText>Multiple SMFs support is FFS.</w:delText>
        </w:r>
      </w:del>
    </w:p>
    <w:p w14:paraId="09B5BA64" w14:textId="51D4E3DB" w:rsidR="00DF4BD1" w:rsidDel="00DF4BD1" w:rsidRDefault="00DF4BD1" w:rsidP="00DF4BD1">
      <w:pPr>
        <w:pStyle w:val="EditorsNote"/>
        <w:rPr>
          <w:del w:id="134" w:author="Nokia" w:date="2023-04-07T21:39:00Z"/>
        </w:rPr>
      </w:pPr>
      <w:del w:id="135" w:author="Nokia" w:date="2023-04-07T21:39:00Z">
        <w:r w:rsidDel="00DF4BD1">
          <w:delText>Editor's note:</w:delText>
        </w:r>
        <w:r w:rsidDel="00DF4BD1">
          <w:tab/>
          <w:delText>How the UDR locking works is FFS.</w:delText>
        </w:r>
      </w:del>
    </w:p>
    <w:p w14:paraId="1BBC3DD6" w14:textId="0DFFF021" w:rsidR="00DF4BD1" w:rsidRDefault="00DF4BD1" w:rsidP="00DF4BD1">
      <w:pPr>
        <w:pStyle w:val="EditorsNote"/>
      </w:pPr>
      <w:del w:id="136" w:author="Nokia" w:date="2023-04-07T21:39:00Z">
        <w:r w:rsidDel="00DF4BD1">
          <w:delText>Editor's note:</w:delText>
        </w:r>
        <w:r w:rsidDel="00DF4BD1">
          <w:tab/>
          <w:delText>Whether more than one UE can be considered in common DNAI selection is FFS.</w:delText>
        </w:r>
      </w:del>
      <w:ins w:id="137" w:author="Nokia" w:date="2023-04-07T21:39:00Z">
        <w:r>
          <w:t xml:space="preserve"> </w:t>
        </w:r>
      </w:ins>
    </w:p>
    <w:p w14:paraId="0C87094B" w14:textId="77777777" w:rsidR="00E12060" w:rsidRDefault="00E12060" w:rsidP="00E12060">
      <w:pPr>
        <w:rPr>
          <w:ins w:id="138" w:author="Nokia" w:date="2023-04-08T00:29:00Z"/>
          <w:noProof/>
        </w:rPr>
      </w:pPr>
    </w:p>
    <w:p w14:paraId="337C2F6E" w14:textId="1C5823DE" w:rsidR="00E12060" w:rsidRDefault="00970922" w:rsidP="00E12060">
      <w:pPr>
        <w:jc w:val="center"/>
        <w:rPr>
          <w:ins w:id="139" w:author="Nokia" w:date="2023-04-08T00:29:00Z"/>
          <w:noProof/>
        </w:rPr>
      </w:pPr>
      <w:ins w:id="140" w:author="Nokia" w:date="2023-04-08T01:26:00Z">
        <w:r>
          <w:object w:dxaOrig="9300" w:dyaOrig="4725" w14:anchorId="01E44D07">
            <v:shape id="_x0000_i1028" type="#_x0000_t75" style="width:334pt;height:169pt" o:ole="">
              <v:imagedata r:id="rId29" o:title=""/>
            </v:shape>
            <o:OLEObject Type="Embed" ProgID="Visio.Drawing.15" ShapeID="_x0000_i1028" DrawAspect="Content" ObjectID="_1743428507" r:id="rId30"/>
          </w:object>
        </w:r>
      </w:ins>
    </w:p>
    <w:p w14:paraId="3E34623F" w14:textId="77777777" w:rsidR="00E12060" w:rsidRDefault="00E12060" w:rsidP="00E12060">
      <w:pPr>
        <w:jc w:val="center"/>
        <w:rPr>
          <w:ins w:id="141" w:author="Nokia" w:date="2023-04-08T00:29:00Z"/>
          <w:rFonts w:ascii="Arial" w:hAnsi="Arial"/>
          <w:b/>
        </w:rPr>
      </w:pPr>
      <w:ins w:id="142" w:author="Nokia" w:date="2023-04-08T00:29:00Z">
        <w:r w:rsidRPr="002E5E6B">
          <w:rPr>
            <w:rFonts w:ascii="Arial" w:hAnsi="Arial"/>
            <w:b/>
          </w:rPr>
          <w:t xml:space="preserve">Figure 6.2.3.2.7-1: Common EAS/DNAI </w:t>
        </w:r>
        <w:r>
          <w:rPr>
            <w:rFonts w:ascii="Arial" w:hAnsi="Arial"/>
            <w:b/>
          </w:rPr>
          <w:t>for set of UEs</w:t>
        </w:r>
      </w:ins>
    </w:p>
    <w:p w14:paraId="7AA9CD75" w14:textId="77777777" w:rsidR="00E12060" w:rsidRPr="002E5E6B" w:rsidRDefault="00E12060" w:rsidP="00E12060">
      <w:pPr>
        <w:jc w:val="center"/>
        <w:rPr>
          <w:ins w:id="143" w:author="Nokia" w:date="2023-04-08T00:29:00Z"/>
          <w:rFonts w:ascii="Arial" w:hAnsi="Arial"/>
          <w:b/>
        </w:rPr>
      </w:pPr>
    </w:p>
    <w:p w14:paraId="5F3BFD6F" w14:textId="77777777" w:rsidR="00E12060" w:rsidRDefault="00E12060" w:rsidP="00E12060">
      <w:pPr>
        <w:rPr>
          <w:ins w:id="144" w:author="Nokia" w:date="2023-04-08T00:29:00Z"/>
        </w:rPr>
      </w:pPr>
      <w:ins w:id="145" w:author="Nokia" w:date="2023-04-08T00:29:00Z">
        <w:r>
          <w:t xml:space="preserve"> 1.  </w:t>
        </w:r>
        <w:r w:rsidRPr="00DF4BD1">
          <w:t>AF requests</w:t>
        </w:r>
        <w:r>
          <w:t xml:space="preserve"> to </w:t>
        </w:r>
        <w:r w:rsidRPr="00DF4BD1">
          <w:t>influence traffic routing</w:t>
        </w:r>
        <w:r>
          <w:t xml:space="preserve"> to a set of UEs as in clause 4.3.6.2, TS 23.502, with below changes  </w:t>
        </w:r>
      </w:ins>
    </w:p>
    <w:p w14:paraId="1B7675F3" w14:textId="77777777" w:rsidR="00E12060" w:rsidRDefault="00E12060" w:rsidP="00E12060">
      <w:pPr>
        <w:jc w:val="both"/>
        <w:rPr>
          <w:ins w:id="146" w:author="Nokia" w:date="2023-04-08T00:29:00Z"/>
        </w:rPr>
      </w:pPr>
      <w:ins w:id="147" w:author="Nokia" w:date="2023-04-08T00:29:00Z">
        <w:r>
          <w:t xml:space="preserve">     -  </w:t>
        </w:r>
        <w:r w:rsidRPr="00A87E7D">
          <w:rPr>
            <w:rFonts w:cs="Arial"/>
          </w:rPr>
          <w:t>In step 3a, NEF updates the AF influence data in the UDR with</w:t>
        </w:r>
        <w:r>
          <w:rPr>
            <w:rFonts w:cs="Arial"/>
          </w:rPr>
          <w:t xml:space="preserve"> </w:t>
        </w:r>
        <w:r w:rsidRPr="002F0D8E">
          <w:t xml:space="preserve">the </w:t>
        </w:r>
        <w:r>
          <w:t xml:space="preserve">NEF </w:t>
        </w:r>
        <w:r w:rsidRPr="002F0D8E">
          <w:t xml:space="preserve">ID </w:t>
        </w:r>
        <w:r>
          <w:t>to indicate it as</w:t>
        </w:r>
        <w:r w:rsidRPr="002F0D8E">
          <w:t xml:space="preserve"> responsible of the </w:t>
        </w:r>
        <w:r>
          <w:t>set</w:t>
        </w:r>
        <w:r w:rsidRPr="002F0D8E">
          <w:t xml:space="preserve"> of UE</w:t>
        </w:r>
        <w:r>
          <w:t>s</w:t>
        </w:r>
        <w:r w:rsidRPr="002F0D8E">
          <w:t xml:space="preserve"> associated with the Traffic correlation I</w:t>
        </w:r>
        <w:r>
          <w:t>D</w:t>
        </w:r>
        <w:r w:rsidRPr="002F0D8E">
          <w:t xml:space="preserve">. </w:t>
        </w:r>
        <w:r>
          <w:t>NEF also includes a</w:t>
        </w:r>
        <w:r w:rsidRPr="00A87E7D">
          <w:t xml:space="preserve"> subscription to be notified with</w:t>
        </w:r>
        <w:r>
          <w:t xml:space="preserve"> </w:t>
        </w:r>
        <w:r w:rsidRPr="00A87E7D">
          <w:t xml:space="preserve">start/stop of SMF involvement in a PDU session for a UE member of the </w:t>
        </w:r>
        <w:r>
          <w:t>set</w:t>
        </w:r>
        <w:r w:rsidRPr="00A87E7D">
          <w:t xml:space="preserve"> of UE</w:t>
        </w:r>
        <w:r>
          <w:t>s.</w:t>
        </w:r>
      </w:ins>
    </w:p>
    <w:p w14:paraId="2A97B0F6" w14:textId="77777777" w:rsidR="00E12060" w:rsidRPr="00A87E7D" w:rsidRDefault="00E12060" w:rsidP="00E12060">
      <w:pPr>
        <w:jc w:val="both"/>
        <w:rPr>
          <w:ins w:id="148" w:author="Nokia" w:date="2023-04-08T00:29:00Z"/>
        </w:rPr>
      </w:pPr>
      <w:ins w:id="149" w:author="Nokia" w:date="2023-04-08T00:29:00Z">
        <w:r>
          <w:t xml:space="preserve">   - </w:t>
        </w:r>
        <w:r w:rsidRPr="00A87E7D">
          <w:tab/>
          <w:t xml:space="preserve">In step 5a, SMF receives PCC rules </w:t>
        </w:r>
        <w:r>
          <w:t>with</w:t>
        </w:r>
        <w:r w:rsidRPr="00A87E7D">
          <w:t xml:space="preserve"> AF provide</w:t>
        </w:r>
        <w:r>
          <w:t>d</w:t>
        </w:r>
        <w:r w:rsidRPr="00A87E7D">
          <w:t xml:space="preserve"> information</w:t>
        </w:r>
        <w:r>
          <w:t xml:space="preserve">, and also </w:t>
        </w:r>
        <w:r w:rsidRPr="00A87E7D">
          <w:t xml:space="preserve">includes NEF ID and the NEF </w:t>
        </w:r>
        <w:proofErr w:type="spellStart"/>
        <w:r w:rsidRPr="00A87E7D">
          <w:t>subsciption</w:t>
        </w:r>
        <w:proofErr w:type="spellEnd"/>
        <w:r w:rsidRPr="00A87E7D">
          <w:t xml:space="preserve"> </w:t>
        </w:r>
      </w:ins>
    </w:p>
    <w:p w14:paraId="186CA45D" w14:textId="77777777" w:rsidR="00E12060" w:rsidRPr="002F0D8E" w:rsidRDefault="00E12060" w:rsidP="00E12060">
      <w:pPr>
        <w:rPr>
          <w:ins w:id="150" w:author="Nokia" w:date="2023-04-08T00:29:00Z"/>
        </w:rPr>
      </w:pPr>
      <w:ins w:id="151" w:author="Nokia" w:date="2023-04-08T00:29:00Z">
        <w:r>
          <w:rPr>
            <w:rFonts w:cs="Arial"/>
          </w:rPr>
          <w:t xml:space="preserve">2.  </w:t>
        </w:r>
        <w:r w:rsidRPr="002F0D8E">
          <w:t xml:space="preserve">SMF determines the UE belongs to the </w:t>
        </w:r>
        <w:r>
          <w:t>set</w:t>
        </w:r>
        <w:r w:rsidRPr="002F0D8E">
          <w:t xml:space="preserve"> of UEs based on Traffic correlation ID received in the PCC rule.</w:t>
        </w:r>
        <w:r>
          <w:t xml:space="preserve"> </w:t>
        </w:r>
        <w:r w:rsidRPr="002F0D8E">
          <w:t>If there is already EAS IP</w:t>
        </w:r>
        <w:r>
          <w:t xml:space="preserve"> and DNAI</w:t>
        </w:r>
        <w:r w:rsidRPr="002F0D8E">
          <w:t xml:space="preserve"> then </w:t>
        </w:r>
        <w:r>
          <w:t>this step is skipped</w:t>
        </w:r>
        <w:r w:rsidRPr="002F0D8E">
          <w:t>, and this EAS IP</w:t>
        </w:r>
        <w:r>
          <w:t xml:space="preserve"> and DNAI</w:t>
        </w:r>
        <w:r w:rsidRPr="002F0D8E">
          <w:t xml:space="preserve"> is used as </w:t>
        </w:r>
        <w:r>
          <w:t>common EAS IP and common DNAI respectively.  However, i</w:t>
        </w:r>
        <w:r w:rsidRPr="002F0D8E">
          <w:t xml:space="preserve">f there is no EAS IP and/or no DNAI available, then this SMF assumes the role of initial SMF and determines </w:t>
        </w:r>
        <w:r>
          <w:t xml:space="preserve">common </w:t>
        </w:r>
        <w:r w:rsidRPr="002F0D8E">
          <w:t>EAS IP</w:t>
        </w:r>
        <w:r>
          <w:t xml:space="preserve"> </w:t>
        </w:r>
        <w:r w:rsidRPr="002F0D8E">
          <w:t xml:space="preserve">and/or </w:t>
        </w:r>
        <w:r>
          <w:t xml:space="preserve">common </w:t>
        </w:r>
        <w:r w:rsidRPr="002F0D8E">
          <w:t>DNAI</w:t>
        </w:r>
        <w:r>
          <w:t>.</w:t>
        </w:r>
        <w:r>
          <w:rPr>
            <w:rFonts w:cs="Arial"/>
          </w:rPr>
          <w:t xml:space="preserve">  </w:t>
        </w:r>
        <w:r w:rsidRPr="002F0D8E">
          <w:t xml:space="preserve">SMF </w:t>
        </w:r>
        <w:r>
          <w:t>determines</w:t>
        </w:r>
        <w:r w:rsidRPr="002F0D8E">
          <w:t xml:space="preserve"> EAS IP </w:t>
        </w:r>
        <w:r>
          <w:t>using</w:t>
        </w:r>
        <w:r w:rsidRPr="002F0D8E">
          <w:t xml:space="preserve"> EASDF procedure.</w:t>
        </w:r>
        <w:r>
          <w:t xml:space="preserve"> Also, </w:t>
        </w:r>
        <w:r w:rsidRPr="002F0D8E">
          <w:t xml:space="preserve">SMF determines DNAI using logic for DNAI selection, and additionally collectively considering all the UE members of </w:t>
        </w:r>
        <w:r>
          <w:t>set</w:t>
        </w:r>
        <w:r w:rsidRPr="002F0D8E">
          <w:t xml:space="preserve"> of UEs that </w:t>
        </w:r>
        <w:r>
          <w:t>this SMF</w:t>
        </w:r>
        <w:r w:rsidRPr="002F0D8E">
          <w:t xml:space="preserve"> serves. </w:t>
        </w:r>
      </w:ins>
    </w:p>
    <w:p w14:paraId="1AEA32D8" w14:textId="77777777" w:rsidR="00E12060" w:rsidRDefault="00E12060" w:rsidP="00E12060">
      <w:pPr>
        <w:jc w:val="both"/>
        <w:rPr>
          <w:ins w:id="152" w:author="Nokia" w:date="2023-04-08T00:29:00Z"/>
        </w:rPr>
      </w:pPr>
      <w:ins w:id="153" w:author="Nokia" w:date="2023-04-08T00:29:00Z">
        <w:r>
          <w:rPr>
            <w:rFonts w:cs="Arial"/>
          </w:rPr>
          <w:t xml:space="preserve">3. </w:t>
        </w:r>
        <w:r w:rsidRPr="002F0D8E">
          <w:t xml:space="preserve">SMF sends request to NEF identified by NEF ID as received in the </w:t>
        </w:r>
        <w:r w:rsidRPr="000A1F45">
          <w:t>step 1</w:t>
        </w:r>
        <w:r w:rsidRPr="002F0D8E">
          <w:t xml:space="preserve">, to </w:t>
        </w:r>
        <w:r>
          <w:t xml:space="preserve">update traffic influence data with </w:t>
        </w:r>
        <w:r w:rsidRPr="000A1F45">
          <w:t>5GC determined</w:t>
        </w:r>
        <w:r>
          <w:t>, in step 2,</w:t>
        </w:r>
        <w:r w:rsidRPr="000A1F45">
          <w:t xml:space="preserve"> EAS IP</w:t>
        </w:r>
        <w:r>
          <w:t xml:space="preserve"> and DNAI to be used as common EAS IP and common DNAI for the set of UEs. </w:t>
        </w:r>
      </w:ins>
    </w:p>
    <w:p w14:paraId="25AD3EA5" w14:textId="02664D20" w:rsidR="00E12060" w:rsidRPr="002F0D8E" w:rsidRDefault="00E12060" w:rsidP="00E12060">
      <w:pPr>
        <w:jc w:val="both"/>
        <w:rPr>
          <w:ins w:id="154" w:author="Nokia" w:date="2023-04-08T00:29:00Z"/>
        </w:rPr>
      </w:pPr>
      <w:ins w:id="155" w:author="Nokia" w:date="2023-04-08T00:29:00Z">
        <w:r>
          <w:t xml:space="preserve"> SMF also sends notification</w:t>
        </w:r>
      </w:ins>
      <w:ins w:id="156" w:author="Nokia -1" w:date="2023-04-17T10:38:00Z">
        <w:r w:rsidR="004C16A2">
          <w:t xml:space="preserve"> to NEF</w:t>
        </w:r>
      </w:ins>
      <w:ins w:id="157" w:author="Nokia" w:date="2023-04-08T00:29:00Z">
        <w:r>
          <w:t xml:space="preserve"> </w:t>
        </w:r>
        <w:r w:rsidRPr="002F0D8E">
          <w:t>related with start of SMF involvement in a PDU session for one</w:t>
        </w:r>
        <w:r>
          <w:t xml:space="preserve"> or multiple</w:t>
        </w:r>
        <w:r w:rsidRPr="002F0D8E">
          <w:t xml:space="preserve"> of the UE(s) member of the </w:t>
        </w:r>
        <w:r>
          <w:t>set</w:t>
        </w:r>
        <w:r w:rsidRPr="002F0D8E">
          <w:t xml:space="preserve"> of UE</w:t>
        </w:r>
        <w:r>
          <w:t>s</w:t>
        </w:r>
        <w:r w:rsidRPr="002F0D8E">
          <w:t>; this notification contains</w:t>
        </w:r>
        <w:r>
          <w:t xml:space="preserve"> SMF ID and Traffic correlation ID. </w:t>
        </w:r>
      </w:ins>
    </w:p>
    <w:p w14:paraId="0248FFEF" w14:textId="77777777" w:rsidR="00E12060" w:rsidRPr="002F0D8E" w:rsidRDefault="00E12060" w:rsidP="00E12060">
      <w:pPr>
        <w:jc w:val="both"/>
        <w:rPr>
          <w:ins w:id="158" w:author="Nokia" w:date="2023-04-08T00:29:00Z"/>
        </w:rPr>
      </w:pPr>
      <w:ins w:id="159" w:author="Nokia" w:date="2023-04-08T00:29:00Z">
        <w:r>
          <w:rPr>
            <w:rFonts w:cs="Arial"/>
          </w:rPr>
          <w:t xml:space="preserve">4. </w:t>
        </w:r>
        <w:r w:rsidRPr="002F0D8E">
          <w:t xml:space="preserve">NEF determines that currently no SMF is registered or associated as </w:t>
        </w:r>
        <w:r>
          <w:t xml:space="preserve">the </w:t>
        </w:r>
        <w:r w:rsidRPr="002F0D8E">
          <w:t xml:space="preserve">SMF </w:t>
        </w:r>
        <w:r>
          <w:t xml:space="preserve">responsible for the set </w:t>
        </w:r>
        <w:r w:rsidRPr="002F0D8E">
          <w:t xml:space="preserve">of UEs, thus it assigns </w:t>
        </w:r>
        <w:r>
          <w:t xml:space="preserve">this as master </w:t>
        </w:r>
        <w:r w:rsidRPr="002F0D8E">
          <w:t xml:space="preserve">SMF </w:t>
        </w:r>
        <w:r>
          <w:t xml:space="preserve">i.e. the </w:t>
        </w:r>
        <w:r w:rsidRPr="002F0D8E">
          <w:t>SMF</w:t>
        </w:r>
        <w:r>
          <w:t xml:space="preserve"> responsible for the set of UEs and is allowed to update 5GC determined EAS ID or common DNAI</w:t>
        </w:r>
        <w:r w:rsidRPr="002F0D8E">
          <w:t>.</w:t>
        </w:r>
        <w:r>
          <w:rPr>
            <w:rFonts w:cs="Arial"/>
          </w:rPr>
          <w:t xml:space="preserve">  Accordingly, </w:t>
        </w:r>
        <w:r w:rsidRPr="002F0D8E">
          <w:t xml:space="preserve">NEF updates UDR with data as received in step </w:t>
        </w:r>
        <w:r>
          <w:t>3</w:t>
        </w:r>
        <w:r w:rsidRPr="002F0D8E">
          <w:t>. Th</w:t>
        </w:r>
        <w:r>
          <w:t>e information is stored/</w:t>
        </w:r>
        <w:r w:rsidRPr="002F0D8E">
          <w:t xml:space="preserve">updated to the Traffic Influence data. NEF updates EAS and DNAI information only if it is provided by </w:t>
        </w:r>
        <w:r>
          <w:t xml:space="preserve">the </w:t>
        </w:r>
        <w:r w:rsidRPr="002F0D8E">
          <w:t>SMF</w:t>
        </w:r>
        <w:r>
          <w:t xml:space="preserve"> assigned as responsible for the set of UEs.</w:t>
        </w:r>
      </w:ins>
    </w:p>
    <w:p w14:paraId="458F2BF2" w14:textId="77777777" w:rsidR="00E12060" w:rsidRPr="002F0D8E" w:rsidRDefault="00E12060" w:rsidP="00E12060">
      <w:pPr>
        <w:jc w:val="both"/>
        <w:rPr>
          <w:ins w:id="160" w:author="Nokia" w:date="2023-04-08T00:29:00Z"/>
        </w:rPr>
      </w:pPr>
      <w:ins w:id="161" w:author="Nokia" w:date="2023-04-08T00:29:00Z">
        <w:r w:rsidRPr="002F0D8E">
          <w:t>This triggers notifications to PCF(s) that in turn trigger associated PCC rule sending to those SMF(s) involved, if any, with PDU Session associated with the traffic correlation ID.</w:t>
        </w:r>
      </w:ins>
    </w:p>
    <w:p w14:paraId="2095BEA2" w14:textId="77777777" w:rsidR="00E12060" w:rsidRPr="002F0D8E" w:rsidRDefault="00E12060" w:rsidP="00E12060">
      <w:pPr>
        <w:jc w:val="both"/>
        <w:rPr>
          <w:ins w:id="162" w:author="Nokia" w:date="2023-04-08T00:29:00Z"/>
        </w:rPr>
      </w:pPr>
      <w:ins w:id="163" w:author="Nokia" w:date="2023-04-08T00:29:00Z">
        <w:r w:rsidRPr="002F0D8E">
          <w:t xml:space="preserve">The NEF updates its list of SMFs serving the </w:t>
        </w:r>
        <w:r>
          <w:t>set</w:t>
        </w:r>
        <w:r w:rsidRPr="002F0D8E">
          <w:t xml:space="preserve"> of UE</w:t>
        </w:r>
        <w:r>
          <w:t>s</w:t>
        </w:r>
        <w:r w:rsidRPr="002F0D8E">
          <w:t xml:space="preserve"> based on the received notifications related with start/Stop of SMF involvement in a PDU session for a UE member of the </w:t>
        </w:r>
        <w:r>
          <w:t>set</w:t>
        </w:r>
        <w:r w:rsidRPr="002F0D8E">
          <w:t xml:space="preserve"> of UE</w:t>
        </w:r>
        <w:r>
          <w:t>s</w:t>
        </w:r>
        <w:r w:rsidRPr="002F0D8E">
          <w:t>.</w:t>
        </w:r>
        <w:r>
          <w:t xml:space="preserve"> </w:t>
        </w:r>
        <w:r w:rsidRPr="002F0D8E">
          <w:t xml:space="preserve">The list of SMFs serving the </w:t>
        </w:r>
        <w:r>
          <w:t>set</w:t>
        </w:r>
        <w:r w:rsidRPr="002F0D8E">
          <w:t xml:space="preserve"> of UE</w:t>
        </w:r>
        <w:r>
          <w:t>s</w:t>
        </w:r>
        <w:r w:rsidRPr="002F0D8E">
          <w:t xml:space="preserve"> also contains the number of PDU sessions served by each of these SMF(s)</w:t>
        </w:r>
        <w:r>
          <w:t>.</w:t>
        </w:r>
      </w:ins>
    </w:p>
    <w:p w14:paraId="2BBEFD8E" w14:textId="11978B9C" w:rsidR="00E12060" w:rsidRDefault="00E12060" w:rsidP="00E12060">
      <w:pPr>
        <w:jc w:val="both"/>
        <w:rPr>
          <w:ins w:id="164" w:author="Nokia" w:date="2023-04-08T00:29:00Z"/>
        </w:rPr>
      </w:pPr>
      <w:ins w:id="165" w:author="Nokia" w:date="2023-04-08T00:29:00Z">
        <w:r>
          <w:rPr>
            <w:rFonts w:cs="Arial"/>
          </w:rPr>
          <w:t xml:space="preserve">5. </w:t>
        </w:r>
        <w:r w:rsidRPr="002F0D8E">
          <w:t xml:space="preserve">NEF responds to SMF. If </w:t>
        </w:r>
        <w:r>
          <w:t xml:space="preserve">this SMF was assigned as the </w:t>
        </w:r>
        <w:r w:rsidRPr="002F0D8E">
          <w:t>SMF</w:t>
        </w:r>
        <w:r>
          <w:t xml:space="preserve"> responsible for the set of UEs, for example if this is the</w:t>
        </w:r>
        <w:r w:rsidRPr="002F0D8E">
          <w:t xml:space="preserve"> </w:t>
        </w:r>
        <w:del w:id="166" w:author="Nokia -3" w:date="2023-04-18T18:30:00Z">
          <w:r w:rsidRPr="002F0D8E" w:rsidDel="00BF3F3F">
            <w:delText xml:space="preserve">initial or </w:delText>
          </w:r>
        </w:del>
        <w:r w:rsidRPr="002F0D8E">
          <w:t xml:space="preserve">first SMF to serve the </w:t>
        </w:r>
        <w:r>
          <w:t>set</w:t>
        </w:r>
        <w:r w:rsidRPr="002F0D8E">
          <w:t xml:space="preserve"> of UEs, then NEF in its response also indicates</w:t>
        </w:r>
        <w:r>
          <w:t xml:space="preserve"> this</w:t>
        </w:r>
        <w:r w:rsidRPr="002F0D8E">
          <w:t xml:space="preserve"> to be </w:t>
        </w:r>
        <w:r>
          <w:t>m</w:t>
        </w:r>
        <w:r w:rsidRPr="002F0D8E">
          <w:t xml:space="preserve">aster SMF i.e. owner of the Common EAS and/or common DNAI information in the UDR, thus enabling </w:t>
        </w:r>
        <w:r>
          <w:t xml:space="preserve">this </w:t>
        </w:r>
        <w:r w:rsidRPr="002F0D8E">
          <w:t>SMF to delete or update these information if required.</w:t>
        </w:r>
      </w:ins>
    </w:p>
    <w:p w14:paraId="59120CF9" w14:textId="62407E3D" w:rsidR="00E12060" w:rsidRPr="002F0D8E" w:rsidRDefault="00E12060" w:rsidP="00E12060">
      <w:pPr>
        <w:jc w:val="both"/>
        <w:rPr>
          <w:ins w:id="167" w:author="Nokia" w:date="2023-04-08T00:29:00Z"/>
        </w:rPr>
      </w:pPr>
      <w:ins w:id="168" w:author="Nokia" w:date="2023-04-08T00:29:00Z">
        <w:r w:rsidRPr="002F0D8E">
          <w:t xml:space="preserve">In case of master SMF unavailability e.g. </w:t>
        </w:r>
        <w:del w:id="169" w:author="Nokia -2" w:date="2023-04-18T15:11:00Z">
          <w:r w:rsidDel="00954BD8">
            <w:delText xml:space="preserve">due to </w:delText>
          </w:r>
          <w:r w:rsidRPr="002F0D8E" w:rsidDel="00954BD8">
            <w:delText xml:space="preserve">failure or shut-down, </w:delText>
          </w:r>
          <w:r w:rsidDel="00954BD8">
            <w:delText xml:space="preserve">or </w:delText>
          </w:r>
        </w:del>
        <w:r w:rsidRPr="002F0D8E">
          <w:t>due to</w:t>
        </w:r>
        <w:r>
          <w:t xml:space="preserve"> no </w:t>
        </w:r>
      </w:ins>
      <w:ins w:id="170" w:author="Nokia -2" w:date="2023-04-18T15:11:00Z">
        <w:r w:rsidR="00954BD8">
          <w:t xml:space="preserve">longer </w:t>
        </w:r>
      </w:ins>
      <w:ins w:id="171" w:author="Nokia" w:date="2023-04-08T00:29:00Z">
        <w:r>
          <w:t xml:space="preserve">the master SMF </w:t>
        </w:r>
        <w:del w:id="172" w:author="Nokia -2" w:date="2023-04-18T15:11:00Z">
          <w:r w:rsidDel="00954BD8">
            <w:delText>longer</w:delText>
          </w:r>
        </w:del>
      </w:ins>
      <w:ins w:id="173" w:author="Nokia -2" w:date="2023-04-18T15:11:00Z">
        <w:r w:rsidR="00954BD8">
          <w:t>is</w:t>
        </w:r>
      </w:ins>
      <w:ins w:id="174" w:author="Nokia" w:date="2023-04-08T00:29:00Z">
        <w:r>
          <w:t xml:space="preserve"> serving UEs belonging to the set of UEs,</w:t>
        </w:r>
        <w:r w:rsidRPr="002F0D8E">
          <w:t xml:space="preserve"> etc. or based on local policies, the NEF </w:t>
        </w:r>
        <w:r>
          <w:t xml:space="preserve">may select </w:t>
        </w:r>
        <w:r w:rsidRPr="002F0D8E">
          <w:t xml:space="preserve">another master SMF e.g. from among the list of SMFs serving the </w:t>
        </w:r>
        <w:r>
          <w:t>set</w:t>
        </w:r>
        <w:r w:rsidRPr="002F0D8E">
          <w:t xml:space="preserve"> of UE</w:t>
        </w:r>
        <w:r>
          <w:t>s</w:t>
        </w:r>
        <w:r w:rsidRPr="002F0D8E">
          <w:t xml:space="preserve"> considering e.g. number of UEs being served by each SMFs</w:t>
        </w:r>
        <w:r>
          <w:t xml:space="preserve">, or </w:t>
        </w:r>
        <w:r w:rsidRPr="002F0D8E">
          <w:t xml:space="preserve">the number of PDU sessions served by each of these SMF(s) in the list of SMFs serving a </w:t>
        </w:r>
        <w:r>
          <w:t>set</w:t>
        </w:r>
        <w:r w:rsidRPr="002F0D8E">
          <w:t xml:space="preserve"> of UE</w:t>
        </w:r>
        <w:r>
          <w:t>s.</w:t>
        </w:r>
      </w:ins>
    </w:p>
    <w:p w14:paraId="5031F728" w14:textId="26DF048D" w:rsidR="00CE05DD" w:rsidRDefault="00CE05DD" w:rsidP="00DF4BD1"/>
    <w:p w14:paraId="54BE5B34" w14:textId="77777777" w:rsidR="00CE05DD" w:rsidRPr="00B72912" w:rsidRDefault="00CE05DD" w:rsidP="00DF4BD1"/>
    <w:p w14:paraId="4FC45980" w14:textId="77777777" w:rsidR="00DF4BD1" w:rsidRPr="0042466D" w:rsidRDefault="00DF4BD1" w:rsidP="00DF4B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F35D6A" w14:textId="77777777" w:rsidR="00DF4BD1" w:rsidRDefault="00DF4BD1">
      <w:pPr>
        <w:rPr>
          <w:noProof/>
        </w:rPr>
      </w:pPr>
    </w:p>
    <w:sectPr w:rsidR="00DF4BD1"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B1307" w14:textId="77777777" w:rsidR="00870AC1" w:rsidRDefault="00870AC1">
      <w:r>
        <w:separator/>
      </w:r>
    </w:p>
  </w:endnote>
  <w:endnote w:type="continuationSeparator" w:id="0">
    <w:p w14:paraId="6CD4229F" w14:textId="77777777" w:rsidR="00870AC1" w:rsidRDefault="00870AC1">
      <w:r>
        <w:continuationSeparator/>
      </w:r>
    </w:p>
  </w:endnote>
  <w:endnote w:type="continuationNotice" w:id="1">
    <w:p w14:paraId="12A21DAC" w14:textId="77777777" w:rsidR="004059B2" w:rsidRDefault="004059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79F0B" w14:textId="77777777" w:rsidR="00342DB6" w:rsidRDefault="00342D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242DC" w14:textId="77777777" w:rsidR="00342DB6" w:rsidRDefault="00342D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9A45C" w14:textId="77777777" w:rsidR="00342DB6" w:rsidRDefault="00342D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4D21F" w14:textId="77777777" w:rsidR="00870AC1" w:rsidRDefault="00870AC1">
      <w:r>
        <w:separator/>
      </w:r>
    </w:p>
  </w:footnote>
  <w:footnote w:type="continuationSeparator" w:id="0">
    <w:p w14:paraId="0FE28000" w14:textId="77777777" w:rsidR="00870AC1" w:rsidRDefault="00870AC1">
      <w:r>
        <w:continuationSeparator/>
      </w:r>
    </w:p>
  </w:footnote>
  <w:footnote w:type="continuationNotice" w:id="1">
    <w:p w14:paraId="47D040EE" w14:textId="77777777" w:rsidR="004059B2" w:rsidRDefault="004059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423E5" w14:textId="77777777" w:rsidR="00342DB6" w:rsidRDefault="00342D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47CE6" w14:textId="77777777" w:rsidR="00342DB6" w:rsidRDefault="00342D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83ECB"/>
    <w:multiLevelType w:val="hybridMultilevel"/>
    <w:tmpl w:val="AB1021EC"/>
    <w:lvl w:ilvl="0" w:tplc="50C892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FF167E"/>
    <w:multiLevelType w:val="hybridMultilevel"/>
    <w:tmpl w:val="F4563D94"/>
    <w:lvl w:ilvl="0" w:tplc="FB8AA308">
      <w:start w:val="6"/>
      <w:numFmt w:val="bullet"/>
      <w:lvlText w:val=""/>
      <w:lvlJc w:val="left"/>
      <w:pPr>
        <w:ind w:left="780" w:hanging="360"/>
      </w:pPr>
      <w:rPr>
        <w:rFonts w:ascii="Arial" w:eastAsia="Times New Roman" w:hAnsi="Arial" w:cs="Arial" w:hint="default"/>
      </w:rPr>
    </w:lvl>
    <w:lvl w:ilvl="1" w:tplc="04070003">
      <w:start w:val="1"/>
      <w:numFmt w:val="bullet"/>
      <w:lvlText w:val="o"/>
      <w:lvlJc w:val="left"/>
      <w:pPr>
        <w:ind w:left="1500" w:hanging="360"/>
      </w:pPr>
      <w:rPr>
        <w:rFonts w:ascii="Courier New" w:hAnsi="Courier New" w:cs="Courier New" w:hint="default"/>
      </w:rPr>
    </w:lvl>
    <w:lvl w:ilvl="2" w:tplc="04070005">
      <w:start w:val="1"/>
      <w:numFmt w:val="bullet"/>
      <w:lvlText w:val=""/>
      <w:lvlJc w:val="left"/>
      <w:pPr>
        <w:ind w:left="2220" w:hanging="360"/>
      </w:pPr>
      <w:rPr>
        <w:rFonts w:ascii="Wingdings" w:hAnsi="Wingdings" w:hint="default"/>
      </w:rPr>
    </w:lvl>
    <w:lvl w:ilvl="3" w:tplc="04070001">
      <w:start w:val="1"/>
      <w:numFmt w:val="bullet"/>
      <w:lvlText w:val=""/>
      <w:lvlJc w:val="left"/>
      <w:pPr>
        <w:ind w:left="2940" w:hanging="360"/>
      </w:pPr>
      <w:rPr>
        <w:rFonts w:ascii="Symbol" w:hAnsi="Symbol" w:hint="default"/>
      </w:rPr>
    </w:lvl>
    <w:lvl w:ilvl="4" w:tplc="04070003">
      <w:start w:val="1"/>
      <w:numFmt w:val="bullet"/>
      <w:lvlText w:val="o"/>
      <w:lvlJc w:val="left"/>
      <w:pPr>
        <w:ind w:left="3660" w:hanging="360"/>
      </w:pPr>
      <w:rPr>
        <w:rFonts w:ascii="Courier New" w:hAnsi="Courier New" w:cs="Courier New" w:hint="default"/>
      </w:rPr>
    </w:lvl>
    <w:lvl w:ilvl="5" w:tplc="04070005">
      <w:start w:val="1"/>
      <w:numFmt w:val="bullet"/>
      <w:lvlText w:val=""/>
      <w:lvlJc w:val="left"/>
      <w:pPr>
        <w:ind w:left="4380" w:hanging="360"/>
      </w:pPr>
      <w:rPr>
        <w:rFonts w:ascii="Wingdings" w:hAnsi="Wingdings" w:hint="default"/>
      </w:rPr>
    </w:lvl>
    <w:lvl w:ilvl="6" w:tplc="04070001">
      <w:start w:val="1"/>
      <w:numFmt w:val="bullet"/>
      <w:lvlText w:val=""/>
      <w:lvlJc w:val="left"/>
      <w:pPr>
        <w:ind w:left="5100" w:hanging="360"/>
      </w:pPr>
      <w:rPr>
        <w:rFonts w:ascii="Symbol" w:hAnsi="Symbol" w:hint="default"/>
      </w:rPr>
    </w:lvl>
    <w:lvl w:ilvl="7" w:tplc="04070003">
      <w:start w:val="1"/>
      <w:numFmt w:val="bullet"/>
      <w:lvlText w:val="o"/>
      <w:lvlJc w:val="left"/>
      <w:pPr>
        <w:ind w:left="5820" w:hanging="360"/>
      </w:pPr>
      <w:rPr>
        <w:rFonts w:ascii="Courier New" w:hAnsi="Courier New" w:cs="Courier New" w:hint="default"/>
      </w:rPr>
    </w:lvl>
    <w:lvl w:ilvl="8" w:tplc="04070005">
      <w:start w:val="1"/>
      <w:numFmt w:val="bullet"/>
      <w:lvlText w:val=""/>
      <w:lvlJc w:val="left"/>
      <w:pPr>
        <w:ind w:left="6540" w:hanging="360"/>
      </w:pPr>
      <w:rPr>
        <w:rFonts w:ascii="Wingdings" w:hAnsi="Wingdings" w:hint="default"/>
      </w:rPr>
    </w:lvl>
  </w:abstractNum>
  <w:abstractNum w:abstractNumId="2" w15:restartNumberingAfterBreak="0">
    <w:nsid w:val="2948588E"/>
    <w:multiLevelType w:val="hybridMultilevel"/>
    <w:tmpl w:val="0F6884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6CF49AE"/>
    <w:multiLevelType w:val="hybridMultilevel"/>
    <w:tmpl w:val="73529A74"/>
    <w:lvl w:ilvl="0" w:tplc="5A4A4340">
      <w:numFmt w:val="decimal"/>
      <w:lvlText w:val="%1."/>
      <w:lvlJc w:val="left"/>
      <w:pPr>
        <w:ind w:left="644" w:hanging="360"/>
      </w:pPr>
      <w:rPr>
        <w:rFonts w:hint="default"/>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65CE5AAA"/>
    <w:multiLevelType w:val="hybridMultilevel"/>
    <w:tmpl w:val="04B879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6FC76EB9"/>
    <w:multiLevelType w:val="hybridMultilevel"/>
    <w:tmpl w:val="55925C28"/>
    <w:lvl w:ilvl="0" w:tplc="3CE6B398">
      <w:start w:val="1"/>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12C0377"/>
    <w:multiLevelType w:val="hybridMultilevel"/>
    <w:tmpl w:val="9D704A76"/>
    <w:lvl w:ilvl="0" w:tplc="CF187546">
      <w:start w:val="1"/>
      <w:numFmt w:val="decimal"/>
      <w:lvlText w:val="%1."/>
      <w:lvlJc w:val="left"/>
      <w:pPr>
        <w:ind w:left="520" w:hanging="360"/>
      </w:pPr>
      <w:rPr>
        <w:rFonts w:hint="default"/>
        <w:color w:val="FF0000"/>
      </w:rPr>
    </w:lvl>
    <w:lvl w:ilvl="1" w:tplc="04070019" w:tentative="1">
      <w:start w:val="1"/>
      <w:numFmt w:val="lowerLetter"/>
      <w:lvlText w:val="%2."/>
      <w:lvlJc w:val="left"/>
      <w:pPr>
        <w:ind w:left="1240" w:hanging="360"/>
      </w:pPr>
    </w:lvl>
    <w:lvl w:ilvl="2" w:tplc="0407001B" w:tentative="1">
      <w:start w:val="1"/>
      <w:numFmt w:val="lowerRoman"/>
      <w:lvlText w:val="%3."/>
      <w:lvlJc w:val="right"/>
      <w:pPr>
        <w:ind w:left="1960" w:hanging="180"/>
      </w:pPr>
    </w:lvl>
    <w:lvl w:ilvl="3" w:tplc="0407000F" w:tentative="1">
      <w:start w:val="1"/>
      <w:numFmt w:val="decimal"/>
      <w:lvlText w:val="%4."/>
      <w:lvlJc w:val="left"/>
      <w:pPr>
        <w:ind w:left="2680" w:hanging="360"/>
      </w:pPr>
    </w:lvl>
    <w:lvl w:ilvl="4" w:tplc="04070019" w:tentative="1">
      <w:start w:val="1"/>
      <w:numFmt w:val="lowerLetter"/>
      <w:lvlText w:val="%5."/>
      <w:lvlJc w:val="left"/>
      <w:pPr>
        <w:ind w:left="3400" w:hanging="360"/>
      </w:pPr>
    </w:lvl>
    <w:lvl w:ilvl="5" w:tplc="0407001B" w:tentative="1">
      <w:start w:val="1"/>
      <w:numFmt w:val="lowerRoman"/>
      <w:lvlText w:val="%6."/>
      <w:lvlJc w:val="right"/>
      <w:pPr>
        <w:ind w:left="4120" w:hanging="180"/>
      </w:pPr>
    </w:lvl>
    <w:lvl w:ilvl="6" w:tplc="0407000F" w:tentative="1">
      <w:start w:val="1"/>
      <w:numFmt w:val="decimal"/>
      <w:lvlText w:val="%7."/>
      <w:lvlJc w:val="left"/>
      <w:pPr>
        <w:ind w:left="4840" w:hanging="360"/>
      </w:pPr>
    </w:lvl>
    <w:lvl w:ilvl="7" w:tplc="04070019" w:tentative="1">
      <w:start w:val="1"/>
      <w:numFmt w:val="lowerLetter"/>
      <w:lvlText w:val="%8."/>
      <w:lvlJc w:val="left"/>
      <w:pPr>
        <w:ind w:left="5560" w:hanging="360"/>
      </w:pPr>
    </w:lvl>
    <w:lvl w:ilvl="8" w:tplc="0407001B" w:tentative="1">
      <w:start w:val="1"/>
      <w:numFmt w:val="lowerRoman"/>
      <w:lvlText w:val="%9."/>
      <w:lvlJc w:val="right"/>
      <w:pPr>
        <w:ind w:left="6280" w:hanging="180"/>
      </w:pPr>
    </w:lvl>
  </w:abstractNum>
  <w:abstractNum w:abstractNumId="7" w15:restartNumberingAfterBreak="0">
    <w:nsid w:val="7D602E59"/>
    <w:multiLevelType w:val="hybridMultilevel"/>
    <w:tmpl w:val="010C7154"/>
    <w:lvl w:ilvl="0" w:tplc="04090001">
      <w:start w:val="1"/>
      <w:numFmt w:val="bullet"/>
      <w:lvlText w:val=""/>
      <w:lvlJc w:val="left"/>
      <w:pPr>
        <w:ind w:left="1307" w:hanging="360"/>
      </w:pPr>
      <w:rPr>
        <w:rFonts w:ascii="Symbol" w:hAnsi="Symbol" w:hint="default"/>
      </w:rPr>
    </w:lvl>
    <w:lvl w:ilvl="1" w:tplc="04090003">
      <w:start w:val="1"/>
      <w:numFmt w:val="bullet"/>
      <w:lvlText w:val="o"/>
      <w:lvlJc w:val="left"/>
      <w:pPr>
        <w:ind w:left="2027" w:hanging="360"/>
      </w:pPr>
      <w:rPr>
        <w:rFonts w:ascii="Courier New" w:hAnsi="Courier New" w:cs="Courier New" w:hint="default"/>
      </w:rPr>
    </w:lvl>
    <w:lvl w:ilvl="2" w:tplc="04090005">
      <w:start w:val="1"/>
      <w:numFmt w:val="bullet"/>
      <w:lvlText w:val=""/>
      <w:lvlJc w:val="left"/>
      <w:pPr>
        <w:ind w:left="2747" w:hanging="360"/>
      </w:pPr>
      <w:rPr>
        <w:rFonts w:ascii="Wingdings" w:hAnsi="Wingdings" w:hint="default"/>
      </w:rPr>
    </w:lvl>
    <w:lvl w:ilvl="3" w:tplc="04090001">
      <w:start w:val="1"/>
      <w:numFmt w:val="bullet"/>
      <w:lvlText w:val=""/>
      <w:lvlJc w:val="left"/>
      <w:pPr>
        <w:ind w:left="3467" w:hanging="360"/>
      </w:pPr>
      <w:rPr>
        <w:rFonts w:ascii="Symbol" w:hAnsi="Symbol" w:hint="default"/>
      </w:rPr>
    </w:lvl>
    <w:lvl w:ilvl="4" w:tplc="04090003">
      <w:start w:val="1"/>
      <w:numFmt w:val="bullet"/>
      <w:lvlText w:val="o"/>
      <w:lvlJc w:val="left"/>
      <w:pPr>
        <w:ind w:left="4187" w:hanging="360"/>
      </w:pPr>
      <w:rPr>
        <w:rFonts w:ascii="Courier New" w:hAnsi="Courier New" w:cs="Courier New" w:hint="default"/>
      </w:rPr>
    </w:lvl>
    <w:lvl w:ilvl="5" w:tplc="04090005">
      <w:start w:val="1"/>
      <w:numFmt w:val="bullet"/>
      <w:lvlText w:val=""/>
      <w:lvlJc w:val="left"/>
      <w:pPr>
        <w:ind w:left="4907" w:hanging="360"/>
      </w:pPr>
      <w:rPr>
        <w:rFonts w:ascii="Wingdings" w:hAnsi="Wingdings" w:hint="default"/>
      </w:rPr>
    </w:lvl>
    <w:lvl w:ilvl="6" w:tplc="04090001">
      <w:start w:val="1"/>
      <w:numFmt w:val="bullet"/>
      <w:lvlText w:val=""/>
      <w:lvlJc w:val="left"/>
      <w:pPr>
        <w:ind w:left="5627" w:hanging="360"/>
      </w:pPr>
      <w:rPr>
        <w:rFonts w:ascii="Symbol" w:hAnsi="Symbol" w:hint="default"/>
      </w:rPr>
    </w:lvl>
    <w:lvl w:ilvl="7" w:tplc="04090003">
      <w:start w:val="1"/>
      <w:numFmt w:val="bullet"/>
      <w:lvlText w:val="o"/>
      <w:lvlJc w:val="left"/>
      <w:pPr>
        <w:ind w:left="6347" w:hanging="360"/>
      </w:pPr>
      <w:rPr>
        <w:rFonts w:ascii="Courier New" w:hAnsi="Courier New" w:cs="Courier New" w:hint="default"/>
      </w:rPr>
    </w:lvl>
    <w:lvl w:ilvl="8" w:tplc="04090005">
      <w:start w:val="1"/>
      <w:numFmt w:val="bullet"/>
      <w:lvlText w:val=""/>
      <w:lvlJc w:val="left"/>
      <w:pPr>
        <w:ind w:left="7067" w:hanging="360"/>
      </w:pPr>
      <w:rPr>
        <w:rFonts w:ascii="Wingdings" w:hAnsi="Wingdings" w:hint="default"/>
      </w:rPr>
    </w:lvl>
  </w:abstractNum>
  <w:num w:numId="1" w16cid:durableId="2026788305">
    <w:abstractNumId w:val="0"/>
  </w:num>
  <w:num w:numId="2" w16cid:durableId="1268195250">
    <w:abstractNumId w:val="3"/>
  </w:num>
  <w:num w:numId="3" w16cid:durableId="754939204">
    <w:abstractNumId w:val="1"/>
  </w:num>
  <w:num w:numId="4" w16cid:durableId="1739548986">
    <w:abstractNumId w:val="4"/>
  </w:num>
  <w:num w:numId="5" w16cid:durableId="1339847975">
    <w:abstractNumId w:val="7"/>
  </w:num>
  <w:num w:numId="6" w16cid:durableId="1782801617">
    <w:abstractNumId w:val="1"/>
  </w:num>
  <w:num w:numId="7" w16cid:durableId="1563521996">
    <w:abstractNumId w:val="5"/>
  </w:num>
  <w:num w:numId="8" w16cid:durableId="1653485743">
    <w:abstractNumId w:val="6"/>
  </w:num>
  <w:num w:numId="9" w16cid:durableId="123890480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1">
    <w15:presenceInfo w15:providerId="None" w15:userId="Nokia -1"/>
  </w15:person>
  <w15:person w15:author="Nokia -3">
    <w15:presenceInfo w15:providerId="None" w15:userId="Nokia -3"/>
  </w15:person>
  <w15:person w15:author="Nokia-4">
    <w15:presenceInfo w15:providerId="None" w15:userId="Nokia-4"/>
  </w15:person>
  <w15:person w15:author="Nokia -2">
    <w15:presenceInfo w15:providerId="None" w15:userId="Nokia -2"/>
  </w15:person>
  <w15:person w15:author="NTT DOCOMO">
    <w15:presenceInfo w15:providerId="None" w15:userId="NTT DOCOMO"/>
  </w15:person>
  <w15:person w15:author="DOCOMO">
    <w15:presenceInfo w15:providerId="None" w15:userId="DOCOMO"/>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2A9"/>
    <w:rsid w:val="00010F45"/>
    <w:rsid w:val="00022E4A"/>
    <w:rsid w:val="000230C5"/>
    <w:rsid w:val="00032408"/>
    <w:rsid w:val="000359D5"/>
    <w:rsid w:val="00040FF3"/>
    <w:rsid w:val="00067625"/>
    <w:rsid w:val="00075555"/>
    <w:rsid w:val="000A1F45"/>
    <w:rsid w:val="000A251B"/>
    <w:rsid w:val="000A57F5"/>
    <w:rsid w:val="000A6328"/>
    <w:rsid w:val="000A6394"/>
    <w:rsid w:val="000B21C5"/>
    <w:rsid w:val="000B7FED"/>
    <w:rsid w:val="000C038A"/>
    <w:rsid w:val="000C2038"/>
    <w:rsid w:val="000C6598"/>
    <w:rsid w:val="000D44B3"/>
    <w:rsid w:val="000F6B53"/>
    <w:rsid w:val="000F7D41"/>
    <w:rsid w:val="001026D2"/>
    <w:rsid w:val="00112DD3"/>
    <w:rsid w:val="00113012"/>
    <w:rsid w:val="00121CFA"/>
    <w:rsid w:val="001233CC"/>
    <w:rsid w:val="00134E80"/>
    <w:rsid w:val="00135527"/>
    <w:rsid w:val="00145D43"/>
    <w:rsid w:val="00152C53"/>
    <w:rsid w:val="0015769A"/>
    <w:rsid w:val="00162BF2"/>
    <w:rsid w:val="00166703"/>
    <w:rsid w:val="00187C60"/>
    <w:rsid w:val="00192C46"/>
    <w:rsid w:val="0019780F"/>
    <w:rsid w:val="001A08B3"/>
    <w:rsid w:val="001A7B60"/>
    <w:rsid w:val="001B52F0"/>
    <w:rsid w:val="001B7944"/>
    <w:rsid w:val="001B7A65"/>
    <w:rsid w:val="001C0139"/>
    <w:rsid w:val="001C16FD"/>
    <w:rsid w:val="001D4AE9"/>
    <w:rsid w:val="001D7E64"/>
    <w:rsid w:val="001E41F3"/>
    <w:rsid w:val="001E562D"/>
    <w:rsid w:val="001F1FC8"/>
    <w:rsid w:val="001F2040"/>
    <w:rsid w:val="0021283C"/>
    <w:rsid w:val="002136B2"/>
    <w:rsid w:val="0022553F"/>
    <w:rsid w:val="002278AD"/>
    <w:rsid w:val="00235D4B"/>
    <w:rsid w:val="00247916"/>
    <w:rsid w:val="0025102C"/>
    <w:rsid w:val="0026004D"/>
    <w:rsid w:val="002640DD"/>
    <w:rsid w:val="0026551D"/>
    <w:rsid w:val="00271C39"/>
    <w:rsid w:val="002723A0"/>
    <w:rsid w:val="0027416A"/>
    <w:rsid w:val="00275D12"/>
    <w:rsid w:val="002774CB"/>
    <w:rsid w:val="00282C91"/>
    <w:rsid w:val="00284FEB"/>
    <w:rsid w:val="002860C4"/>
    <w:rsid w:val="0028728A"/>
    <w:rsid w:val="00294F71"/>
    <w:rsid w:val="002A239B"/>
    <w:rsid w:val="002A2E7A"/>
    <w:rsid w:val="002A38DC"/>
    <w:rsid w:val="002B5741"/>
    <w:rsid w:val="002C5273"/>
    <w:rsid w:val="002D1D56"/>
    <w:rsid w:val="002D4947"/>
    <w:rsid w:val="002D7DD4"/>
    <w:rsid w:val="002E347A"/>
    <w:rsid w:val="002E472E"/>
    <w:rsid w:val="002E5145"/>
    <w:rsid w:val="002E5E6B"/>
    <w:rsid w:val="002F0D8E"/>
    <w:rsid w:val="002F3927"/>
    <w:rsid w:val="00305409"/>
    <w:rsid w:val="003171F3"/>
    <w:rsid w:val="00322AA4"/>
    <w:rsid w:val="00323CD8"/>
    <w:rsid w:val="00324465"/>
    <w:rsid w:val="00325616"/>
    <w:rsid w:val="00334674"/>
    <w:rsid w:val="00335D9F"/>
    <w:rsid w:val="003365E4"/>
    <w:rsid w:val="00342DB6"/>
    <w:rsid w:val="00354F4F"/>
    <w:rsid w:val="003609EF"/>
    <w:rsid w:val="00361DEA"/>
    <w:rsid w:val="0036231A"/>
    <w:rsid w:val="00374DD4"/>
    <w:rsid w:val="0038080E"/>
    <w:rsid w:val="00381925"/>
    <w:rsid w:val="003940EB"/>
    <w:rsid w:val="003A18F9"/>
    <w:rsid w:val="003A7767"/>
    <w:rsid w:val="003B48FD"/>
    <w:rsid w:val="003B55F5"/>
    <w:rsid w:val="003B5E94"/>
    <w:rsid w:val="003D3489"/>
    <w:rsid w:val="003E1A36"/>
    <w:rsid w:val="003E1C77"/>
    <w:rsid w:val="003F41F5"/>
    <w:rsid w:val="003F7A59"/>
    <w:rsid w:val="004059B2"/>
    <w:rsid w:val="004073D7"/>
    <w:rsid w:val="00410371"/>
    <w:rsid w:val="00415E72"/>
    <w:rsid w:val="004242F1"/>
    <w:rsid w:val="004346B7"/>
    <w:rsid w:val="00434B89"/>
    <w:rsid w:val="00435E05"/>
    <w:rsid w:val="00442A34"/>
    <w:rsid w:val="00447173"/>
    <w:rsid w:val="00452708"/>
    <w:rsid w:val="00454728"/>
    <w:rsid w:val="00456AD0"/>
    <w:rsid w:val="00465510"/>
    <w:rsid w:val="004671FF"/>
    <w:rsid w:val="00474E09"/>
    <w:rsid w:val="00480BC2"/>
    <w:rsid w:val="00484B7D"/>
    <w:rsid w:val="004A261F"/>
    <w:rsid w:val="004A4E2D"/>
    <w:rsid w:val="004B75B7"/>
    <w:rsid w:val="004C16A2"/>
    <w:rsid w:val="004C663F"/>
    <w:rsid w:val="004F299D"/>
    <w:rsid w:val="00504745"/>
    <w:rsid w:val="005053FF"/>
    <w:rsid w:val="005141D9"/>
    <w:rsid w:val="00514BE3"/>
    <w:rsid w:val="0051580D"/>
    <w:rsid w:val="005164CF"/>
    <w:rsid w:val="00524833"/>
    <w:rsid w:val="0052644B"/>
    <w:rsid w:val="00542BA4"/>
    <w:rsid w:val="0054394D"/>
    <w:rsid w:val="00547111"/>
    <w:rsid w:val="005527D0"/>
    <w:rsid w:val="0056241E"/>
    <w:rsid w:val="00564D8A"/>
    <w:rsid w:val="00574DDC"/>
    <w:rsid w:val="005767CD"/>
    <w:rsid w:val="00576B83"/>
    <w:rsid w:val="0058105C"/>
    <w:rsid w:val="005860C9"/>
    <w:rsid w:val="005909EC"/>
    <w:rsid w:val="00592D74"/>
    <w:rsid w:val="005A1BE0"/>
    <w:rsid w:val="005A55A9"/>
    <w:rsid w:val="005A6DB9"/>
    <w:rsid w:val="005B1829"/>
    <w:rsid w:val="005B2671"/>
    <w:rsid w:val="005B39C2"/>
    <w:rsid w:val="005B61F5"/>
    <w:rsid w:val="005C1513"/>
    <w:rsid w:val="005C389D"/>
    <w:rsid w:val="005D3104"/>
    <w:rsid w:val="005E2C44"/>
    <w:rsid w:val="005E34C3"/>
    <w:rsid w:val="005E4811"/>
    <w:rsid w:val="0060377C"/>
    <w:rsid w:val="00604393"/>
    <w:rsid w:val="0060516D"/>
    <w:rsid w:val="00621188"/>
    <w:rsid w:val="006257ED"/>
    <w:rsid w:val="00630457"/>
    <w:rsid w:val="006319E4"/>
    <w:rsid w:val="00632C45"/>
    <w:rsid w:val="006436D6"/>
    <w:rsid w:val="006468C2"/>
    <w:rsid w:val="00650A07"/>
    <w:rsid w:val="00653DE4"/>
    <w:rsid w:val="00665C47"/>
    <w:rsid w:val="00665DD7"/>
    <w:rsid w:val="00666B99"/>
    <w:rsid w:val="00666F34"/>
    <w:rsid w:val="006758F2"/>
    <w:rsid w:val="006851C8"/>
    <w:rsid w:val="00686ABA"/>
    <w:rsid w:val="00686F7F"/>
    <w:rsid w:val="00687C56"/>
    <w:rsid w:val="00690347"/>
    <w:rsid w:val="00690358"/>
    <w:rsid w:val="00693845"/>
    <w:rsid w:val="0069483D"/>
    <w:rsid w:val="00695808"/>
    <w:rsid w:val="006A1325"/>
    <w:rsid w:val="006A308B"/>
    <w:rsid w:val="006A44C9"/>
    <w:rsid w:val="006A77D6"/>
    <w:rsid w:val="006B0213"/>
    <w:rsid w:val="006B10C3"/>
    <w:rsid w:val="006B46FB"/>
    <w:rsid w:val="006D0503"/>
    <w:rsid w:val="006E21FB"/>
    <w:rsid w:val="006E64FF"/>
    <w:rsid w:val="006F3B43"/>
    <w:rsid w:val="006F778B"/>
    <w:rsid w:val="00702262"/>
    <w:rsid w:val="007152AB"/>
    <w:rsid w:val="007219F8"/>
    <w:rsid w:val="00733DEC"/>
    <w:rsid w:val="00737A16"/>
    <w:rsid w:val="0074439B"/>
    <w:rsid w:val="007475ED"/>
    <w:rsid w:val="00754ED6"/>
    <w:rsid w:val="00756470"/>
    <w:rsid w:val="007576F3"/>
    <w:rsid w:val="00767EF2"/>
    <w:rsid w:val="007701A2"/>
    <w:rsid w:val="007716C1"/>
    <w:rsid w:val="00775028"/>
    <w:rsid w:val="00791CD5"/>
    <w:rsid w:val="00792342"/>
    <w:rsid w:val="00795376"/>
    <w:rsid w:val="007977A8"/>
    <w:rsid w:val="007A4592"/>
    <w:rsid w:val="007B416D"/>
    <w:rsid w:val="007B507B"/>
    <w:rsid w:val="007B512A"/>
    <w:rsid w:val="007C2097"/>
    <w:rsid w:val="007C638D"/>
    <w:rsid w:val="007D34F6"/>
    <w:rsid w:val="007D6A07"/>
    <w:rsid w:val="007E62C6"/>
    <w:rsid w:val="007F3A27"/>
    <w:rsid w:val="007F4E0B"/>
    <w:rsid w:val="007F7259"/>
    <w:rsid w:val="00801E0A"/>
    <w:rsid w:val="008040A8"/>
    <w:rsid w:val="0081092C"/>
    <w:rsid w:val="00812C6D"/>
    <w:rsid w:val="00823048"/>
    <w:rsid w:val="008279FA"/>
    <w:rsid w:val="00843D5C"/>
    <w:rsid w:val="008477DD"/>
    <w:rsid w:val="00854385"/>
    <w:rsid w:val="008626E7"/>
    <w:rsid w:val="008630DD"/>
    <w:rsid w:val="00870AC1"/>
    <w:rsid w:val="00870EE7"/>
    <w:rsid w:val="00871572"/>
    <w:rsid w:val="0088106B"/>
    <w:rsid w:val="008863B9"/>
    <w:rsid w:val="008955C0"/>
    <w:rsid w:val="0089600B"/>
    <w:rsid w:val="008A0011"/>
    <w:rsid w:val="008A0520"/>
    <w:rsid w:val="008A45A6"/>
    <w:rsid w:val="008A532C"/>
    <w:rsid w:val="008B50B0"/>
    <w:rsid w:val="008B7EC8"/>
    <w:rsid w:val="008D12B9"/>
    <w:rsid w:val="008D3CCC"/>
    <w:rsid w:val="008D450C"/>
    <w:rsid w:val="008E059A"/>
    <w:rsid w:val="008E0629"/>
    <w:rsid w:val="008E10DB"/>
    <w:rsid w:val="008F3789"/>
    <w:rsid w:val="008F686C"/>
    <w:rsid w:val="008F6EC1"/>
    <w:rsid w:val="008F6EF6"/>
    <w:rsid w:val="009148DE"/>
    <w:rsid w:val="0091609C"/>
    <w:rsid w:val="009234C0"/>
    <w:rsid w:val="00926A84"/>
    <w:rsid w:val="009367C8"/>
    <w:rsid w:val="00941E30"/>
    <w:rsid w:val="009455E2"/>
    <w:rsid w:val="00946E23"/>
    <w:rsid w:val="00953522"/>
    <w:rsid w:val="00954BD8"/>
    <w:rsid w:val="0095678A"/>
    <w:rsid w:val="00970922"/>
    <w:rsid w:val="00972F33"/>
    <w:rsid w:val="00974AF9"/>
    <w:rsid w:val="009777D9"/>
    <w:rsid w:val="00986285"/>
    <w:rsid w:val="00991064"/>
    <w:rsid w:val="00991B88"/>
    <w:rsid w:val="00993526"/>
    <w:rsid w:val="00993901"/>
    <w:rsid w:val="009A20E4"/>
    <w:rsid w:val="009A5753"/>
    <w:rsid w:val="009A579D"/>
    <w:rsid w:val="009B0A5C"/>
    <w:rsid w:val="009C05DF"/>
    <w:rsid w:val="009C1823"/>
    <w:rsid w:val="009C31C3"/>
    <w:rsid w:val="009C7A7A"/>
    <w:rsid w:val="009E3297"/>
    <w:rsid w:val="009E463B"/>
    <w:rsid w:val="009E7EDE"/>
    <w:rsid w:val="009F010A"/>
    <w:rsid w:val="009F7010"/>
    <w:rsid w:val="009F734F"/>
    <w:rsid w:val="009F74B7"/>
    <w:rsid w:val="00A246B6"/>
    <w:rsid w:val="00A2658C"/>
    <w:rsid w:val="00A32681"/>
    <w:rsid w:val="00A32A31"/>
    <w:rsid w:val="00A33701"/>
    <w:rsid w:val="00A41C64"/>
    <w:rsid w:val="00A424EE"/>
    <w:rsid w:val="00A47E70"/>
    <w:rsid w:val="00A50CF0"/>
    <w:rsid w:val="00A577DC"/>
    <w:rsid w:val="00A57C8E"/>
    <w:rsid w:val="00A63021"/>
    <w:rsid w:val="00A70EB2"/>
    <w:rsid w:val="00A754C4"/>
    <w:rsid w:val="00A7671C"/>
    <w:rsid w:val="00A82D7A"/>
    <w:rsid w:val="00A87E7D"/>
    <w:rsid w:val="00A94566"/>
    <w:rsid w:val="00AA2CBC"/>
    <w:rsid w:val="00AA50E9"/>
    <w:rsid w:val="00AB35E6"/>
    <w:rsid w:val="00AC053B"/>
    <w:rsid w:val="00AC26DF"/>
    <w:rsid w:val="00AC5820"/>
    <w:rsid w:val="00AC5A46"/>
    <w:rsid w:val="00AD1CD8"/>
    <w:rsid w:val="00AE7E78"/>
    <w:rsid w:val="00AF3497"/>
    <w:rsid w:val="00B2265F"/>
    <w:rsid w:val="00B226A5"/>
    <w:rsid w:val="00B2447B"/>
    <w:rsid w:val="00B258BB"/>
    <w:rsid w:val="00B25FA9"/>
    <w:rsid w:val="00B337F4"/>
    <w:rsid w:val="00B62B18"/>
    <w:rsid w:val="00B6462D"/>
    <w:rsid w:val="00B654BC"/>
    <w:rsid w:val="00B65C7A"/>
    <w:rsid w:val="00B67B97"/>
    <w:rsid w:val="00B71FA6"/>
    <w:rsid w:val="00B72912"/>
    <w:rsid w:val="00B80553"/>
    <w:rsid w:val="00B91121"/>
    <w:rsid w:val="00B968C8"/>
    <w:rsid w:val="00BA3EC5"/>
    <w:rsid w:val="00BA51D9"/>
    <w:rsid w:val="00BA6E40"/>
    <w:rsid w:val="00BB5DFC"/>
    <w:rsid w:val="00BC594B"/>
    <w:rsid w:val="00BD0AEF"/>
    <w:rsid w:val="00BD279D"/>
    <w:rsid w:val="00BD27A4"/>
    <w:rsid w:val="00BD6BB8"/>
    <w:rsid w:val="00BD7A97"/>
    <w:rsid w:val="00BF3F3F"/>
    <w:rsid w:val="00C029C6"/>
    <w:rsid w:val="00C0322D"/>
    <w:rsid w:val="00C03AF4"/>
    <w:rsid w:val="00C045DC"/>
    <w:rsid w:val="00C06018"/>
    <w:rsid w:val="00C136A4"/>
    <w:rsid w:val="00C17377"/>
    <w:rsid w:val="00C30F2F"/>
    <w:rsid w:val="00C44433"/>
    <w:rsid w:val="00C51658"/>
    <w:rsid w:val="00C52F72"/>
    <w:rsid w:val="00C53000"/>
    <w:rsid w:val="00C555C5"/>
    <w:rsid w:val="00C66BA2"/>
    <w:rsid w:val="00C76BF0"/>
    <w:rsid w:val="00C8429E"/>
    <w:rsid w:val="00C8437F"/>
    <w:rsid w:val="00C85E72"/>
    <w:rsid w:val="00C86EB5"/>
    <w:rsid w:val="00C870F6"/>
    <w:rsid w:val="00C95985"/>
    <w:rsid w:val="00C97AF5"/>
    <w:rsid w:val="00CB4853"/>
    <w:rsid w:val="00CB7D83"/>
    <w:rsid w:val="00CC1723"/>
    <w:rsid w:val="00CC2D98"/>
    <w:rsid w:val="00CC5026"/>
    <w:rsid w:val="00CC68D0"/>
    <w:rsid w:val="00CD30DF"/>
    <w:rsid w:val="00CD61B0"/>
    <w:rsid w:val="00CE05DD"/>
    <w:rsid w:val="00CE4BB0"/>
    <w:rsid w:val="00D02E7E"/>
    <w:rsid w:val="00D03F9A"/>
    <w:rsid w:val="00D06D51"/>
    <w:rsid w:val="00D1790B"/>
    <w:rsid w:val="00D2317E"/>
    <w:rsid w:val="00D2342A"/>
    <w:rsid w:val="00D24991"/>
    <w:rsid w:val="00D418DE"/>
    <w:rsid w:val="00D50255"/>
    <w:rsid w:val="00D50E69"/>
    <w:rsid w:val="00D53D1D"/>
    <w:rsid w:val="00D542CB"/>
    <w:rsid w:val="00D567C9"/>
    <w:rsid w:val="00D63067"/>
    <w:rsid w:val="00D66520"/>
    <w:rsid w:val="00D8077F"/>
    <w:rsid w:val="00D84AE9"/>
    <w:rsid w:val="00DC3132"/>
    <w:rsid w:val="00DC3BD9"/>
    <w:rsid w:val="00DC6F78"/>
    <w:rsid w:val="00DD26C4"/>
    <w:rsid w:val="00DD2F16"/>
    <w:rsid w:val="00DD6C39"/>
    <w:rsid w:val="00DE09C5"/>
    <w:rsid w:val="00DE34CF"/>
    <w:rsid w:val="00DE7850"/>
    <w:rsid w:val="00DF09D0"/>
    <w:rsid w:val="00DF4BD1"/>
    <w:rsid w:val="00DF4FA5"/>
    <w:rsid w:val="00E00194"/>
    <w:rsid w:val="00E04547"/>
    <w:rsid w:val="00E12060"/>
    <w:rsid w:val="00E132D7"/>
    <w:rsid w:val="00E13F3D"/>
    <w:rsid w:val="00E16506"/>
    <w:rsid w:val="00E17A9E"/>
    <w:rsid w:val="00E266FB"/>
    <w:rsid w:val="00E26866"/>
    <w:rsid w:val="00E34898"/>
    <w:rsid w:val="00E4385D"/>
    <w:rsid w:val="00E52996"/>
    <w:rsid w:val="00E63D7C"/>
    <w:rsid w:val="00E650B0"/>
    <w:rsid w:val="00E83B29"/>
    <w:rsid w:val="00E83DD6"/>
    <w:rsid w:val="00E86A7C"/>
    <w:rsid w:val="00E94A52"/>
    <w:rsid w:val="00EA119C"/>
    <w:rsid w:val="00EA438C"/>
    <w:rsid w:val="00EB09B7"/>
    <w:rsid w:val="00EB6486"/>
    <w:rsid w:val="00EC7413"/>
    <w:rsid w:val="00EE7D7C"/>
    <w:rsid w:val="00EF2784"/>
    <w:rsid w:val="00EF3F0D"/>
    <w:rsid w:val="00EF6A2F"/>
    <w:rsid w:val="00F002E9"/>
    <w:rsid w:val="00F119C6"/>
    <w:rsid w:val="00F16BBF"/>
    <w:rsid w:val="00F20CAF"/>
    <w:rsid w:val="00F230D3"/>
    <w:rsid w:val="00F25D98"/>
    <w:rsid w:val="00F27329"/>
    <w:rsid w:val="00F27682"/>
    <w:rsid w:val="00F300FB"/>
    <w:rsid w:val="00F41A57"/>
    <w:rsid w:val="00F5185A"/>
    <w:rsid w:val="00F600C4"/>
    <w:rsid w:val="00F6173C"/>
    <w:rsid w:val="00F6594D"/>
    <w:rsid w:val="00F7446D"/>
    <w:rsid w:val="00F746C9"/>
    <w:rsid w:val="00F76F95"/>
    <w:rsid w:val="00F9408D"/>
    <w:rsid w:val="00F971CC"/>
    <w:rsid w:val="00FA139E"/>
    <w:rsid w:val="00FA1A4A"/>
    <w:rsid w:val="00FB6386"/>
    <w:rsid w:val="00FD1784"/>
    <w:rsid w:val="00FE3F4C"/>
    <w:rsid w:val="00FE5B2D"/>
    <w:rsid w:val="00FF2867"/>
    <w:rsid w:val="00FF479F"/>
    <w:rsid w:val="00FF539F"/>
    <w:rsid w:val="0BB95C7C"/>
    <w:rsid w:val="36378897"/>
    <w:rsid w:val="7A8862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926A84"/>
    <w:rPr>
      <w:rFonts w:ascii="Arial" w:hAnsi="Arial"/>
      <w:b/>
      <w:lang w:val="en-GB" w:eastAsia="en-US"/>
    </w:rPr>
  </w:style>
  <w:style w:type="character" w:customStyle="1" w:styleId="TFChar">
    <w:name w:val="TF Char"/>
    <w:link w:val="TF"/>
    <w:qFormat/>
    <w:rsid w:val="00926A84"/>
    <w:rPr>
      <w:rFonts w:ascii="Arial" w:hAnsi="Arial"/>
      <w:b/>
      <w:lang w:val="en-GB" w:eastAsia="en-US"/>
    </w:rPr>
  </w:style>
  <w:style w:type="character" w:customStyle="1" w:styleId="EditorsNoteChar">
    <w:name w:val="Editor's Note Char"/>
    <w:link w:val="EditorsNote"/>
    <w:rsid w:val="00926A84"/>
    <w:rPr>
      <w:rFonts w:ascii="Times New Roman" w:hAnsi="Times New Roman"/>
      <w:color w:val="FF0000"/>
      <w:lang w:val="en-GB" w:eastAsia="en-US"/>
    </w:rPr>
  </w:style>
  <w:style w:type="character" w:customStyle="1" w:styleId="B1Char">
    <w:name w:val="B1 Char"/>
    <w:link w:val="B1"/>
    <w:qFormat/>
    <w:rsid w:val="00926A84"/>
    <w:rPr>
      <w:rFonts w:ascii="Times New Roman" w:hAnsi="Times New Roman"/>
      <w:lang w:val="en-GB" w:eastAsia="en-US"/>
    </w:rPr>
  </w:style>
  <w:style w:type="paragraph" w:styleId="Revision">
    <w:name w:val="Revision"/>
    <w:hidden/>
    <w:uiPriority w:val="99"/>
    <w:semiHidden/>
    <w:rsid w:val="00D53D1D"/>
    <w:rPr>
      <w:rFonts w:ascii="Times New Roman" w:hAnsi="Times New Roman"/>
      <w:lang w:val="en-GB" w:eastAsia="en-US"/>
    </w:rPr>
  </w:style>
  <w:style w:type="character" w:customStyle="1" w:styleId="B2Char">
    <w:name w:val="B2 Char"/>
    <w:link w:val="B2"/>
    <w:rsid w:val="00E94A52"/>
    <w:rPr>
      <w:rFonts w:ascii="Times New Roman" w:hAnsi="Times New Roman"/>
      <w:lang w:val="en-GB" w:eastAsia="en-US"/>
    </w:rPr>
  </w:style>
  <w:style w:type="paragraph" w:styleId="ListParagraph">
    <w:name w:val="List Paragraph"/>
    <w:basedOn w:val="Normal"/>
    <w:uiPriority w:val="34"/>
    <w:qFormat/>
    <w:rsid w:val="00564D8A"/>
    <w:pPr>
      <w:spacing w:after="0"/>
      <w:ind w:left="720"/>
      <w:contextualSpacing/>
    </w:pPr>
    <w:rPr>
      <w:rFonts w:ascii="Arial" w:eastAsia="Times New Roman" w:hAnsi="Arial"/>
      <w:sz w:val="22"/>
      <w:lang w:val="en-US"/>
    </w:rPr>
  </w:style>
  <w:style w:type="character" w:customStyle="1" w:styleId="NOZchn">
    <w:name w:val="NO Zchn"/>
    <w:link w:val="NO"/>
    <w:rsid w:val="009C05DF"/>
    <w:rPr>
      <w:rFonts w:ascii="Times New Roman" w:hAnsi="Times New Roman"/>
      <w:lang w:val="en-GB" w:eastAsia="en-US"/>
    </w:rPr>
  </w:style>
  <w:style w:type="character" w:customStyle="1" w:styleId="Heading5Char">
    <w:name w:val="Heading 5 Char"/>
    <w:basedOn w:val="DefaultParagraphFont"/>
    <w:link w:val="Heading5"/>
    <w:rsid w:val="006758F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183692">
      <w:bodyDiv w:val="1"/>
      <w:marLeft w:val="0"/>
      <w:marRight w:val="0"/>
      <w:marTop w:val="0"/>
      <w:marBottom w:val="0"/>
      <w:divBdr>
        <w:top w:val="none" w:sz="0" w:space="0" w:color="auto"/>
        <w:left w:val="none" w:sz="0" w:space="0" w:color="auto"/>
        <w:bottom w:val="none" w:sz="0" w:space="0" w:color="auto"/>
        <w:right w:val="none" w:sz="0" w:space="0" w:color="auto"/>
      </w:divBdr>
    </w:div>
    <w:div w:id="288361104">
      <w:bodyDiv w:val="1"/>
      <w:marLeft w:val="0"/>
      <w:marRight w:val="0"/>
      <w:marTop w:val="0"/>
      <w:marBottom w:val="0"/>
      <w:divBdr>
        <w:top w:val="none" w:sz="0" w:space="0" w:color="auto"/>
        <w:left w:val="none" w:sz="0" w:space="0" w:color="auto"/>
        <w:bottom w:val="none" w:sz="0" w:space="0" w:color="auto"/>
        <w:right w:val="none" w:sz="0" w:space="0" w:color="auto"/>
      </w:divBdr>
    </w:div>
    <w:div w:id="383141383">
      <w:bodyDiv w:val="1"/>
      <w:marLeft w:val="0"/>
      <w:marRight w:val="0"/>
      <w:marTop w:val="0"/>
      <w:marBottom w:val="0"/>
      <w:divBdr>
        <w:top w:val="none" w:sz="0" w:space="0" w:color="auto"/>
        <w:left w:val="none" w:sz="0" w:space="0" w:color="auto"/>
        <w:bottom w:val="none" w:sz="0" w:space="0" w:color="auto"/>
        <w:right w:val="none" w:sz="0" w:space="0" w:color="auto"/>
      </w:divBdr>
    </w:div>
    <w:div w:id="473716998">
      <w:bodyDiv w:val="1"/>
      <w:marLeft w:val="0"/>
      <w:marRight w:val="0"/>
      <w:marTop w:val="0"/>
      <w:marBottom w:val="0"/>
      <w:divBdr>
        <w:top w:val="none" w:sz="0" w:space="0" w:color="auto"/>
        <w:left w:val="none" w:sz="0" w:space="0" w:color="auto"/>
        <w:bottom w:val="none" w:sz="0" w:space="0" w:color="auto"/>
        <w:right w:val="none" w:sz="0" w:space="0" w:color="auto"/>
      </w:divBdr>
    </w:div>
    <w:div w:id="650332090">
      <w:bodyDiv w:val="1"/>
      <w:marLeft w:val="0"/>
      <w:marRight w:val="0"/>
      <w:marTop w:val="0"/>
      <w:marBottom w:val="0"/>
      <w:divBdr>
        <w:top w:val="none" w:sz="0" w:space="0" w:color="auto"/>
        <w:left w:val="none" w:sz="0" w:space="0" w:color="auto"/>
        <w:bottom w:val="none" w:sz="0" w:space="0" w:color="auto"/>
        <w:right w:val="none" w:sz="0" w:space="0" w:color="auto"/>
      </w:divBdr>
    </w:div>
    <w:div w:id="747188812">
      <w:bodyDiv w:val="1"/>
      <w:marLeft w:val="0"/>
      <w:marRight w:val="0"/>
      <w:marTop w:val="0"/>
      <w:marBottom w:val="0"/>
      <w:divBdr>
        <w:top w:val="none" w:sz="0" w:space="0" w:color="auto"/>
        <w:left w:val="none" w:sz="0" w:space="0" w:color="auto"/>
        <w:bottom w:val="none" w:sz="0" w:space="0" w:color="auto"/>
        <w:right w:val="none" w:sz="0" w:space="0" w:color="auto"/>
      </w:divBdr>
    </w:div>
    <w:div w:id="1102843733">
      <w:bodyDiv w:val="1"/>
      <w:marLeft w:val="0"/>
      <w:marRight w:val="0"/>
      <w:marTop w:val="0"/>
      <w:marBottom w:val="0"/>
      <w:divBdr>
        <w:top w:val="none" w:sz="0" w:space="0" w:color="auto"/>
        <w:left w:val="none" w:sz="0" w:space="0" w:color="auto"/>
        <w:bottom w:val="none" w:sz="0" w:space="0" w:color="auto"/>
        <w:right w:val="none" w:sz="0" w:space="0" w:color="auto"/>
      </w:divBdr>
    </w:div>
    <w:div w:id="1143695365">
      <w:bodyDiv w:val="1"/>
      <w:marLeft w:val="0"/>
      <w:marRight w:val="0"/>
      <w:marTop w:val="0"/>
      <w:marBottom w:val="0"/>
      <w:divBdr>
        <w:top w:val="none" w:sz="0" w:space="0" w:color="auto"/>
        <w:left w:val="none" w:sz="0" w:space="0" w:color="auto"/>
        <w:bottom w:val="none" w:sz="0" w:space="0" w:color="auto"/>
        <w:right w:val="none" w:sz="0" w:space="0" w:color="auto"/>
      </w:divBdr>
    </w:div>
    <w:div w:id="1438712639">
      <w:bodyDiv w:val="1"/>
      <w:marLeft w:val="0"/>
      <w:marRight w:val="0"/>
      <w:marTop w:val="0"/>
      <w:marBottom w:val="0"/>
      <w:divBdr>
        <w:top w:val="none" w:sz="0" w:space="0" w:color="auto"/>
        <w:left w:val="none" w:sz="0" w:space="0" w:color="auto"/>
        <w:bottom w:val="none" w:sz="0" w:space="0" w:color="auto"/>
        <w:right w:val="none" w:sz="0" w:space="0" w:color="auto"/>
      </w:divBdr>
    </w:div>
    <w:div w:id="1487630876">
      <w:bodyDiv w:val="1"/>
      <w:marLeft w:val="0"/>
      <w:marRight w:val="0"/>
      <w:marTop w:val="0"/>
      <w:marBottom w:val="0"/>
      <w:divBdr>
        <w:top w:val="none" w:sz="0" w:space="0" w:color="auto"/>
        <w:left w:val="none" w:sz="0" w:space="0" w:color="auto"/>
        <w:bottom w:val="none" w:sz="0" w:space="0" w:color="auto"/>
        <w:right w:val="none" w:sz="0" w:space="0" w:color="auto"/>
      </w:divBdr>
    </w:div>
    <w:div w:id="1495145746">
      <w:bodyDiv w:val="1"/>
      <w:marLeft w:val="0"/>
      <w:marRight w:val="0"/>
      <w:marTop w:val="0"/>
      <w:marBottom w:val="0"/>
      <w:divBdr>
        <w:top w:val="none" w:sz="0" w:space="0" w:color="auto"/>
        <w:left w:val="none" w:sz="0" w:space="0" w:color="auto"/>
        <w:bottom w:val="none" w:sz="0" w:space="0" w:color="auto"/>
        <w:right w:val="none" w:sz="0" w:space="0" w:color="auto"/>
      </w:divBdr>
    </w:div>
    <w:div w:id="1749229064">
      <w:bodyDiv w:val="1"/>
      <w:marLeft w:val="0"/>
      <w:marRight w:val="0"/>
      <w:marTop w:val="0"/>
      <w:marBottom w:val="0"/>
      <w:divBdr>
        <w:top w:val="none" w:sz="0" w:space="0" w:color="auto"/>
        <w:left w:val="none" w:sz="0" w:space="0" w:color="auto"/>
        <w:bottom w:val="none" w:sz="0" w:space="0" w:color="auto"/>
        <w:right w:val="none" w:sz="0" w:space="0" w:color="auto"/>
      </w:divBdr>
    </w:div>
    <w:div w:id="2016878265">
      <w:bodyDiv w:val="1"/>
      <w:marLeft w:val="0"/>
      <w:marRight w:val="0"/>
      <w:marTop w:val="0"/>
      <w:marBottom w:val="0"/>
      <w:divBdr>
        <w:top w:val="none" w:sz="0" w:space="0" w:color="auto"/>
        <w:left w:val="none" w:sz="0" w:space="0" w:color="auto"/>
        <w:bottom w:val="none" w:sz="0" w:space="0" w:color="auto"/>
        <w:right w:val="none" w:sz="0" w:space="0" w:color="auto"/>
      </w:divBdr>
    </w:div>
    <w:div w:id="209947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1.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3.xml"/><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1.vsdx"/><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2.xml"/><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1.xml"/><Relationship Id="rId28" Type="http://schemas.openxmlformats.org/officeDocument/2006/relationships/package" Target="embeddings/Microsoft_Visio_Drawing5.vsdx"/><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image" Target="media/image3.emf"/><Relationship Id="rId30" Type="http://schemas.openxmlformats.org/officeDocument/2006/relationships/package" Target="embeddings/Microsoft_Visio_Drawing2.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5AIRPNAIUNRU-2028481721-8560</_dlc_DocId>
    <_dlc_DocIdUrl xmlns="71c5aaf6-e6ce-465b-b873-5148d2a4c105">
      <Url>https://nokia.sharepoint.com/sites/c5g/e2earch/_layouts/15/DocIdRedir.aspx?ID=5AIRPNAIUNRU-2028481721-8560</Url>
      <Description>5AIRPNAIUNRU-2028481721-8560</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93E3BE-DDFB-4187-B238-88460A245477}">
  <ds:schemaRefs>
    <ds:schemaRef ds:uri="http://schemas.microsoft.com/sharepoint/events"/>
  </ds:schemaRefs>
</ds:datastoreItem>
</file>

<file path=customXml/itemProps2.xml><?xml version="1.0" encoding="utf-8"?>
<ds:datastoreItem xmlns:ds="http://schemas.openxmlformats.org/officeDocument/2006/customXml" ds:itemID="{6F988DD0-751A-4C2F-8257-835624B80A84}">
  <ds:schemaRefs>
    <ds:schemaRef ds:uri="http://schemas.openxmlformats.org/officeDocument/2006/bibliography"/>
  </ds:schemaRefs>
</ds:datastoreItem>
</file>

<file path=customXml/itemProps3.xml><?xml version="1.0" encoding="utf-8"?>
<ds:datastoreItem xmlns:ds="http://schemas.openxmlformats.org/officeDocument/2006/customXml" ds:itemID="{264044E3-090E-450D-B405-64236ABC611B}">
  <ds:schemaRefs>
    <ds:schemaRef ds:uri="Microsoft.SharePoint.Taxonomy.ContentTypeSync"/>
  </ds:schemaRefs>
</ds:datastoreItem>
</file>

<file path=customXml/itemProps4.xml><?xml version="1.0" encoding="utf-8"?>
<ds:datastoreItem xmlns:ds="http://schemas.openxmlformats.org/officeDocument/2006/customXml" ds:itemID="{522DF960-859F-4986-9511-26FA4366DADC}">
  <ds:schemaRefs>
    <ds:schemaRef ds:uri="http://schemas.microsoft.com/sharepoint/v3/contenttype/forms"/>
  </ds:schemaRefs>
</ds:datastoreItem>
</file>

<file path=customXml/itemProps5.xml><?xml version="1.0" encoding="utf-8"?>
<ds:datastoreItem xmlns:ds="http://schemas.openxmlformats.org/officeDocument/2006/customXml" ds:itemID="{A0377E5F-20FA-42E8-86B5-B32ECE7EB0C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8FB5DBA7-A876-4DA0-8BDF-2220F5152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5752</Words>
  <Characters>30513</Characters>
  <Application>Microsoft Office Word</Application>
  <DocSecurity>0</DocSecurity>
  <Lines>254</Lines>
  <Paragraphs>72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Nokia-4</cp:lastModifiedBy>
  <cp:revision>2</cp:revision>
  <cp:lastPrinted>2023-03-29T12:17:00Z</cp:lastPrinted>
  <dcterms:created xsi:type="dcterms:W3CDTF">2023-04-19T14:46:00Z</dcterms:created>
  <dcterms:modified xsi:type="dcterms:W3CDTF">2023-04-19T14:46:00Z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(3)UwN0IGfTtY2wFZsSvBvV08biWIQoXV5ZTpV5OsUDSAMU9/ybuPR+3zZVPbWMu9lwPSRwTjLO
JL+UB5u1rwIQMErWxH3O/FiqDbdzGBe60urrzx9n3VJ35RLKdiTw8z8l0EHi1ySH2pVmQ4kI
ttGANFhZFX8VIxRgT9DB3cbFYu5g64RHLn9O4ovqTNnzIbIYc/Lg9u+eObW6mnGtMMkP9iTC
KRg+DnNftjzCUFTU0t</vt:lpwstr>
  </property>
  <property fmtid="{D5CDD505-2E9C-101B-9397-08002B2CF9AE}" pid="22" name="_2015_ms_pID_7253431">
    <vt:lpwstr>7H7Rsmpp31VmK2qKpStpSw8l2f2moy5ObVc/YjYQQSoa4o4DYdBFVH
3S4SFU/71hpRPJCEAby9+3w08KhQxeQx7SkJmGIVmqDdkFClmv6BMiRuJXONXHrrVK6hVkGS
m9cyCMONO7nbAXzzQEip4jD+scIWelZVuA6EylkQfck5+J2PDezfXsWBFCq/7YeTc0xHs8TA
KjMubW2iAaYiFerIL0Z3qK15kOeTOTQr7AFY</vt:lpwstr>
  </property>
  <property fmtid="{D5CDD505-2E9C-101B-9397-08002B2CF9AE}" pid="23" name="_2015_ms_pID_7253432">
    <vt:lpwstr>sBNcKgSfZYJMqlFZjtnqD5U=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1675752090</vt:lpwstr>
  </property>
  <property fmtid="{D5CDD505-2E9C-101B-9397-08002B2CF9AE}" pid="28" name="ContentTypeId">
    <vt:lpwstr>0x010100B82721952339BD4AA67475AA1B500C36</vt:lpwstr>
  </property>
  <property fmtid="{D5CDD505-2E9C-101B-9397-08002B2CF9AE}" pid="29" name="_dlc_DocIdItemGuid">
    <vt:lpwstr>b3254b8b-b74d-4ac7-9656-97c5ef668004</vt:lpwstr>
  </property>
  <property fmtid="{D5CDD505-2E9C-101B-9397-08002B2CF9AE}" pid="30" name="MediaServiceImageTags">
    <vt:lpwstr/>
  </property>
</Properties>
</file>