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D9B3" w14:textId="3336231F" w:rsidR="00B97703" w:rsidRPr="001750D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960076">
        <w:rPr>
          <w:rFonts w:cs="Arial"/>
          <w:noProof w:val="0"/>
          <w:sz w:val="22"/>
          <w:szCs w:val="22"/>
          <w:lang w:val="en-US"/>
        </w:rPr>
        <w:t>5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E35CC0" w:rsidRPr="00E35CC0">
        <w:rPr>
          <w:rFonts w:cs="Arial"/>
          <w:bCs/>
          <w:sz w:val="22"/>
          <w:szCs w:val="22"/>
          <w:lang w:val="en-US"/>
        </w:rPr>
        <w:t>S2-2302970</w:t>
      </w:r>
    </w:p>
    <w:p w14:paraId="1EAA5177" w14:textId="02FEEEB1" w:rsidR="004E3939" w:rsidRPr="00DA53A0" w:rsidRDefault="0096007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20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 w:rsidR="00294A15">
        <w:rPr>
          <w:sz w:val="22"/>
          <w:szCs w:val="22"/>
        </w:rPr>
        <w:t>Electronic Meeting</w:t>
      </w:r>
    </w:p>
    <w:p w14:paraId="070406DF" w14:textId="77777777" w:rsidR="00B97703" w:rsidRDefault="00B97703">
      <w:pPr>
        <w:rPr>
          <w:rFonts w:ascii="Arial" w:hAnsi="Arial" w:cs="Arial"/>
        </w:rPr>
      </w:pPr>
    </w:p>
    <w:p w14:paraId="40884BD0" w14:textId="47547F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700C1">
        <w:rPr>
          <w:rFonts w:ascii="Arial" w:hAnsi="Arial" w:cs="Arial"/>
          <w:b/>
          <w:sz w:val="22"/>
          <w:szCs w:val="22"/>
        </w:rPr>
        <w:t xml:space="preserve">Reply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344461" w:rsidRPr="00344461">
        <w:rPr>
          <w:rFonts w:ascii="Arial" w:hAnsi="Arial" w:cs="Arial"/>
          <w:b/>
          <w:sz w:val="22"/>
          <w:szCs w:val="22"/>
        </w:rPr>
        <w:t>on controlling number of UEs and PDU sessions for NPN</w:t>
      </w:r>
    </w:p>
    <w:p w14:paraId="47D14A3F" w14:textId="251B77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8AB" w:rsidRPr="009A38AB">
        <w:rPr>
          <w:rFonts w:ascii="Arial" w:hAnsi="Arial" w:cs="Arial"/>
          <w:b/>
          <w:bCs/>
          <w:sz w:val="22"/>
          <w:szCs w:val="22"/>
        </w:rPr>
        <w:t>S5-231253</w:t>
      </w:r>
      <w:r w:rsidR="009A38AB">
        <w:rPr>
          <w:rFonts w:ascii="Arial" w:hAnsi="Arial" w:cs="Arial"/>
          <w:b/>
          <w:bCs/>
          <w:sz w:val="22"/>
          <w:szCs w:val="22"/>
        </w:rPr>
        <w:t xml:space="preserve"> / </w:t>
      </w:r>
      <w:r w:rsidR="000A54E4" w:rsidRPr="000A54E4">
        <w:rPr>
          <w:rFonts w:ascii="Arial" w:hAnsi="Arial" w:cs="Arial"/>
          <w:b/>
          <w:bCs/>
          <w:sz w:val="22"/>
          <w:szCs w:val="22"/>
        </w:rPr>
        <w:t>S</w:t>
      </w:r>
      <w:r w:rsidR="006153FD">
        <w:rPr>
          <w:rFonts w:ascii="Arial" w:hAnsi="Arial" w:cs="Arial"/>
          <w:b/>
          <w:bCs/>
          <w:sz w:val="22"/>
          <w:szCs w:val="22"/>
        </w:rPr>
        <w:t>2</w:t>
      </w:r>
      <w:r w:rsidR="000A54E4" w:rsidRPr="000A54E4">
        <w:rPr>
          <w:rFonts w:ascii="Arial" w:hAnsi="Arial" w:cs="Arial"/>
          <w:b/>
          <w:bCs/>
          <w:sz w:val="22"/>
          <w:szCs w:val="22"/>
        </w:rPr>
        <w:t>-23</w:t>
      </w:r>
      <w:r w:rsidR="00F913CD">
        <w:rPr>
          <w:rFonts w:ascii="Arial" w:hAnsi="Arial" w:cs="Arial"/>
          <w:b/>
          <w:bCs/>
          <w:sz w:val="22"/>
          <w:szCs w:val="22"/>
        </w:rPr>
        <w:t>02194</w:t>
      </w:r>
    </w:p>
    <w:p w14:paraId="431A2B01" w14:textId="28023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5DF09037" w14:textId="0CA406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7AEB">
        <w:rPr>
          <w:rFonts w:ascii="Arial" w:hAnsi="Arial" w:cs="Arial" w:hint="eastAsia"/>
          <w:b/>
          <w:bCs/>
          <w:sz w:val="22"/>
          <w:szCs w:val="22"/>
        </w:rPr>
        <w:t>FS_eNPN_CH</w:t>
      </w:r>
    </w:p>
    <w:p w14:paraId="70D9796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143691" w14:textId="36B1ED6F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SA</w:t>
      </w:r>
      <w:bookmarkEnd w:id="8"/>
      <w:bookmarkEnd w:id="9"/>
      <w:bookmarkEnd w:id="10"/>
      <w:r w:rsidR="00B17AEB">
        <w:rPr>
          <w:rFonts w:ascii="Arial" w:hAnsi="Arial" w:cs="Arial"/>
          <w:b/>
          <w:sz w:val="22"/>
          <w:szCs w:val="22"/>
        </w:rPr>
        <w:t>2</w:t>
      </w:r>
    </w:p>
    <w:p w14:paraId="3C7E4F23" w14:textId="6CE76B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B17AEB">
        <w:rPr>
          <w:rFonts w:ascii="Arial" w:hAnsi="Arial" w:cs="Arial"/>
          <w:b/>
          <w:bCs/>
          <w:sz w:val="22"/>
          <w:szCs w:val="22"/>
        </w:rPr>
        <w:t>SA5</w:t>
      </w:r>
    </w:p>
    <w:p w14:paraId="54AED239" w14:textId="050918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7AEB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51C3AC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C705A2" w14:textId="17BA9E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7AEB">
        <w:rPr>
          <w:rFonts w:ascii="Arial" w:hAnsi="Arial" w:cs="Arial"/>
          <w:b/>
          <w:bCs/>
          <w:sz w:val="22"/>
          <w:szCs w:val="22"/>
        </w:rPr>
        <w:t>Peter Hedman</w:t>
      </w:r>
    </w:p>
    <w:p w14:paraId="2030076C" w14:textId="6FAEC6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7AEB">
        <w:rPr>
          <w:rFonts w:ascii="Arial" w:hAnsi="Arial" w:cs="Arial"/>
          <w:b/>
          <w:bCs/>
          <w:sz w:val="22"/>
          <w:szCs w:val="22"/>
        </w:rPr>
        <w:t xml:space="preserve">Peter (dot) Hedman (at) </w:t>
      </w:r>
      <w:r w:rsidR="00006C7C">
        <w:rPr>
          <w:rFonts w:ascii="Arial" w:hAnsi="Arial" w:cs="Arial"/>
          <w:b/>
          <w:bCs/>
          <w:sz w:val="22"/>
          <w:szCs w:val="22"/>
        </w:rPr>
        <w:t>Ericsson</w:t>
      </w:r>
      <w:r w:rsidR="00523DA3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006C7C">
        <w:rPr>
          <w:rFonts w:ascii="Arial" w:hAnsi="Arial" w:cs="Arial"/>
          <w:b/>
          <w:bCs/>
          <w:sz w:val="22"/>
          <w:szCs w:val="22"/>
        </w:rPr>
        <w:t>com</w:t>
      </w:r>
    </w:p>
    <w:p w14:paraId="6D997F77" w14:textId="3E211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4BBF22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4516F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8DB014" w14:textId="03B81E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3DA3">
        <w:rPr>
          <w:rFonts w:ascii="Arial" w:hAnsi="Arial" w:cs="Arial"/>
          <w:bCs/>
        </w:rPr>
        <w:t>None</w:t>
      </w:r>
    </w:p>
    <w:p w14:paraId="08A8E6A1" w14:textId="77777777" w:rsidR="00B97703" w:rsidRDefault="00B97703">
      <w:pPr>
        <w:rPr>
          <w:rFonts w:ascii="Arial" w:hAnsi="Arial" w:cs="Arial"/>
        </w:rPr>
      </w:pPr>
    </w:p>
    <w:p w14:paraId="52A46F8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0E0AC5" w14:textId="667AF58F" w:rsidR="0054777C" w:rsidRDefault="00736578" w:rsidP="00333E80">
      <w:r w:rsidRPr="00736578">
        <w:t xml:space="preserve">SA2 </w:t>
      </w:r>
      <w:r w:rsidR="0054777C">
        <w:t xml:space="preserve">thanks SA5 for the LS on </w:t>
      </w:r>
      <w:r w:rsidR="0026099F" w:rsidRPr="0026099F">
        <w:t>controlling number of UEs and PDU sessions for NPN</w:t>
      </w:r>
      <w:r w:rsidR="0026099F">
        <w:t>.</w:t>
      </w:r>
    </w:p>
    <w:p w14:paraId="3CE8503F" w14:textId="533A85A6" w:rsidR="00A3224D" w:rsidRDefault="0026099F" w:rsidP="00A3224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SA</w:t>
      </w:r>
      <w:r w:rsidR="00BA53D7">
        <w:rPr>
          <w:rFonts w:eastAsia="DengXian"/>
          <w:lang w:eastAsia="zh-CN"/>
        </w:rPr>
        <w:t>2 answers to the SA5 questions are as follows:</w:t>
      </w:r>
    </w:p>
    <w:p w14:paraId="4BCB6CC1" w14:textId="07261410" w:rsidR="00BA53D7" w:rsidRDefault="00BA53D7" w:rsidP="00BA53D7">
      <w:p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support or plans of support for controlling the number of UEs, and PDU sessions per PNI-NPN/SNPN?</w:t>
      </w:r>
    </w:p>
    <w:p w14:paraId="5ADC6CB9" w14:textId="4FE9B49E" w:rsidR="00BA53D7" w:rsidRDefault="00BA53D7" w:rsidP="00BF0A3D">
      <w:r w:rsidRPr="00BF0A3D">
        <w:rPr>
          <w:b/>
          <w:bCs/>
        </w:rPr>
        <w:t>Answer</w:t>
      </w:r>
      <w:r w:rsidR="00BF0A3D">
        <w:rPr>
          <w:b/>
          <w:bCs/>
        </w:rPr>
        <w:t xml:space="preserve"> 1</w:t>
      </w:r>
      <w:r>
        <w:t xml:space="preserve">: </w:t>
      </w:r>
      <w:r w:rsidR="00BF0A3D">
        <w:t>The NSAC functi</w:t>
      </w:r>
      <w:r w:rsidR="0031301F">
        <w:t>o</w:t>
      </w:r>
      <w:r w:rsidR="00BF0A3D">
        <w:t>nality is generic per S-NSSAI and can be supported by PNI-NPNs and SNPNs.</w:t>
      </w:r>
    </w:p>
    <w:p w14:paraId="56181522" w14:textId="77777777" w:rsidR="00BA53D7" w:rsidRDefault="00BA53D7" w:rsidP="00BA53D7">
      <w:p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other way than using the network slicing (S-NSSAI) to identify PNI-NPN and SNPN e.g., CAG Identifier, Network Identifier?</w:t>
      </w:r>
    </w:p>
    <w:p w14:paraId="60BEF764" w14:textId="77777777" w:rsidR="00E9724A" w:rsidRDefault="00BF0A3D" w:rsidP="00BF0A3D">
      <w:pPr>
        <w:rPr>
          <w:rFonts w:eastAsia="DengXian"/>
          <w:lang w:eastAsia="zh-CN"/>
        </w:rPr>
      </w:pPr>
      <w:r w:rsidRPr="00BF0A3D">
        <w:rPr>
          <w:rFonts w:eastAsia="DengXian"/>
          <w:b/>
          <w:bCs/>
          <w:lang w:eastAsia="zh-CN"/>
        </w:rPr>
        <w:t>Answer</w:t>
      </w:r>
      <w:r>
        <w:rPr>
          <w:rFonts w:eastAsia="DengXian"/>
          <w:b/>
          <w:bCs/>
          <w:lang w:eastAsia="zh-CN"/>
        </w:rPr>
        <w:t xml:space="preserve"> 2</w:t>
      </w:r>
      <w:r>
        <w:rPr>
          <w:rFonts w:eastAsia="DengXian"/>
          <w:lang w:eastAsia="zh-CN"/>
        </w:rPr>
        <w:t xml:space="preserve">: </w:t>
      </w:r>
      <w:r w:rsidR="00174575">
        <w:rPr>
          <w:rFonts w:eastAsia="DengXian"/>
          <w:lang w:eastAsia="zh-CN"/>
        </w:rPr>
        <w:t>The NSAC fun</w:t>
      </w:r>
      <w:r w:rsidR="00286979">
        <w:rPr>
          <w:rFonts w:eastAsia="DengXian"/>
          <w:lang w:eastAsia="zh-CN"/>
        </w:rPr>
        <w:t>ctionality is defined on a per S-NSSAI basis, while the UE</w:t>
      </w:r>
      <w:r w:rsidR="00D718A6">
        <w:rPr>
          <w:rFonts w:eastAsia="DengXian"/>
          <w:lang w:eastAsia="zh-CN"/>
        </w:rPr>
        <w:t>s’ SUPIs are provided to the NSACF and therefore, in principle</w:t>
      </w:r>
      <w:r w:rsidR="00E9724A">
        <w:rPr>
          <w:rFonts w:eastAsia="DengXian"/>
          <w:lang w:eastAsia="zh-CN"/>
        </w:rPr>
        <w:t>,</w:t>
      </w:r>
      <w:r w:rsidR="00D718A6">
        <w:rPr>
          <w:rFonts w:eastAsia="DengXian"/>
          <w:lang w:eastAsia="zh-CN"/>
        </w:rPr>
        <w:t xml:space="preserve"> the NSACF can apply </w:t>
      </w:r>
      <w:r w:rsidR="00615F5A">
        <w:rPr>
          <w:rFonts w:eastAsia="DengXian"/>
          <w:lang w:eastAsia="zh-CN"/>
        </w:rPr>
        <w:t>admission control separately e.g. for SUPI ranges</w:t>
      </w:r>
      <w:r w:rsidR="00E9724A">
        <w:rPr>
          <w:rFonts w:eastAsia="DengXian"/>
          <w:lang w:eastAsia="zh-CN"/>
        </w:rPr>
        <w:t>, but that is not defined in SA2</w:t>
      </w:r>
      <w:r w:rsidR="00315491">
        <w:rPr>
          <w:rFonts w:eastAsia="DengXian"/>
          <w:lang w:eastAsia="zh-CN"/>
        </w:rPr>
        <w:t xml:space="preserve">. </w:t>
      </w:r>
    </w:p>
    <w:p w14:paraId="69E1394E" w14:textId="37C6F8C8" w:rsidR="0026099F" w:rsidRPr="00A3224D" w:rsidRDefault="00315491" w:rsidP="00BF0A3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There are no plans for </w:t>
      </w:r>
      <w:r w:rsidR="00425F10">
        <w:rPr>
          <w:rFonts w:eastAsia="DengXian"/>
          <w:lang w:eastAsia="zh-CN"/>
        </w:rPr>
        <w:t xml:space="preserve">extending the NSAC with other identifications. Note, that </w:t>
      </w:r>
      <w:r w:rsidR="004113F1">
        <w:rPr>
          <w:rFonts w:eastAsia="DengXian"/>
          <w:lang w:eastAsia="zh-CN"/>
        </w:rPr>
        <w:t xml:space="preserve">the </w:t>
      </w:r>
      <w:r w:rsidR="008F2EEC">
        <w:rPr>
          <w:rFonts w:eastAsia="DengXian"/>
          <w:lang w:eastAsia="zh-CN"/>
        </w:rPr>
        <w:t>CAG Identifier is not used to ident</w:t>
      </w:r>
      <w:r w:rsidR="00E9724A">
        <w:rPr>
          <w:rFonts w:eastAsia="DengXian"/>
          <w:lang w:eastAsia="zh-CN"/>
        </w:rPr>
        <w:t>i</w:t>
      </w:r>
      <w:r w:rsidR="008F2EEC">
        <w:rPr>
          <w:rFonts w:eastAsia="DengXian"/>
          <w:lang w:eastAsia="zh-CN"/>
        </w:rPr>
        <w:t>fy the PNI-NPN but is used to perform access control on a per area</w:t>
      </w:r>
      <w:r w:rsidR="0011453C">
        <w:rPr>
          <w:rFonts w:eastAsia="DengXian"/>
          <w:lang w:eastAsia="zh-CN"/>
        </w:rPr>
        <w:t xml:space="preserve"> with a cell basis granularity</w:t>
      </w:r>
      <w:r w:rsidR="008F2EEC">
        <w:rPr>
          <w:rFonts w:eastAsia="DengXian"/>
          <w:lang w:eastAsia="zh-CN"/>
        </w:rPr>
        <w:t xml:space="preserve">. </w:t>
      </w:r>
      <w:r w:rsidR="00A32138">
        <w:rPr>
          <w:rFonts w:eastAsia="DengXian"/>
          <w:lang w:eastAsia="zh-CN"/>
        </w:rPr>
        <w:t>T</w:t>
      </w:r>
      <w:r w:rsidR="006B0080">
        <w:rPr>
          <w:rFonts w:eastAsia="DengXian"/>
          <w:lang w:eastAsia="zh-CN"/>
        </w:rPr>
        <w:t xml:space="preserve">he means to provide separate access to NPN in a PNI-NPN is assumed to be done by </w:t>
      </w:r>
      <w:r w:rsidR="00883315">
        <w:rPr>
          <w:rFonts w:eastAsia="DengXian"/>
          <w:lang w:eastAsia="zh-CN"/>
        </w:rPr>
        <w:t xml:space="preserve">dedicated </w:t>
      </w:r>
      <w:r w:rsidR="006B0080">
        <w:rPr>
          <w:rFonts w:eastAsia="DengXian"/>
          <w:lang w:eastAsia="zh-CN"/>
        </w:rPr>
        <w:t xml:space="preserve">S-NSSAIs or </w:t>
      </w:r>
      <w:r w:rsidR="00B97B00">
        <w:rPr>
          <w:rFonts w:eastAsia="DengXian"/>
          <w:lang w:eastAsia="zh-CN"/>
        </w:rPr>
        <w:t>dedicated DNNs.</w:t>
      </w:r>
      <w:r w:rsidR="004113F1">
        <w:rPr>
          <w:rFonts w:eastAsia="DengXian"/>
          <w:lang w:eastAsia="zh-CN"/>
        </w:rPr>
        <w:t xml:space="preserve"> </w:t>
      </w:r>
    </w:p>
    <w:p w14:paraId="4E0AF036" w14:textId="0C58921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AE389D" w14:textId="4C8A2F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7B00">
        <w:rPr>
          <w:rFonts w:ascii="Arial" w:hAnsi="Arial" w:cs="Arial"/>
          <w:b/>
        </w:rPr>
        <w:t>SA5</w:t>
      </w:r>
    </w:p>
    <w:p w14:paraId="7ABE8F36" w14:textId="310B9B7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B97B00">
        <w:rPr>
          <w:rFonts w:ascii="Arial" w:hAnsi="Arial" w:cs="Arial"/>
        </w:rPr>
        <w:t>SA5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account</w:t>
      </w:r>
      <w:r w:rsidR="000E1CC7" w:rsidRPr="0022781D">
        <w:rPr>
          <w:rFonts w:ascii="Arial" w:hAnsi="Arial" w:cs="Arial"/>
        </w:rPr>
        <w:t>.</w:t>
      </w:r>
    </w:p>
    <w:p w14:paraId="524319B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33D670D" w14:textId="0B3B97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B4222E" w14:textId="08417794" w:rsidR="00F053DD" w:rsidRDefault="00F053DD" w:rsidP="00F053D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  <w:t xml:space="preserve">                     Electronic meeting</w:t>
      </w:r>
    </w:p>
    <w:p w14:paraId="38582DF3" w14:textId="6E646D42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F053D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2850F5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-</w:t>
      </w:r>
      <w:r w:rsidR="002850F5">
        <w:rPr>
          <w:rFonts w:ascii="Arial" w:hAnsi="Arial" w:cs="Arial"/>
          <w:bCs/>
        </w:rPr>
        <w:t>2</w:t>
      </w:r>
      <w:r w:rsidR="00F053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053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 w:rsidR="00B97B00">
        <w:rPr>
          <w:rFonts w:ascii="Arial" w:hAnsi="Arial" w:cs="Arial"/>
          <w:bCs/>
        </w:rPr>
        <w:t>Berlin, Germany</w:t>
      </w:r>
    </w:p>
    <w:p w14:paraId="6A8B7EE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FF46" w14:textId="77777777" w:rsidR="00CC093E" w:rsidRDefault="00CC093E">
      <w:pPr>
        <w:spacing w:after="0"/>
      </w:pPr>
      <w:r>
        <w:separator/>
      </w:r>
    </w:p>
  </w:endnote>
  <w:endnote w:type="continuationSeparator" w:id="0">
    <w:p w14:paraId="1676774F" w14:textId="77777777" w:rsidR="00CC093E" w:rsidRDefault="00CC093E">
      <w:pPr>
        <w:spacing w:after="0"/>
      </w:pPr>
      <w:r>
        <w:continuationSeparator/>
      </w:r>
    </w:p>
  </w:endnote>
  <w:endnote w:type="continuationNotice" w:id="1">
    <w:p w14:paraId="79E7DA8D" w14:textId="77777777" w:rsidR="00CC093E" w:rsidRDefault="00CC09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B5E9" w14:textId="77777777" w:rsidR="00CC093E" w:rsidRDefault="00CC093E">
      <w:pPr>
        <w:spacing w:after="0"/>
      </w:pPr>
      <w:r>
        <w:separator/>
      </w:r>
    </w:p>
  </w:footnote>
  <w:footnote w:type="continuationSeparator" w:id="0">
    <w:p w14:paraId="7C08E55A" w14:textId="77777777" w:rsidR="00CC093E" w:rsidRDefault="00CC093E">
      <w:pPr>
        <w:spacing w:after="0"/>
      </w:pPr>
      <w:r>
        <w:continuationSeparator/>
      </w:r>
    </w:p>
  </w:footnote>
  <w:footnote w:type="continuationNotice" w:id="1">
    <w:p w14:paraId="2FBC33E4" w14:textId="77777777" w:rsidR="00CC093E" w:rsidRDefault="00CC09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75227">
    <w:abstractNumId w:val="6"/>
  </w:num>
  <w:num w:numId="2" w16cid:durableId="146243507">
    <w:abstractNumId w:val="4"/>
  </w:num>
  <w:num w:numId="3" w16cid:durableId="943534670">
    <w:abstractNumId w:val="2"/>
  </w:num>
  <w:num w:numId="4" w16cid:durableId="250431181">
    <w:abstractNumId w:val="0"/>
  </w:num>
  <w:num w:numId="5" w16cid:durableId="1991327866">
    <w:abstractNumId w:val="3"/>
  </w:num>
  <w:num w:numId="6" w16cid:durableId="1259828223">
    <w:abstractNumId w:val="7"/>
  </w:num>
  <w:num w:numId="7" w16cid:durableId="1322350175">
    <w:abstractNumId w:val="5"/>
  </w:num>
  <w:num w:numId="8" w16cid:durableId="182126279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33641"/>
    <w:rsid w:val="00042AE1"/>
    <w:rsid w:val="00042B6D"/>
    <w:rsid w:val="00053614"/>
    <w:rsid w:val="00054884"/>
    <w:rsid w:val="000603CE"/>
    <w:rsid w:val="0009186D"/>
    <w:rsid w:val="0009412E"/>
    <w:rsid w:val="000A54E4"/>
    <w:rsid w:val="000C2F9B"/>
    <w:rsid w:val="000D27CB"/>
    <w:rsid w:val="000E1CC7"/>
    <w:rsid w:val="000E2FCA"/>
    <w:rsid w:val="000F6242"/>
    <w:rsid w:val="000F62DE"/>
    <w:rsid w:val="001015EF"/>
    <w:rsid w:val="00105EF9"/>
    <w:rsid w:val="0011230F"/>
    <w:rsid w:val="0011453C"/>
    <w:rsid w:val="00115736"/>
    <w:rsid w:val="00164F47"/>
    <w:rsid w:val="001671AF"/>
    <w:rsid w:val="00174575"/>
    <w:rsid w:val="001750D4"/>
    <w:rsid w:val="00175D99"/>
    <w:rsid w:val="00185945"/>
    <w:rsid w:val="00186170"/>
    <w:rsid w:val="00193B93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6099F"/>
    <w:rsid w:val="00265DB8"/>
    <w:rsid w:val="00281F46"/>
    <w:rsid w:val="00282DBC"/>
    <w:rsid w:val="002850F5"/>
    <w:rsid w:val="00286979"/>
    <w:rsid w:val="00294A15"/>
    <w:rsid w:val="00296E18"/>
    <w:rsid w:val="002B00E3"/>
    <w:rsid w:val="002B699F"/>
    <w:rsid w:val="002C0DBB"/>
    <w:rsid w:val="002F1940"/>
    <w:rsid w:val="002F4C0E"/>
    <w:rsid w:val="002F5BE8"/>
    <w:rsid w:val="00303774"/>
    <w:rsid w:val="00310275"/>
    <w:rsid w:val="0031301F"/>
    <w:rsid w:val="00315491"/>
    <w:rsid w:val="00333E80"/>
    <w:rsid w:val="00344461"/>
    <w:rsid w:val="003444BB"/>
    <w:rsid w:val="00353920"/>
    <w:rsid w:val="00383545"/>
    <w:rsid w:val="00384FAB"/>
    <w:rsid w:val="00392040"/>
    <w:rsid w:val="003E457F"/>
    <w:rsid w:val="003F5207"/>
    <w:rsid w:val="00403E03"/>
    <w:rsid w:val="0041083E"/>
    <w:rsid w:val="004113F1"/>
    <w:rsid w:val="0041426C"/>
    <w:rsid w:val="00425F10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5A03"/>
    <w:rsid w:val="004C7666"/>
    <w:rsid w:val="004D13AE"/>
    <w:rsid w:val="004E3797"/>
    <w:rsid w:val="004E3939"/>
    <w:rsid w:val="005028A1"/>
    <w:rsid w:val="00514A04"/>
    <w:rsid w:val="00523993"/>
    <w:rsid w:val="00523DA3"/>
    <w:rsid w:val="00540992"/>
    <w:rsid w:val="005434E7"/>
    <w:rsid w:val="00543833"/>
    <w:rsid w:val="0054777C"/>
    <w:rsid w:val="005571ED"/>
    <w:rsid w:val="005756D2"/>
    <w:rsid w:val="005843DB"/>
    <w:rsid w:val="00587D0F"/>
    <w:rsid w:val="0059791F"/>
    <w:rsid w:val="005B0216"/>
    <w:rsid w:val="005B2A9D"/>
    <w:rsid w:val="005D62EE"/>
    <w:rsid w:val="005E0A10"/>
    <w:rsid w:val="006042F5"/>
    <w:rsid w:val="00613885"/>
    <w:rsid w:val="006153FD"/>
    <w:rsid w:val="00615F5A"/>
    <w:rsid w:val="00630669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66C8B"/>
    <w:rsid w:val="00670E72"/>
    <w:rsid w:val="00693BC6"/>
    <w:rsid w:val="0069545C"/>
    <w:rsid w:val="006958E6"/>
    <w:rsid w:val="006A5E65"/>
    <w:rsid w:val="006B0080"/>
    <w:rsid w:val="006B3849"/>
    <w:rsid w:val="006C0CC9"/>
    <w:rsid w:val="006C21D9"/>
    <w:rsid w:val="006C40FE"/>
    <w:rsid w:val="006C77D4"/>
    <w:rsid w:val="006E0FBE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5E92"/>
    <w:rsid w:val="00777A4D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37FF4"/>
    <w:rsid w:val="00846F63"/>
    <w:rsid w:val="00864BD8"/>
    <w:rsid w:val="008701FC"/>
    <w:rsid w:val="00872C69"/>
    <w:rsid w:val="00875F4A"/>
    <w:rsid w:val="00876D0E"/>
    <w:rsid w:val="008809B0"/>
    <w:rsid w:val="00883315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8F2EEC"/>
    <w:rsid w:val="00917956"/>
    <w:rsid w:val="009236D5"/>
    <w:rsid w:val="00927725"/>
    <w:rsid w:val="00932BF5"/>
    <w:rsid w:val="00933154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38AB"/>
    <w:rsid w:val="009C0D5B"/>
    <w:rsid w:val="009C3B59"/>
    <w:rsid w:val="009D29A6"/>
    <w:rsid w:val="009E26E9"/>
    <w:rsid w:val="009F20D3"/>
    <w:rsid w:val="009F7DD0"/>
    <w:rsid w:val="00A17EBE"/>
    <w:rsid w:val="00A209D4"/>
    <w:rsid w:val="00A232CF"/>
    <w:rsid w:val="00A32138"/>
    <w:rsid w:val="00A3224D"/>
    <w:rsid w:val="00A44D76"/>
    <w:rsid w:val="00A47D59"/>
    <w:rsid w:val="00A55CAD"/>
    <w:rsid w:val="00A624D4"/>
    <w:rsid w:val="00A82CA8"/>
    <w:rsid w:val="00A83518"/>
    <w:rsid w:val="00A8612A"/>
    <w:rsid w:val="00A96BE1"/>
    <w:rsid w:val="00AC7F56"/>
    <w:rsid w:val="00AD1AA0"/>
    <w:rsid w:val="00AF5C8D"/>
    <w:rsid w:val="00B11261"/>
    <w:rsid w:val="00B15021"/>
    <w:rsid w:val="00B1608B"/>
    <w:rsid w:val="00B17AEB"/>
    <w:rsid w:val="00B329BD"/>
    <w:rsid w:val="00B347EB"/>
    <w:rsid w:val="00B35188"/>
    <w:rsid w:val="00B35724"/>
    <w:rsid w:val="00B35818"/>
    <w:rsid w:val="00B46434"/>
    <w:rsid w:val="00B62AEC"/>
    <w:rsid w:val="00B825BC"/>
    <w:rsid w:val="00B97703"/>
    <w:rsid w:val="00B97B00"/>
    <w:rsid w:val="00BA53D7"/>
    <w:rsid w:val="00BA65C3"/>
    <w:rsid w:val="00BB4058"/>
    <w:rsid w:val="00BF0A3D"/>
    <w:rsid w:val="00BF0CFF"/>
    <w:rsid w:val="00BF1FB7"/>
    <w:rsid w:val="00C06B37"/>
    <w:rsid w:val="00C221EB"/>
    <w:rsid w:val="00C3139F"/>
    <w:rsid w:val="00C47448"/>
    <w:rsid w:val="00C60BD7"/>
    <w:rsid w:val="00C700C1"/>
    <w:rsid w:val="00C7581E"/>
    <w:rsid w:val="00C80011"/>
    <w:rsid w:val="00C84003"/>
    <w:rsid w:val="00CA0B82"/>
    <w:rsid w:val="00CA0DD0"/>
    <w:rsid w:val="00CA14E5"/>
    <w:rsid w:val="00CB1114"/>
    <w:rsid w:val="00CB3949"/>
    <w:rsid w:val="00CC093E"/>
    <w:rsid w:val="00CD0523"/>
    <w:rsid w:val="00CE15E9"/>
    <w:rsid w:val="00CF6087"/>
    <w:rsid w:val="00D15A3C"/>
    <w:rsid w:val="00D21A3B"/>
    <w:rsid w:val="00D22E64"/>
    <w:rsid w:val="00D24621"/>
    <w:rsid w:val="00D36CEE"/>
    <w:rsid w:val="00D4105D"/>
    <w:rsid w:val="00D446F8"/>
    <w:rsid w:val="00D477DC"/>
    <w:rsid w:val="00D56D11"/>
    <w:rsid w:val="00D57DE3"/>
    <w:rsid w:val="00D718A6"/>
    <w:rsid w:val="00D7224C"/>
    <w:rsid w:val="00D93138"/>
    <w:rsid w:val="00DA220B"/>
    <w:rsid w:val="00DA2734"/>
    <w:rsid w:val="00DA4813"/>
    <w:rsid w:val="00DB79B7"/>
    <w:rsid w:val="00DC4747"/>
    <w:rsid w:val="00DC7D22"/>
    <w:rsid w:val="00DF02E8"/>
    <w:rsid w:val="00DF3AE9"/>
    <w:rsid w:val="00E00498"/>
    <w:rsid w:val="00E15DD3"/>
    <w:rsid w:val="00E2503B"/>
    <w:rsid w:val="00E3284D"/>
    <w:rsid w:val="00E35CC0"/>
    <w:rsid w:val="00E6745E"/>
    <w:rsid w:val="00E84372"/>
    <w:rsid w:val="00E906EC"/>
    <w:rsid w:val="00E91FF5"/>
    <w:rsid w:val="00E94172"/>
    <w:rsid w:val="00E9724A"/>
    <w:rsid w:val="00EA70F0"/>
    <w:rsid w:val="00EB23BE"/>
    <w:rsid w:val="00EB407F"/>
    <w:rsid w:val="00EC16B0"/>
    <w:rsid w:val="00EE0F20"/>
    <w:rsid w:val="00EE1EA1"/>
    <w:rsid w:val="00EF3B51"/>
    <w:rsid w:val="00F053DD"/>
    <w:rsid w:val="00F12CDA"/>
    <w:rsid w:val="00F13B81"/>
    <w:rsid w:val="00F177A8"/>
    <w:rsid w:val="00F40081"/>
    <w:rsid w:val="00F536A2"/>
    <w:rsid w:val="00F55058"/>
    <w:rsid w:val="00F554C4"/>
    <w:rsid w:val="00F913CD"/>
    <w:rsid w:val="00F95D93"/>
    <w:rsid w:val="00FA0F14"/>
    <w:rsid w:val="00FD0158"/>
    <w:rsid w:val="00FD517F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C7C2140"/>
  <w15:chartTrackingRefBased/>
  <w15:docId w15:val="{01399A17-8CE9-9F49-A054-F3D547A4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3F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SE"/>
    </w:rPr>
  </w:style>
  <w:style w:type="paragraph" w:styleId="Heading1">
    <w:name w:val="heading 1"/>
    <w:aliases w:val="H1,h1"/>
    <w:next w:val="Normal"/>
    <w:qFormat/>
    <w:rsid w:val="006153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SE"/>
    </w:rPr>
  </w:style>
  <w:style w:type="paragraph" w:styleId="Heading2">
    <w:name w:val="heading 2"/>
    <w:aliases w:val="H2,h2"/>
    <w:basedOn w:val="Heading1"/>
    <w:next w:val="Normal"/>
    <w:qFormat/>
    <w:rsid w:val="006153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53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53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53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53FD"/>
    <w:pPr>
      <w:outlineLvl w:val="5"/>
    </w:pPr>
  </w:style>
  <w:style w:type="paragraph" w:styleId="Heading7">
    <w:name w:val="heading 7"/>
    <w:basedOn w:val="H6"/>
    <w:next w:val="Normal"/>
    <w:qFormat/>
    <w:rsid w:val="006153FD"/>
    <w:pPr>
      <w:outlineLvl w:val="6"/>
    </w:pPr>
  </w:style>
  <w:style w:type="paragraph" w:styleId="Heading8">
    <w:name w:val="heading 8"/>
    <w:basedOn w:val="Heading1"/>
    <w:next w:val="Normal"/>
    <w:qFormat/>
    <w:rsid w:val="006153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53FD"/>
    <w:pPr>
      <w:outlineLvl w:val="8"/>
    </w:pPr>
  </w:style>
  <w:style w:type="character" w:default="1" w:styleId="DefaultParagraphFont">
    <w:name w:val="Default Paragraph Font"/>
    <w:semiHidden/>
    <w:rsid w:val="006153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53F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153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SE" w:eastAsia="en-SE"/>
    </w:rPr>
  </w:style>
  <w:style w:type="paragraph" w:styleId="Footer">
    <w:name w:val="footer"/>
    <w:basedOn w:val="Header"/>
    <w:semiHidden/>
    <w:rsid w:val="006153F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153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  <w:lang w:val="en-SE" w:eastAsia="en-SE"/>
    </w:rPr>
  </w:style>
  <w:style w:type="paragraph" w:styleId="TOC8">
    <w:name w:val="toc 8"/>
    <w:basedOn w:val="TOC1"/>
    <w:semiHidden/>
    <w:rsid w:val="006153FD"/>
    <w:pPr>
      <w:spacing w:before="180"/>
      <w:ind w:left="2693" w:hanging="2693"/>
    </w:pPr>
    <w:rPr>
      <w:b/>
    </w:rPr>
  </w:style>
  <w:style w:type="paragraph" w:styleId="TOC1">
    <w:name w:val="toc 1"/>
    <w:semiHidden/>
    <w:rsid w:val="006153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SE" w:eastAsia="en-SE"/>
    </w:rPr>
  </w:style>
  <w:style w:type="paragraph" w:customStyle="1" w:styleId="ZT">
    <w:name w:val="ZT"/>
    <w:rsid w:val="006153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SE"/>
    </w:rPr>
  </w:style>
  <w:style w:type="paragraph" w:styleId="TOC5">
    <w:name w:val="toc 5"/>
    <w:basedOn w:val="TOC4"/>
    <w:semiHidden/>
    <w:rsid w:val="006153FD"/>
    <w:pPr>
      <w:ind w:left="1701" w:hanging="1701"/>
    </w:pPr>
  </w:style>
  <w:style w:type="paragraph" w:styleId="TOC4">
    <w:name w:val="toc 4"/>
    <w:basedOn w:val="TOC3"/>
    <w:semiHidden/>
    <w:rsid w:val="006153FD"/>
    <w:pPr>
      <w:ind w:left="1418" w:hanging="1418"/>
    </w:pPr>
  </w:style>
  <w:style w:type="paragraph" w:styleId="TOC3">
    <w:name w:val="toc 3"/>
    <w:basedOn w:val="TOC2"/>
    <w:semiHidden/>
    <w:rsid w:val="006153FD"/>
    <w:pPr>
      <w:ind w:left="1134" w:hanging="1134"/>
    </w:pPr>
  </w:style>
  <w:style w:type="paragraph" w:styleId="TOC2">
    <w:name w:val="toc 2"/>
    <w:basedOn w:val="TOC1"/>
    <w:semiHidden/>
    <w:rsid w:val="006153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53FD"/>
    <w:pPr>
      <w:ind w:left="284"/>
    </w:pPr>
  </w:style>
  <w:style w:type="paragraph" w:styleId="Index1">
    <w:name w:val="index 1"/>
    <w:basedOn w:val="Normal"/>
    <w:semiHidden/>
    <w:rsid w:val="006153FD"/>
    <w:pPr>
      <w:keepLines/>
      <w:spacing w:after="0"/>
    </w:pPr>
  </w:style>
  <w:style w:type="paragraph" w:customStyle="1" w:styleId="ZH">
    <w:name w:val="ZH"/>
    <w:rsid w:val="006153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6153FD"/>
    <w:pPr>
      <w:outlineLvl w:val="9"/>
    </w:pPr>
  </w:style>
  <w:style w:type="paragraph" w:styleId="ListNumber2">
    <w:name w:val="List Number 2"/>
    <w:basedOn w:val="ListNumber"/>
    <w:semiHidden/>
    <w:rsid w:val="006153FD"/>
    <w:pPr>
      <w:ind w:left="851"/>
    </w:pPr>
  </w:style>
  <w:style w:type="character" w:styleId="FootnoteReference">
    <w:name w:val="footnote reference"/>
    <w:basedOn w:val="DefaultParagraphFont"/>
    <w:semiHidden/>
    <w:rsid w:val="006153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53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SE"/>
    </w:rPr>
  </w:style>
  <w:style w:type="paragraph" w:customStyle="1" w:styleId="TAH">
    <w:name w:val="TAH"/>
    <w:basedOn w:val="TAC"/>
    <w:rsid w:val="006153FD"/>
    <w:rPr>
      <w:b/>
    </w:rPr>
  </w:style>
  <w:style w:type="paragraph" w:customStyle="1" w:styleId="TAC">
    <w:name w:val="TAC"/>
    <w:basedOn w:val="TAL"/>
    <w:rsid w:val="006153FD"/>
    <w:pPr>
      <w:jc w:val="center"/>
    </w:pPr>
  </w:style>
  <w:style w:type="paragraph" w:customStyle="1" w:styleId="TF">
    <w:name w:val="TF"/>
    <w:basedOn w:val="TH"/>
    <w:rsid w:val="006153F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153FD"/>
    <w:pPr>
      <w:keepLines/>
      <w:ind w:left="1135" w:hanging="851"/>
    </w:pPr>
  </w:style>
  <w:style w:type="paragraph" w:styleId="TOC9">
    <w:name w:val="toc 9"/>
    <w:basedOn w:val="TOC8"/>
    <w:semiHidden/>
    <w:rsid w:val="006153FD"/>
    <w:pPr>
      <w:ind w:left="1418" w:hanging="1418"/>
    </w:pPr>
  </w:style>
  <w:style w:type="paragraph" w:customStyle="1" w:styleId="EX">
    <w:name w:val="EX"/>
    <w:basedOn w:val="Normal"/>
    <w:rsid w:val="006153FD"/>
    <w:pPr>
      <w:keepLines/>
      <w:ind w:left="1702" w:hanging="1418"/>
    </w:pPr>
  </w:style>
  <w:style w:type="paragraph" w:customStyle="1" w:styleId="FP">
    <w:name w:val="FP"/>
    <w:basedOn w:val="Normal"/>
    <w:rsid w:val="006153FD"/>
    <w:pPr>
      <w:spacing w:after="0"/>
    </w:pPr>
  </w:style>
  <w:style w:type="paragraph" w:customStyle="1" w:styleId="LD">
    <w:name w:val="LD"/>
    <w:rsid w:val="006153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SE" w:eastAsia="en-SE"/>
    </w:rPr>
  </w:style>
  <w:style w:type="paragraph" w:customStyle="1" w:styleId="NW">
    <w:name w:val="NW"/>
    <w:basedOn w:val="NO"/>
    <w:rsid w:val="006153FD"/>
    <w:pPr>
      <w:spacing w:after="0"/>
    </w:pPr>
  </w:style>
  <w:style w:type="paragraph" w:customStyle="1" w:styleId="EW">
    <w:name w:val="EW"/>
    <w:basedOn w:val="EX"/>
    <w:rsid w:val="006153FD"/>
    <w:pPr>
      <w:spacing w:after="0"/>
    </w:pPr>
  </w:style>
  <w:style w:type="paragraph" w:styleId="TOC6">
    <w:name w:val="toc 6"/>
    <w:basedOn w:val="TOC5"/>
    <w:next w:val="Normal"/>
    <w:semiHidden/>
    <w:rsid w:val="006153FD"/>
    <w:pPr>
      <w:ind w:left="1985" w:hanging="1985"/>
    </w:pPr>
  </w:style>
  <w:style w:type="paragraph" w:styleId="TOC7">
    <w:name w:val="toc 7"/>
    <w:basedOn w:val="TOC6"/>
    <w:next w:val="Normal"/>
    <w:semiHidden/>
    <w:rsid w:val="006153FD"/>
    <w:pPr>
      <w:ind w:left="2268" w:hanging="2268"/>
    </w:pPr>
  </w:style>
  <w:style w:type="paragraph" w:styleId="ListBullet2">
    <w:name w:val="List Bullet 2"/>
    <w:basedOn w:val="ListBullet"/>
    <w:semiHidden/>
    <w:rsid w:val="006153FD"/>
    <w:pPr>
      <w:ind w:left="851"/>
    </w:pPr>
  </w:style>
  <w:style w:type="paragraph" w:styleId="ListBullet3">
    <w:name w:val="List Bullet 3"/>
    <w:basedOn w:val="ListBullet2"/>
    <w:semiHidden/>
    <w:rsid w:val="006153FD"/>
    <w:pPr>
      <w:ind w:left="1135"/>
    </w:pPr>
  </w:style>
  <w:style w:type="paragraph" w:styleId="ListNumber">
    <w:name w:val="List Number"/>
    <w:basedOn w:val="List"/>
    <w:semiHidden/>
    <w:rsid w:val="006153FD"/>
  </w:style>
  <w:style w:type="paragraph" w:customStyle="1" w:styleId="EQ">
    <w:name w:val="EQ"/>
    <w:basedOn w:val="Normal"/>
    <w:next w:val="Normal"/>
    <w:rsid w:val="006153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53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53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53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6153FD"/>
    <w:pPr>
      <w:jc w:val="right"/>
    </w:pPr>
  </w:style>
  <w:style w:type="paragraph" w:customStyle="1" w:styleId="H6">
    <w:name w:val="H6"/>
    <w:basedOn w:val="Heading5"/>
    <w:next w:val="Normal"/>
    <w:rsid w:val="006153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53FD"/>
    <w:pPr>
      <w:ind w:left="851" w:hanging="851"/>
    </w:pPr>
  </w:style>
  <w:style w:type="paragraph" w:customStyle="1" w:styleId="TAL">
    <w:name w:val="TAL"/>
    <w:basedOn w:val="Normal"/>
    <w:rsid w:val="006153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53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SE" w:eastAsia="en-SE"/>
    </w:rPr>
  </w:style>
  <w:style w:type="paragraph" w:customStyle="1" w:styleId="ZB">
    <w:name w:val="ZB"/>
    <w:rsid w:val="006153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SE" w:eastAsia="en-SE"/>
    </w:rPr>
  </w:style>
  <w:style w:type="paragraph" w:customStyle="1" w:styleId="ZD">
    <w:name w:val="ZD"/>
    <w:rsid w:val="006153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SE" w:eastAsia="en-SE"/>
    </w:rPr>
  </w:style>
  <w:style w:type="paragraph" w:customStyle="1" w:styleId="ZU">
    <w:name w:val="ZU"/>
    <w:rsid w:val="006153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SE" w:eastAsia="en-SE"/>
    </w:rPr>
  </w:style>
  <w:style w:type="paragraph" w:customStyle="1" w:styleId="ZV">
    <w:name w:val="ZV"/>
    <w:basedOn w:val="ZU"/>
    <w:rsid w:val="006153FD"/>
    <w:pPr>
      <w:framePr w:wrap="notBeside" w:y="16161"/>
    </w:pPr>
  </w:style>
  <w:style w:type="character" w:customStyle="1" w:styleId="ZGSM">
    <w:name w:val="ZGSM"/>
    <w:rsid w:val="006153FD"/>
  </w:style>
  <w:style w:type="paragraph" w:styleId="List2">
    <w:name w:val="List 2"/>
    <w:basedOn w:val="List"/>
    <w:semiHidden/>
    <w:rsid w:val="006153FD"/>
    <w:pPr>
      <w:ind w:left="851"/>
    </w:pPr>
  </w:style>
  <w:style w:type="paragraph" w:customStyle="1" w:styleId="ZG">
    <w:name w:val="ZG"/>
    <w:rsid w:val="006153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SE" w:eastAsia="en-SE"/>
    </w:rPr>
  </w:style>
  <w:style w:type="paragraph" w:styleId="List3">
    <w:name w:val="List 3"/>
    <w:basedOn w:val="List2"/>
    <w:semiHidden/>
    <w:rsid w:val="006153FD"/>
    <w:pPr>
      <w:ind w:left="1135"/>
    </w:pPr>
  </w:style>
  <w:style w:type="paragraph" w:styleId="List4">
    <w:name w:val="List 4"/>
    <w:basedOn w:val="List3"/>
    <w:semiHidden/>
    <w:rsid w:val="006153FD"/>
    <w:pPr>
      <w:ind w:left="1418"/>
    </w:pPr>
  </w:style>
  <w:style w:type="paragraph" w:styleId="List5">
    <w:name w:val="List 5"/>
    <w:basedOn w:val="List4"/>
    <w:semiHidden/>
    <w:rsid w:val="006153FD"/>
    <w:pPr>
      <w:ind w:left="1702"/>
    </w:pPr>
  </w:style>
  <w:style w:type="paragraph" w:customStyle="1" w:styleId="EditorsNote">
    <w:name w:val="Editor's Note"/>
    <w:basedOn w:val="NO"/>
    <w:rsid w:val="006153FD"/>
    <w:rPr>
      <w:color w:val="FF0000"/>
    </w:rPr>
  </w:style>
  <w:style w:type="paragraph" w:styleId="List">
    <w:name w:val="List"/>
    <w:basedOn w:val="Normal"/>
    <w:semiHidden/>
    <w:rsid w:val="006153FD"/>
    <w:pPr>
      <w:ind w:left="568" w:hanging="284"/>
    </w:pPr>
  </w:style>
  <w:style w:type="paragraph" w:styleId="ListBullet">
    <w:name w:val="List Bullet"/>
    <w:basedOn w:val="List"/>
    <w:semiHidden/>
    <w:rsid w:val="006153FD"/>
  </w:style>
  <w:style w:type="paragraph" w:styleId="ListBullet4">
    <w:name w:val="List Bullet 4"/>
    <w:basedOn w:val="ListBullet3"/>
    <w:semiHidden/>
    <w:rsid w:val="006153FD"/>
    <w:pPr>
      <w:ind w:left="1418"/>
    </w:pPr>
  </w:style>
  <w:style w:type="paragraph" w:styleId="ListBullet5">
    <w:name w:val="List Bullet 5"/>
    <w:basedOn w:val="ListBullet4"/>
    <w:semiHidden/>
    <w:rsid w:val="006153FD"/>
    <w:pPr>
      <w:ind w:left="1702"/>
    </w:pPr>
  </w:style>
  <w:style w:type="paragraph" w:customStyle="1" w:styleId="B2">
    <w:name w:val="B2"/>
    <w:basedOn w:val="List2"/>
    <w:rsid w:val="006153FD"/>
  </w:style>
  <w:style w:type="paragraph" w:customStyle="1" w:styleId="B3">
    <w:name w:val="B3"/>
    <w:basedOn w:val="List3"/>
    <w:rsid w:val="006153FD"/>
  </w:style>
  <w:style w:type="paragraph" w:customStyle="1" w:styleId="B4">
    <w:name w:val="B4"/>
    <w:basedOn w:val="List4"/>
    <w:rsid w:val="006153FD"/>
  </w:style>
  <w:style w:type="paragraph" w:customStyle="1" w:styleId="B5">
    <w:name w:val="B5"/>
    <w:basedOn w:val="List5"/>
    <w:rsid w:val="006153FD"/>
  </w:style>
  <w:style w:type="paragraph" w:customStyle="1" w:styleId="ZTD">
    <w:name w:val="ZTD"/>
    <w:basedOn w:val="ZB"/>
    <w:rsid w:val="006153F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  <w:rPr>
      <w:lang w:eastAsia="en-SE"/>
    </w:rPr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  <w:rPr>
      <w:lang w:eastAsia="en-SE"/>
    </w:rPr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2</cp:revision>
  <cp:lastPrinted>2002-04-23T16:10:00Z</cp:lastPrinted>
  <dcterms:created xsi:type="dcterms:W3CDTF">2023-02-10T15:43:00Z</dcterms:created>
  <dcterms:modified xsi:type="dcterms:W3CDTF">2023-02-10T15:43:00Z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