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5D030363"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w:t>
      </w:r>
      <w:r w:rsidR="00E458F7">
        <w:rPr>
          <w:rFonts w:cs="Arial"/>
          <w:b/>
          <w:noProof/>
          <w:sz w:val="24"/>
        </w:rPr>
        <w:t>5</w:t>
      </w:r>
      <w:r w:rsidR="00BB177A">
        <w:rPr>
          <w:rFonts w:cs="Arial"/>
          <w:b/>
          <w:noProof/>
          <w:sz w:val="24"/>
        </w:rPr>
        <w:t>4</w:t>
      </w:r>
      <w:r w:rsidR="00BB177A">
        <w:rPr>
          <w:rFonts w:cs="Arial" w:hint="eastAsia"/>
          <w:b/>
          <w:noProof/>
          <w:sz w:val="24"/>
          <w:lang w:eastAsia="zh-CN"/>
        </w:rPr>
        <w:t>AH</w:t>
      </w:r>
      <w:r w:rsidR="00461D2C">
        <w:rPr>
          <w:rFonts w:cs="Arial" w:hint="eastAsia"/>
          <w:b/>
          <w:noProof/>
          <w:sz w:val="24"/>
          <w:lang w:eastAsia="zh-CN"/>
        </w:rPr>
        <w:t>E</w:t>
      </w:r>
      <w:r w:rsidR="00BB177A">
        <w:rPr>
          <w:rFonts w:cs="Arial"/>
          <w:b/>
          <w:noProof/>
          <w:sz w:val="24"/>
        </w:rPr>
        <w:t xml:space="preserve"> emeeting</w:t>
      </w:r>
      <w:r w:rsidR="001E41F3" w:rsidRPr="00D46DBA">
        <w:rPr>
          <w:b/>
          <w:i/>
          <w:noProof/>
          <w:sz w:val="28"/>
        </w:rPr>
        <w:tab/>
      </w:r>
      <w:r w:rsidR="00272BB4">
        <w:rPr>
          <w:rFonts w:cs="Arial"/>
          <w:b/>
          <w:noProof/>
          <w:sz w:val="24"/>
        </w:rPr>
        <w:t>S2-</w:t>
      </w:r>
      <w:r w:rsidR="000D0820">
        <w:rPr>
          <w:rFonts w:cs="Arial"/>
          <w:b/>
          <w:noProof/>
          <w:sz w:val="24"/>
        </w:rPr>
        <w:t>2</w:t>
      </w:r>
      <w:r w:rsidR="00C035CE">
        <w:rPr>
          <w:rFonts w:cs="Arial"/>
          <w:b/>
          <w:noProof/>
          <w:sz w:val="24"/>
        </w:rPr>
        <w:t>30</w:t>
      </w:r>
      <w:r w:rsidR="00D5577D">
        <w:rPr>
          <w:rFonts w:cs="Arial"/>
          <w:b/>
          <w:noProof/>
          <w:sz w:val="24"/>
        </w:rPr>
        <w:t>0509</w:t>
      </w:r>
      <w:ins w:id="0" w:author="CU-Tianqi Xing" w:date="2023-01-17T16:10:00Z">
        <w:r w:rsidR="00B55771">
          <w:rPr>
            <w:rFonts w:cs="Arial"/>
            <w:b/>
            <w:noProof/>
            <w:sz w:val="24"/>
          </w:rPr>
          <w:t>r01</w:t>
        </w:r>
      </w:ins>
    </w:p>
    <w:p w14:paraId="7CB45193" w14:textId="0AC838D4" w:rsidR="001E41F3" w:rsidRPr="000647DC" w:rsidRDefault="00BB177A" w:rsidP="000647DC">
      <w:pPr>
        <w:pStyle w:val="CRCoverPage"/>
        <w:outlineLvl w:val="0"/>
        <w:rPr>
          <w:b/>
          <w:noProof/>
          <w:sz w:val="24"/>
        </w:rPr>
      </w:pPr>
      <w:r>
        <w:rPr>
          <w:b/>
          <w:noProof/>
          <w:sz w:val="24"/>
          <w:lang w:eastAsia="zh-CN"/>
        </w:rPr>
        <w:t>Jan</w:t>
      </w:r>
      <w:r w:rsidR="001B001D">
        <w:rPr>
          <w:b/>
          <w:noProof/>
          <w:sz w:val="24"/>
        </w:rPr>
        <w:t xml:space="preserve"> </w:t>
      </w:r>
      <w:r w:rsidR="00487B8F">
        <w:rPr>
          <w:b/>
          <w:noProof/>
          <w:sz w:val="24"/>
        </w:rPr>
        <w:t>1</w:t>
      </w:r>
      <w:r>
        <w:rPr>
          <w:b/>
          <w:noProof/>
          <w:sz w:val="24"/>
        </w:rPr>
        <w:t>6</w:t>
      </w:r>
      <w:r w:rsidR="00FE5D90" w:rsidRPr="00D46DBA">
        <w:rPr>
          <w:b/>
          <w:noProof/>
          <w:sz w:val="24"/>
          <w:vertAlign w:val="superscript"/>
        </w:rPr>
        <w:t>th</w:t>
      </w:r>
      <w:r w:rsidR="00FE5D90" w:rsidRPr="00D46DBA">
        <w:rPr>
          <w:b/>
          <w:noProof/>
          <w:sz w:val="24"/>
        </w:rPr>
        <w:t xml:space="preserve"> – </w:t>
      </w:r>
      <w:r>
        <w:rPr>
          <w:b/>
          <w:noProof/>
          <w:sz w:val="24"/>
          <w:lang w:eastAsia="zh-CN"/>
        </w:rPr>
        <w:t>Jan</w:t>
      </w:r>
      <w:r w:rsidR="008A6650">
        <w:rPr>
          <w:b/>
          <w:noProof/>
          <w:sz w:val="24"/>
          <w:lang w:eastAsia="zh-CN"/>
        </w:rPr>
        <w:t xml:space="preserve"> </w:t>
      </w:r>
      <w:r w:rsidR="00487B8F">
        <w:rPr>
          <w:b/>
          <w:noProof/>
          <w:sz w:val="24"/>
        </w:rPr>
        <w:t>2</w:t>
      </w:r>
      <w:r>
        <w:rPr>
          <w:b/>
          <w:noProof/>
          <w:sz w:val="24"/>
        </w:rPr>
        <w:t>0</w:t>
      </w:r>
      <w:r w:rsidR="0091718A">
        <w:rPr>
          <w:b/>
          <w:noProof/>
          <w:sz w:val="24"/>
          <w:vertAlign w:val="superscript"/>
        </w:rPr>
        <w:t>th</w:t>
      </w:r>
      <w:r w:rsidR="00FE5D90" w:rsidRPr="00D46DBA">
        <w:rPr>
          <w:b/>
          <w:noProof/>
          <w:sz w:val="24"/>
        </w:rPr>
        <w:t>, 202</w:t>
      </w:r>
      <w:r>
        <w:rPr>
          <w:b/>
          <w:noProof/>
          <w:sz w:val="24"/>
        </w:rPr>
        <w:t>3</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F8D48E2"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w:t>
            </w:r>
            <w:r w:rsidR="00A371CE">
              <w:rPr>
                <w:b/>
                <w:noProof/>
                <w:sz w:val="28"/>
              </w:rPr>
              <w:t>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7880FA2E" w:rsidR="001E41F3" w:rsidRPr="002368F1" w:rsidRDefault="00D5577D" w:rsidP="002368F1">
            <w:pPr>
              <w:pStyle w:val="CRCoverPage"/>
              <w:spacing w:after="0"/>
              <w:jc w:val="center"/>
              <w:rPr>
                <w:b/>
                <w:noProof/>
                <w:sz w:val="28"/>
                <w:lang w:eastAsia="zh-CN"/>
              </w:rPr>
            </w:pPr>
            <w:r>
              <w:rPr>
                <w:b/>
                <w:noProof/>
                <w:sz w:val="28"/>
                <w:lang w:eastAsia="zh-CN"/>
              </w:rPr>
              <w:t>0088</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10F2C055" w:rsidR="001E41F3" w:rsidRPr="00D46DBA" w:rsidRDefault="00E458F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3744E51E" w:rsidR="001E41F3" w:rsidRPr="00D46DBA" w:rsidRDefault="00784F0B">
            <w:pPr>
              <w:pStyle w:val="CRCoverPage"/>
              <w:spacing w:after="0"/>
              <w:jc w:val="center"/>
              <w:rPr>
                <w:noProof/>
                <w:sz w:val="28"/>
              </w:rPr>
            </w:pPr>
            <w:r>
              <w:rPr>
                <w:b/>
                <w:noProof/>
                <w:sz w:val="28"/>
              </w:rPr>
              <w:t>1</w:t>
            </w:r>
            <w:r w:rsidR="00402CBA">
              <w:rPr>
                <w:b/>
                <w:noProof/>
                <w:sz w:val="28"/>
              </w:rPr>
              <w:t>8</w:t>
            </w:r>
            <w:r>
              <w:rPr>
                <w:b/>
                <w:noProof/>
                <w:sz w:val="28"/>
              </w:rPr>
              <w:t>.</w:t>
            </w:r>
            <w:r w:rsidR="00402CBA">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1" w:name="_Hlt497126619"/>
              <w:r w:rsidRPr="00D46DBA">
                <w:rPr>
                  <w:rStyle w:val="aa"/>
                  <w:rFonts w:cs="Arial"/>
                  <w:b/>
                  <w:i/>
                  <w:noProof/>
                  <w:color w:val="FF0000"/>
                </w:rPr>
                <w:t>L</w:t>
              </w:r>
              <w:bookmarkEnd w:id="1"/>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D46DBA" w:rsidRDefault="00A371CE" w:rsidP="009004D5">
            <w:pPr>
              <w:pStyle w:val="CRCoverPage"/>
              <w:spacing w:after="0"/>
              <w:ind w:left="100"/>
              <w:rPr>
                <w:noProof/>
              </w:rPr>
            </w:pPr>
            <w:r w:rsidRPr="00A371CE">
              <w:rPr>
                <w:noProof/>
              </w:rPr>
              <w:t>The EAS discovery procedure with V-EASDF using IP replacement</w:t>
            </w:r>
            <w:r w:rsidR="001046D2">
              <w:rPr>
                <w:noProof/>
              </w:rPr>
              <w:t xml:space="preserve"> mechanism</w:t>
            </w:r>
            <w:r w:rsidRPr="00A371CE">
              <w:rPr>
                <w:noProof/>
              </w:rPr>
              <w:t xml:space="preserve"> for supporting HR-SBO</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40538304" w:rsidR="009004D5" w:rsidRPr="00D46DBA" w:rsidRDefault="00A371CE" w:rsidP="009004D5">
            <w:pPr>
              <w:pStyle w:val="CRCoverPage"/>
              <w:spacing w:after="0"/>
              <w:ind w:left="100"/>
              <w:rPr>
                <w:noProof/>
              </w:rPr>
            </w:pPr>
            <w:r w:rsidRPr="00A371CE">
              <w:rPr>
                <w:noProof/>
              </w:rPr>
              <w:t>EDGE_Ph2</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373654B4" w:rsidR="009004D5" w:rsidRPr="00D46DBA" w:rsidRDefault="009004D5" w:rsidP="009004D5">
            <w:pPr>
              <w:pStyle w:val="CRCoverPage"/>
              <w:spacing w:after="0"/>
              <w:ind w:left="100"/>
              <w:rPr>
                <w:noProof/>
              </w:rPr>
            </w:pPr>
            <w:r w:rsidRPr="00D46DBA">
              <w:rPr>
                <w:noProof/>
              </w:rPr>
              <w:t>202</w:t>
            </w:r>
            <w:r w:rsidR="0090735A">
              <w:rPr>
                <w:noProof/>
              </w:rPr>
              <w:t>3</w:t>
            </w:r>
            <w:r w:rsidRPr="00D46DBA">
              <w:rPr>
                <w:noProof/>
              </w:rPr>
              <w:t>-</w:t>
            </w:r>
            <w:r w:rsidR="0090735A">
              <w:rPr>
                <w:noProof/>
              </w:rPr>
              <w:t>0</w:t>
            </w:r>
            <w:r w:rsidR="00A371CE">
              <w:rPr>
                <w:noProof/>
              </w:rPr>
              <w:t>1</w:t>
            </w:r>
            <w:r w:rsidR="0043667D">
              <w:rPr>
                <w:noProof/>
              </w:rPr>
              <w:t>-</w:t>
            </w:r>
            <w:r w:rsidR="0090735A">
              <w:rPr>
                <w:noProof/>
              </w:rPr>
              <w:t>08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2E186CFF" w:rsidR="009004D5" w:rsidRPr="00461D2C" w:rsidRDefault="00B727FE" w:rsidP="009004D5">
            <w:pPr>
              <w:pStyle w:val="CRCoverPage"/>
              <w:spacing w:after="0"/>
              <w:ind w:left="100" w:right="-609"/>
              <w:rPr>
                <w:bCs/>
                <w:noProof/>
              </w:rPr>
            </w:pPr>
            <w:r w:rsidRPr="00461D2C">
              <w:rPr>
                <w:bCs/>
                <w:noProof/>
                <w:lang w:eastAsia="zh-CN"/>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0183E7FD" w:rsidR="009004D5" w:rsidRPr="00D46DBA" w:rsidRDefault="009004D5" w:rsidP="009004D5">
            <w:pPr>
              <w:pStyle w:val="CRCoverPage"/>
              <w:spacing w:after="0"/>
              <w:ind w:left="100"/>
              <w:rPr>
                <w:noProof/>
              </w:rPr>
            </w:pPr>
            <w:r w:rsidRPr="00D46DBA">
              <w:rPr>
                <w:noProof/>
              </w:rPr>
              <w:t>Rel-1</w:t>
            </w:r>
            <w:r w:rsidR="00A371CE">
              <w:rPr>
                <w:noProof/>
              </w:rPr>
              <w:t>8</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82EB7C3"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w:t>
            </w:r>
            <w:r w:rsidR="00A371CE">
              <w:rPr>
                <w:i/>
                <w:noProof/>
                <w:sz w:val="18"/>
              </w:rPr>
              <w:t>6</w:t>
            </w:r>
            <w:r w:rsidRPr="00D46DBA">
              <w:rPr>
                <w:i/>
                <w:noProof/>
                <w:sz w:val="18"/>
              </w:rPr>
              <w:tab/>
              <w:t>(Release 1</w:t>
            </w:r>
            <w:r w:rsidR="00A371CE">
              <w:rPr>
                <w:i/>
                <w:noProof/>
                <w:sz w:val="18"/>
              </w:rPr>
              <w:t>6</w:t>
            </w:r>
            <w:r w:rsidRPr="00D46DBA">
              <w:rPr>
                <w:i/>
                <w:noProof/>
                <w:sz w:val="18"/>
              </w:rPr>
              <w:t>)</w:t>
            </w:r>
            <w:r w:rsidRPr="00D46DBA">
              <w:rPr>
                <w:i/>
                <w:noProof/>
                <w:sz w:val="18"/>
              </w:rPr>
              <w:br/>
              <w:t>Rel-1</w:t>
            </w:r>
            <w:r w:rsidR="00A371CE">
              <w:rPr>
                <w:i/>
                <w:noProof/>
                <w:sz w:val="18"/>
              </w:rPr>
              <w:t>7</w:t>
            </w:r>
            <w:r w:rsidRPr="00D46DBA">
              <w:rPr>
                <w:i/>
                <w:noProof/>
                <w:sz w:val="18"/>
              </w:rPr>
              <w:tab/>
              <w:t>(Release 1</w:t>
            </w:r>
            <w:r w:rsidR="00A371CE">
              <w:rPr>
                <w:i/>
                <w:noProof/>
                <w:sz w:val="18"/>
              </w:rPr>
              <w:t>7</w:t>
            </w:r>
            <w:r w:rsidRPr="00D46DBA">
              <w:rPr>
                <w:i/>
                <w:noProof/>
                <w:sz w:val="18"/>
              </w:rPr>
              <w:t>)</w:t>
            </w:r>
            <w:r w:rsidRPr="00D46DBA">
              <w:rPr>
                <w:i/>
                <w:noProof/>
                <w:sz w:val="18"/>
              </w:rPr>
              <w:br/>
              <w:t>Rel-1</w:t>
            </w:r>
            <w:r w:rsidR="00A371CE">
              <w:rPr>
                <w:i/>
                <w:noProof/>
                <w:sz w:val="18"/>
              </w:rPr>
              <w:t>8</w:t>
            </w:r>
            <w:r w:rsidRPr="00D46DBA">
              <w:rPr>
                <w:i/>
                <w:noProof/>
                <w:sz w:val="18"/>
              </w:rPr>
              <w:tab/>
              <w:t>(Release 1</w:t>
            </w:r>
            <w:r w:rsidR="00A371CE">
              <w:rPr>
                <w:i/>
                <w:noProof/>
                <w:sz w:val="18"/>
              </w:rPr>
              <w:t>8</w:t>
            </w:r>
            <w:r w:rsidRPr="00D46DBA">
              <w:rPr>
                <w:i/>
                <w:noProof/>
                <w:sz w:val="18"/>
              </w:rPr>
              <w:t>)</w:t>
            </w:r>
            <w:r w:rsidRPr="00D46DBA">
              <w:rPr>
                <w:i/>
                <w:noProof/>
                <w:sz w:val="18"/>
              </w:rPr>
              <w:br/>
              <w:t>Rel-1</w:t>
            </w:r>
            <w:r w:rsidR="00A371CE">
              <w:rPr>
                <w:i/>
                <w:noProof/>
                <w:sz w:val="18"/>
              </w:rPr>
              <w:t>9</w:t>
            </w:r>
            <w:r w:rsidRPr="00D46DBA">
              <w:rPr>
                <w:i/>
                <w:noProof/>
                <w:sz w:val="18"/>
              </w:rPr>
              <w:tab/>
              <w:t>(Release 1</w:t>
            </w:r>
            <w:r w:rsidR="00A371CE">
              <w:rPr>
                <w:i/>
                <w:noProof/>
                <w:sz w:val="18"/>
              </w:rPr>
              <w:t>9</w:t>
            </w:r>
            <w:r w:rsidRPr="00D46DBA">
              <w:rPr>
                <w:i/>
                <w:noProof/>
                <w:sz w:val="18"/>
              </w:rPr>
              <w:t>)</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Default="00A371CE" w:rsidP="0072208A">
            <w:pPr>
              <w:pStyle w:val="B1"/>
              <w:spacing w:after="0"/>
              <w:ind w:leftChars="50" w:left="100" w:firstLine="0"/>
              <w:rPr>
                <w:rFonts w:ascii="Arial" w:hAnsi="Arial"/>
                <w:noProof/>
                <w:lang w:eastAsia="zh-CN"/>
              </w:rPr>
            </w:pPr>
            <w:r w:rsidRPr="00A371CE">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A371CE" w:rsidRDefault="00A371CE" w:rsidP="0072208A">
            <w:pPr>
              <w:pStyle w:val="B1"/>
              <w:spacing w:after="0"/>
              <w:ind w:leftChars="50" w:left="100" w:firstLine="0"/>
              <w:rPr>
                <w:i/>
                <w:iCs/>
                <w:noProof/>
                <w:lang w:eastAsia="zh-CN"/>
              </w:rPr>
            </w:pPr>
            <w:r w:rsidRPr="00A371CE">
              <w:rPr>
                <w:i/>
                <w:iCs/>
                <w:noProof/>
                <w:lang w:eastAsia="zh-CN"/>
              </w:rPr>
              <w:t>-</w:t>
            </w:r>
            <w:r w:rsidRPr="00A371CE">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3933CA0C" w:rsidR="00D77760" w:rsidRPr="00D77760" w:rsidRDefault="00A371CE" w:rsidP="00463B9A">
            <w:pPr>
              <w:pStyle w:val="CRCoverPage"/>
              <w:spacing w:after="0"/>
              <w:ind w:leftChars="50" w:left="100"/>
              <w:rPr>
                <w:noProof/>
                <w:lang w:eastAsia="zh-CN"/>
              </w:rPr>
            </w:pPr>
            <w:r>
              <w:rPr>
                <w:rFonts w:hint="eastAsia"/>
                <w:noProof/>
                <w:lang w:eastAsia="zh-CN"/>
              </w:rPr>
              <w:t>I</w:t>
            </w:r>
            <w:r w:rsidRPr="00A371CE">
              <w:rPr>
                <w:noProof/>
                <w:lang w:eastAsia="zh-CN"/>
              </w:rPr>
              <w:t xml:space="preserve">t is proposed to describe the EAS discovery procedure </w:t>
            </w:r>
            <w:r>
              <w:rPr>
                <w:noProof/>
                <w:lang w:eastAsia="zh-CN"/>
              </w:rPr>
              <w:t xml:space="preserve">with V-EASDF </w:t>
            </w:r>
            <w:r w:rsidRPr="00A371CE">
              <w:rPr>
                <w:noProof/>
                <w:lang w:eastAsia="zh-CN"/>
              </w:rPr>
              <w:t xml:space="preserve">using IP replacement </w:t>
            </w:r>
            <w:r w:rsidR="001046D2">
              <w:rPr>
                <w:noProof/>
                <w:lang w:eastAsia="zh-CN"/>
              </w:rPr>
              <w:t xml:space="preserve">mechanism </w:t>
            </w:r>
            <w:r w:rsidRPr="00A371CE">
              <w:rPr>
                <w:noProof/>
                <w:lang w:eastAsia="zh-CN"/>
              </w:rPr>
              <w:t>for supporting HR-SBO.</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D46DBA" w:rsidRDefault="00A371CE" w:rsidP="00D826FB">
            <w:pPr>
              <w:pStyle w:val="CRCoverPage"/>
              <w:spacing w:after="0"/>
              <w:ind w:leftChars="50" w:left="100"/>
              <w:rPr>
                <w:noProof/>
                <w:lang w:eastAsia="zh-CN"/>
              </w:rPr>
            </w:pPr>
            <w:r w:rsidRPr="00A371CE">
              <w:rPr>
                <w:noProof/>
                <w:lang w:eastAsia="zh-CN"/>
              </w:rPr>
              <w:t>Conclusion of the study item is not reflected in the normative specification.</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D46DBA" w:rsidRDefault="00A371CE" w:rsidP="00972A8A">
            <w:pPr>
              <w:pStyle w:val="CRCoverPage"/>
              <w:spacing w:after="0"/>
              <w:ind w:left="100"/>
              <w:rPr>
                <w:noProof/>
              </w:rPr>
            </w:pPr>
            <w:r>
              <w:rPr>
                <w:noProof/>
                <w:lang w:eastAsia="zh-CN"/>
              </w:rPr>
              <w:t>6</w:t>
            </w:r>
            <w:r w:rsidR="00F60855" w:rsidRPr="00F60855">
              <w:rPr>
                <w:noProof/>
                <w:lang w:eastAsia="zh-CN"/>
              </w:rPr>
              <w:t>.</w:t>
            </w:r>
            <w:r w:rsidR="00402CBA">
              <w:rPr>
                <w:noProof/>
                <w:lang w:eastAsia="zh-CN"/>
              </w:rPr>
              <w:t>7</w:t>
            </w:r>
            <w:r w:rsidR="00F60855" w:rsidRPr="00F60855">
              <w:rPr>
                <w:noProof/>
                <w:lang w:eastAsia="zh-CN"/>
              </w:rPr>
              <w:t>.</w:t>
            </w:r>
            <w:r>
              <w:rPr>
                <w:noProof/>
                <w:lang w:eastAsia="zh-CN"/>
              </w:rPr>
              <w:t>2</w:t>
            </w:r>
            <w:r w:rsidR="00F60855" w:rsidRPr="00F60855">
              <w:rPr>
                <w:noProof/>
                <w:lang w:eastAsia="zh-CN"/>
              </w:rPr>
              <w:t>.</w:t>
            </w:r>
            <w:r w:rsidR="00402CBA">
              <w:rPr>
                <w:rFonts w:hint="eastAsia"/>
                <w:noProof/>
                <w:lang w:eastAsia="zh-CN"/>
              </w:rPr>
              <w:t>X</w:t>
            </w:r>
            <w:r w:rsidR="00461D2C">
              <w:rPr>
                <w:noProof/>
                <w:lang w:eastAsia="zh-CN"/>
              </w:rPr>
              <w:t xml:space="preserve"> (new)</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r w:rsidR="00A371CE">
        <w:rPr>
          <w:rFonts w:ascii="Arial" w:hAnsi="Arial"/>
          <w:i/>
          <w:color w:val="FF0000"/>
          <w:sz w:val="24"/>
          <w:lang w:val="en-US"/>
        </w:rPr>
        <w:t xml:space="preserve"> (all new text)</w:t>
      </w:r>
    </w:p>
    <w:p w14:paraId="791D67B7" w14:textId="5723EF6A" w:rsidR="00C641A0" w:rsidRDefault="00C641A0" w:rsidP="00C641A0">
      <w:pPr>
        <w:pStyle w:val="4"/>
      </w:pPr>
      <w:r>
        <w:t>6.</w:t>
      </w:r>
      <w:r w:rsidR="00402CBA">
        <w:t>7</w:t>
      </w:r>
      <w:r>
        <w:t>.2.</w:t>
      </w:r>
      <w:r w:rsidR="00402CBA">
        <w:rPr>
          <w:lang w:eastAsia="zh-CN"/>
        </w:rPr>
        <w:t>X</w:t>
      </w:r>
      <w:r>
        <w:tab/>
      </w:r>
      <w:r>
        <w:rPr>
          <w:rFonts w:hint="eastAsia"/>
          <w:lang w:eastAsia="zh-CN"/>
        </w:rPr>
        <w:t>EAS</w:t>
      </w:r>
      <w:r>
        <w:t xml:space="preserve"> discovery procedure with V-EASDF using IP replacement </w:t>
      </w:r>
      <w:r w:rsidR="001B0BD5">
        <w:rPr>
          <w:rFonts w:hint="eastAsia"/>
          <w:lang w:eastAsia="zh-CN"/>
        </w:rPr>
        <w:t>me</w:t>
      </w:r>
      <w:r w:rsidR="001B0BD5">
        <w:t>chanism for supporting HR-SBO</w:t>
      </w:r>
    </w:p>
    <w:p w14:paraId="7820DFC6" w14:textId="3B35212C" w:rsidR="00C641A0" w:rsidRDefault="00C641A0" w:rsidP="00C641A0">
      <w:r>
        <w:t xml:space="preserve">Based on the operator's configuration and </w:t>
      </w:r>
      <w:r w:rsidRPr="003E6303">
        <w:t>local regulations</w:t>
      </w:r>
      <w:r>
        <w:t xml:space="preserve">, the IP replacement mechanism may be used for EAS discovery supporting HR-SBO: </w:t>
      </w:r>
    </w:p>
    <w:p w14:paraId="2035985B" w14:textId="27FCB300" w:rsidR="00C641A0" w:rsidRPr="00C641A0" w:rsidRDefault="00C641A0" w:rsidP="00C641A0">
      <w:pPr>
        <w:pStyle w:val="B1"/>
        <w:rPr>
          <w:rFonts w:eastAsia="宋体"/>
        </w:rPr>
      </w:pPr>
      <w:r w:rsidRPr="00C641A0">
        <w:rPr>
          <w:rFonts w:eastAsia="宋体"/>
        </w:rPr>
        <w:t>-</w:t>
      </w:r>
      <w:r w:rsidRPr="00C641A0">
        <w:rPr>
          <w:rFonts w:eastAsia="宋体"/>
        </w:rPr>
        <w:tab/>
      </w:r>
      <w:r w:rsidR="00402CBA">
        <w:rPr>
          <w:rFonts w:eastAsia="宋体"/>
        </w:rPr>
        <w:t>For supporting HR-SBO</w:t>
      </w:r>
      <w:r w:rsidRPr="00C641A0">
        <w:rPr>
          <w:rFonts w:eastAsia="宋体"/>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230A49AE" w14:textId="26984755" w:rsidR="00C641A0" w:rsidRPr="00C641A0" w:rsidRDefault="00C641A0" w:rsidP="00C641A0">
      <w:pPr>
        <w:pStyle w:val="NO"/>
        <w:rPr>
          <w:rFonts w:eastAsia="宋体"/>
        </w:rPr>
      </w:pPr>
      <w:r w:rsidRPr="00C641A0">
        <w:rPr>
          <w:rFonts w:eastAsia="宋体"/>
        </w:rPr>
        <w:t xml:space="preserve">NOTE X: </w:t>
      </w:r>
      <w:r w:rsidR="0025537B">
        <w:rPr>
          <w:rFonts w:eastAsia="宋体"/>
        </w:rPr>
        <w:t>This EAS discovery procedure</w:t>
      </w:r>
      <w:r w:rsidR="005836D0">
        <w:rPr>
          <w:rFonts w:eastAsia="宋体"/>
        </w:rPr>
        <w:t xml:space="preserve"> </w:t>
      </w:r>
      <w:r w:rsidR="00DA64D0" w:rsidRPr="00DA64D0">
        <w:rPr>
          <w:rFonts w:eastAsia="宋体"/>
        </w:rPr>
        <w:t xml:space="preserve">requests modification of IP address of DNS messages. Whether this is allowed or not is subject to local regulations. </w:t>
      </w:r>
      <w:r w:rsidR="00DA64D0">
        <w:rPr>
          <w:rFonts w:eastAsia="宋体"/>
        </w:rPr>
        <w:t>This EAS discovery procedure</w:t>
      </w:r>
      <w:r w:rsidR="00DA64D0" w:rsidRPr="00DA64D0">
        <w:rPr>
          <w:rFonts w:eastAsia="宋体"/>
        </w:rPr>
        <w:t xml:space="preserve"> does not apply to </w:t>
      </w:r>
      <w:proofErr w:type="spellStart"/>
      <w:r w:rsidR="00DA64D0" w:rsidRPr="00DA64D0">
        <w:rPr>
          <w:rFonts w:eastAsia="宋体"/>
        </w:rPr>
        <w:t>DoH</w:t>
      </w:r>
      <w:proofErr w:type="spellEnd"/>
      <w:r w:rsidR="00DA64D0" w:rsidRPr="00DA64D0">
        <w:rPr>
          <w:rFonts w:eastAsia="宋体"/>
        </w:rPr>
        <w:t xml:space="preserve"> or DoT messages.</w:t>
      </w:r>
    </w:p>
    <w:bookmarkStart w:id="2" w:name="_MON_1712574746"/>
    <w:bookmarkEnd w:id="2"/>
    <w:p w14:paraId="5CB96383" w14:textId="2E06ACB4" w:rsidR="00C641A0" w:rsidRDefault="00EF69DC" w:rsidP="00C641A0">
      <w:r>
        <w:object w:dxaOrig="14221" w:dyaOrig="6109" w14:anchorId="7E4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98.75pt" o:ole="">
            <v:imagedata r:id="rId15" o:title=""/>
          </v:shape>
          <o:OLEObject Type="Embed" ProgID="Visio.Drawing.15" ShapeID="_x0000_i1025" DrawAspect="Content" ObjectID="_1735478223" r:id="rId16"/>
        </w:object>
      </w:r>
    </w:p>
    <w:p w14:paraId="4F2B877C" w14:textId="36049858" w:rsidR="00C641A0" w:rsidRPr="00812106" w:rsidRDefault="00C641A0" w:rsidP="00C641A0">
      <w:pPr>
        <w:pStyle w:val="TF"/>
      </w:pPr>
      <w:r w:rsidRPr="00812106">
        <w:t>Figure 6.</w:t>
      </w:r>
      <w:r w:rsidR="00402CBA">
        <w:t>7</w:t>
      </w:r>
      <w:r w:rsidRPr="00812106">
        <w:t>.2.</w:t>
      </w:r>
      <w:r w:rsidR="00402CBA">
        <w:rPr>
          <w:rFonts w:eastAsia="Times New Roman"/>
          <w:lang w:eastAsia="en-GB"/>
        </w:rPr>
        <w:t>X</w:t>
      </w:r>
      <w:r w:rsidRPr="00812106">
        <w:t xml:space="preserve">-1: EAS discovery procedure </w:t>
      </w:r>
      <w:r>
        <w:t>with V-EASDF using IP replacement</w:t>
      </w:r>
      <w:r w:rsidRPr="00812106">
        <w:t xml:space="preserve"> </w:t>
      </w:r>
      <w:r w:rsidR="001046D2">
        <w:t xml:space="preserve">mechanism </w:t>
      </w:r>
      <w:r>
        <w:t>for supporting HR-SBO</w:t>
      </w:r>
    </w:p>
    <w:p w14:paraId="53F9734B" w14:textId="17652C02" w:rsidR="00C641A0" w:rsidRDefault="00C641A0" w:rsidP="00C641A0">
      <w:pPr>
        <w:pStyle w:val="B1"/>
      </w:pPr>
      <w:r>
        <w:t>0</w:t>
      </w:r>
      <w:r w:rsidRPr="00812106">
        <w:t>.</w:t>
      </w:r>
      <w:r w:rsidRPr="00812106">
        <w:tab/>
      </w:r>
      <w:r>
        <w:t>The registration procedure is described in step 1 of clause 6.</w:t>
      </w:r>
      <w:r w:rsidR="00402CBA">
        <w:t>7</w:t>
      </w:r>
      <w:r>
        <w:t>.2.2.</w:t>
      </w:r>
    </w:p>
    <w:p w14:paraId="23C8D685" w14:textId="6D1D6854" w:rsidR="00C641A0" w:rsidRDefault="00C641A0" w:rsidP="00C641A0">
      <w:pPr>
        <w:pStyle w:val="B1"/>
      </w:pPr>
      <w:r w:rsidRPr="00812106">
        <w:t>1.</w:t>
      </w:r>
      <w:r w:rsidRPr="00812106">
        <w:tab/>
      </w:r>
      <w:del w:id="3" w:author="CU-Tianqi Xing" w:date="2023-01-17T16:10:00Z">
        <w:r w:rsidRPr="00812106" w:rsidDel="00B55771">
          <w:delText>UE requests</w:delText>
        </w:r>
      </w:del>
      <w:ins w:id="4" w:author="CU-Tianqi Xing" w:date="2023-01-17T16:10:00Z">
        <w:r w:rsidR="00B55771">
          <w:t>The HR-SBO</w:t>
        </w:r>
      </w:ins>
      <w:r w:rsidRPr="00812106">
        <w:t xml:space="preserve"> PDU </w:t>
      </w:r>
      <w:r>
        <w:t>S</w:t>
      </w:r>
      <w:r w:rsidRPr="00812106">
        <w:t xml:space="preserve">ession establishment </w:t>
      </w:r>
      <w:del w:id="5" w:author="CU-Tianqi Xing" w:date="2023-01-17T16:10:00Z">
        <w:r w:rsidRPr="00812106" w:rsidDel="00B55771">
          <w:delText>for HR roaming as</w:delText>
        </w:r>
      </w:del>
      <w:ins w:id="6" w:author="CU-Tianqi Xing" w:date="2023-01-17T16:10:00Z">
        <w:r w:rsidR="00B55771">
          <w:t>is</w:t>
        </w:r>
      </w:ins>
      <w:r w:rsidRPr="00812106">
        <w:t xml:space="preserve"> described in</w:t>
      </w:r>
      <w:ins w:id="7" w:author="CU-Tianqi Xing" w:date="2023-01-17T16:11:00Z">
        <w:r w:rsidR="00B55771">
          <w:t xml:space="preserve"> the step 2</w:t>
        </w:r>
      </w:ins>
      <w:r w:rsidRPr="00812106">
        <w:t xml:space="preserve"> </w:t>
      </w:r>
      <w:del w:id="8" w:author="CU-Tianqi Xing" w:date="2023-01-17T16:11:00Z">
        <w:r w:rsidRPr="00812106" w:rsidDel="00B55771">
          <w:delText>clause </w:delText>
        </w:r>
      </w:del>
      <w:ins w:id="9" w:author="CU-Tianqi Xing" w:date="2023-01-17T16:11:00Z">
        <w:r w:rsidR="00B55771">
          <w:t>Figure</w:t>
        </w:r>
        <w:r w:rsidR="00B55771" w:rsidRPr="00812106">
          <w:t> </w:t>
        </w:r>
      </w:ins>
      <w:del w:id="10" w:author="CU-Tianqi Xing" w:date="2023-01-17T16:10:00Z">
        <w:r w:rsidRPr="00812106" w:rsidDel="00B55771">
          <w:delText>4.3.2.2.2</w:delText>
        </w:r>
      </w:del>
      <w:ins w:id="11" w:author="CU-Tianqi Xing" w:date="2023-01-17T16:10:00Z">
        <w:r w:rsidR="00B55771">
          <w:t>6.7.2.2</w:t>
        </w:r>
      </w:ins>
      <w:ins w:id="12" w:author="CU-Tianqi Xing" w:date="2023-01-17T16:11:00Z">
        <w:r w:rsidR="00B55771">
          <w:t>-1</w:t>
        </w:r>
      </w:ins>
      <w:r w:rsidRPr="00812106">
        <w:t xml:space="preserve"> </w:t>
      </w:r>
      <w:del w:id="13" w:author="CU-Tianqi Xing" w:date="2023-01-17T16:11:00Z">
        <w:r w:rsidRPr="00812106" w:rsidDel="00B55771">
          <w:delText>of TS</w:delText>
        </w:r>
        <w:r w:rsidDel="00B55771">
          <w:delText> </w:delText>
        </w:r>
        <w:r w:rsidRPr="00812106" w:rsidDel="00B55771">
          <w:delText>23.502</w:delText>
        </w:r>
      </w:del>
      <w:r>
        <w:t> with the following differences:</w:t>
      </w:r>
    </w:p>
    <w:p w14:paraId="6ADA70B9" w14:textId="629F9DE0" w:rsidR="00C641A0" w:rsidDel="00B55771" w:rsidRDefault="00C641A0" w:rsidP="00B55771">
      <w:pPr>
        <w:pStyle w:val="B1"/>
        <w:rPr>
          <w:del w:id="14" w:author="CU-Tianqi Xing" w:date="2023-01-17T16:11:00Z"/>
          <w:lang w:eastAsia="zh-CN"/>
        </w:rPr>
      </w:pPr>
      <w:r>
        <w:rPr>
          <w:rFonts w:hint="eastAsia"/>
          <w:lang w:eastAsia="zh-CN"/>
        </w:rPr>
        <w:t xml:space="preserve"> </w:t>
      </w:r>
      <w:r>
        <w:rPr>
          <w:lang w:eastAsia="zh-CN"/>
        </w:rPr>
        <w:t xml:space="preserve">  </w:t>
      </w:r>
      <w:del w:id="15" w:author="CU-Tianqi Xing" w:date="2023-01-17T16:11:00Z">
        <w:r w:rsidDel="00B55771">
          <w:rPr>
            <w:lang w:eastAsia="zh-CN"/>
          </w:rPr>
          <w:delText xml:space="preserve">   In Step 2, when </w:delText>
        </w:r>
        <w:r w:rsidRPr="00075443" w:rsidDel="00B55771">
          <w:rPr>
            <w:lang w:eastAsia="zh-CN"/>
          </w:rPr>
          <w:delText>the AMF receives the HR-SBO allowed indication for requested DNN/S-NSSAI,</w:delText>
        </w:r>
        <w:r w:rsidDel="00B55771">
          <w:rPr>
            <w:lang w:eastAsia="zh-CN"/>
          </w:rPr>
          <w:delText xml:space="preserve"> </w:delText>
        </w:r>
        <w:r w:rsidRPr="00075443" w:rsidDel="00B55771">
          <w:rPr>
            <w:lang w:eastAsia="zh-CN"/>
          </w:rPr>
          <w:delText>the AMF selects V-SMF supporting HR-SBO.</w:delText>
        </w:r>
      </w:del>
    </w:p>
    <w:p w14:paraId="59236330" w14:textId="0370B4E8" w:rsidR="00C641A0" w:rsidRDefault="00C641A0" w:rsidP="00B55771">
      <w:pPr>
        <w:pStyle w:val="B1"/>
        <w:rPr>
          <w:lang w:eastAsia="zh-CN"/>
        </w:rPr>
      </w:pPr>
      <w:del w:id="16" w:author="CU-Tianqi Xing" w:date="2023-01-17T16:11:00Z">
        <w:r w:rsidDel="00B55771">
          <w:rPr>
            <w:rFonts w:hint="eastAsia"/>
            <w:lang w:eastAsia="zh-CN"/>
          </w:rPr>
          <w:delText xml:space="preserve"> </w:delText>
        </w:r>
        <w:r w:rsidDel="00B55771">
          <w:rPr>
            <w:lang w:eastAsia="zh-CN"/>
          </w:rPr>
          <w:delText xml:space="preserve">     In Step 3, </w:delText>
        </w:r>
        <w:r w:rsidRPr="00075443" w:rsidDel="00B55771">
          <w:rPr>
            <w:lang w:eastAsia="zh-CN"/>
          </w:rPr>
          <w:delText>the AMF sends an indication that the requested session is allowed for HR-SBO PDU Session to the V-SMF.</w:delText>
        </w:r>
      </w:del>
    </w:p>
    <w:p w14:paraId="3DA11D8D" w14:textId="7E0125B3" w:rsidR="00C641A0" w:rsidRPr="00E24111" w:rsidRDefault="00C641A0" w:rsidP="00C641A0">
      <w:pPr>
        <w:pStyle w:val="B1"/>
        <w:rPr>
          <w:lang w:eastAsia="zh-CN"/>
        </w:rPr>
      </w:pPr>
      <w:r>
        <w:rPr>
          <w:rFonts w:hint="eastAsia"/>
          <w:lang w:eastAsia="zh-CN"/>
        </w:rPr>
        <w:t xml:space="preserve"> </w:t>
      </w:r>
      <w:r>
        <w:rPr>
          <w:lang w:eastAsia="zh-CN"/>
        </w:rPr>
        <w:t xml:space="preserve">     </w:t>
      </w:r>
      <w:del w:id="17" w:author="CU-Tianqi Xing" w:date="2023-01-17T16:19:00Z">
        <w:r w:rsidRPr="00E24111" w:rsidDel="00B55771">
          <w:rPr>
            <w:lang w:eastAsia="zh-CN"/>
          </w:rPr>
          <w:delText>In Step 4, t</w:delText>
        </w:r>
      </w:del>
      <w:ins w:id="18" w:author="CU-Tianqi Xing" w:date="2023-01-17T16:19:00Z">
        <w:r w:rsidR="00B55771">
          <w:rPr>
            <w:lang w:eastAsia="zh-CN"/>
          </w:rPr>
          <w:t>T</w:t>
        </w:r>
      </w:ins>
      <w:r w:rsidRPr="00E24111">
        <w:rPr>
          <w:lang w:eastAsia="zh-CN"/>
        </w:rPr>
        <w:t xml:space="preserve">he V-SMF selects the V-UPF supporting UL-CL </w:t>
      </w:r>
      <w:r w:rsidR="00C80690" w:rsidRPr="00E24111">
        <w:rPr>
          <w:lang w:eastAsia="zh-CN"/>
        </w:rPr>
        <w:t xml:space="preserve">and PSA </w:t>
      </w:r>
      <w:r w:rsidRPr="00E24111">
        <w:rPr>
          <w:lang w:eastAsia="zh-CN"/>
        </w:rPr>
        <w:t>functionalit</w:t>
      </w:r>
      <w:r w:rsidR="00734E7C" w:rsidRPr="00E24111">
        <w:rPr>
          <w:lang w:eastAsia="zh-CN"/>
        </w:rPr>
        <w:t>ies</w:t>
      </w:r>
      <w:r w:rsidRPr="00E24111">
        <w:rPr>
          <w:lang w:eastAsia="zh-CN"/>
        </w:rPr>
        <w:t xml:space="preserve"> based on </w:t>
      </w:r>
      <w:r w:rsidR="00BD677B">
        <w:rPr>
          <w:lang w:eastAsia="zh-CN"/>
        </w:rPr>
        <w:t xml:space="preserve">UE location information and </w:t>
      </w:r>
      <w:r w:rsidRPr="00E24111">
        <w:rPr>
          <w:lang w:eastAsia="zh-CN"/>
        </w:rPr>
        <w:t>t</w:t>
      </w:r>
      <w:r w:rsidR="00734E7C" w:rsidRPr="00E24111">
        <w:rPr>
          <w:lang w:eastAsia="zh-CN"/>
        </w:rPr>
        <w:t>he</w:t>
      </w:r>
      <w:r w:rsidRPr="00E24111">
        <w:rPr>
          <w:lang w:eastAsia="zh-CN"/>
        </w:rPr>
        <w:t xml:space="preserve"> </w:t>
      </w:r>
      <w:ins w:id="19" w:author="CU-Tianqi Xing" w:date="2023-01-17T16:20:00Z">
        <w:r w:rsidR="00CC6616" w:rsidRPr="00CC6616">
          <w:rPr>
            <w:lang w:eastAsia="zh-CN"/>
          </w:rPr>
          <w:t xml:space="preserve">HR-SBO allowed </w:t>
        </w:r>
      </w:ins>
      <w:r w:rsidRPr="00E24111">
        <w:rPr>
          <w:lang w:eastAsia="zh-CN"/>
        </w:rPr>
        <w:t>indication</w:t>
      </w:r>
      <w:del w:id="20" w:author="CU-Tianqi Xing" w:date="2023-01-17T16:24:00Z">
        <w:r w:rsidRPr="00E24111" w:rsidDel="00CC6616">
          <w:rPr>
            <w:lang w:eastAsia="zh-CN"/>
          </w:rPr>
          <w:delText xml:space="preserve"> received </w:delText>
        </w:r>
      </w:del>
      <w:del w:id="21" w:author="CU-Tianqi Xing" w:date="2023-01-17T16:20:00Z">
        <w:r w:rsidRPr="00E24111" w:rsidDel="00CC6616">
          <w:rPr>
            <w:lang w:eastAsia="zh-CN"/>
          </w:rPr>
          <w:delText>in Step 3</w:delText>
        </w:r>
      </w:del>
      <w:ins w:id="22" w:author="CU-Tianqi Xing" w:date="2023-01-17T16:20:00Z">
        <w:r w:rsidR="00CC6616">
          <w:rPr>
            <w:lang w:eastAsia="zh-CN"/>
          </w:rPr>
          <w:t xml:space="preserve"> in the step 4 of </w:t>
        </w:r>
      </w:ins>
      <w:ins w:id="23" w:author="CU-Tianqi Xing" w:date="2023-01-17T16:25:00Z">
        <w:r w:rsidR="00CC6616">
          <w:rPr>
            <w:lang w:eastAsia="zh-CN"/>
          </w:rPr>
          <w:t>F</w:t>
        </w:r>
      </w:ins>
      <w:ins w:id="24" w:author="CU-Tianqi Xing" w:date="2023-01-17T16:22:00Z">
        <w:r w:rsidR="00CC6616">
          <w:rPr>
            <w:lang w:eastAsia="zh-CN"/>
          </w:rPr>
          <w:t xml:space="preserve">igure </w:t>
        </w:r>
        <w:r w:rsidR="00CC6616" w:rsidRPr="00CC6616">
          <w:rPr>
            <w:lang w:eastAsia="zh-CN"/>
          </w:rPr>
          <w:t>4.3.2.2.2-1</w:t>
        </w:r>
        <w:r w:rsidR="00CC6616">
          <w:rPr>
            <w:lang w:eastAsia="zh-CN"/>
          </w:rPr>
          <w:t xml:space="preserve"> </w:t>
        </w:r>
      </w:ins>
      <w:ins w:id="25" w:author="CU-Tianqi Xing" w:date="2023-01-17T16:25:00Z">
        <w:r w:rsidR="00CC6616">
          <w:rPr>
            <w:lang w:eastAsia="zh-CN"/>
          </w:rPr>
          <w:t>of</w:t>
        </w:r>
      </w:ins>
      <w:ins w:id="26" w:author="CU-Tianqi Xing" w:date="2023-01-17T16:22:00Z">
        <w:r w:rsidR="00CC6616">
          <w:rPr>
            <w:lang w:eastAsia="zh-CN"/>
          </w:rPr>
          <w:t xml:space="preserve"> TS 23.502[X]</w:t>
        </w:r>
      </w:ins>
      <w:r w:rsidRPr="00E24111">
        <w:rPr>
          <w:lang w:eastAsia="zh-CN"/>
        </w:rPr>
        <w:t xml:space="preserve">. </w:t>
      </w:r>
    </w:p>
    <w:p w14:paraId="47206188" w14:textId="4BAE4D49" w:rsidR="00C80690" w:rsidRPr="00C80690" w:rsidRDefault="00C80690" w:rsidP="00C80690">
      <w:pPr>
        <w:pStyle w:val="NO"/>
        <w:rPr>
          <w:rFonts w:eastAsia="宋体"/>
        </w:rPr>
      </w:pPr>
      <w:r w:rsidRPr="00E24111">
        <w:rPr>
          <w:rFonts w:eastAsia="宋体"/>
        </w:rPr>
        <w:t>NOTE Y: The selected V-UPF</w:t>
      </w:r>
      <w:r w:rsidRPr="00E24111">
        <w:rPr>
          <w:rFonts w:eastAsia="宋体"/>
          <w:lang w:eastAsia="zh-CN"/>
        </w:rPr>
        <w:t xml:space="preserve"> </w:t>
      </w:r>
      <w:r w:rsidR="00682198" w:rsidRPr="00E24111">
        <w:rPr>
          <w:rFonts w:eastAsia="宋体"/>
          <w:lang w:eastAsia="zh-CN"/>
        </w:rPr>
        <w:t>supports</w:t>
      </w:r>
      <w:r w:rsidR="00734E7C" w:rsidRPr="00E24111">
        <w:rPr>
          <w:rFonts w:eastAsia="宋体"/>
          <w:lang w:eastAsia="zh-CN"/>
        </w:rPr>
        <w:t xml:space="preserve"> </w:t>
      </w:r>
      <w:r w:rsidR="00E24111">
        <w:rPr>
          <w:rFonts w:eastAsia="宋体"/>
          <w:lang w:eastAsia="zh-CN"/>
        </w:rPr>
        <w:t xml:space="preserve">both </w:t>
      </w:r>
      <w:r w:rsidRPr="00E24111">
        <w:rPr>
          <w:rFonts w:eastAsia="宋体"/>
          <w:lang w:eastAsia="zh-CN"/>
        </w:rPr>
        <w:t>UL-CL and PSA functionalit</w:t>
      </w:r>
      <w:r w:rsidR="00734E7C" w:rsidRPr="00E24111">
        <w:rPr>
          <w:rFonts w:eastAsia="宋体"/>
          <w:lang w:eastAsia="zh-CN"/>
        </w:rPr>
        <w:t>ies</w:t>
      </w:r>
      <w:r w:rsidRPr="00E24111">
        <w:rPr>
          <w:rFonts w:eastAsia="宋体"/>
          <w:lang w:eastAsia="zh-CN"/>
        </w:rPr>
        <w:t xml:space="preserve"> based on the implementation, </w:t>
      </w:r>
      <w:proofErr w:type="gramStart"/>
      <w:r w:rsidRPr="00E24111">
        <w:rPr>
          <w:rFonts w:eastAsia="宋体"/>
          <w:lang w:eastAsia="zh-CN"/>
        </w:rPr>
        <w:t>e.g.</w:t>
      </w:r>
      <w:proofErr w:type="gramEnd"/>
      <w:r w:rsidRPr="00E24111">
        <w:rPr>
          <w:rFonts w:eastAsia="宋体"/>
          <w:lang w:eastAsia="zh-CN"/>
        </w:rPr>
        <w:t xml:space="preserve"> the UL-CL UPF and PSA UPF can be co-located in th</w:t>
      </w:r>
      <w:r w:rsidR="00734E7C" w:rsidRPr="00E24111">
        <w:rPr>
          <w:rFonts w:eastAsia="宋体"/>
          <w:lang w:eastAsia="zh-CN"/>
        </w:rPr>
        <w:t>e</w:t>
      </w:r>
      <w:r w:rsidRPr="00E24111">
        <w:rPr>
          <w:rFonts w:eastAsia="宋体"/>
          <w:lang w:eastAsia="zh-CN"/>
        </w:rPr>
        <w:t xml:space="preserve"> single V-UPF</w:t>
      </w:r>
      <w:r w:rsidRPr="00E24111">
        <w:rPr>
          <w:rFonts w:eastAsia="宋体"/>
        </w:rPr>
        <w:t>.</w:t>
      </w:r>
    </w:p>
    <w:p w14:paraId="68F78063" w14:textId="57700380" w:rsidR="00C641A0" w:rsidDel="00B55771" w:rsidRDefault="00C641A0" w:rsidP="00C641A0">
      <w:pPr>
        <w:pStyle w:val="B1"/>
        <w:rPr>
          <w:del w:id="27" w:author="CU-Tianqi Xing" w:date="2023-01-17T16:11:00Z"/>
          <w:lang w:eastAsia="zh-CN"/>
        </w:rPr>
      </w:pPr>
      <w:del w:id="28" w:author="CU-Tianqi Xing" w:date="2023-01-17T16:11:00Z">
        <w:r w:rsidDel="00B55771">
          <w:rPr>
            <w:rFonts w:hint="eastAsia"/>
            <w:lang w:eastAsia="zh-CN"/>
          </w:rPr>
          <w:delText xml:space="preserve"> </w:delText>
        </w:r>
        <w:r w:rsidDel="00B55771">
          <w:rPr>
            <w:lang w:eastAsia="zh-CN"/>
          </w:rPr>
          <w:delText xml:space="preserve">     In Step 6, t</w:delText>
        </w:r>
        <w:r w:rsidRPr="00B42184" w:rsidDel="00B55771">
          <w:rPr>
            <w:lang w:eastAsia="zh-CN"/>
          </w:rPr>
          <w:delText>he V-SMF sends the request for the establishment of the PDU Session supporting HR-SBO in VPLMN</w:delText>
        </w:r>
        <w:r w:rsidDel="00B55771">
          <w:rPr>
            <w:lang w:eastAsia="zh-CN"/>
          </w:rPr>
          <w:delText>.</w:delText>
        </w:r>
      </w:del>
    </w:p>
    <w:p w14:paraId="7A0551D1" w14:textId="25FF8C59" w:rsidR="00C641A0" w:rsidRDefault="00C641A0" w:rsidP="00C641A0">
      <w:pPr>
        <w:pStyle w:val="B1"/>
        <w:rPr>
          <w:lang w:eastAsia="zh-CN"/>
        </w:rPr>
      </w:pPr>
      <w:r>
        <w:rPr>
          <w:lang w:eastAsia="zh-CN"/>
        </w:rPr>
        <w:t xml:space="preserve">     </w:t>
      </w:r>
      <w:del w:id="29" w:author="CU-Tianqi Xing" w:date="2023-01-17T16:24:00Z">
        <w:r w:rsidDel="00CC6616">
          <w:rPr>
            <w:lang w:eastAsia="zh-CN"/>
          </w:rPr>
          <w:delText xml:space="preserve"> In Step 13, t</w:delText>
        </w:r>
        <w:r w:rsidRPr="00B42184" w:rsidDel="00CC6616">
          <w:rPr>
            <w:lang w:eastAsia="zh-CN"/>
          </w:rPr>
          <w:delText>he H-SMF authorizes the request based on SM subscription data and provides optional VPLMN specific offloading policy (if available in HPLMN based on the SLA between HPLMN and VPLMN) and the DNS server address of HPLMN to V-SMF.</w:delText>
        </w:r>
        <w:r w:rsidDel="00CC6616">
          <w:rPr>
            <w:lang w:eastAsia="zh-CN"/>
          </w:rPr>
          <w:delText xml:space="preserve"> </w:delText>
        </w:r>
      </w:del>
      <w:r w:rsidRPr="00E24111">
        <w:rPr>
          <w:lang w:eastAsia="zh-CN"/>
        </w:rPr>
        <w:t xml:space="preserve">The H-SMF also constructs PCO with DNS server address field set to DNS server address of HPLMN and sends the PCO to UE via V-SMF. H-SMF may indicate to the UE either </w:t>
      </w:r>
      <w:r w:rsidRPr="00E24111">
        <w:rPr>
          <w:lang w:eastAsia="zh-CN"/>
        </w:rPr>
        <w:lastRenderedPageBreak/>
        <w:t>that for the PDU Session the use of the EDC functionality is allowed or that for the PDU Session the use of the EDC functionality is required</w:t>
      </w:r>
      <w:ins w:id="30" w:author="CU-Tianqi Xing" w:date="2023-01-17T16:25:00Z">
        <w:r w:rsidR="00CC6616" w:rsidRPr="00CC6616">
          <w:t xml:space="preserve"> </w:t>
        </w:r>
        <w:r w:rsidR="00CC6616">
          <w:t xml:space="preserve">in the step 13 of </w:t>
        </w:r>
        <w:r w:rsidR="00CC6616">
          <w:t>Figure</w:t>
        </w:r>
        <w:r w:rsidR="00CC6616">
          <w:t xml:space="preserve"> 4.3.2.2.2-1 of TS 23.502</w:t>
        </w:r>
      </w:ins>
      <w:r w:rsidRPr="00E24111">
        <w:rPr>
          <w:lang w:eastAsia="zh-CN"/>
        </w:rPr>
        <w:t>.</w:t>
      </w:r>
    </w:p>
    <w:p w14:paraId="3920C8CB" w14:textId="4AEE131B" w:rsidR="00C641A0" w:rsidDel="00B55771" w:rsidRDefault="00C641A0" w:rsidP="00C641A0">
      <w:pPr>
        <w:pStyle w:val="B1"/>
        <w:ind w:leftChars="270" w:left="540" w:firstLine="0"/>
        <w:rPr>
          <w:del w:id="31" w:author="CU-Tianqi Xing" w:date="2023-01-17T16:15:00Z"/>
          <w:lang w:eastAsia="zh-CN"/>
        </w:rPr>
      </w:pPr>
      <w:del w:id="32" w:author="CU-Tianqi Xing" w:date="2023-01-17T16:15:00Z">
        <w:r w:rsidRPr="00172D7A" w:rsidDel="00B55771">
          <w:rPr>
            <w:lang w:eastAsia="zh-CN"/>
          </w:rPr>
          <w:delText>The V-SMF performs V-EASDF selection as described in clause 6.3.23 of TS 23.501.</w:delText>
        </w:r>
        <w:r w:rsidDel="00B55771">
          <w:rPr>
            <w:lang w:eastAsia="zh-CN"/>
          </w:rPr>
          <w:delText xml:space="preserve"> The V-SMF </w:delText>
        </w:r>
        <w:r w:rsidRPr="00393618" w:rsidDel="00B55771">
          <w:rPr>
            <w:lang w:eastAsia="zh-CN"/>
          </w:rPr>
          <w:delText>invokes Neasdf_DNSContext_Create Request</w:delText>
        </w:r>
        <w:r w:rsidDel="00B55771">
          <w:rPr>
            <w:lang w:eastAsia="zh-CN"/>
          </w:rPr>
          <w:delText xml:space="preserve"> </w:delText>
        </w:r>
        <w:r w:rsidRPr="00393618" w:rsidDel="00B55771">
          <w:rPr>
            <w:lang w:eastAsia="zh-CN"/>
          </w:rPr>
          <w:delText xml:space="preserve">to the selected </w:delText>
        </w:r>
        <w:r w:rsidDel="00B55771">
          <w:rPr>
            <w:lang w:eastAsia="zh-CN"/>
          </w:rPr>
          <w:delText>V-</w:delText>
        </w:r>
        <w:r w:rsidRPr="00393618" w:rsidDel="00B55771">
          <w:rPr>
            <w:lang w:eastAsia="zh-CN"/>
          </w:rPr>
          <w:delText>EASDF.</w:delText>
        </w:r>
      </w:del>
    </w:p>
    <w:p w14:paraId="35A59331" w14:textId="35F8D6DC" w:rsidR="005B4E66" w:rsidRPr="00734E7C" w:rsidRDefault="00734E7C" w:rsidP="00734E7C">
      <w:pPr>
        <w:pStyle w:val="EditorsNote"/>
      </w:pPr>
      <w:r>
        <w:t xml:space="preserve">Editor’s </w:t>
      </w:r>
      <w:r w:rsidR="00C4453D" w:rsidRPr="00734E7C">
        <w:t>N</w:t>
      </w:r>
      <w:r>
        <w:t>ote</w:t>
      </w:r>
      <w:r w:rsidR="00C4453D" w:rsidRPr="00734E7C">
        <w:t>:</w:t>
      </w:r>
      <w:r w:rsidR="00C4453D" w:rsidRPr="00734E7C">
        <w:tab/>
        <w:t xml:space="preserve">When the V-SMF selects the V-EASDF is dependent on </w:t>
      </w:r>
      <w:del w:id="33" w:author="CU-Tianqi Xing" w:date="2023-01-17T16:16:00Z">
        <w:r w:rsidR="00C4453D" w:rsidRPr="00734E7C" w:rsidDel="00B55771">
          <w:delText>the determination of</w:delText>
        </w:r>
      </w:del>
      <w:ins w:id="34" w:author="CU-Tianqi Xing" w:date="2023-01-17T16:16:00Z">
        <w:r w:rsidR="00B55771">
          <w:t>the</w:t>
        </w:r>
      </w:ins>
      <w:r w:rsidR="00C4453D" w:rsidRPr="00734E7C">
        <w:t xml:space="preserve"> clause 6.</w:t>
      </w:r>
      <w:r w:rsidR="00355E0D">
        <w:t>7</w:t>
      </w:r>
      <w:r w:rsidR="00C4453D" w:rsidRPr="00734E7C">
        <w:t>.2.2.</w:t>
      </w:r>
    </w:p>
    <w:p w14:paraId="39C3F5FA" w14:textId="4A3F8109" w:rsidR="00C641A0" w:rsidRDefault="00C641A0" w:rsidP="00C641A0">
      <w:pPr>
        <w:pStyle w:val="B1"/>
        <w:ind w:hanging="1"/>
        <w:rPr>
          <w:lang w:eastAsia="zh-CN"/>
        </w:rPr>
      </w:pPr>
      <w:r w:rsidRPr="00E24111">
        <w:rPr>
          <w:lang w:eastAsia="zh-CN"/>
        </w:rPr>
        <w:t>In Step 13a and Step 13b, based on the FQDN</w:t>
      </w:r>
      <w:r w:rsidRPr="00E24111">
        <w:rPr>
          <w:rFonts w:hint="eastAsia"/>
          <w:lang w:eastAsia="zh-CN"/>
        </w:rPr>
        <w:t xml:space="preserve"> </w:t>
      </w:r>
      <w:r w:rsidRPr="00E24111">
        <w:rPr>
          <w:lang w:eastAsia="zh-CN"/>
        </w:rPr>
        <w:t xml:space="preserve">range received from the optional VPLMN specific offloading policy or pre-configured in the V-SMF, the V-SMF </w:t>
      </w:r>
      <w:r w:rsidR="00085581" w:rsidRPr="00E24111">
        <w:rPr>
          <w:lang w:eastAsia="zh-CN"/>
        </w:rPr>
        <w:t>indicates the V-UPF to route DNS queries for the FQDN (range) query to V-EASDF</w:t>
      </w:r>
      <w:r w:rsidRPr="00E24111">
        <w:rPr>
          <w:lang w:eastAsia="zh-CN"/>
        </w:rPr>
        <w:t xml:space="preserve">. </w:t>
      </w:r>
      <w:r w:rsidR="005100B0" w:rsidRPr="00E24111">
        <w:t xml:space="preserve">The </w:t>
      </w:r>
      <w:r w:rsidRPr="00E24111">
        <w:rPr>
          <w:lang w:eastAsia="zh-CN"/>
        </w:rPr>
        <w:t xml:space="preserve">V-SMF configures </w:t>
      </w:r>
      <w:r w:rsidR="00085581" w:rsidRPr="00E24111">
        <w:rPr>
          <w:lang w:eastAsia="zh-CN"/>
        </w:rPr>
        <w:t xml:space="preserve">the </w:t>
      </w:r>
      <w:r w:rsidRPr="00E24111">
        <w:rPr>
          <w:lang w:eastAsia="zh-CN"/>
        </w:rPr>
        <w:t>V-UPF with IP replacement information (</w:t>
      </w:r>
      <w:proofErr w:type="gramStart"/>
      <w:r w:rsidRPr="00E24111">
        <w:rPr>
          <w:lang w:eastAsia="zh-CN"/>
        </w:rPr>
        <w:t>i.e.</w:t>
      </w:r>
      <w:proofErr w:type="gramEnd"/>
      <w:r w:rsidRPr="00E24111">
        <w:rPr>
          <w:lang w:eastAsia="zh-CN"/>
        </w:rPr>
        <w:t xml:space="preserve"> DNS server IP address and port number of HPLMN, V-EASDF IP address and port number). In uplink direction, V-UPF replaces the destination address of the DNS query </w:t>
      </w:r>
      <w:r w:rsidR="00085581" w:rsidRPr="00E24111">
        <w:rPr>
          <w:lang w:eastAsia="zh-CN"/>
        </w:rPr>
        <w:t>for the</w:t>
      </w:r>
      <w:r w:rsidRPr="00E24111">
        <w:rPr>
          <w:lang w:eastAsia="zh-CN"/>
        </w:rPr>
        <w:t xml:space="preserve"> FQDN from DNS server </w:t>
      </w:r>
      <w:r w:rsidR="00085581" w:rsidRPr="00E24111">
        <w:rPr>
          <w:lang w:eastAsia="zh-CN"/>
        </w:rPr>
        <w:t xml:space="preserve">IP address </w:t>
      </w:r>
      <w:r w:rsidRPr="00E24111">
        <w:rPr>
          <w:lang w:eastAsia="zh-CN"/>
        </w:rPr>
        <w:t>of HPLMN to V-EASDF</w:t>
      </w:r>
      <w:r w:rsidR="00085581" w:rsidRPr="00E24111">
        <w:rPr>
          <w:lang w:eastAsia="zh-CN"/>
        </w:rPr>
        <w:t xml:space="preserve"> IP address</w:t>
      </w:r>
      <w:r w:rsidRPr="00E24111">
        <w:rPr>
          <w:lang w:eastAsia="zh-CN"/>
        </w:rPr>
        <w:t xml:space="preserve">; </w:t>
      </w:r>
      <w:r w:rsidR="00B419D7">
        <w:rPr>
          <w:lang w:eastAsia="zh-CN"/>
        </w:rPr>
        <w:t>I</w:t>
      </w:r>
      <w:r w:rsidRPr="00E24111">
        <w:rPr>
          <w:lang w:eastAsia="zh-CN"/>
        </w:rPr>
        <w:t xml:space="preserve">n downlink direction, V-UPF replaces the source address of the DNS response </w:t>
      </w:r>
      <w:r w:rsidR="00085581" w:rsidRPr="00E24111">
        <w:rPr>
          <w:lang w:eastAsia="zh-CN"/>
        </w:rPr>
        <w:t>for the FQDN</w:t>
      </w:r>
      <w:r w:rsidRPr="00E24111">
        <w:rPr>
          <w:lang w:eastAsia="zh-CN"/>
        </w:rPr>
        <w:t xml:space="preserve"> from V-EASDF </w:t>
      </w:r>
      <w:r w:rsidR="00085581" w:rsidRPr="00E24111">
        <w:rPr>
          <w:lang w:eastAsia="zh-CN"/>
        </w:rPr>
        <w:t xml:space="preserve">IP address </w:t>
      </w:r>
      <w:r w:rsidRPr="00E24111">
        <w:rPr>
          <w:lang w:eastAsia="zh-CN"/>
        </w:rPr>
        <w:t xml:space="preserve">to DNS server </w:t>
      </w:r>
      <w:r w:rsidR="00085581" w:rsidRPr="00E24111">
        <w:rPr>
          <w:lang w:eastAsia="zh-CN"/>
        </w:rPr>
        <w:t xml:space="preserve">IP address </w:t>
      </w:r>
      <w:r w:rsidRPr="00E24111">
        <w:rPr>
          <w:lang w:eastAsia="zh-CN"/>
        </w:rPr>
        <w:t>of HPLMN.</w:t>
      </w:r>
    </w:p>
    <w:p w14:paraId="1A5ECEE7" w14:textId="63CCFE75" w:rsidR="006D54A7" w:rsidRPr="006D54A7" w:rsidRDefault="006D54A7" w:rsidP="006D54A7">
      <w:pPr>
        <w:pStyle w:val="NO"/>
        <w:rPr>
          <w:rFonts w:eastAsia="宋体"/>
        </w:rPr>
      </w:pPr>
      <w:r w:rsidRPr="00C641A0">
        <w:rPr>
          <w:rFonts w:eastAsia="宋体"/>
        </w:rPr>
        <w:t xml:space="preserve">NOTE </w:t>
      </w:r>
      <w:r>
        <w:rPr>
          <w:rFonts w:eastAsia="宋体" w:hint="eastAsia"/>
        </w:rPr>
        <w:t>Z</w:t>
      </w:r>
      <w:r w:rsidRPr="00C641A0">
        <w:rPr>
          <w:rFonts w:eastAsia="宋体"/>
        </w:rPr>
        <w:t xml:space="preserve">: </w:t>
      </w:r>
      <w:r w:rsidRPr="006D54A7">
        <w:rPr>
          <w:rFonts w:eastAsia="宋体"/>
        </w:rPr>
        <w:t>For the DNS query requiring DNS resolution in the HPLMN, the DNS resolution path is same as the normal path in the HR PDU Session.</w:t>
      </w:r>
    </w:p>
    <w:p w14:paraId="46CA2967" w14:textId="77777777" w:rsidR="00C641A0" w:rsidRPr="00812106" w:rsidRDefault="00C641A0" w:rsidP="00C641A0">
      <w:pPr>
        <w:pStyle w:val="B1"/>
      </w:pPr>
      <w:r w:rsidRPr="00812106">
        <w:t>2.</w:t>
      </w:r>
      <w:r w:rsidRPr="00812106">
        <w:tab/>
        <w:t xml:space="preserve">UE sends DNS query to </w:t>
      </w:r>
      <w:r>
        <w:t>DNS server of HPLMN</w:t>
      </w:r>
      <w:r w:rsidRPr="00812106">
        <w:t>.</w:t>
      </w:r>
    </w:p>
    <w:p w14:paraId="54A3263D" w14:textId="77777777" w:rsidR="00C641A0" w:rsidRDefault="00C641A0" w:rsidP="00C641A0">
      <w:pPr>
        <w:pStyle w:val="B1"/>
      </w:pPr>
      <w:r>
        <w:t>3a.</w:t>
      </w:r>
      <w:r>
        <w:tab/>
        <w:t>If the DNS query does not match the FQDN range, V-UPF delivers the DNS query to H-PSA via N9 and H-PSA delivers the DNS query to DNS server of HPLMN.</w:t>
      </w:r>
    </w:p>
    <w:p w14:paraId="11FED97D" w14:textId="16CC71A4" w:rsidR="00C641A0" w:rsidRDefault="00C641A0" w:rsidP="00C641A0">
      <w:pPr>
        <w:pStyle w:val="B1"/>
      </w:pPr>
      <w:r>
        <w:t>3b.</w:t>
      </w:r>
      <w:r>
        <w:tab/>
        <w:t xml:space="preserve">If the DNS query matches the FQDN range, V-UPF delivers the DNS query to V-EASDF </w:t>
      </w:r>
      <w:r w:rsidRPr="00006A31">
        <w:t>using IP replacement mechanism</w:t>
      </w:r>
      <w:r>
        <w:t>. The following EAS discovery procedure is based on step 3b.</w:t>
      </w:r>
    </w:p>
    <w:p w14:paraId="78EA5664" w14:textId="77777777" w:rsidR="00C641A0" w:rsidRDefault="00C641A0" w:rsidP="00C641A0">
      <w:pPr>
        <w:pStyle w:val="B1"/>
      </w:pPr>
      <w:r>
        <w:t>4</w:t>
      </w:r>
      <w:r w:rsidRPr="00812106">
        <w:t>.</w:t>
      </w:r>
      <w:r w:rsidRPr="00812106">
        <w:tab/>
      </w:r>
      <w:r>
        <w:t>The EAS discovery procedure described in step 8-18 of clause 6.2.3.2.2 applies with the following differences:</w:t>
      </w:r>
    </w:p>
    <w:p w14:paraId="51012D31" w14:textId="61B7DA26" w:rsidR="00C641A0" w:rsidRDefault="00C641A0" w:rsidP="00C641A0">
      <w:pPr>
        <w:pStyle w:val="B1"/>
        <w:ind w:hanging="1"/>
      </w:pPr>
      <w:r>
        <w:rPr>
          <w:lang w:eastAsia="zh-CN"/>
        </w:rPr>
        <w:t xml:space="preserve">This </w:t>
      </w:r>
      <w:r>
        <w:t>EAS discovery procedure is implemented in the VPLMN.</w:t>
      </w:r>
    </w:p>
    <w:p w14:paraId="2A9136B1" w14:textId="4EBCD2E2" w:rsidR="00892356" w:rsidRDefault="00C641A0" w:rsidP="00C641A0">
      <w:pPr>
        <w:pStyle w:val="B1"/>
        <w:ind w:hanging="1"/>
      </w:pPr>
      <w:r>
        <w:rPr>
          <w:lang w:eastAsia="zh-CN"/>
        </w:rPr>
        <w:t>In Step 16, t</w:t>
      </w:r>
      <w:r w:rsidR="00582256">
        <w:rPr>
          <w:lang w:eastAsia="zh-CN"/>
        </w:rPr>
        <w:t>he</w:t>
      </w:r>
      <w:r w:rsidRPr="00442334">
        <w:rPr>
          <w:lang w:eastAsia="zh-CN"/>
        </w:rPr>
        <w:t xml:space="preserve"> V-SMF</w:t>
      </w:r>
      <w:r w:rsidR="00DA64D0">
        <w:rPr>
          <w:lang w:eastAsia="zh-CN"/>
        </w:rPr>
        <w:t xml:space="preserve"> interacts with H-SMF to</w:t>
      </w:r>
      <w:r w:rsidRPr="00442334">
        <w:rPr>
          <w:lang w:eastAsia="zh-CN"/>
        </w:rPr>
        <w:t xml:space="preserve"> perform</w:t>
      </w:r>
      <w:r w:rsidR="00582256">
        <w:rPr>
          <w:lang w:eastAsia="zh-CN"/>
        </w:rPr>
        <w:t>s</w:t>
      </w:r>
      <w:r w:rsidRPr="00442334">
        <w:rPr>
          <w:lang w:eastAsia="zh-CN"/>
        </w:rPr>
        <w:t xml:space="preserve"> UL-CL and </w:t>
      </w:r>
      <w:r>
        <w:rPr>
          <w:lang w:eastAsia="zh-CN"/>
        </w:rPr>
        <w:t>L-</w:t>
      </w:r>
      <w:r w:rsidRPr="00442334">
        <w:rPr>
          <w:lang w:eastAsia="zh-CN"/>
        </w:rPr>
        <w:t xml:space="preserve">PSA selection </w:t>
      </w:r>
      <w:r>
        <w:rPr>
          <w:lang w:eastAsia="zh-CN"/>
        </w:rPr>
        <w:t>in the VPLMN</w:t>
      </w:r>
      <w:r w:rsidR="00F05216">
        <w:rPr>
          <w:lang w:eastAsia="zh-CN"/>
        </w:rPr>
        <w:t xml:space="preserve"> </w:t>
      </w:r>
      <w:r w:rsidR="00F05216" w:rsidRPr="00F05216">
        <w:rPr>
          <w:lang w:eastAsia="zh-CN"/>
        </w:rPr>
        <w:t>based on V-EASDF notification and UE location</w:t>
      </w:r>
      <w:r>
        <w:rPr>
          <w:lang w:eastAsia="zh-CN"/>
        </w:rPr>
        <w:t>.</w:t>
      </w:r>
      <w:r w:rsidRPr="00442334">
        <w:t xml:space="preserve"> </w:t>
      </w:r>
      <w:r w:rsidR="00892356">
        <w:t>In some case</w:t>
      </w:r>
      <w:r w:rsidR="00EA5641">
        <w:t xml:space="preserve">, the selected UL-CL/L-PSA of VPLMN is the V-UPF selected in step 1, the </w:t>
      </w:r>
      <w:r w:rsidR="00C94198">
        <w:t>UL-CL/L-PSA</w:t>
      </w:r>
      <w:r w:rsidR="00EA5641">
        <w:t xml:space="preserve"> of VPLMN </w:t>
      </w:r>
      <w:r w:rsidR="00C94198">
        <w:t xml:space="preserve">insertion </w:t>
      </w:r>
      <w:r w:rsidR="00BD677B">
        <w:t>may not be performed</w:t>
      </w:r>
      <w:r w:rsidR="00EA5641">
        <w:t>. Otherwise, the new UL-CL/L-PSA of VPLMN will be inserted between RAN and V-UPF.</w:t>
      </w:r>
      <w:r w:rsidR="0030045D">
        <w:t xml:space="preserve"> </w:t>
      </w:r>
      <w:r w:rsidR="0030045D" w:rsidRPr="00442334">
        <w:rPr>
          <w:lang w:eastAsia="zh-CN"/>
        </w:rPr>
        <w:t>The</w:t>
      </w:r>
      <w:r w:rsidR="0030045D" w:rsidRPr="0030045D">
        <w:rPr>
          <w:lang w:eastAsia="zh-CN"/>
        </w:rPr>
        <w:t xml:space="preserve"> traffic detection rules and traffic routing rules</w:t>
      </w:r>
      <w:r w:rsidR="0030045D" w:rsidRPr="00442334">
        <w:rPr>
          <w:lang w:eastAsia="zh-CN"/>
        </w:rPr>
        <w:t xml:space="preserve"> are provided to </w:t>
      </w:r>
      <w:r w:rsidR="0030045D">
        <w:rPr>
          <w:lang w:eastAsia="zh-CN"/>
        </w:rPr>
        <w:t xml:space="preserve">the </w:t>
      </w:r>
      <w:r w:rsidR="0030045D">
        <w:rPr>
          <w:rFonts w:hint="eastAsia"/>
          <w:lang w:eastAsia="zh-CN"/>
        </w:rPr>
        <w:t>V-UPF</w:t>
      </w:r>
      <w:r w:rsidR="0030045D">
        <w:rPr>
          <w:lang w:eastAsia="zh-CN"/>
        </w:rPr>
        <w:t xml:space="preserve"> or the new </w:t>
      </w:r>
      <w:r w:rsidR="0030045D" w:rsidRPr="00442334">
        <w:rPr>
          <w:lang w:eastAsia="zh-CN"/>
        </w:rPr>
        <w:t xml:space="preserve">UL-CL </w:t>
      </w:r>
      <w:r w:rsidR="0030045D">
        <w:rPr>
          <w:lang w:eastAsia="zh-CN"/>
        </w:rPr>
        <w:t xml:space="preserve">of VPLMN </w:t>
      </w:r>
      <w:r w:rsidR="0030045D" w:rsidRPr="00442334">
        <w:rPr>
          <w:lang w:eastAsia="zh-CN"/>
        </w:rPr>
        <w:t>based on EAS information</w:t>
      </w:r>
      <w:r w:rsidR="0030045D">
        <w:rPr>
          <w:lang w:eastAsia="zh-CN"/>
        </w:rPr>
        <w:t>.</w:t>
      </w:r>
    </w:p>
    <w:p w14:paraId="7E8728FC" w14:textId="2ECA62BB" w:rsidR="00C641A0" w:rsidRDefault="00C641A0" w:rsidP="00C641A0">
      <w:pPr>
        <w:pStyle w:val="B1"/>
      </w:pPr>
      <w:r>
        <w:t>5</w:t>
      </w:r>
      <w:r w:rsidRPr="00812106">
        <w:t>.</w:t>
      </w:r>
      <w:r w:rsidRPr="00812106">
        <w:tab/>
      </w:r>
      <w:r>
        <w:t>T</w:t>
      </w:r>
      <w:r w:rsidRPr="00B113BD">
        <w:t>he V-EASDF sends the DNS response</w:t>
      </w:r>
      <w:r>
        <w:t xml:space="preserve"> including FQDN </w:t>
      </w:r>
      <w:r w:rsidRPr="00B113BD">
        <w:t xml:space="preserve">to the V-UPF. </w:t>
      </w:r>
      <w:r w:rsidR="00355E0D">
        <w:t xml:space="preserve">The </w:t>
      </w:r>
      <w:r w:rsidRPr="00B113BD">
        <w:t xml:space="preserve">V-UPF replaces the source address from V-EASDF to DNS server </w:t>
      </w:r>
      <w:r>
        <w:t xml:space="preserve">of HPLMN </w:t>
      </w:r>
      <w:r w:rsidRPr="00B113BD">
        <w:t xml:space="preserve">in the DNS response based on the V-SMF instructions and sends this DNS response to the UE </w:t>
      </w:r>
      <w:r w:rsidR="00623A0B">
        <w:t xml:space="preserve">directly or </w:t>
      </w:r>
      <w:r w:rsidRPr="00B113BD">
        <w:t>via UL-CL</w:t>
      </w:r>
      <w:r>
        <w:t xml:space="preserve"> of VPLMN</w:t>
      </w:r>
      <w:r w:rsidR="00623A0B">
        <w:t xml:space="preserve"> if existing</w:t>
      </w:r>
      <w:r w:rsidRPr="00B113BD">
        <w:t>.</w:t>
      </w:r>
    </w:p>
    <w:p w14:paraId="6F7B3706" w14:textId="3CA38C92" w:rsidR="00B1218E" w:rsidRPr="00BC4AD9"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BC4AD9">
        <w:rPr>
          <w:rFonts w:eastAsia="Times New Roman"/>
          <w:lang w:eastAsia="en-GB"/>
        </w:rPr>
        <w:t>Editor’s Note:</w:t>
      </w:r>
      <w:r w:rsidRPr="00BC4AD9">
        <w:rPr>
          <w:rFonts w:eastAsia="Times New Roman"/>
          <w:lang w:eastAsia="en-GB"/>
        </w:rPr>
        <w:tab/>
        <w:t xml:space="preserve">If some steps of this procedure overlap with the description of clause 6.7.2.2, the necessary </w:t>
      </w:r>
      <w:r w:rsidR="00BC4AD9">
        <w:rPr>
          <w:rFonts w:eastAsia="Times New Roman"/>
          <w:lang w:eastAsia="en-GB"/>
        </w:rPr>
        <w:t>reference to clause 6.7.2.2</w:t>
      </w:r>
      <w:r w:rsidRPr="00BC4AD9">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4D29D" w14:textId="77777777" w:rsidR="00E8660A" w:rsidRDefault="00E8660A">
      <w:r>
        <w:separator/>
      </w:r>
    </w:p>
  </w:endnote>
  <w:endnote w:type="continuationSeparator" w:id="0">
    <w:p w14:paraId="624AFED7" w14:textId="77777777" w:rsidR="00E8660A" w:rsidRDefault="00E8660A">
      <w:r>
        <w:continuationSeparator/>
      </w:r>
    </w:p>
  </w:endnote>
  <w:endnote w:type="continuationNotice" w:id="1">
    <w:p w14:paraId="39A2B7E3" w14:textId="77777777" w:rsidR="00E8660A" w:rsidRDefault="00E86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997B" w14:textId="77777777" w:rsidR="00E8660A" w:rsidRDefault="00E8660A">
      <w:r>
        <w:separator/>
      </w:r>
    </w:p>
  </w:footnote>
  <w:footnote w:type="continuationSeparator" w:id="0">
    <w:p w14:paraId="341C6A62" w14:textId="77777777" w:rsidR="00E8660A" w:rsidRDefault="00E8660A">
      <w:r>
        <w:continuationSeparator/>
      </w:r>
    </w:p>
  </w:footnote>
  <w:footnote w:type="continuationNotice" w:id="1">
    <w:p w14:paraId="01CCC4D8" w14:textId="77777777" w:rsidR="00E8660A" w:rsidRDefault="00E86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20799367">
    <w:abstractNumId w:val="2"/>
  </w:num>
  <w:num w:numId="2" w16cid:durableId="1208879752">
    <w:abstractNumId w:val="3"/>
  </w:num>
  <w:num w:numId="3" w16cid:durableId="294411929">
    <w:abstractNumId w:val="1"/>
  </w:num>
  <w:num w:numId="4" w16cid:durableId="38799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6BF4"/>
    <w:rsid w:val="000150A2"/>
    <w:rsid w:val="00016E64"/>
    <w:rsid w:val="000221E7"/>
    <w:rsid w:val="00022E4A"/>
    <w:rsid w:val="00023280"/>
    <w:rsid w:val="00024C60"/>
    <w:rsid w:val="00025C82"/>
    <w:rsid w:val="00032D75"/>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2CBC"/>
    <w:rsid w:val="00AA3017"/>
    <w:rsid w:val="00AA4E5A"/>
    <w:rsid w:val="00AA56FB"/>
    <w:rsid w:val="00AA7EAC"/>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3273C"/>
    <w:rsid w:val="00B419D7"/>
    <w:rsid w:val="00B46DC1"/>
    <w:rsid w:val="00B4717A"/>
    <w:rsid w:val="00B55771"/>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D42E3"/>
    <w:rsid w:val="00CD5C3D"/>
    <w:rsid w:val="00CE4918"/>
    <w:rsid w:val="00CF567A"/>
    <w:rsid w:val="00D03F9A"/>
    <w:rsid w:val="00D04874"/>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7BFD"/>
    <w:rsid w:val="00ED08BE"/>
    <w:rsid w:val="00ED2535"/>
    <w:rsid w:val="00ED33EC"/>
    <w:rsid w:val="00ED4AFB"/>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cp:lastModifiedBy>
  <cp:revision>2</cp:revision>
  <cp:lastPrinted>1900-12-31T16:00:00Z</cp:lastPrinted>
  <dcterms:created xsi:type="dcterms:W3CDTF">2023-01-17T08:26:00Z</dcterms:created>
  <dcterms:modified xsi:type="dcterms:W3CDTF">2023-01-17T08:26:00Z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