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66F950" w14:textId="25673B99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B5332E">
        <w:rPr>
          <w:rFonts w:ascii="Arial" w:eastAsia="Arial Unicode MS" w:hAnsi="Arial" w:cs="Arial"/>
          <w:b/>
          <w:bCs/>
          <w:sz w:val="24"/>
        </w:rPr>
        <w:t>15</w:t>
      </w:r>
      <w:r w:rsidR="00161683">
        <w:rPr>
          <w:rFonts w:ascii="Arial" w:eastAsia="Arial Unicode MS" w:hAnsi="Arial" w:cs="Arial"/>
          <w:b/>
          <w:bCs/>
          <w:sz w:val="24"/>
        </w:rPr>
        <w:t>3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DB6F4C" w:rsidRPr="005A688E">
        <w:rPr>
          <w:rFonts w:ascii="Arial" w:eastAsia="SimSun" w:hAnsi="Arial"/>
          <w:b/>
          <w:noProof/>
          <w:color w:val="auto"/>
          <w:sz w:val="28"/>
          <w:lang w:eastAsia="en-US"/>
        </w:rPr>
        <w:t>S2-</w:t>
      </w:r>
      <w:r w:rsidR="00DC20F2" w:rsidRPr="00DC20F2">
        <w:rPr>
          <w:rFonts w:ascii="Arial" w:eastAsia="SimSun" w:hAnsi="Arial"/>
          <w:b/>
          <w:noProof/>
          <w:color w:val="auto"/>
          <w:sz w:val="28"/>
          <w:lang w:eastAsia="en-US"/>
        </w:rPr>
        <w:t>2208945</w:t>
      </w:r>
      <w:ins w:id="0" w:author="Lenovo-2" w:date="2022-10-11T11:07:00Z">
        <w:r w:rsidR="00E2480B">
          <w:rPr>
            <w:rFonts w:ascii="Arial" w:eastAsia="SimSun" w:hAnsi="Arial"/>
            <w:b/>
            <w:noProof/>
            <w:color w:val="auto"/>
            <w:sz w:val="28"/>
            <w:lang w:eastAsia="en-US"/>
          </w:rPr>
          <w:t>r01</w:t>
        </w:r>
      </w:ins>
    </w:p>
    <w:p w14:paraId="08771BE0" w14:textId="759E5113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50784A">
        <w:rPr>
          <w:rFonts w:ascii="Arial" w:eastAsia="Arial Unicode MS" w:hAnsi="Arial" w:cs="Arial"/>
          <w:b/>
          <w:bCs/>
          <w:sz w:val="24"/>
        </w:rPr>
        <w:t>1</w:t>
      </w:r>
      <w:r w:rsidR="00161683">
        <w:rPr>
          <w:rFonts w:ascii="Arial" w:eastAsia="Arial Unicode MS" w:hAnsi="Arial" w:cs="Arial"/>
          <w:b/>
          <w:bCs/>
          <w:sz w:val="24"/>
        </w:rPr>
        <w:t>0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161683">
        <w:rPr>
          <w:rFonts w:ascii="Arial" w:eastAsia="Arial Unicode MS" w:hAnsi="Arial" w:cs="Arial"/>
          <w:b/>
          <w:bCs/>
          <w:sz w:val="24"/>
        </w:rPr>
        <w:t>17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4275E2" w:rsidRPr="004275E2">
        <w:rPr>
          <w:rFonts w:ascii="Arial" w:eastAsia="Arial Unicode MS" w:hAnsi="Arial" w:cs="Arial"/>
          <w:b/>
          <w:bCs/>
          <w:sz w:val="24"/>
        </w:rPr>
        <w:t xml:space="preserve"> </w:t>
      </w:r>
      <w:r w:rsidR="00161683">
        <w:rPr>
          <w:rFonts w:ascii="Arial" w:eastAsia="Arial Unicode MS" w:hAnsi="Arial" w:cs="Arial"/>
          <w:b/>
          <w:bCs/>
          <w:sz w:val="24"/>
        </w:rPr>
        <w:t>October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C75217C" w14:textId="77777777" w:rsidR="00A24F28" w:rsidRPr="00927C1B" w:rsidRDefault="00A24F28" w:rsidP="00A24F28">
      <w:pPr>
        <w:rPr>
          <w:rFonts w:ascii="Arial" w:hAnsi="Arial" w:cs="Arial"/>
        </w:rPr>
      </w:pPr>
    </w:p>
    <w:p w14:paraId="14928C55" w14:textId="631D8ED8" w:rsidR="00A66D93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7B4DC6">
        <w:rPr>
          <w:rFonts w:ascii="Arial" w:hAnsi="Arial" w:cs="Arial"/>
          <w:b/>
        </w:rPr>
        <w:t>Lenovo</w:t>
      </w:r>
    </w:p>
    <w:p w14:paraId="551E5D23" w14:textId="2563D8D2" w:rsidR="00A66D93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0B36D2">
        <w:rPr>
          <w:rFonts w:ascii="Arial" w:hAnsi="Arial" w:cs="Arial"/>
          <w:b/>
        </w:rPr>
        <w:t>K</w:t>
      </w:r>
      <w:r w:rsidR="007B4DC6">
        <w:rPr>
          <w:rFonts w:ascii="Arial" w:hAnsi="Arial" w:cs="Arial"/>
          <w:b/>
        </w:rPr>
        <w:t>I</w:t>
      </w:r>
      <w:r w:rsidR="000B36D2">
        <w:rPr>
          <w:rFonts w:ascii="Arial" w:hAnsi="Arial" w:cs="Arial"/>
          <w:b/>
        </w:rPr>
        <w:t>#</w:t>
      </w:r>
      <w:r w:rsidR="000D1F2D">
        <w:rPr>
          <w:rFonts w:ascii="Arial" w:hAnsi="Arial" w:cs="Arial"/>
          <w:b/>
        </w:rPr>
        <w:t>2</w:t>
      </w:r>
      <w:r w:rsidR="00C23282">
        <w:rPr>
          <w:rFonts w:ascii="Arial" w:hAnsi="Arial" w:cs="Arial"/>
          <w:b/>
        </w:rPr>
        <w:t xml:space="preserve"> </w:t>
      </w:r>
      <w:r w:rsidR="00FA6504">
        <w:rPr>
          <w:rFonts w:ascii="Arial" w:hAnsi="Arial" w:cs="Arial"/>
          <w:b/>
        </w:rPr>
        <w:t>C</w:t>
      </w:r>
      <w:r w:rsidR="00C23282" w:rsidRPr="00C23282">
        <w:rPr>
          <w:rFonts w:ascii="Arial" w:hAnsi="Arial" w:cs="Arial"/>
          <w:b/>
        </w:rPr>
        <w:t>onclusion</w:t>
      </w:r>
      <w:r w:rsidR="007B4DC6">
        <w:rPr>
          <w:rFonts w:ascii="Arial" w:hAnsi="Arial" w:cs="Arial"/>
          <w:b/>
        </w:rPr>
        <w:t>s</w:t>
      </w:r>
      <w:r w:rsidR="009803B9">
        <w:rPr>
          <w:rFonts w:ascii="Arial" w:hAnsi="Arial" w:cs="Arial"/>
          <w:b/>
        </w:rPr>
        <w:t xml:space="preserve"> update to resolve </w:t>
      </w:r>
      <w:r w:rsidR="00E7380B">
        <w:rPr>
          <w:rFonts w:ascii="Arial" w:hAnsi="Arial" w:cs="Arial"/>
          <w:b/>
        </w:rPr>
        <w:t>the</w:t>
      </w:r>
      <w:r w:rsidR="009803B9">
        <w:rPr>
          <w:rFonts w:ascii="Arial" w:hAnsi="Arial" w:cs="Arial"/>
          <w:b/>
        </w:rPr>
        <w:t xml:space="preserve"> </w:t>
      </w:r>
      <w:r w:rsidR="00FA6504">
        <w:rPr>
          <w:rFonts w:ascii="Arial" w:hAnsi="Arial" w:cs="Arial"/>
          <w:b/>
        </w:rPr>
        <w:t>EN</w:t>
      </w:r>
      <w:r w:rsidR="00E7380B">
        <w:rPr>
          <w:rFonts w:ascii="Arial" w:hAnsi="Arial" w:cs="Arial"/>
          <w:b/>
        </w:rPr>
        <w:t xml:space="preserve"> on NSWO enhancements</w:t>
      </w:r>
    </w:p>
    <w:p w14:paraId="08E7F3C4" w14:textId="77777777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457F56D5" w14:textId="64D8364A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0B36D2">
        <w:rPr>
          <w:rFonts w:ascii="Arial" w:hAnsi="Arial" w:cs="Arial"/>
          <w:b/>
        </w:rPr>
        <w:t>9.</w:t>
      </w:r>
      <w:r w:rsidR="00C03AE7">
        <w:rPr>
          <w:rFonts w:ascii="Arial" w:hAnsi="Arial" w:cs="Arial"/>
          <w:b/>
        </w:rPr>
        <w:t>4</w:t>
      </w:r>
      <w:r w:rsidR="00FA6504">
        <w:rPr>
          <w:rFonts w:ascii="Arial" w:hAnsi="Arial" w:cs="Arial"/>
          <w:b/>
        </w:rPr>
        <w:t>.1</w:t>
      </w:r>
    </w:p>
    <w:p w14:paraId="4132FECC" w14:textId="7C204D2A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75278D" w:rsidRPr="0075278D">
        <w:rPr>
          <w:rFonts w:ascii="Arial" w:hAnsi="Arial" w:cs="Arial"/>
          <w:b/>
        </w:rPr>
        <w:t>FS_eNPN_Ph2 / Rel-18</w:t>
      </w:r>
    </w:p>
    <w:p w14:paraId="5C65B4A5" w14:textId="2E61AECD" w:rsidR="00A66D93" w:rsidRPr="00927C1B" w:rsidRDefault="00A66D93" w:rsidP="00A66D93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75278D">
        <w:rPr>
          <w:rFonts w:ascii="Arial" w:hAnsi="Arial" w:cs="Arial"/>
          <w:i/>
        </w:rPr>
        <w:t xml:space="preserve">Resolution of Editor's Note regarding the </w:t>
      </w:r>
      <w:bookmarkStart w:id="1" w:name="_Hlk114744049"/>
      <w:r w:rsidR="0075278D">
        <w:rPr>
          <w:rFonts w:ascii="Arial" w:hAnsi="Arial" w:cs="Arial"/>
          <w:i/>
        </w:rPr>
        <w:t>NSWO enhancements</w:t>
      </w:r>
      <w:bookmarkEnd w:id="1"/>
      <w:r w:rsidR="007B4DC6">
        <w:rPr>
          <w:rFonts w:ascii="Arial" w:hAnsi="Arial" w:cs="Arial"/>
          <w:i/>
        </w:rPr>
        <w:t>.</w:t>
      </w:r>
    </w:p>
    <w:p w14:paraId="44D0044B" w14:textId="77777777" w:rsidR="00A93620" w:rsidRPr="00927C1B" w:rsidRDefault="00B3593E" w:rsidP="00B3593E">
      <w:pPr>
        <w:pStyle w:val="Heading1"/>
      </w:pPr>
      <w:r w:rsidRPr="009A7993">
        <w:t xml:space="preserve">1. </w:t>
      </w:r>
      <w:r w:rsidR="00305F20" w:rsidRPr="009A7993">
        <w:t>Introduction</w:t>
      </w:r>
      <w:r w:rsidR="00BE6AFC" w:rsidRPr="009A7993">
        <w:t>/Discussion</w:t>
      </w:r>
    </w:p>
    <w:p w14:paraId="24873958" w14:textId="401111ED" w:rsidR="007B4DC6" w:rsidRDefault="00024D96" w:rsidP="007B4DC6">
      <w:pPr>
        <w:jc w:val="both"/>
        <w:rPr>
          <w:lang w:eastAsia="zh-CN"/>
        </w:rPr>
      </w:pPr>
      <w:r>
        <w:rPr>
          <w:lang w:eastAsia="zh-CN"/>
        </w:rPr>
        <w:t>The</w:t>
      </w:r>
      <w:r w:rsidR="007B4DC6">
        <w:rPr>
          <w:lang w:eastAsia="zh-CN"/>
        </w:rPr>
        <w:t xml:space="preserve"> </w:t>
      </w:r>
      <w:r w:rsidR="00DC3ED1">
        <w:rPr>
          <w:lang w:eastAsia="zh-CN"/>
        </w:rPr>
        <w:t xml:space="preserve">conclusions to the </w:t>
      </w:r>
      <w:r w:rsidR="007B4DC6">
        <w:rPr>
          <w:lang w:eastAsia="zh-CN"/>
        </w:rPr>
        <w:t>Key Issue #</w:t>
      </w:r>
      <w:r w:rsidR="00DC3ED1">
        <w:rPr>
          <w:lang w:eastAsia="zh-CN"/>
        </w:rPr>
        <w:t xml:space="preserve">2 contain the following </w:t>
      </w:r>
      <w:r w:rsidR="00DC3ED1" w:rsidRPr="00DC3ED1">
        <w:rPr>
          <w:lang w:eastAsia="zh-CN"/>
        </w:rPr>
        <w:t>Editor's note</w:t>
      </w:r>
      <w:r w:rsidR="007B4DC6">
        <w:rPr>
          <w:lang w:eastAsia="zh-CN"/>
        </w:rPr>
        <w:t>:</w:t>
      </w:r>
    </w:p>
    <w:p w14:paraId="2753C582" w14:textId="77777777" w:rsidR="00DC3ED1" w:rsidRPr="0075278D" w:rsidRDefault="00DC3ED1" w:rsidP="00DC3ED1">
      <w:pPr>
        <w:keepLines/>
        <w:ind w:left="1560" w:hanging="1276"/>
        <w:rPr>
          <w:rFonts w:eastAsia="SimSun"/>
          <w:color w:val="FF0000"/>
          <w:lang w:val="en-US" w:eastAsia="zh-CN"/>
        </w:rPr>
      </w:pPr>
      <w:bookmarkStart w:id="2" w:name="_Hlk114743771"/>
      <w:r w:rsidRPr="0075278D">
        <w:rPr>
          <w:rFonts w:eastAsia="SimSun"/>
          <w:color w:val="FF0000"/>
          <w:lang w:val="en-US" w:eastAsia="zh-CN"/>
        </w:rPr>
        <w:t>Editor's note</w:t>
      </w:r>
      <w:bookmarkEnd w:id="2"/>
      <w:r w:rsidRPr="0075278D">
        <w:rPr>
          <w:rFonts w:eastAsia="SimSun"/>
          <w:color w:val="FF0000"/>
          <w:lang w:val="en-US" w:eastAsia="zh-CN"/>
        </w:rPr>
        <w:t>:</w:t>
      </w:r>
      <w:r w:rsidRPr="0075278D">
        <w:rPr>
          <w:rFonts w:eastAsia="SimSun"/>
          <w:color w:val="FF0000"/>
          <w:lang w:val="en-US" w:eastAsia="zh-CN"/>
        </w:rPr>
        <w:tab/>
        <w:t>Further enhancements to the NSWO procedure to provide access authorization to the UE (e.g. access restriction to specific IP addresses/prefixes based on subscribed DNNs) resulting from the UE Subscription Data in the SNPN is FFS.</w:t>
      </w:r>
    </w:p>
    <w:p w14:paraId="55353DB8" w14:textId="47562632" w:rsidR="00654690" w:rsidRDefault="00654690" w:rsidP="007B4DC6">
      <w:pPr>
        <w:jc w:val="both"/>
        <w:rPr>
          <w:lang w:val="en-US" w:eastAsia="zh-CN"/>
        </w:rPr>
      </w:pPr>
      <w:r>
        <w:rPr>
          <w:lang w:val="en-US" w:eastAsia="zh-CN"/>
        </w:rPr>
        <w:t xml:space="preserve">The following analyses is provided in order to resolve this EN. </w:t>
      </w:r>
    </w:p>
    <w:p w14:paraId="495C3248" w14:textId="014947CD" w:rsidR="0075278D" w:rsidRDefault="00654690" w:rsidP="007B4DC6">
      <w:pPr>
        <w:jc w:val="both"/>
        <w:rPr>
          <w:lang w:val="en-US" w:eastAsia="zh-CN"/>
        </w:rPr>
      </w:pPr>
      <w:r>
        <w:rPr>
          <w:lang w:val="en-US" w:eastAsia="zh-CN"/>
        </w:rPr>
        <w:t xml:space="preserve">Today, when a device accesses an enterprise network via </w:t>
      </w:r>
      <w:bookmarkStart w:id="3" w:name="_Hlk115259297"/>
      <w:r>
        <w:rPr>
          <w:lang w:val="en-US" w:eastAsia="zh-CN"/>
        </w:rPr>
        <w:t>WLAN or Ethernet access</w:t>
      </w:r>
      <w:bookmarkEnd w:id="3"/>
      <w:r>
        <w:rPr>
          <w:lang w:val="en-US" w:eastAsia="zh-CN"/>
        </w:rPr>
        <w:t xml:space="preserve">, the AAA server can send to the access node (e.g. WLAN AP or IP router) IP address/prefix </w:t>
      </w:r>
      <w:r w:rsidR="001F7454">
        <w:rPr>
          <w:lang w:val="en-US" w:eastAsia="zh-CN"/>
        </w:rPr>
        <w:t xml:space="preserve">access </w:t>
      </w:r>
      <w:r>
        <w:rPr>
          <w:lang w:val="en-US" w:eastAsia="zh-CN"/>
        </w:rPr>
        <w:t xml:space="preserve">restrictions which should be applied to the device's outgoing traffic. The Radius or Diameter protocols, which are used for the authentication and authorization between the device and the AAA server, </w:t>
      </w:r>
      <w:r w:rsidR="00C22DFD">
        <w:rPr>
          <w:lang w:val="en-US" w:eastAsia="zh-CN"/>
        </w:rPr>
        <w:t xml:space="preserve">allow to signal </w:t>
      </w:r>
      <w:r>
        <w:rPr>
          <w:lang w:val="en-US" w:eastAsia="zh-CN"/>
        </w:rPr>
        <w:t xml:space="preserve">such </w:t>
      </w:r>
      <w:r w:rsidR="00C22DFD">
        <w:rPr>
          <w:lang w:val="en-US" w:eastAsia="zh-CN"/>
        </w:rPr>
        <w:t>access restrictions</w:t>
      </w:r>
      <w:r w:rsidR="00707F0C">
        <w:rPr>
          <w:lang w:val="en-US" w:eastAsia="zh-CN"/>
        </w:rPr>
        <w:t xml:space="preserve"> to the</w:t>
      </w:r>
      <w:r w:rsidR="00707F0C" w:rsidRPr="00707F0C">
        <w:rPr>
          <w:lang w:val="en-US" w:eastAsia="zh-CN"/>
        </w:rPr>
        <w:t xml:space="preserve"> </w:t>
      </w:r>
      <w:r w:rsidR="00707F0C">
        <w:rPr>
          <w:lang w:val="en-US" w:eastAsia="zh-CN"/>
        </w:rPr>
        <w:t>WLAN or Ethernet access network</w:t>
      </w:r>
      <w:r>
        <w:rPr>
          <w:lang w:val="en-US" w:eastAsia="zh-CN"/>
        </w:rPr>
        <w:t>.</w:t>
      </w:r>
    </w:p>
    <w:p w14:paraId="735433A6" w14:textId="1D06B042" w:rsidR="00DB7D85" w:rsidRDefault="00DA0C70" w:rsidP="007B4DC6">
      <w:pPr>
        <w:jc w:val="both"/>
        <w:rPr>
          <w:lang w:val="en-US" w:eastAsia="zh-CN"/>
        </w:rPr>
      </w:pPr>
      <w:r>
        <w:rPr>
          <w:lang w:val="en-US" w:eastAsia="zh-CN"/>
        </w:rPr>
        <w:t xml:space="preserve">The Rel-17 specified </w:t>
      </w:r>
      <w:r w:rsidR="00DB7D85">
        <w:rPr>
          <w:lang w:val="en-US"/>
        </w:rPr>
        <w:t xml:space="preserve">Non-Seamless WLAN Offload (NSWO) authentication procedure </w:t>
      </w:r>
      <w:r>
        <w:rPr>
          <w:lang w:val="en-US" w:eastAsia="zh-CN"/>
        </w:rPr>
        <w:t xml:space="preserve">allows </w:t>
      </w:r>
      <w:r w:rsidR="00DB7D85" w:rsidRPr="004572D8">
        <w:rPr>
          <w:lang w:val="en-US" w:eastAsia="zh-CN"/>
        </w:rPr>
        <w:t xml:space="preserve">the UE </w:t>
      </w:r>
      <w:r>
        <w:rPr>
          <w:lang w:val="en-US" w:eastAsia="zh-CN"/>
        </w:rPr>
        <w:t>to</w:t>
      </w:r>
      <w:r w:rsidR="00DB7D85" w:rsidRPr="004572D8">
        <w:rPr>
          <w:lang w:val="en-US" w:eastAsia="zh-CN"/>
        </w:rPr>
        <w:t xml:space="preserve"> connect to the WLAN access network (WLAN AN) </w:t>
      </w:r>
      <w:r>
        <w:rPr>
          <w:lang w:val="en-US" w:eastAsia="zh-CN"/>
        </w:rPr>
        <w:t xml:space="preserve">using PLMN 5GC credentials </w:t>
      </w:r>
      <w:r w:rsidR="00DB7D85" w:rsidRPr="004572D8">
        <w:rPr>
          <w:lang w:val="en-US" w:eastAsia="zh-CN"/>
        </w:rPr>
        <w:t xml:space="preserve">and </w:t>
      </w:r>
      <w:r>
        <w:rPr>
          <w:lang w:val="en-US" w:eastAsia="zh-CN"/>
        </w:rPr>
        <w:t>to u</w:t>
      </w:r>
      <w:r w:rsidR="00DB7D85" w:rsidRPr="004572D8">
        <w:rPr>
          <w:lang w:val="en-US" w:eastAsia="zh-CN"/>
        </w:rPr>
        <w:t>se th</w:t>
      </w:r>
      <w:r w:rsidR="00E36EEB">
        <w:rPr>
          <w:lang w:val="en-US" w:eastAsia="zh-CN"/>
        </w:rPr>
        <w:t>e</w:t>
      </w:r>
      <w:r w:rsidR="00DB7D85" w:rsidRPr="004572D8">
        <w:rPr>
          <w:lang w:val="en-US" w:eastAsia="zh-CN"/>
        </w:rPr>
        <w:t xml:space="preserve"> WLAN </w:t>
      </w:r>
      <w:r w:rsidR="00E36EEB">
        <w:rPr>
          <w:lang w:val="en-US" w:eastAsia="zh-CN"/>
        </w:rPr>
        <w:t xml:space="preserve">AN </w:t>
      </w:r>
      <w:r w:rsidR="00DB7D85" w:rsidRPr="004572D8">
        <w:rPr>
          <w:lang w:val="en-US" w:eastAsia="zh-CN"/>
        </w:rPr>
        <w:t xml:space="preserve">for initiating IP communication. The IP traffic of the UE is directly offloaded </w:t>
      </w:r>
      <w:r w:rsidR="00DB7D85">
        <w:rPr>
          <w:lang w:val="en-US" w:eastAsia="zh-CN"/>
        </w:rPr>
        <w:t>via</w:t>
      </w:r>
      <w:r w:rsidR="00DB7D85" w:rsidRPr="004572D8">
        <w:rPr>
          <w:lang w:val="en-US" w:eastAsia="zh-CN"/>
        </w:rPr>
        <w:t xml:space="preserve"> the WLAN AN </w:t>
      </w:r>
      <w:r w:rsidR="00DB7D85" w:rsidRPr="00DA0C70">
        <w:rPr>
          <w:b/>
          <w:bCs/>
          <w:lang w:val="en-US" w:eastAsia="zh-CN"/>
        </w:rPr>
        <w:t>without applying routing restrictions</w:t>
      </w:r>
      <w:r w:rsidR="00DB7D85">
        <w:rPr>
          <w:lang w:val="en-US" w:eastAsia="zh-CN"/>
        </w:rPr>
        <w:t xml:space="preserve">; </w:t>
      </w:r>
      <w:r w:rsidR="00DB7D85" w:rsidRPr="004572D8">
        <w:rPr>
          <w:lang w:val="en-US" w:eastAsia="zh-CN"/>
        </w:rPr>
        <w:t xml:space="preserve">and </w:t>
      </w:r>
      <w:r>
        <w:rPr>
          <w:lang w:val="en-US" w:eastAsia="zh-CN"/>
        </w:rPr>
        <w:t xml:space="preserve">the traffic </w:t>
      </w:r>
      <w:r w:rsidR="00DB7D85" w:rsidRPr="004572D8">
        <w:rPr>
          <w:lang w:val="en-US" w:eastAsia="zh-CN"/>
        </w:rPr>
        <w:t>does not traverse the 5GC network.</w:t>
      </w:r>
    </w:p>
    <w:p w14:paraId="4E0E31AD" w14:textId="789B5147" w:rsidR="004D5458" w:rsidRPr="004D5458" w:rsidRDefault="004D5458" w:rsidP="004D5458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Times New Roman" w:hAnsi="Arial"/>
          <w:b/>
          <w:color w:val="auto"/>
          <w:lang w:eastAsia="en-US"/>
        </w:rPr>
      </w:pPr>
      <w:r>
        <w:object w:dxaOrig="15346" w:dyaOrig="7427" w14:anchorId="669DA4AB">
          <v:shape id="_x0000_i1026" type="#_x0000_t75" style="width:482.1pt;height:232.9pt" o:ole="">
            <v:imagedata r:id="rId13" o:title=""/>
          </v:shape>
          <o:OLEObject Type="Embed" ProgID="Visio.Drawing.15" ShapeID="_x0000_i1026" DrawAspect="Content" ObjectID="_1726992571" r:id="rId14"/>
        </w:object>
      </w:r>
    </w:p>
    <w:p w14:paraId="1194A3E0" w14:textId="3EB4F7AC" w:rsidR="004D5458" w:rsidRPr="004D5458" w:rsidRDefault="004D5458" w:rsidP="004D5458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eastAsia="Times New Roman" w:hAnsi="Arial"/>
          <w:b/>
          <w:color w:val="auto"/>
          <w:lang w:eastAsia="en-US"/>
        </w:rPr>
      </w:pPr>
      <w:r w:rsidRPr="004D5458">
        <w:rPr>
          <w:rFonts w:ascii="Arial" w:eastAsia="Times New Roman" w:hAnsi="Arial"/>
          <w:b/>
          <w:color w:val="auto"/>
          <w:lang w:eastAsia="en-US"/>
        </w:rPr>
        <w:t xml:space="preserve">Figure 1: </w:t>
      </w:r>
      <w:r>
        <w:rPr>
          <w:rFonts w:ascii="Arial" w:eastAsia="Times New Roman" w:hAnsi="Arial"/>
          <w:b/>
          <w:color w:val="auto"/>
          <w:lang w:eastAsia="en-US"/>
        </w:rPr>
        <w:t>Offloading UE traffic to permitted domains (e.g. tunnelling to DN or using access restrictions)</w:t>
      </w:r>
    </w:p>
    <w:p w14:paraId="0E76425D" w14:textId="44F6A554" w:rsidR="00707F0C" w:rsidRDefault="00654690" w:rsidP="007B4DC6">
      <w:pPr>
        <w:jc w:val="both"/>
        <w:rPr>
          <w:lang w:val="en-US" w:eastAsia="zh-CN"/>
        </w:rPr>
      </w:pPr>
      <w:r>
        <w:rPr>
          <w:lang w:val="en-US" w:eastAsia="zh-CN"/>
        </w:rPr>
        <w:t xml:space="preserve">In the context of a UE </w:t>
      </w:r>
      <w:r w:rsidR="00DA0C70">
        <w:rPr>
          <w:lang w:val="en-US" w:eastAsia="zh-CN"/>
        </w:rPr>
        <w:t>as</w:t>
      </w:r>
      <w:r w:rsidR="00C22DFD">
        <w:rPr>
          <w:lang w:val="en-US" w:eastAsia="zh-CN"/>
        </w:rPr>
        <w:t xml:space="preserve"> a subscriber of an SNPN</w:t>
      </w:r>
      <w:r w:rsidR="00B00784">
        <w:rPr>
          <w:lang w:val="en-US" w:eastAsia="zh-CN"/>
        </w:rPr>
        <w:t>,</w:t>
      </w:r>
      <w:r w:rsidR="00C22DFD">
        <w:rPr>
          <w:lang w:val="en-US" w:eastAsia="zh-CN"/>
        </w:rPr>
        <w:t xml:space="preserve"> the UE </w:t>
      </w:r>
      <w:r w:rsidR="00B00784">
        <w:rPr>
          <w:lang w:val="en-US" w:eastAsia="zh-CN"/>
        </w:rPr>
        <w:t xml:space="preserve">can </w:t>
      </w:r>
      <w:r w:rsidR="00C22DFD">
        <w:rPr>
          <w:lang w:val="en-US" w:eastAsia="zh-CN"/>
        </w:rPr>
        <w:t>connect to</w:t>
      </w:r>
      <w:r>
        <w:rPr>
          <w:lang w:val="en-US" w:eastAsia="zh-CN"/>
        </w:rPr>
        <w:t xml:space="preserve"> WLAN or Wireline access</w:t>
      </w:r>
      <w:r w:rsidR="00D4348D">
        <w:rPr>
          <w:lang w:val="en-US" w:eastAsia="zh-CN"/>
        </w:rPr>
        <w:t xml:space="preserve"> network (</w:t>
      </w:r>
      <w:r w:rsidR="004D5458">
        <w:rPr>
          <w:lang w:val="en-US" w:eastAsia="zh-CN"/>
        </w:rPr>
        <w:t xml:space="preserve">referred as </w:t>
      </w:r>
      <w:r w:rsidR="00D4348D">
        <w:rPr>
          <w:lang w:val="en-US" w:eastAsia="zh-CN"/>
        </w:rPr>
        <w:t xml:space="preserve">AN) </w:t>
      </w:r>
      <w:r w:rsidR="00707F0C">
        <w:rPr>
          <w:lang w:val="en-US" w:eastAsia="zh-CN"/>
        </w:rPr>
        <w:t xml:space="preserve">by using </w:t>
      </w:r>
      <w:r w:rsidR="00D4348D">
        <w:rPr>
          <w:lang w:val="en-US" w:eastAsia="zh-CN"/>
        </w:rPr>
        <w:t xml:space="preserve">the </w:t>
      </w:r>
      <w:r>
        <w:rPr>
          <w:lang w:val="en-US" w:eastAsia="zh-CN"/>
        </w:rPr>
        <w:t xml:space="preserve">NSWO </w:t>
      </w:r>
      <w:r w:rsidR="00D4348D">
        <w:rPr>
          <w:lang w:val="en-US" w:eastAsia="zh-CN"/>
        </w:rPr>
        <w:t xml:space="preserve">procedure </w:t>
      </w:r>
      <w:r w:rsidR="00C22DFD">
        <w:rPr>
          <w:lang w:val="en-US" w:eastAsia="zh-CN"/>
        </w:rPr>
        <w:t>to authenticate and authorize the UE</w:t>
      </w:r>
      <w:r w:rsidR="00D4348D">
        <w:rPr>
          <w:lang w:val="en-US" w:eastAsia="zh-CN"/>
        </w:rPr>
        <w:t xml:space="preserve"> in the AN</w:t>
      </w:r>
      <w:r w:rsidR="004572D8">
        <w:rPr>
          <w:lang w:val="en-US" w:eastAsia="zh-CN"/>
        </w:rPr>
        <w:t>.</w:t>
      </w:r>
      <w:r w:rsidR="00C22DFD">
        <w:rPr>
          <w:lang w:val="en-US" w:eastAsia="zh-CN"/>
        </w:rPr>
        <w:t xml:space="preserve"> </w:t>
      </w:r>
      <w:r w:rsidR="00CF06C9">
        <w:rPr>
          <w:lang w:val="en-US" w:eastAsia="zh-CN"/>
        </w:rPr>
        <w:t xml:space="preserve">For example, </w:t>
      </w:r>
      <w:r w:rsidR="00B00784">
        <w:rPr>
          <w:lang w:val="en-US" w:eastAsia="zh-CN"/>
        </w:rPr>
        <w:t xml:space="preserve">the </w:t>
      </w:r>
      <w:r>
        <w:rPr>
          <w:lang w:val="en-US" w:eastAsia="zh-CN"/>
        </w:rPr>
        <w:t>SNPN</w:t>
      </w:r>
      <w:r w:rsidR="00B00784">
        <w:rPr>
          <w:lang w:val="en-US" w:eastAsia="zh-CN"/>
        </w:rPr>
        <w:t xml:space="preserve"> </w:t>
      </w:r>
      <w:r w:rsidR="00CF06C9">
        <w:rPr>
          <w:lang w:val="en-US" w:eastAsia="zh-CN"/>
        </w:rPr>
        <w:t xml:space="preserve">5GC </w:t>
      </w:r>
      <w:r w:rsidR="00B00784">
        <w:rPr>
          <w:lang w:val="en-US" w:eastAsia="zh-CN"/>
        </w:rPr>
        <w:t xml:space="preserve">and </w:t>
      </w:r>
      <w:r w:rsidR="00B00784" w:rsidRPr="00D4348D">
        <w:rPr>
          <w:lang w:val="en-US" w:eastAsia="zh-CN"/>
        </w:rPr>
        <w:t xml:space="preserve">the </w:t>
      </w:r>
      <w:r w:rsidR="00D4348D">
        <w:rPr>
          <w:lang w:val="en-US" w:eastAsia="zh-CN"/>
        </w:rPr>
        <w:t>AN</w:t>
      </w:r>
      <w:r w:rsidR="00B00784" w:rsidRPr="00D4348D">
        <w:rPr>
          <w:lang w:val="en-US" w:eastAsia="zh-CN"/>
        </w:rPr>
        <w:t xml:space="preserve"> </w:t>
      </w:r>
      <w:r w:rsidR="00CF06C9">
        <w:rPr>
          <w:lang w:val="en-US" w:eastAsia="zh-CN"/>
        </w:rPr>
        <w:t xml:space="preserve">may </w:t>
      </w:r>
      <w:r w:rsidR="00B00784" w:rsidRPr="00D4348D">
        <w:rPr>
          <w:lang w:val="en-US" w:eastAsia="zh-CN"/>
        </w:rPr>
        <w:t xml:space="preserve">belong to the </w:t>
      </w:r>
      <w:r w:rsidR="00C22DFD" w:rsidRPr="00D4348D">
        <w:rPr>
          <w:lang w:val="en-US" w:eastAsia="zh-CN"/>
        </w:rPr>
        <w:t xml:space="preserve">same </w:t>
      </w:r>
      <w:r w:rsidR="00C22DFD" w:rsidRPr="00D4348D">
        <w:rPr>
          <w:rFonts w:eastAsia="Times New Roman"/>
          <w:color w:val="auto"/>
          <w:lang w:eastAsia="ko-KR"/>
        </w:rPr>
        <w:t>enterprise</w:t>
      </w:r>
      <w:r w:rsidR="00CF06C9">
        <w:rPr>
          <w:rFonts w:eastAsia="Times New Roman"/>
          <w:color w:val="auto"/>
          <w:lang w:eastAsia="ko-KR"/>
        </w:rPr>
        <w:t>, but at least there is AAA-connectivity between them</w:t>
      </w:r>
      <w:r w:rsidR="00B00784" w:rsidRPr="00D4348D">
        <w:rPr>
          <w:rFonts w:eastAsia="Times New Roman"/>
          <w:color w:val="auto"/>
          <w:lang w:eastAsia="ko-KR"/>
        </w:rPr>
        <w:t xml:space="preserve">. </w:t>
      </w:r>
      <w:r w:rsidR="00B00784" w:rsidRPr="00D4348D">
        <w:rPr>
          <w:lang w:val="en-US" w:eastAsia="zh-CN"/>
        </w:rPr>
        <w:t>In such scenario,</w:t>
      </w:r>
      <w:r w:rsidR="00DA0C70">
        <w:rPr>
          <w:lang w:val="en-US" w:eastAsia="zh-CN"/>
        </w:rPr>
        <w:t xml:space="preserve"> as </w:t>
      </w:r>
      <w:r w:rsidR="00DA0C70">
        <w:rPr>
          <w:lang w:val="en-US" w:eastAsia="zh-CN"/>
        </w:rPr>
        <w:lastRenderedPageBreak/>
        <w:t>shown in Figure 1,</w:t>
      </w:r>
      <w:r w:rsidR="00B00784" w:rsidRPr="00D4348D">
        <w:rPr>
          <w:lang w:val="en-US" w:eastAsia="zh-CN"/>
        </w:rPr>
        <w:t xml:space="preserve"> it</w:t>
      </w:r>
      <w:r w:rsidRPr="00D4348D">
        <w:rPr>
          <w:lang w:val="en-US" w:eastAsia="zh-CN"/>
        </w:rPr>
        <w:t xml:space="preserve"> </w:t>
      </w:r>
      <w:r w:rsidR="00C22DFD" w:rsidRPr="00D4348D">
        <w:rPr>
          <w:lang w:val="en-US" w:eastAsia="zh-CN"/>
        </w:rPr>
        <w:t>is</w:t>
      </w:r>
      <w:r w:rsidRPr="00D4348D">
        <w:rPr>
          <w:lang w:val="en-US" w:eastAsia="zh-CN"/>
        </w:rPr>
        <w:t xml:space="preserve"> possible that the SNPN may wish to provide access restrictions </w:t>
      </w:r>
      <w:r w:rsidR="00D4348D" w:rsidRPr="00D4348D">
        <w:rPr>
          <w:lang w:val="en-US" w:eastAsia="zh-CN"/>
        </w:rPr>
        <w:t>for</w:t>
      </w:r>
      <w:r w:rsidRPr="00D4348D">
        <w:rPr>
          <w:lang w:val="en-US" w:eastAsia="zh-CN"/>
        </w:rPr>
        <w:t xml:space="preserve"> the UE</w:t>
      </w:r>
      <w:r w:rsidR="00707F0C">
        <w:rPr>
          <w:lang w:val="en-US" w:eastAsia="zh-CN"/>
        </w:rPr>
        <w:t xml:space="preserve"> similarly as in the enterprise IT today</w:t>
      </w:r>
      <w:r w:rsidRPr="00D4348D">
        <w:rPr>
          <w:lang w:val="en-US" w:eastAsia="zh-CN"/>
        </w:rPr>
        <w:t xml:space="preserve">. For example, the UE subscription data </w:t>
      </w:r>
      <w:r w:rsidR="00707F0C">
        <w:rPr>
          <w:lang w:val="en-US" w:eastAsia="zh-CN"/>
        </w:rPr>
        <w:t xml:space="preserve">in the SNPN </w:t>
      </w:r>
      <w:r w:rsidRPr="00D4348D">
        <w:rPr>
          <w:lang w:val="en-US" w:eastAsia="zh-CN"/>
        </w:rPr>
        <w:t>may indicate that the UE is subscribed with specific DNN</w:t>
      </w:r>
      <w:r w:rsidR="00D4348D">
        <w:rPr>
          <w:lang w:val="en-US" w:eastAsia="zh-CN"/>
        </w:rPr>
        <w:t>s</w:t>
      </w:r>
      <w:r w:rsidR="004572D8" w:rsidRPr="00D4348D">
        <w:rPr>
          <w:lang w:val="en-US" w:eastAsia="zh-CN"/>
        </w:rPr>
        <w:t xml:space="preserve"> which </w:t>
      </w:r>
      <w:r w:rsidR="00D4348D">
        <w:rPr>
          <w:lang w:val="en-US" w:eastAsia="zh-CN"/>
        </w:rPr>
        <w:t xml:space="preserve">may </w:t>
      </w:r>
      <w:r w:rsidR="004572D8" w:rsidRPr="00D4348D">
        <w:rPr>
          <w:lang w:val="en-US" w:eastAsia="zh-CN"/>
        </w:rPr>
        <w:t>translate to specific service</w:t>
      </w:r>
      <w:r w:rsidR="00D4348D">
        <w:rPr>
          <w:lang w:val="en-US" w:eastAsia="zh-CN"/>
        </w:rPr>
        <w:t>s</w:t>
      </w:r>
      <w:r w:rsidR="001F7454" w:rsidRPr="00D4348D">
        <w:rPr>
          <w:lang w:val="en-US" w:eastAsia="zh-CN"/>
        </w:rPr>
        <w:t xml:space="preserve">. </w:t>
      </w:r>
      <w:r w:rsidR="00707F0C" w:rsidRPr="00707F0C">
        <w:rPr>
          <w:lang w:val="en-US" w:eastAsia="zh-CN"/>
        </w:rPr>
        <w:t xml:space="preserve">If the UE wants to connect to an </w:t>
      </w:r>
      <w:proofErr w:type="spellStart"/>
      <w:r w:rsidR="00707F0C" w:rsidRPr="00707F0C">
        <w:rPr>
          <w:lang w:val="en-US" w:eastAsia="zh-CN"/>
        </w:rPr>
        <w:t>AN</w:t>
      </w:r>
      <w:proofErr w:type="spellEnd"/>
      <w:r w:rsidR="00707F0C" w:rsidRPr="00707F0C">
        <w:rPr>
          <w:lang w:val="en-US" w:eastAsia="zh-CN"/>
        </w:rPr>
        <w:t xml:space="preserve"> (which belongs to the same administrative domain as the SNPN), based on the UE subscription data</w:t>
      </w:r>
      <w:r w:rsidR="00707F0C">
        <w:rPr>
          <w:lang w:val="en-US" w:eastAsia="zh-CN"/>
        </w:rPr>
        <w:t xml:space="preserve"> the following may apply:</w:t>
      </w:r>
    </w:p>
    <w:p w14:paraId="23C4B9C6" w14:textId="4E170B25" w:rsidR="00E36EEB" w:rsidRDefault="00E36EEB" w:rsidP="00707F0C">
      <w:pPr>
        <w:pStyle w:val="ListParagraph"/>
        <w:numPr>
          <w:ilvl w:val="0"/>
          <w:numId w:val="37"/>
        </w:numPr>
        <w:jc w:val="both"/>
        <w:rPr>
          <w:lang w:val="en-US" w:eastAsia="zh-CN"/>
        </w:rPr>
      </w:pPr>
      <w:r>
        <w:rPr>
          <w:lang w:val="en-US" w:eastAsia="zh-CN"/>
        </w:rPr>
        <w:t>(Fig. 1, left side) The SNPN may wish to create a</w:t>
      </w:r>
      <w:r w:rsidRPr="001D5A0B">
        <w:rPr>
          <w:lang w:val="en-US" w:eastAsia="zh-CN"/>
        </w:rPr>
        <w:t xml:space="preserve"> tunnel between the AN and a Data Network, which is selected by the mobile core network</w:t>
      </w:r>
      <w:r>
        <w:rPr>
          <w:lang w:val="en-US" w:eastAsia="zh-CN"/>
        </w:rPr>
        <w:t>. Such</w:t>
      </w:r>
      <w:r w:rsidRPr="001D5A0B">
        <w:rPr>
          <w:lang w:val="en-US" w:eastAsia="zh-CN"/>
        </w:rPr>
        <w:t xml:space="preserve"> tunnel is used for relaying all data traffic between the UE </w:t>
      </w:r>
      <w:r>
        <w:rPr>
          <w:lang w:val="en-US" w:eastAsia="zh-CN"/>
        </w:rPr>
        <w:t>and</w:t>
      </w:r>
      <w:r w:rsidRPr="001D5A0B">
        <w:rPr>
          <w:lang w:val="en-US" w:eastAsia="zh-CN"/>
        </w:rPr>
        <w:t xml:space="preserve"> the Data Network</w:t>
      </w:r>
      <w:r>
        <w:rPr>
          <w:lang w:val="en-US" w:eastAsia="zh-CN"/>
        </w:rPr>
        <w:t>;</w:t>
      </w:r>
      <w:r w:rsidRPr="001D5A0B">
        <w:rPr>
          <w:lang w:val="en-US" w:eastAsia="zh-CN"/>
        </w:rPr>
        <w:t xml:space="preserve"> and therefore, </w:t>
      </w:r>
      <w:r>
        <w:rPr>
          <w:lang w:val="en-US" w:eastAsia="zh-CN"/>
        </w:rPr>
        <w:t xml:space="preserve">the tunnel </w:t>
      </w:r>
      <w:r w:rsidRPr="001D5A0B">
        <w:rPr>
          <w:lang w:val="en-US" w:eastAsia="zh-CN"/>
        </w:rPr>
        <w:t>enables the UE to reach all services accessible via the Data Network</w:t>
      </w:r>
      <w:r>
        <w:rPr>
          <w:lang w:val="en-US" w:eastAsia="zh-CN"/>
        </w:rPr>
        <w:t xml:space="preserve">. The NSWOF may derive such tunnel information and send it to the AN via the </w:t>
      </w:r>
      <w:proofErr w:type="spellStart"/>
      <w:r>
        <w:rPr>
          <w:lang w:val="en-US" w:eastAsia="zh-CN"/>
        </w:rPr>
        <w:t>SWa</w:t>
      </w:r>
      <w:proofErr w:type="spellEnd"/>
      <w:r>
        <w:rPr>
          <w:lang w:val="en-US" w:eastAsia="zh-CN"/>
        </w:rPr>
        <w:t xml:space="preserve"> interface.</w:t>
      </w:r>
    </w:p>
    <w:p w14:paraId="788FE435" w14:textId="1F547BD4" w:rsidR="00707F0C" w:rsidRPr="00E36EEB" w:rsidRDefault="00E36EEB" w:rsidP="00BE5359">
      <w:pPr>
        <w:pStyle w:val="ListParagraph"/>
        <w:numPr>
          <w:ilvl w:val="0"/>
          <w:numId w:val="37"/>
        </w:numPr>
        <w:jc w:val="both"/>
        <w:rPr>
          <w:lang w:val="en-US" w:eastAsia="zh-CN"/>
        </w:rPr>
      </w:pPr>
      <w:r>
        <w:rPr>
          <w:lang w:val="en-US" w:eastAsia="zh-CN"/>
        </w:rPr>
        <w:t xml:space="preserve">(Fig. 1, right side) </w:t>
      </w:r>
      <w:r w:rsidR="00707F0C" w:rsidRPr="00E36EEB">
        <w:rPr>
          <w:lang w:val="en-US" w:eastAsia="zh-CN"/>
        </w:rPr>
        <w:t>T</w:t>
      </w:r>
      <w:r w:rsidR="001F7454" w:rsidRPr="00E36EEB">
        <w:rPr>
          <w:lang w:val="en-US" w:eastAsia="zh-CN"/>
        </w:rPr>
        <w:t xml:space="preserve">he SNPN may </w:t>
      </w:r>
      <w:r w:rsidR="004572D8" w:rsidRPr="00E36EEB">
        <w:rPr>
          <w:lang w:val="en-US" w:eastAsia="zh-CN"/>
        </w:rPr>
        <w:t>wish</w:t>
      </w:r>
      <w:r w:rsidR="001F7454" w:rsidRPr="00E36EEB">
        <w:rPr>
          <w:lang w:val="en-US" w:eastAsia="zh-CN"/>
        </w:rPr>
        <w:t xml:space="preserve"> to apply access restrictions</w:t>
      </w:r>
      <w:r w:rsidR="00707F0C" w:rsidRPr="00E36EEB">
        <w:rPr>
          <w:lang w:val="en-US" w:eastAsia="zh-CN"/>
        </w:rPr>
        <w:t xml:space="preserve"> to the UE's traffic. The NSWOF may derive access restrictions and provide them to the AN via the </w:t>
      </w:r>
      <w:proofErr w:type="spellStart"/>
      <w:r w:rsidR="00707F0C" w:rsidRPr="00E36EEB">
        <w:rPr>
          <w:lang w:val="en-US" w:eastAsia="zh-CN"/>
        </w:rPr>
        <w:t>SWa</w:t>
      </w:r>
      <w:proofErr w:type="spellEnd"/>
      <w:r w:rsidR="00707F0C" w:rsidRPr="00E36EEB">
        <w:rPr>
          <w:lang w:val="en-US" w:eastAsia="zh-CN"/>
        </w:rPr>
        <w:t xml:space="preserve"> interface.</w:t>
      </w:r>
    </w:p>
    <w:p w14:paraId="7E775DBC" w14:textId="60486715" w:rsidR="004572D8" w:rsidRDefault="00D4348D" w:rsidP="007B4DC6">
      <w:pPr>
        <w:jc w:val="both"/>
      </w:pPr>
      <w:r w:rsidRPr="00D4348D">
        <w:rPr>
          <w:rFonts w:eastAsiaTheme="minorEastAsia"/>
          <w:b/>
          <w:bCs/>
          <w:u w:val="single"/>
          <w:lang w:eastAsia="zh-CN"/>
        </w:rPr>
        <w:t>Proposal</w:t>
      </w:r>
      <w:r w:rsidR="00707F0C">
        <w:rPr>
          <w:rFonts w:eastAsiaTheme="minorEastAsia"/>
          <w:b/>
          <w:bCs/>
          <w:u w:val="single"/>
          <w:lang w:eastAsia="zh-CN"/>
        </w:rPr>
        <w:t xml:space="preserve"> 1</w:t>
      </w:r>
      <w:r>
        <w:rPr>
          <w:rFonts w:eastAsiaTheme="minorEastAsia"/>
          <w:lang w:eastAsia="zh-CN"/>
        </w:rPr>
        <w:t xml:space="preserve">: </w:t>
      </w:r>
      <w:bookmarkStart w:id="4" w:name="_Hlk115265388"/>
      <w:r w:rsidR="00707F0C">
        <w:rPr>
          <w:rFonts w:eastAsiaTheme="minorEastAsia"/>
          <w:lang w:eastAsia="zh-CN"/>
        </w:rPr>
        <w:t>T</w:t>
      </w:r>
      <w:r w:rsidR="004572D8">
        <w:rPr>
          <w:rFonts w:eastAsiaTheme="minorEastAsia"/>
          <w:lang w:eastAsia="zh-CN"/>
        </w:rPr>
        <w:t xml:space="preserve">he </w:t>
      </w:r>
      <w:r w:rsidR="001D5A0B">
        <w:rPr>
          <w:rFonts w:eastAsiaTheme="minorEastAsia"/>
          <w:lang w:eastAsia="zh-CN"/>
        </w:rPr>
        <w:t xml:space="preserve">NSWOF in the </w:t>
      </w:r>
      <w:r w:rsidR="00707F0C">
        <w:rPr>
          <w:rFonts w:eastAsiaTheme="minorEastAsia"/>
          <w:lang w:eastAsia="zh-CN"/>
        </w:rPr>
        <w:t xml:space="preserve">SNPN </w:t>
      </w:r>
      <w:r w:rsidR="004572D8">
        <w:rPr>
          <w:rFonts w:eastAsiaTheme="minorEastAsia"/>
          <w:lang w:eastAsia="zh-CN"/>
        </w:rPr>
        <w:t xml:space="preserve">5GC </w:t>
      </w:r>
      <w:r w:rsidR="00231806">
        <w:rPr>
          <w:rFonts w:eastAsiaTheme="minorEastAsia"/>
          <w:lang w:eastAsia="zh-CN"/>
        </w:rPr>
        <w:t>can</w:t>
      </w:r>
      <w:r w:rsidR="004572D8">
        <w:rPr>
          <w:rFonts w:eastAsiaTheme="minorEastAsia"/>
          <w:lang w:eastAsia="zh-CN"/>
        </w:rPr>
        <w:t xml:space="preserve"> </w:t>
      </w:r>
      <w:r w:rsidR="00707F0C">
        <w:rPr>
          <w:rFonts w:eastAsiaTheme="minorEastAsia"/>
          <w:lang w:eastAsia="zh-CN"/>
        </w:rPr>
        <w:t>determine access restrictions or tunnel information that appl</w:t>
      </w:r>
      <w:r w:rsidR="00231806">
        <w:rPr>
          <w:rFonts w:eastAsiaTheme="minorEastAsia"/>
          <w:lang w:eastAsia="zh-CN"/>
        </w:rPr>
        <w:t>ies</w:t>
      </w:r>
      <w:r w:rsidR="00707F0C">
        <w:rPr>
          <w:rFonts w:eastAsiaTheme="minorEastAsia"/>
          <w:lang w:eastAsia="zh-CN"/>
        </w:rPr>
        <w:t xml:space="preserve"> to the </w:t>
      </w:r>
      <w:r w:rsidR="004572D8">
        <w:rPr>
          <w:rFonts w:eastAsiaTheme="minorEastAsia"/>
          <w:lang w:eastAsia="zh-CN"/>
        </w:rPr>
        <w:t>UE</w:t>
      </w:r>
      <w:r w:rsidR="00231806">
        <w:rPr>
          <w:rFonts w:eastAsiaTheme="minorEastAsia"/>
          <w:lang w:eastAsia="zh-CN"/>
        </w:rPr>
        <w:t>'s</w:t>
      </w:r>
      <w:r w:rsidR="004572D8">
        <w:rPr>
          <w:rFonts w:eastAsiaTheme="minorEastAsia"/>
          <w:lang w:eastAsia="zh-CN"/>
        </w:rPr>
        <w:t xml:space="preserve"> </w:t>
      </w:r>
      <w:r w:rsidR="00707F0C">
        <w:rPr>
          <w:rFonts w:eastAsiaTheme="minorEastAsia"/>
          <w:lang w:eastAsia="zh-CN"/>
        </w:rPr>
        <w:t xml:space="preserve">traffic </w:t>
      </w:r>
      <w:r w:rsidR="004572D8">
        <w:rPr>
          <w:rFonts w:eastAsiaTheme="minorEastAsia"/>
          <w:lang w:eastAsia="zh-CN"/>
        </w:rPr>
        <w:t xml:space="preserve">after </w:t>
      </w:r>
      <w:r>
        <w:rPr>
          <w:rFonts w:eastAsiaTheme="minorEastAsia"/>
          <w:lang w:eastAsia="zh-CN"/>
        </w:rPr>
        <w:t xml:space="preserve">successful </w:t>
      </w:r>
      <w:r w:rsidR="004572D8">
        <w:rPr>
          <w:rFonts w:eastAsiaTheme="minorEastAsia"/>
          <w:lang w:eastAsia="zh-CN"/>
        </w:rPr>
        <w:t>NSWO authentication procedure</w:t>
      </w:r>
      <w:r w:rsidR="001D5A0B">
        <w:rPr>
          <w:rFonts w:eastAsiaTheme="minorEastAsia"/>
          <w:lang w:eastAsia="zh-CN"/>
        </w:rPr>
        <w:t xml:space="preserve">. The </w:t>
      </w:r>
      <w:r w:rsidR="0047749C">
        <w:rPr>
          <w:rFonts w:eastAsiaTheme="minorEastAsia"/>
          <w:lang w:eastAsia="zh-CN"/>
        </w:rPr>
        <w:t xml:space="preserve">NSWOF </w:t>
      </w:r>
      <w:r w:rsidR="004572D8">
        <w:rPr>
          <w:rFonts w:eastAsiaTheme="minorEastAsia"/>
          <w:lang w:eastAsia="zh-CN"/>
        </w:rPr>
        <w:t>provide</w:t>
      </w:r>
      <w:r w:rsidR="0047749C">
        <w:rPr>
          <w:rFonts w:eastAsiaTheme="minorEastAsia"/>
          <w:lang w:eastAsia="zh-CN"/>
        </w:rPr>
        <w:t>s the</w:t>
      </w:r>
      <w:r w:rsidR="004572D8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access restriction or </w:t>
      </w:r>
      <w:r w:rsidR="004572D8">
        <w:rPr>
          <w:rFonts w:eastAsiaTheme="minorEastAsia"/>
          <w:lang w:eastAsia="zh-CN"/>
        </w:rPr>
        <w:t xml:space="preserve">tunnelling information to the AN </w:t>
      </w:r>
      <w:r w:rsidR="0047749C">
        <w:rPr>
          <w:rFonts w:eastAsiaTheme="minorEastAsia"/>
          <w:lang w:eastAsia="zh-CN"/>
        </w:rPr>
        <w:t xml:space="preserve">via the </w:t>
      </w:r>
      <w:proofErr w:type="spellStart"/>
      <w:r w:rsidR="0047749C">
        <w:rPr>
          <w:rFonts w:eastAsiaTheme="minorEastAsia"/>
          <w:lang w:eastAsia="zh-CN"/>
        </w:rPr>
        <w:t>SWa</w:t>
      </w:r>
      <w:proofErr w:type="spellEnd"/>
      <w:r w:rsidR="0047749C">
        <w:rPr>
          <w:rFonts w:eastAsiaTheme="minorEastAsia"/>
          <w:lang w:eastAsia="zh-CN"/>
        </w:rPr>
        <w:t xml:space="preserve"> interface.</w:t>
      </w:r>
      <w:bookmarkEnd w:id="4"/>
    </w:p>
    <w:p w14:paraId="218604B0" w14:textId="3D9FB2F3" w:rsidR="004F101B" w:rsidRDefault="000A060F" w:rsidP="007B4DC6">
      <w:pPr>
        <w:jc w:val="both"/>
        <w:rPr>
          <w:rFonts w:eastAsiaTheme="minorEastAsia"/>
          <w:lang w:eastAsia="zh-CN"/>
        </w:rPr>
      </w:pPr>
      <w:r>
        <w:t>Another</w:t>
      </w:r>
      <w:r w:rsidR="00D84282">
        <w:t xml:space="preserve"> </w:t>
      </w:r>
      <w:r>
        <w:t xml:space="preserve">issue </w:t>
      </w:r>
      <w:r w:rsidR="00D84282">
        <w:t xml:space="preserve">is how </w:t>
      </w:r>
      <w:r w:rsidR="00231806" w:rsidRPr="00D84282">
        <w:t xml:space="preserve">does </w:t>
      </w:r>
      <w:r w:rsidR="00B267CB" w:rsidRPr="00D84282">
        <w:t>the NSWOF de</w:t>
      </w:r>
      <w:r w:rsidR="00231806" w:rsidRPr="00D84282">
        <w:t>termine</w:t>
      </w:r>
      <w:r w:rsidR="00B267CB" w:rsidRPr="00D84282">
        <w:t xml:space="preserve"> such </w:t>
      </w:r>
      <w:r w:rsidR="00D84282">
        <w:rPr>
          <w:rFonts w:eastAsiaTheme="minorEastAsia"/>
          <w:lang w:eastAsia="zh-CN"/>
        </w:rPr>
        <w:t xml:space="preserve">access restrictions or tunnel information, which should be </w:t>
      </w:r>
      <w:r w:rsidR="00486E4D">
        <w:rPr>
          <w:rFonts w:eastAsiaTheme="minorEastAsia"/>
          <w:lang w:eastAsia="zh-CN"/>
        </w:rPr>
        <w:t>according to</w:t>
      </w:r>
      <w:r w:rsidR="00D84282">
        <w:rPr>
          <w:rFonts w:eastAsiaTheme="minorEastAsia"/>
          <w:lang w:eastAsia="zh-CN"/>
        </w:rPr>
        <w:t xml:space="preserve"> the UE subscription. The NSWOF can </w:t>
      </w:r>
      <w:r w:rsidR="004F101B">
        <w:rPr>
          <w:rFonts w:eastAsiaTheme="minorEastAsia"/>
          <w:lang w:eastAsia="zh-CN"/>
        </w:rPr>
        <w:t>determine the access restrictions or tunnel information by one of the following:</w:t>
      </w:r>
    </w:p>
    <w:p w14:paraId="0E44063A" w14:textId="1DFBADEF" w:rsidR="004F101B" w:rsidRPr="004F101B" w:rsidRDefault="004F101B" w:rsidP="004F101B">
      <w:pPr>
        <w:pStyle w:val="ListParagraph"/>
        <w:numPr>
          <w:ilvl w:val="0"/>
          <w:numId w:val="38"/>
        </w:numPr>
        <w:jc w:val="both"/>
      </w:pPr>
      <w:r>
        <w:t xml:space="preserve">The NSWOF is locally configured (e.g. from the OAM system) </w:t>
      </w:r>
      <w:r w:rsidR="007E1D3B">
        <w:t xml:space="preserve">with the information </w:t>
      </w:r>
      <w:r>
        <w:t>for a group of UEs, e.g. group of SUPIs.</w:t>
      </w:r>
    </w:p>
    <w:p w14:paraId="31A79643" w14:textId="3A160398" w:rsidR="00B267CB" w:rsidRPr="000A060F" w:rsidRDefault="004F101B" w:rsidP="004F101B">
      <w:pPr>
        <w:pStyle w:val="ListParagraph"/>
        <w:numPr>
          <w:ilvl w:val="0"/>
          <w:numId w:val="38"/>
        </w:numPr>
        <w:jc w:val="both"/>
      </w:pPr>
      <w:r>
        <w:rPr>
          <w:rFonts w:eastAsiaTheme="minorEastAsia"/>
          <w:lang w:eastAsia="zh-CN"/>
        </w:rPr>
        <w:t>The NSWOF r</w:t>
      </w:r>
      <w:r w:rsidR="00D84282" w:rsidRPr="004F101B">
        <w:rPr>
          <w:rFonts w:eastAsiaTheme="minorEastAsia"/>
          <w:lang w:eastAsia="zh-CN"/>
        </w:rPr>
        <w:t>eceive</w:t>
      </w:r>
      <w:r>
        <w:rPr>
          <w:rFonts w:eastAsiaTheme="minorEastAsia"/>
          <w:lang w:eastAsia="zh-CN"/>
        </w:rPr>
        <w:t>s</w:t>
      </w:r>
      <w:r w:rsidR="00D84282" w:rsidRPr="004F101B">
        <w:rPr>
          <w:rFonts w:eastAsiaTheme="minorEastAsia"/>
          <w:lang w:eastAsia="zh-CN"/>
        </w:rPr>
        <w:t xml:space="preserve"> the UE </w:t>
      </w:r>
      <w:r>
        <w:rPr>
          <w:rFonts w:eastAsiaTheme="minorEastAsia"/>
          <w:lang w:eastAsia="zh-CN"/>
        </w:rPr>
        <w:t xml:space="preserve">specific </w:t>
      </w:r>
      <w:r w:rsidR="00D84282" w:rsidRPr="004F101B">
        <w:rPr>
          <w:rFonts w:eastAsiaTheme="minorEastAsia"/>
          <w:lang w:eastAsia="zh-CN"/>
        </w:rPr>
        <w:t>service subscription</w:t>
      </w:r>
      <w:r w:rsidRPr="004F101B">
        <w:rPr>
          <w:rFonts w:eastAsiaTheme="minorEastAsia"/>
          <w:lang w:eastAsia="zh-CN"/>
        </w:rPr>
        <w:t xml:space="preserve"> or the access authorisation (tunnelling information or access restriction) </w:t>
      </w:r>
      <w:r w:rsidR="00D84282" w:rsidRPr="004F101B">
        <w:rPr>
          <w:rFonts w:eastAsiaTheme="minorEastAsia"/>
          <w:lang w:eastAsia="zh-CN"/>
        </w:rPr>
        <w:t>from the UDM</w:t>
      </w:r>
      <w:r>
        <w:rPr>
          <w:rFonts w:eastAsiaTheme="minorEastAsia"/>
          <w:lang w:eastAsia="zh-CN"/>
        </w:rPr>
        <w:t>. For example, the NSWOF can receive this information</w:t>
      </w:r>
      <w:r w:rsidR="00D84282" w:rsidRPr="004F101B">
        <w:rPr>
          <w:rFonts w:eastAsiaTheme="minorEastAsia"/>
          <w:lang w:eastAsia="zh-CN"/>
        </w:rPr>
        <w:t xml:space="preserve"> during the authentication procedure, or as an independent exchange between the NSWOF and the UDM. </w:t>
      </w:r>
    </w:p>
    <w:p w14:paraId="7994BCED" w14:textId="7A2F9AC4" w:rsidR="000A060F" w:rsidRPr="00D84282" w:rsidRDefault="000A060F" w:rsidP="000A060F">
      <w:pPr>
        <w:jc w:val="both"/>
      </w:pPr>
      <w:r>
        <w:t>It is proposed that any of the above methods can be applicable to allow deployment flexibility.</w:t>
      </w:r>
    </w:p>
    <w:p w14:paraId="111B78A2" w14:textId="0F513E14" w:rsidR="004F101B" w:rsidRDefault="00B267CB" w:rsidP="007B4DC6">
      <w:pPr>
        <w:jc w:val="both"/>
        <w:rPr>
          <w:rFonts w:eastAsiaTheme="minorEastAsia"/>
          <w:lang w:eastAsia="zh-CN"/>
        </w:rPr>
      </w:pPr>
      <w:r w:rsidRPr="004F101B">
        <w:rPr>
          <w:rFonts w:eastAsiaTheme="minorEastAsia"/>
          <w:b/>
          <w:bCs/>
          <w:u w:val="single"/>
          <w:lang w:eastAsia="zh-CN"/>
        </w:rPr>
        <w:t>Proposal 2</w:t>
      </w:r>
      <w:r w:rsidRPr="004F101B">
        <w:rPr>
          <w:rFonts w:eastAsiaTheme="minorEastAsia"/>
          <w:lang w:eastAsia="zh-CN"/>
        </w:rPr>
        <w:t xml:space="preserve">: </w:t>
      </w:r>
      <w:r w:rsidR="004F101B" w:rsidRPr="004F101B">
        <w:rPr>
          <w:rFonts w:eastAsiaTheme="minorEastAsia"/>
          <w:lang w:eastAsia="zh-CN"/>
        </w:rPr>
        <w:t>The NSWOF determines the access restrictions or tunnel information either based on local configuration or based on subscription information received from UDM</w:t>
      </w:r>
      <w:r w:rsidR="000A060F">
        <w:rPr>
          <w:rFonts w:eastAsiaTheme="minorEastAsia"/>
          <w:lang w:eastAsia="zh-CN"/>
        </w:rPr>
        <w:t>.</w:t>
      </w:r>
    </w:p>
    <w:p w14:paraId="6EE5A5CB" w14:textId="77777777" w:rsidR="00B267CB" w:rsidRDefault="00B267CB" w:rsidP="007B4DC6">
      <w:pPr>
        <w:jc w:val="both"/>
      </w:pPr>
    </w:p>
    <w:p w14:paraId="1D33D4A6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6871A45E" w14:textId="7A0043CB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4275E2">
        <w:rPr>
          <w:lang w:eastAsia="zh-CN"/>
        </w:rPr>
        <w:t>700-</w:t>
      </w:r>
      <w:r w:rsidR="0075278D">
        <w:rPr>
          <w:lang w:eastAsia="zh-CN"/>
        </w:rPr>
        <w:t>08</w:t>
      </w:r>
      <w:r>
        <w:rPr>
          <w:lang w:eastAsia="zh-CN"/>
        </w:rPr>
        <w:t>.</w:t>
      </w:r>
    </w:p>
    <w:p w14:paraId="6ABB8F9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5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6" w:name="_Toc517082226"/>
    </w:p>
    <w:p w14:paraId="2D21B241" w14:textId="77777777" w:rsidR="0075278D" w:rsidRPr="0075278D" w:rsidRDefault="0075278D" w:rsidP="0075278D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color w:val="auto"/>
          <w:sz w:val="32"/>
          <w:lang w:eastAsia="en-GB"/>
        </w:rPr>
      </w:pPr>
      <w:bookmarkStart w:id="7" w:name="_MON_1609086182"/>
      <w:bookmarkStart w:id="8" w:name="_Toc49966897"/>
      <w:bookmarkStart w:id="9" w:name="_Toc50390456"/>
      <w:bookmarkStart w:id="10" w:name="_Toc50450333"/>
      <w:bookmarkStart w:id="11" w:name="_Toc50450545"/>
      <w:bookmarkStart w:id="12" w:name="_Toc50451767"/>
      <w:bookmarkStart w:id="13" w:name="_Toc50451979"/>
      <w:bookmarkStart w:id="14" w:name="_Toc50464659"/>
      <w:bookmarkStart w:id="15" w:name="_Toc54379022"/>
      <w:bookmarkStart w:id="16" w:name="_Toc54776651"/>
      <w:bookmarkStart w:id="17" w:name="_Toc57373357"/>
      <w:bookmarkStart w:id="18" w:name="_Toc67389761"/>
      <w:bookmarkStart w:id="19" w:name="_Toc113020909"/>
      <w:bookmarkEnd w:id="6"/>
      <w:bookmarkEnd w:id="7"/>
      <w:r w:rsidRPr="0075278D">
        <w:rPr>
          <w:rFonts w:ascii="Arial" w:eastAsia="SimSun" w:hAnsi="Arial"/>
          <w:color w:val="auto"/>
          <w:sz w:val="32"/>
          <w:lang w:eastAsia="en-GB"/>
        </w:rPr>
        <w:t>8.2</w:t>
      </w:r>
      <w:r w:rsidRPr="0075278D">
        <w:rPr>
          <w:rFonts w:ascii="Arial" w:eastAsia="SimSun" w:hAnsi="Arial"/>
          <w:color w:val="auto"/>
          <w:sz w:val="32"/>
          <w:lang w:eastAsia="en-GB"/>
        </w:rPr>
        <w:tab/>
        <w:t xml:space="preserve">Key Issue #2: 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75278D">
        <w:rPr>
          <w:rFonts w:ascii="Arial" w:eastAsia="SimSun" w:hAnsi="Arial"/>
          <w:color w:val="auto"/>
          <w:sz w:val="32"/>
          <w:lang w:eastAsia="en-GB"/>
        </w:rPr>
        <w:t>Support of Non-3GPP access for SNPN</w:t>
      </w:r>
      <w:bookmarkEnd w:id="19"/>
    </w:p>
    <w:p w14:paraId="00C03A1D" w14:textId="77777777" w:rsidR="0075278D" w:rsidRPr="0075278D" w:rsidRDefault="0075278D" w:rsidP="0075278D">
      <w:pPr>
        <w:rPr>
          <w:rFonts w:eastAsia="SimSun"/>
          <w:color w:val="auto"/>
          <w:lang w:eastAsia="en-GB"/>
        </w:rPr>
      </w:pPr>
      <w:r w:rsidRPr="0075278D">
        <w:rPr>
          <w:rFonts w:eastAsia="SimSun"/>
          <w:color w:val="auto"/>
          <w:lang w:eastAsia="en-GB"/>
        </w:rPr>
        <w:t>The following conclusions are agreed for normative work:</w:t>
      </w:r>
    </w:p>
    <w:p w14:paraId="69821D7C" w14:textId="77777777" w:rsidR="0075278D" w:rsidRPr="0075278D" w:rsidRDefault="0075278D" w:rsidP="0075278D">
      <w:pPr>
        <w:ind w:left="568" w:hanging="284"/>
        <w:rPr>
          <w:rFonts w:eastAsia="SimSun"/>
          <w:color w:val="auto"/>
          <w:lang w:eastAsia="en-GB"/>
        </w:rPr>
      </w:pPr>
      <w:r w:rsidRPr="0075278D">
        <w:rPr>
          <w:rFonts w:eastAsia="SimSun"/>
          <w:color w:val="auto"/>
          <w:lang w:eastAsia="en-GB"/>
        </w:rPr>
        <w:t>-</w:t>
      </w:r>
      <w:r w:rsidRPr="0075278D">
        <w:rPr>
          <w:rFonts w:eastAsia="SimSun"/>
          <w:color w:val="auto"/>
          <w:lang w:eastAsia="en-GB"/>
        </w:rPr>
        <w:tab/>
        <w:t>Access to SNPN services via Untrusted non-3GPP access network includes support for Credential Holder, UE Onboarding and Emergency services. Specifically:</w:t>
      </w:r>
    </w:p>
    <w:p w14:paraId="3FB20BAB" w14:textId="77777777" w:rsidR="0075278D" w:rsidRPr="0075278D" w:rsidRDefault="0075278D" w:rsidP="0075278D">
      <w:pPr>
        <w:ind w:left="851" w:hanging="284"/>
        <w:rPr>
          <w:rFonts w:eastAsia="SimSun"/>
          <w:color w:val="auto"/>
          <w:lang w:eastAsia="en-GB"/>
        </w:rPr>
      </w:pPr>
      <w:r w:rsidRPr="0075278D">
        <w:rPr>
          <w:rFonts w:eastAsia="SimSun"/>
          <w:color w:val="auto"/>
          <w:lang w:eastAsia="en-GB"/>
        </w:rPr>
        <w:t>-</w:t>
      </w:r>
      <w:r w:rsidRPr="0075278D">
        <w:rPr>
          <w:rFonts w:eastAsia="SimSun"/>
          <w:color w:val="auto"/>
          <w:lang w:eastAsia="en-GB"/>
        </w:rPr>
        <w:tab/>
        <w:t>When UE registers to SNPN with credentials owned by the SNPN, UE uses the same N3IWF selection procedure as specified for access to stand-alone non-public network services via PLMN in clause 6.3.6.2a of TS 23.501 [3].</w:t>
      </w:r>
    </w:p>
    <w:p w14:paraId="2C767A76" w14:textId="77777777" w:rsidR="0075278D" w:rsidRPr="0075278D" w:rsidRDefault="0075278D" w:rsidP="0075278D">
      <w:pPr>
        <w:ind w:left="851" w:hanging="284"/>
        <w:rPr>
          <w:rFonts w:eastAsia="SimSun"/>
          <w:color w:val="auto"/>
          <w:lang w:eastAsia="en-GB"/>
        </w:rPr>
      </w:pPr>
      <w:r w:rsidRPr="0075278D">
        <w:rPr>
          <w:rFonts w:eastAsia="SimSun"/>
          <w:color w:val="auto"/>
          <w:lang w:eastAsia="en-GB"/>
        </w:rPr>
        <w:t>-</w:t>
      </w:r>
      <w:r w:rsidRPr="0075278D">
        <w:rPr>
          <w:rFonts w:eastAsia="SimSun"/>
          <w:color w:val="auto"/>
          <w:lang w:eastAsia="en-GB"/>
        </w:rPr>
        <w:tab/>
        <w:t>UE initiates N3IWF selection for emergency services when the UE detects a user request for emergency session and determines that Untrusted non-3GPP access is to be used for the emergency access. The UE with SNPN subscription performs the following:</w:t>
      </w:r>
    </w:p>
    <w:p w14:paraId="5844C474" w14:textId="77777777" w:rsidR="0075278D" w:rsidRPr="0075278D" w:rsidRDefault="0075278D" w:rsidP="0075278D">
      <w:pPr>
        <w:ind w:left="1135" w:hanging="284"/>
        <w:rPr>
          <w:rFonts w:eastAsia="SimSun"/>
          <w:color w:val="auto"/>
          <w:lang w:eastAsia="en-GB"/>
        </w:rPr>
      </w:pPr>
      <w:r w:rsidRPr="0075278D">
        <w:rPr>
          <w:rFonts w:eastAsia="SimSun"/>
          <w:color w:val="auto"/>
          <w:lang w:eastAsia="en-GB"/>
        </w:rPr>
        <w:t>-</w:t>
      </w:r>
      <w:r w:rsidRPr="0075278D">
        <w:rPr>
          <w:rFonts w:eastAsia="SimSun"/>
          <w:color w:val="auto"/>
          <w:lang w:eastAsia="en-GB"/>
        </w:rPr>
        <w:tab/>
        <w:t>If the UE determines that it is located in the same country as the subscribed SNPN, the UE uses the configured N3IWF FQDN for N3IWF selection.</w:t>
      </w:r>
    </w:p>
    <w:p w14:paraId="613169D5" w14:textId="77777777" w:rsidR="0075278D" w:rsidRPr="0075278D" w:rsidRDefault="0075278D" w:rsidP="0075278D">
      <w:pPr>
        <w:ind w:left="1135" w:hanging="284"/>
        <w:rPr>
          <w:rFonts w:eastAsia="SimSun"/>
          <w:color w:val="auto"/>
          <w:lang w:eastAsia="en-GB"/>
        </w:rPr>
      </w:pPr>
      <w:r w:rsidRPr="0075278D">
        <w:rPr>
          <w:rFonts w:eastAsia="SimSun"/>
          <w:color w:val="auto"/>
          <w:lang w:eastAsia="en-GB"/>
        </w:rPr>
        <w:t>-</w:t>
      </w:r>
      <w:r w:rsidRPr="0075278D">
        <w:rPr>
          <w:rFonts w:eastAsia="SimSun"/>
          <w:color w:val="auto"/>
          <w:lang w:eastAsia="en-GB"/>
        </w:rPr>
        <w:tab/>
        <w:t>Otherwise, the UE follows the N3IWF selection procedure for Emergency services for UE not equipped with UICC, as defined in clause 6.3.6.4.2 of TS 23.501 [3].</w:t>
      </w:r>
    </w:p>
    <w:p w14:paraId="3FB60C76" w14:textId="77777777" w:rsidR="0075278D" w:rsidRPr="0075278D" w:rsidRDefault="0075278D" w:rsidP="0075278D">
      <w:pPr>
        <w:ind w:left="851" w:hanging="284"/>
        <w:rPr>
          <w:rFonts w:eastAsia="SimSun"/>
          <w:color w:val="auto"/>
          <w:lang w:eastAsia="en-GB"/>
        </w:rPr>
      </w:pPr>
      <w:r w:rsidRPr="0075278D">
        <w:rPr>
          <w:rFonts w:eastAsia="SimSun"/>
          <w:color w:val="auto"/>
          <w:lang w:eastAsia="en-GB"/>
        </w:rPr>
        <w:lastRenderedPageBreak/>
        <w:t>-</w:t>
      </w:r>
      <w:r w:rsidRPr="0075278D">
        <w:rPr>
          <w:rFonts w:eastAsia="SimSun"/>
          <w:color w:val="auto"/>
          <w:lang w:eastAsia="en-GB"/>
        </w:rPr>
        <w:tab/>
        <w:t>When UE registering to SNPN over Untrusted N3GPP access for UE Onboarding, UE may select a N3IWF in the SNPN which supports UE Onboarding by using an SNPN ID in the pre-configured ON-SNPN selection information to construct N3IWF FQDN.</w:t>
      </w:r>
    </w:p>
    <w:p w14:paraId="4608DCEA" w14:textId="77777777" w:rsidR="0075278D" w:rsidRPr="0075278D" w:rsidRDefault="0075278D" w:rsidP="0075278D">
      <w:pPr>
        <w:keepLines/>
        <w:ind w:left="1560" w:hanging="1276"/>
        <w:rPr>
          <w:rFonts w:eastAsia="SimSun"/>
          <w:color w:val="FF0000"/>
          <w:lang w:val="en-US" w:eastAsia="zh-CN"/>
        </w:rPr>
      </w:pPr>
      <w:r w:rsidRPr="0075278D">
        <w:rPr>
          <w:rFonts w:eastAsia="SimSun"/>
          <w:color w:val="FF0000"/>
          <w:lang w:val="en-US" w:eastAsia="zh-CN"/>
        </w:rPr>
        <w:t>Editor's note:</w:t>
      </w:r>
      <w:r w:rsidRPr="0075278D">
        <w:rPr>
          <w:rFonts w:eastAsia="SimSun"/>
          <w:color w:val="FF0000"/>
          <w:lang w:val="en-US" w:eastAsia="zh-CN"/>
        </w:rPr>
        <w:tab/>
        <w:t>The use of GIN for constructing the N3IWF FQDN is FFS.</w:t>
      </w:r>
    </w:p>
    <w:p w14:paraId="5D0FD2E0" w14:textId="77777777" w:rsidR="0075278D" w:rsidRPr="0075278D" w:rsidRDefault="0075278D" w:rsidP="0075278D">
      <w:pPr>
        <w:keepLines/>
        <w:ind w:left="1135" w:hanging="851"/>
        <w:rPr>
          <w:rFonts w:eastAsia="SimSun"/>
          <w:color w:val="auto"/>
          <w:lang w:eastAsia="en-GB"/>
        </w:rPr>
      </w:pPr>
      <w:r w:rsidRPr="0075278D">
        <w:rPr>
          <w:rFonts w:eastAsia="SimSun"/>
          <w:color w:val="auto"/>
          <w:lang w:eastAsia="en-GB"/>
        </w:rPr>
        <w:t>NOTE 1:</w:t>
      </w:r>
      <w:r w:rsidRPr="0075278D">
        <w:rPr>
          <w:rFonts w:eastAsia="SimSun"/>
          <w:color w:val="auto"/>
          <w:lang w:eastAsia="en-GB"/>
        </w:rPr>
        <w:tab/>
        <w:t xml:space="preserve">The format of FQDN </w:t>
      </w:r>
      <w:r w:rsidRPr="0075278D">
        <w:rPr>
          <w:rFonts w:eastAsia="SimSun"/>
          <w:color w:val="auto"/>
          <w:lang w:eastAsia="zh-CN"/>
        </w:rPr>
        <w:t xml:space="preserve">will </w:t>
      </w:r>
      <w:r w:rsidRPr="0075278D">
        <w:rPr>
          <w:rFonts w:eastAsia="SimSun"/>
          <w:color w:val="auto"/>
          <w:lang w:eastAsia="en-GB"/>
        </w:rPr>
        <w:t>be specified by CT WG4.</w:t>
      </w:r>
    </w:p>
    <w:p w14:paraId="4319BB5C" w14:textId="77777777" w:rsidR="0075278D" w:rsidRPr="0075278D" w:rsidRDefault="0075278D" w:rsidP="0075278D">
      <w:pPr>
        <w:ind w:left="851" w:hanging="284"/>
        <w:rPr>
          <w:rFonts w:eastAsia="SimSun"/>
          <w:color w:val="auto"/>
          <w:lang w:eastAsia="en-GB"/>
        </w:rPr>
      </w:pPr>
      <w:r w:rsidRPr="0075278D">
        <w:rPr>
          <w:rFonts w:eastAsia="SimSun"/>
          <w:color w:val="auto"/>
          <w:lang w:eastAsia="en-GB"/>
        </w:rPr>
        <w:t>-</w:t>
      </w:r>
      <w:r w:rsidRPr="0075278D">
        <w:rPr>
          <w:rFonts w:eastAsia="SimSun"/>
          <w:color w:val="auto"/>
          <w:lang w:eastAsia="en-GB"/>
        </w:rPr>
        <w:tab/>
        <w:t>If the PVS is reachable from the local Untrusted non-3GPP access network (e.g. via the Internet) using the local IP connectivity, UE may connect directly (i.e. without connected to a N3WIF) with a PVS to obtain the SNPN credentials.</w:t>
      </w:r>
    </w:p>
    <w:p w14:paraId="4D35860C" w14:textId="77777777" w:rsidR="0075278D" w:rsidRPr="0075278D" w:rsidRDefault="0075278D" w:rsidP="0075278D">
      <w:pPr>
        <w:ind w:left="568" w:hanging="284"/>
        <w:rPr>
          <w:rFonts w:eastAsia="SimSun"/>
          <w:color w:val="auto"/>
          <w:lang w:eastAsia="en-GB"/>
        </w:rPr>
      </w:pPr>
      <w:r w:rsidRPr="0075278D">
        <w:rPr>
          <w:rFonts w:eastAsia="SimSun"/>
          <w:color w:val="auto"/>
          <w:lang w:eastAsia="en-GB"/>
        </w:rPr>
        <w:t>-</w:t>
      </w:r>
      <w:r w:rsidRPr="0075278D">
        <w:rPr>
          <w:rFonts w:eastAsia="SimSun"/>
          <w:color w:val="auto"/>
          <w:lang w:eastAsia="en-GB"/>
        </w:rPr>
        <w:tab/>
        <w:t>Access to SNPN services via Trusted non-3GPP access network is to be specified according to the principles described in Solution #3, including support for credential Holder, Emergency services and UE onboarding. Specifically:</w:t>
      </w:r>
    </w:p>
    <w:p w14:paraId="19645B18" w14:textId="77777777" w:rsidR="0075278D" w:rsidRPr="0075278D" w:rsidRDefault="0075278D" w:rsidP="0075278D">
      <w:pPr>
        <w:ind w:left="851" w:hanging="284"/>
        <w:rPr>
          <w:rFonts w:eastAsia="SimSun"/>
          <w:color w:val="auto"/>
          <w:lang w:eastAsia="en-GB"/>
        </w:rPr>
      </w:pPr>
      <w:r w:rsidRPr="0075278D">
        <w:rPr>
          <w:rFonts w:eastAsia="SimSun"/>
          <w:color w:val="auto"/>
          <w:lang w:eastAsia="en-GB"/>
        </w:rPr>
        <w:t>-</w:t>
      </w:r>
      <w:r w:rsidRPr="0075278D">
        <w:rPr>
          <w:rFonts w:eastAsia="SimSun"/>
          <w:color w:val="auto"/>
          <w:lang w:eastAsia="en-GB"/>
        </w:rPr>
        <w:tab/>
        <w:t>ANQP is to be extended to support advertising of:</w:t>
      </w:r>
    </w:p>
    <w:p w14:paraId="3A076E4D" w14:textId="77777777" w:rsidR="0075278D" w:rsidRPr="0075278D" w:rsidRDefault="0075278D" w:rsidP="0075278D">
      <w:pPr>
        <w:ind w:left="1135" w:hanging="284"/>
        <w:rPr>
          <w:rFonts w:eastAsia="SimSun"/>
          <w:color w:val="auto"/>
          <w:lang w:eastAsia="en-GB"/>
        </w:rPr>
      </w:pPr>
      <w:r w:rsidRPr="0075278D">
        <w:rPr>
          <w:rFonts w:eastAsia="SimSun"/>
          <w:color w:val="auto"/>
          <w:lang w:eastAsia="en-GB"/>
        </w:rPr>
        <w:t>-</w:t>
      </w:r>
      <w:r w:rsidRPr="0075278D">
        <w:rPr>
          <w:rFonts w:eastAsia="SimSun"/>
          <w:color w:val="auto"/>
          <w:lang w:eastAsia="en-GB"/>
        </w:rPr>
        <w:tab/>
        <w:t>SNPN IDs and GINs corresponding to SNPNs with which 5G connectivity is supported and related parameters as described in clause 6.3.3.1.</w:t>
      </w:r>
    </w:p>
    <w:p w14:paraId="4A1F5DDC" w14:textId="77777777" w:rsidR="0075278D" w:rsidRPr="0075278D" w:rsidRDefault="0075278D" w:rsidP="0075278D">
      <w:pPr>
        <w:ind w:left="1135" w:hanging="284"/>
        <w:rPr>
          <w:rFonts w:eastAsia="SimSun"/>
          <w:color w:val="auto"/>
          <w:lang w:eastAsia="en-GB"/>
        </w:rPr>
      </w:pPr>
      <w:r w:rsidRPr="0075278D">
        <w:rPr>
          <w:rFonts w:eastAsia="SimSun"/>
          <w:color w:val="auto"/>
          <w:lang w:eastAsia="en-GB"/>
        </w:rPr>
        <w:t>-</w:t>
      </w:r>
      <w:r w:rsidRPr="0075278D">
        <w:rPr>
          <w:rFonts w:eastAsia="SimSun"/>
          <w:color w:val="auto"/>
          <w:lang w:eastAsia="en-GB"/>
        </w:rPr>
        <w:tab/>
        <w:t>Support for Emergency services.</w:t>
      </w:r>
    </w:p>
    <w:p w14:paraId="30608B41" w14:textId="77777777" w:rsidR="0075278D" w:rsidRPr="0075278D" w:rsidRDefault="0075278D" w:rsidP="0075278D">
      <w:pPr>
        <w:ind w:left="1135" w:hanging="284"/>
        <w:rPr>
          <w:rFonts w:eastAsia="SimSun"/>
          <w:color w:val="auto"/>
          <w:lang w:eastAsia="en-GB"/>
        </w:rPr>
      </w:pPr>
      <w:r w:rsidRPr="0075278D">
        <w:rPr>
          <w:rFonts w:eastAsia="SimSun"/>
          <w:color w:val="auto"/>
          <w:lang w:eastAsia="en-GB"/>
        </w:rPr>
        <w:t>-</w:t>
      </w:r>
      <w:r w:rsidRPr="0075278D">
        <w:rPr>
          <w:rFonts w:eastAsia="SimSun"/>
          <w:color w:val="auto"/>
          <w:lang w:eastAsia="en-GB"/>
        </w:rPr>
        <w:tab/>
        <w:t>Onboarding enabled indication.</w:t>
      </w:r>
    </w:p>
    <w:p w14:paraId="02CAF749" w14:textId="77777777" w:rsidR="0075278D" w:rsidRPr="0075278D" w:rsidRDefault="0075278D" w:rsidP="0075278D">
      <w:pPr>
        <w:keepLines/>
        <w:ind w:left="1135" w:hanging="851"/>
        <w:rPr>
          <w:rFonts w:eastAsia="Yu Mincho"/>
          <w:color w:val="auto"/>
          <w:lang w:eastAsia="en-GB"/>
        </w:rPr>
      </w:pPr>
      <w:r w:rsidRPr="0075278D">
        <w:rPr>
          <w:rFonts w:eastAsia="SimSun"/>
          <w:color w:val="auto"/>
          <w:lang w:eastAsia="en-GB"/>
        </w:rPr>
        <w:t>NOTE 2:</w:t>
      </w:r>
      <w:r w:rsidRPr="0075278D">
        <w:rPr>
          <w:rFonts w:eastAsia="SimSun"/>
          <w:color w:val="auto"/>
          <w:lang w:eastAsia="en-GB"/>
        </w:rPr>
        <w:tab/>
        <w:t>The work on additional parameters in ANQP is to be kept internal to 3GPP.</w:t>
      </w:r>
    </w:p>
    <w:p w14:paraId="3F7D679D" w14:textId="77777777" w:rsidR="0075278D" w:rsidRPr="0075278D" w:rsidRDefault="0075278D" w:rsidP="0075278D">
      <w:pPr>
        <w:ind w:left="568" w:hanging="284"/>
        <w:rPr>
          <w:rFonts w:eastAsia="SimSun"/>
          <w:color w:val="auto"/>
          <w:lang w:eastAsia="en-GB"/>
        </w:rPr>
      </w:pPr>
      <w:r w:rsidRPr="0075278D">
        <w:rPr>
          <w:rFonts w:eastAsia="SimSun"/>
          <w:color w:val="auto"/>
          <w:lang w:eastAsia="en-GB"/>
        </w:rPr>
        <w:t>-</w:t>
      </w:r>
      <w:r w:rsidRPr="0075278D">
        <w:rPr>
          <w:rFonts w:eastAsia="SimSun"/>
          <w:color w:val="auto"/>
          <w:lang w:eastAsia="en-GB"/>
        </w:rPr>
        <w:tab/>
        <w:t>When accessing SNPN services via Trusted or Untrusted non-3GPP access the UE needs to be able to construct a prioritized list of WLAN access networks by using enhanced WLAN Selection Policy (WLANSP) rules from ANDSP (currently supported only for PLMN in TS 23.402 [9]) or based on local configuration.</w:t>
      </w:r>
    </w:p>
    <w:p w14:paraId="48FCBF70" w14:textId="77777777" w:rsidR="0075278D" w:rsidRPr="0075278D" w:rsidRDefault="0075278D" w:rsidP="0075278D">
      <w:pPr>
        <w:ind w:left="568" w:hanging="284"/>
        <w:rPr>
          <w:rFonts w:eastAsia="SimSun"/>
          <w:color w:val="auto"/>
          <w:lang w:eastAsia="en-GB"/>
        </w:rPr>
      </w:pPr>
      <w:r w:rsidRPr="0075278D">
        <w:rPr>
          <w:rFonts w:eastAsia="SimSun"/>
          <w:color w:val="auto"/>
          <w:lang w:eastAsia="en-GB"/>
        </w:rPr>
        <w:t>-</w:t>
      </w:r>
      <w:r w:rsidRPr="0075278D">
        <w:rPr>
          <w:rFonts w:eastAsia="SimSun"/>
          <w:color w:val="auto"/>
          <w:lang w:eastAsia="en-GB"/>
        </w:rPr>
        <w:tab/>
        <w:t>N3IWF and TNGF needs to be able to include the "selected NID" in the [NGAP] INITIAL UE MESSAGE, which is up to RAN3 to define.</w:t>
      </w:r>
    </w:p>
    <w:p w14:paraId="23490E85" w14:textId="14D247D6" w:rsidR="0075278D" w:rsidRPr="0075278D" w:rsidRDefault="0075278D" w:rsidP="0075278D">
      <w:pPr>
        <w:ind w:left="568" w:hanging="284"/>
        <w:rPr>
          <w:rFonts w:eastAsia="SimSun"/>
          <w:color w:val="auto"/>
          <w:lang w:eastAsia="en-GB"/>
        </w:rPr>
      </w:pPr>
      <w:r w:rsidRPr="0075278D">
        <w:rPr>
          <w:rFonts w:eastAsia="SimSun"/>
          <w:color w:val="auto"/>
          <w:lang w:eastAsia="en-GB"/>
        </w:rPr>
        <w:t>-</w:t>
      </w:r>
      <w:r w:rsidRPr="0075278D">
        <w:rPr>
          <w:rFonts w:eastAsia="SimSun"/>
          <w:color w:val="auto"/>
          <w:lang w:eastAsia="en-GB"/>
        </w:rPr>
        <w:tab/>
        <w:t>Access to SNPN services via wireline access network and use of Credential Holder is to be supported by defining a new GCI including a "NID"</w:t>
      </w:r>
      <w:ins w:id="20" w:author="Lenovo-1" w:date="2022-09-28T13:48:00Z">
        <w:r w:rsidR="00B503EF">
          <w:rPr>
            <w:rFonts w:eastAsia="SimSun"/>
            <w:color w:val="auto"/>
            <w:lang w:eastAsia="en-GB"/>
          </w:rPr>
          <w:t>.</w:t>
        </w:r>
      </w:ins>
    </w:p>
    <w:p w14:paraId="44BECE32" w14:textId="647C28CF" w:rsidR="0075278D" w:rsidRDefault="0075278D" w:rsidP="0075278D">
      <w:pPr>
        <w:ind w:left="568" w:hanging="284"/>
        <w:rPr>
          <w:ins w:id="21" w:author="Lenovo-1" w:date="2022-09-28T12:31:00Z"/>
          <w:rFonts w:eastAsia="SimSun"/>
          <w:color w:val="auto"/>
          <w:lang w:eastAsia="en-GB"/>
        </w:rPr>
      </w:pPr>
      <w:r w:rsidRPr="0075278D">
        <w:rPr>
          <w:rFonts w:eastAsia="SimSun"/>
          <w:color w:val="auto"/>
          <w:lang w:eastAsia="en-GB"/>
        </w:rPr>
        <w:t>-</w:t>
      </w:r>
      <w:r w:rsidRPr="0075278D">
        <w:rPr>
          <w:rFonts w:eastAsia="SimSun"/>
          <w:color w:val="auto"/>
          <w:lang w:eastAsia="en-GB"/>
        </w:rPr>
        <w:tab/>
        <w:t xml:space="preserve">The NSWO procedure is to be extended to support UE authentication using SNPN credentials (applies both to SIM-based and non-SIM based credentials). It is expected that the impact is limited to the use of a SUCI format whose "realm" part enables routing of </w:t>
      </w:r>
      <w:proofErr w:type="spellStart"/>
      <w:r w:rsidRPr="0075278D">
        <w:rPr>
          <w:rFonts w:eastAsia="SimSun"/>
          <w:color w:val="auto"/>
          <w:lang w:eastAsia="en-GB"/>
        </w:rPr>
        <w:t>SWa</w:t>
      </w:r>
      <w:proofErr w:type="spellEnd"/>
      <w:r w:rsidRPr="0075278D">
        <w:rPr>
          <w:rFonts w:eastAsia="SimSun"/>
          <w:color w:val="auto"/>
          <w:lang w:eastAsia="en-GB"/>
        </w:rPr>
        <w:t xml:space="preserve"> requests from the WLAN AN to the NSWO in the SNPN's 5GC, which is already supported.</w:t>
      </w:r>
    </w:p>
    <w:p w14:paraId="0A366E16" w14:textId="462D3F6C" w:rsidR="00B267CB" w:rsidRPr="00231806" w:rsidRDefault="00B267CB">
      <w:pPr>
        <w:pStyle w:val="B2"/>
        <w:rPr>
          <w:lang w:eastAsia="en-GB"/>
        </w:rPr>
        <w:pPrChange w:id="22" w:author="Lenovo-1" w:date="2022-09-28T12:32:00Z">
          <w:pPr>
            <w:ind w:left="568" w:hanging="284"/>
          </w:pPr>
        </w:pPrChange>
      </w:pPr>
      <w:ins w:id="23" w:author="Lenovo-1" w:date="2022-09-28T12:32:00Z">
        <w:r w:rsidRPr="00231806">
          <w:rPr>
            <w:lang w:val="en-GB" w:eastAsia="en-GB"/>
          </w:rPr>
          <w:t>-</w:t>
        </w:r>
        <w:r w:rsidRPr="00231806">
          <w:rPr>
            <w:lang w:val="en-GB" w:eastAsia="en-GB"/>
          </w:rPr>
          <w:tab/>
        </w:r>
      </w:ins>
      <w:bookmarkStart w:id="24" w:name="_Hlk115268530"/>
      <w:bookmarkStart w:id="25" w:name="_Hlk115279949"/>
      <w:ins w:id="26" w:author="Lenovo-1" w:date="2022-09-30T20:52:00Z">
        <w:r w:rsidR="0049580A" w:rsidRPr="00231806">
          <w:rPr>
            <w:lang w:val="en-GB" w:eastAsia="en-GB"/>
          </w:rPr>
          <w:t xml:space="preserve">The NSWOF in the SNPN 5GC </w:t>
        </w:r>
        <w:r w:rsidR="0049580A">
          <w:rPr>
            <w:lang w:val="en-GB" w:eastAsia="en-GB"/>
          </w:rPr>
          <w:t xml:space="preserve">may provide </w:t>
        </w:r>
        <w:r w:rsidR="0049580A" w:rsidRPr="00231806">
          <w:rPr>
            <w:lang w:val="en-GB" w:eastAsia="en-GB"/>
          </w:rPr>
          <w:t xml:space="preserve">access restrictions or tunnel information </w:t>
        </w:r>
        <w:r w:rsidR="0049580A">
          <w:rPr>
            <w:lang w:val="en-GB" w:eastAsia="en-GB"/>
          </w:rPr>
          <w:t xml:space="preserve">to WLAN AN using the existing capabilities of </w:t>
        </w:r>
        <w:proofErr w:type="spellStart"/>
        <w:r w:rsidR="0049580A">
          <w:rPr>
            <w:lang w:val="en-GB" w:eastAsia="en-GB"/>
          </w:rPr>
          <w:t>SWa</w:t>
        </w:r>
        <w:proofErr w:type="spellEnd"/>
        <w:r w:rsidR="0049580A">
          <w:rPr>
            <w:lang w:val="en-GB" w:eastAsia="en-GB"/>
          </w:rPr>
          <w:t>. When access restrictions are provided, the WLAN AN filters the UE traffic based on these restrictions, e.g., allows access only to specific IP address ranges and/or port numbers. When tunnel information is provided, the WLAN AN establishes a tunnel based on this information and routes all UE traffic via this tunnel</w:t>
        </w:r>
        <w:r w:rsidR="0049580A" w:rsidRPr="0049580A">
          <w:rPr>
            <w:lang w:val="en-GB" w:eastAsia="en-GB"/>
          </w:rPr>
          <w:t xml:space="preserve">. </w:t>
        </w:r>
      </w:ins>
      <w:ins w:id="27" w:author="Lenovo-1" w:date="2022-09-29T13:21:00Z">
        <w:r w:rsidR="000A060F" w:rsidRPr="0049580A">
          <w:rPr>
            <w:lang w:val="en-GB" w:eastAsia="en-GB"/>
          </w:rPr>
          <w:t xml:space="preserve">The NSWOF determines the access restrictions or tunnel information </w:t>
        </w:r>
        <w:del w:id="28" w:author="Lenovo-2" w:date="2022-10-11T11:07:00Z">
          <w:r w:rsidR="000A060F" w:rsidRPr="0049580A" w:rsidDel="00E2480B">
            <w:rPr>
              <w:lang w:val="en-GB" w:eastAsia="en-GB"/>
            </w:rPr>
            <w:delText xml:space="preserve">either </w:delText>
          </w:r>
        </w:del>
        <w:r w:rsidR="000A060F" w:rsidRPr="0049580A">
          <w:rPr>
            <w:lang w:val="en-GB" w:eastAsia="en-GB"/>
          </w:rPr>
          <w:t>based on local configuration</w:t>
        </w:r>
      </w:ins>
      <w:ins w:id="29" w:author="Lenovo-2" w:date="2022-10-11T11:07:00Z">
        <w:r w:rsidR="00E2480B">
          <w:rPr>
            <w:lang w:val="en-GB" w:eastAsia="en-GB"/>
          </w:rPr>
          <w:t xml:space="preserve">, e.g. </w:t>
        </w:r>
      </w:ins>
      <w:ins w:id="30" w:author="Lenovo-2" w:date="2022-10-11T11:16:00Z">
        <w:r w:rsidR="00F552CD">
          <w:rPr>
            <w:lang w:val="en-GB" w:eastAsia="en-GB"/>
          </w:rPr>
          <w:t>for a specific</w:t>
        </w:r>
      </w:ins>
      <w:ins w:id="31" w:author="Lenovo-2" w:date="2022-10-11T11:07:00Z">
        <w:r w:rsidR="00E2480B">
          <w:rPr>
            <w:lang w:val="en-GB" w:eastAsia="en-GB"/>
          </w:rPr>
          <w:t xml:space="preserve"> SUPI range</w:t>
        </w:r>
      </w:ins>
      <w:ins w:id="32" w:author="Lenovo-1" w:date="2022-09-29T13:21:00Z">
        <w:del w:id="33" w:author="Lenovo-2" w:date="2022-10-11T11:07:00Z">
          <w:r w:rsidR="000A060F" w:rsidRPr="0049580A" w:rsidDel="00E2480B">
            <w:rPr>
              <w:lang w:val="en-GB" w:eastAsia="en-GB"/>
            </w:rPr>
            <w:delText xml:space="preserve"> or based on UE subscription information received from </w:delText>
          </w:r>
        </w:del>
      </w:ins>
      <w:ins w:id="34" w:author="Lenovo-1" w:date="2022-09-29T13:29:00Z">
        <w:del w:id="35" w:author="Lenovo-2" w:date="2022-10-11T11:07:00Z">
          <w:r w:rsidR="007A6C6F" w:rsidRPr="0049580A" w:rsidDel="00E2480B">
            <w:rPr>
              <w:lang w:val="en-GB" w:eastAsia="en-GB"/>
            </w:rPr>
            <w:delText xml:space="preserve">the </w:delText>
          </w:r>
        </w:del>
      </w:ins>
      <w:ins w:id="36" w:author="Lenovo-1" w:date="2022-09-29T13:21:00Z">
        <w:del w:id="37" w:author="Lenovo-2" w:date="2022-10-11T11:07:00Z">
          <w:r w:rsidR="000A060F" w:rsidRPr="0049580A" w:rsidDel="00E2480B">
            <w:rPr>
              <w:lang w:val="en-GB" w:eastAsia="en-GB"/>
            </w:rPr>
            <w:delText>UDM</w:delText>
          </w:r>
        </w:del>
        <w:r w:rsidR="000A060F" w:rsidRPr="0049580A">
          <w:rPr>
            <w:lang w:val="en-GB" w:eastAsia="en-GB"/>
          </w:rPr>
          <w:t>.</w:t>
        </w:r>
      </w:ins>
      <w:bookmarkEnd w:id="24"/>
      <w:bookmarkEnd w:id="25"/>
    </w:p>
    <w:p w14:paraId="66F931BF" w14:textId="77777777" w:rsidR="0075278D" w:rsidRPr="0075278D" w:rsidRDefault="0075278D" w:rsidP="0075278D">
      <w:pPr>
        <w:keepLines/>
        <w:ind w:left="1135" w:hanging="851"/>
        <w:rPr>
          <w:rFonts w:eastAsia="SimSun"/>
          <w:color w:val="auto"/>
          <w:lang w:eastAsia="en-GB"/>
        </w:rPr>
      </w:pPr>
      <w:r w:rsidRPr="0075278D">
        <w:rPr>
          <w:rFonts w:eastAsia="SimSun"/>
          <w:color w:val="auto"/>
          <w:lang w:eastAsia="en-GB"/>
        </w:rPr>
        <w:t>NOTE 3:</w:t>
      </w:r>
      <w:r w:rsidRPr="0075278D">
        <w:rPr>
          <w:rFonts w:eastAsia="SimSun"/>
          <w:color w:val="auto"/>
          <w:lang w:eastAsia="en-GB"/>
        </w:rPr>
        <w:tab/>
        <w:t>Additional conclusions for wireline access related to UE behind 5G-RG depends on the progress on the FS_5WWC_Ph2 study.</w:t>
      </w:r>
    </w:p>
    <w:p w14:paraId="00F66793" w14:textId="7AA38DE9" w:rsidR="0075278D" w:rsidRPr="0075278D" w:rsidDel="00231806" w:rsidRDefault="0075278D" w:rsidP="0075278D">
      <w:pPr>
        <w:keepLines/>
        <w:ind w:left="1560" w:hanging="1276"/>
        <w:rPr>
          <w:del w:id="38" w:author="Lenovo-1" w:date="2022-09-28T14:31:00Z"/>
          <w:rFonts w:eastAsia="SimSun"/>
          <w:color w:val="FF0000"/>
          <w:lang w:val="en-US" w:eastAsia="zh-CN"/>
        </w:rPr>
      </w:pPr>
      <w:del w:id="39" w:author="Lenovo-1" w:date="2022-09-28T14:31:00Z">
        <w:r w:rsidRPr="0075278D" w:rsidDel="00231806">
          <w:rPr>
            <w:rFonts w:eastAsia="SimSun"/>
            <w:color w:val="FF0000"/>
            <w:lang w:val="en-US" w:eastAsia="zh-CN"/>
          </w:rPr>
          <w:delText>Editor's note:</w:delText>
        </w:r>
        <w:r w:rsidRPr="0075278D" w:rsidDel="00231806">
          <w:rPr>
            <w:rFonts w:eastAsia="SimSun"/>
            <w:color w:val="FF0000"/>
            <w:lang w:val="en-US" w:eastAsia="zh-CN"/>
          </w:rPr>
          <w:tab/>
          <w:delText>Further enhancements to the NSWO procedure to provide access authorization to the UE (e.g. access restriction to specific IP addresses/prefixes based on subscribed DNNs) resulting from the UE Subscription Data in the SNPN is FFS.</w:delText>
        </w:r>
      </w:del>
    </w:p>
    <w:p w14:paraId="07F01732" w14:textId="77777777" w:rsidR="0075278D" w:rsidRPr="0075278D" w:rsidRDefault="0075278D" w:rsidP="0075278D">
      <w:pPr>
        <w:keepLines/>
        <w:ind w:left="1560" w:hanging="1276"/>
        <w:rPr>
          <w:rFonts w:eastAsia="SimSun"/>
          <w:color w:val="FF0000"/>
          <w:lang w:val="en-US" w:eastAsia="zh-CN"/>
        </w:rPr>
      </w:pPr>
      <w:r w:rsidRPr="0075278D">
        <w:rPr>
          <w:rFonts w:eastAsia="SimSun"/>
          <w:color w:val="FF0000"/>
          <w:lang w:val="en-US" w:eastAsia="zh-CN"/>
        </w:rPr>
        <w:t>Editor's note:</w:t>
      </w:r>
      <w:r w:rsidRPr="0075278D">
        <w:rPr>
          <w:rFonts w:eastAsia="SimSun"/>
          <w:color w:val="FF0000"/>
          <w:lang w:val="en-US" w:eastAsia="zh-CN"/>
        </w:rPr>
        <w:tab/>
        <w:t>Additional conclusions related to the use of the same credentials for access to SNPN with NG-RAN and to WLAN Access Network as proposed in Solution #16 can be considered after progress in SA WG3.</w:t>
      </w:r>
    </w:p>
    <w:p w14:paraId="20B693C3" w14:textId="77777777" w:rsidR="0075278D" w:rsidRPr="0075278D" w:rsidRDefault="0075278D" w:rsidP="0075278D">
      <w:pPr>
        <w:keepLines/>
        <w:ind w:left="1560" w:hanging="1276"/>
        <w:rPr>
          <w:rFonts w:eastAsia="SimSun"/>
          <w:color w:val="FF0000"/>
          <w:lang w:val="en-US" w:eastAsia="zh-CN"/>
        </w:rPr>
      </w:pPr>
      <w:r w:rsidRPr="0075278D">
        <w:rPr>
          <w:rFonts w:eastAsia="SimSun"/>
          <w:color w:val="FF0000"/>
          <w:lang w:val="en-US" w:eastAsia="zh-CN"/>
        </w:rPr>
        <w:t>Editor's note:</w:t>
      </w:r>
      <w:r w:rsidRPr="0075278D">
        <w:rPr>
          <w:rFonts w:eastAsia="SimSun"/>
          <w:color w:val="FF0000"/>
          <w:lang w:val="en-US" w:eastAsia="zh-CN"/>
        </w:rPr>
        <w:tab/>
        <w:t>Additional conclusions related to the use of new RAT type for Untrusted non-3GPP access over underlay 3GPP access are FFS.</w:t>
      </w:r>
    </w:p>
    <w:p w14:paraId="00DCCFF7" w14:textId="54EE18B1" w:rsidR="00673EC3" w:rsidRPr="0075278D" w:rsidRDefault="00673EC3" w:rsidP="00673EC3">
      <w:pPr>
        <w:pStyle w:val="B1"/>
        <w:ind w:left="0" w:firstLine="0"/>
        <w:rPr>
          <w:rFonts w:eastAsiaTheme="minorEastAsia"/>
          <w:lang w:val="en-US" w:eastAsia="zh-CN"/>
        </w:rPr>
      </w:pPr>
    </w:p>
    <w:p w14:paraId="44DD15EC" w14:textId="32801D09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C77198">
        <w:rPr>
          <w:rFonts w:ascii="Arial" w:hAnsi="Arial" w:cs="Arial"/>
          <w:color w:val="FF0000"/>
          <w:sz w:val="28"/>
          <w:szCs w:val="28"/>
          <w:lang w:val="en-US"/>
        </w:rPr>
        <w:t>E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5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D72885" w14:textId="77777777" w:rsidR="008468D2" w:rsidRDefault="008468D2">
      <w:r>
        <w:separator/>
      </w:r>
    </w:p>
    <w:p w14:paraId="303A5AB9" w14:textId="77777777" w:rsidR="008468D2" w:rsidRDefault="008468D2"/>
  </w:endnote>
  <w:endnote w:type="continuationSeparator" w:id="0">
    <w:p w14:paraId="136B56DE" w14:textId="77777777" w:rsidR="008468D2" w:rsidRDefault="008468D2">
      <w:r>
        <w:continuationSeparator/>
      </w:r>
    </w:p>
    <w:p w14:paraId="17F038F9" w14:textId="77777777" w:rsidR="008468D2" w:rsidRDefault="008468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KaiTi_GB2312">
    <w:altName w:val="KaiTi"/>
    <w:charset w:val="86"/>
    <w:family w:val="modern"/>
    <w:pitch w:val="fixed"/>
    <w:sig w:usb0="800002BF" w:usb1="38CF7CFA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CF48A" w14:textId="77777777" w:rsidR="00FC067B" w:rsidRDefault="00FC067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DAE1AD1" w14:textId="77777777" w:rsidR="00FC067B" w:rsidRDefault="00FC067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B477EBE" w14:textId="77777777" w:rsidR="00FC067B" w:rsidRDefault="00FC067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4AD37B" w14:textId="77777777" w:rsidR="008468D2" w:rsidRDefault="008468D2">
      <w:r>
        <w:separator/>
      </w:r>
    </w:p>
    <w:p w14:paraId="679FC7BC" w14:textId="77777777" w:rsidR="008468D2" w:rsidRDefault="008468D2"/>
  </w:footnote>
  <w:footnote w:type="continuationSeparator" w:id="0">
    <w:p w14:paraId="5D29E724" w14:textId="77777777" w:rsidR="008468D2" w:rsidRDefault="008468D2">
      <w:r>
        <w:continuationSeparator/>
      </w:r>
    </w:p>
    <w:p w14:paraId="2B953DB3" w14:textId="77777777" w:rsidR="008468D2" w:rsidRDefault="008468D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78811" w14:textId="77777777" w:rsidR="00FC067B" w:rsidRDefault="00FC067B"/>
  <w:p w14:paraId="1DFBD4C3" w14:textId="77777777" w:rsidR="00FC067B" w:rsidRDefault="00FC067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F7C2C" w14:textId="77777777" w:rsidR="00FC067B" w:rsidRPr="0091233D" w:rsidRDefault="00FC067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4B2B93ED" w14:textId="77777777" w:rsidR="00FC067B" w:rsidRPr="0091233D" w:rsidRDefault="00FC067B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03AE7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1D6D32C" w14:textId="77777777" w:rsidR="00FC067B" w:rsidRPr="0091233D" w:rsidRDefault="00FC067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4" type="#_x0000_t75" style="width:15.65pt;height:15.6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2F8ED7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3297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84A98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49601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8AD9B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1E677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B7821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003F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C22B4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5229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322398"/>
    <w:multiLevelType w:val="hybridMultilevel"/>
    <w:tmpl w:val="6240AB40"/>
    <w:lvl w:ilvl="0" w:tplc="B574B8F8">
      <w:numFmt w:val="bullet"/>
      <w:lvlText w:val="-"/>
      <w:lvlJc w:val="left"/>
      <w:pPr>
        <w:ind w:left="8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0D67560A"/>
    <w:multiLevelType w:val="multilevel"/>
    <w:tmpl w:val="60A625DC"/>
    <w:lvl w:ilvl="0">
      <w:start w:val="1"/>
      <w:numFmt w:val="decimal"/>
      <w:lvlText w:val="[%1]"/>
      <w:lvlJc w:val="left"/>
      <w:pPr>
        <w:tabs>
          <w:tab w:val="left" w:pos="1080"/>
        </w:tabs>
      </w:pPr>
      <w:rPr>
        <w:rFonts w:ascii="Times New Roman" w:hAnsi="Times New Roman" w:cs="Times New Roman" w:hint="default"/>
        <w:b/>
        <w:i w:val="0"/>
        <w:color w:val="FFFFFF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286311A"/>
    <w:multiLevelType w:val="hybridMultilevel"/>
    <w:tmpl w:val="C6D6898A"/>
    <w:lvl w:ilvl="0" w:tplc="72FA7082">
      <w:start w:val="8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B10301F"/>
    <w:multiLevelType w:val="hybridMultilevel"/>
    <w:tmpl w:val="9AB826CC"/>
    <w:lvl w:ilvl="0" w:tplc="29200224">
      <w:start w:val="8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D6E0567"/>
    <w:multiLevelType w:val="hybridMultilevel"/>
    <w:tmpl w:val="D93ED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411D35"/>
    <w:multiLevelType w:val="hybridMultilevel"/>
    <w:tmpl w:val="2AD0ECCC"/>
    <w:lvl w:ilvl="0" w:tplc="56A8EBC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EAC7A80"/>
    <w:multiLevelType w:val="hybridMultilevel"/>
    <w:tmpl w:val="A92C99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801BF4"/>
    <w:multiLevelType w:val="hybridMultilevel"/>
    <w:tmpl w:val="CEDECB16"/>
    <w:lvl w:ilvl="0" w:tplc="9B80F8D6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B02ADC"/>
    <w:multiLevelType w:val="hybridMultilevel"/>
    <w:tmpl w:val="2264AC72"/>
    <w:lvl w:ilvl="0" w:tplc="F3522F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F34654"/>
    <w:multiLevelType w:val="hybridMultilevel"/>
    <w:tmpl w:val="7F289594"/>
    <w:lvl w:ilvl="0" w:tplc="DFFA11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8236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F6032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E24B3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E017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0E0A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9A72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1678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9451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5E05A9"/>
    <w:multiLevelType w:val="hybridMultilevel"/>
    <w:tmpl w:val="6DEC8E44"/>
    <w:lvl w:ilvl="0" w:tplc="0CFEB1BE">
      <w:start w:val="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C45AFF"/>
    <w:multiLevelType w:val="hybridMultilevel"/>
    <w:tmpl w:val="4800B1EA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9DD5BBB"/>
    <w:multiLevelType w:val="hybridMultilevel"/>
    <w:tmpl w:val="4BAA31E4"/>
    <w:lvl w:ilvl="0" w:tplc="48287962">
      <w:start w:val="1"/>
      <w:numFmt w:val="decimal"/>
      <w:lvlText w:val="%1)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0"/>
  </w:num>
  <w:num w:numId="3">
    <w:abstractNumId w:val="11"/>
  </w:num>
  <w:num w:numId="4">
    <w:abstractNumId w:val="16"/>
  </w:num>
  <w:num w:numId="5">
    <w:abstractNumId w:val="27"/>
  </w:num>
  <w:num w:numId="6">
    <w:abstractNumId w:val="35"/>
  </w:num>
  <w:num w:numId="7">
    <w:abstractNumId w:val="22"/>
  </w:num>
  <w:num w:numId="8">
    <w:abstractNumId w:val="26"/>
  </w:num>
  <w:num w:numId="9">
    <w:abstractNumId w:val="31"/>
  </w:num>
  <w:num w:numId="10">
    <w:abstractNumId w:val="37"/>
  </w:num>
  <w:num w:numId="11">
    <w:abstractNumId w:val="24"/>
  </w:num>
  <w:num w:numId="12">
    <w:abstractNumId w:val="10"/>
  </w:num>
  <w:num w:numId="13">
    <w:abstractNumId w:val="14"/>
  </w:num>
  <w:num w:numId="14">
    <w:abstractNumId w:val="25"/>
  </w:num>
  <w:num w:numId="15">
    <w:abstractNumId w:val="33"/>
  </w:num>
  <w:num w:numId="16">
    <w:abstractNumId w:val="13"/>
  </w:num>
  <w:num w:numId="17">
    <w:abstractNumId w:val="32"/>
  </w:num>
  <w:num w:numId="18">
    <w:abstractNumId w:val="23"/>
  </w:num>
  <w:num w:numId="19">
    <w:abstractNumId w:val="28"/>
  </w:num>
  <w:num w:numId="20">
    <w:abstractNumId w:val="36"/>
  </w:num>
  <w:num w:numId="21">
    <w:abstractNumId w:val="19"/>
  </w:num>
  <w:num w:numId="22">
    <w:abstractNumId w:val="30"/>
  </w:num>
  <w:num w:numId="23">
    <w:abstractNumId w:val="17"/>
  </w:num>
  <w:num w:numId="24">
    <w:abstractNumId w:val="15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12"/>
  </w:num>
  <w:num w:numId="36">
    <w:abstractNumId w:val="34"/>
  </w:num>
  <w:num w:numId="37">
    <w:abstractNumId w:val="21"/>
  </w:num>
  <w:num w:numId="38">
    <w:abstractNumId w:val="1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-2">
    <w15:presenceInfo w15:providerId="None" w15:userId="Lenovo-2"/>
  </w15:person>
  <w15:person w15:author="Lenovo-1">
    <w15:presenceInfo w15:providerId="None" w15:userId="Lenovo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de-DE" w:vendorID="64" w:dllVersion="0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38D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991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4D96"/>
    <w:rsid w:val="000268FB"/>
    <w:rsid w:val="00027B9C"/>
    <w:rsid w:val="00027F2F"/>
    <w:rsid w:val="0003091B"/>
    <w:rsid w:val="0003118B"/>
    <w:rsid w:val="00032C4D"/>
    <w:rsid w:val="00033B79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07C"/>
    <w:rsid w:val="00056F95"/>
    <w:rsid w:val="00057144"/>
    <w:rsid w:val="0005715C"/>
    <w:rsid w:val="00060F24"/>
    <w:rsid w:val="000617CB"/>
    <w:rsid w:val="00061913"/>
    <w:rsid w:val="00062F11"/>
    <w:rsid w:val="000631E9"/>
    <w:rsid w:val="00063321"/>
    <w:rsid w:val="00063EF2"/>
    <w:rsid w:val="000648F1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028"/>
    <w:rsid w:val="00074480"/>
    <w:rsid w:val="0007536B"/>
    <w:rsid w:val="00075D9C"/>
    <w:rsid w:val="0008116D"/>
    <w:rsid w:val="0008263F"/>
    <w:rsid w:val="000830D4"/>
    <w:rsid w:val="00084E41"/>
    <w:rsid w:val="0008565B"/>
    <w:rsid w:val="00085FC7"/>
    <w:rsid w:val="00086929"/>
    <w:rsid w:val="0008793F"/>
    <w:rsid w:val="00090D4D"/>
    <w:rsid w:val="00090F98"/>
    <w:rsid w:val="000919CD"/>
    <w:rsid w:val="00091BA0"/>
    <w:rsid w:val="00093796"/>
    <w:rsid w:val="000946ED"/>
    <w:rsid w:val="0009483A"/>
    <w:rsid w:val="00095AD3"/>
    <w:rsid w:val="000965B7"/>
    <w:rsid w:val="00097157"/>
    <w:rsid w:val="000A060F"/>
    <w:rsid w:val="000A1CE9"/>
    <w:rsid w:val="000A2B21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6D2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35F"/>
    <w:rsid w:val="000C4658"/>
    <w:rsid w:val="000C6981"/>
    <w:rsid w:val="000C71AA"/>
    <w:rsid w:val="000C74FC"/>
    <w:rsid w:val="000C7FDC"/>
    <w:rsid w:val="000D0180"/>
    <w:rsid w:val="000D0F88"/>
    <w:rsid w:val="000D0FDE"/>
    <w:rsid w:val="000D1BFB"/>
    <w:rsid w:val="000D1F2D"/>
    <w:rsid w:val="000D2E76"/>
    <w:rsid w:val="000D40A1"/>
    <w:rsid w:val="000D4828"/>
    <w:rsid w:val="000D59E4"/>
    <w:rsid w:val="000D5EAF"/>
    <w:rsid w:val="000D666E"/>
    <w:rsid w:val="000D70EA"/>
    <w:rsid w:val="000E0A30"/>
    <w:rsid w:val="000E44F6"/>
    <w:rsid w:val="000E7E23"/>
    <w:rsid w:val="000F015E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91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365"/>
    <w:rsid w:val="0011387E"/>
    <w:rsid w:val="001142B0"/>
    <w:rsid w:val="001156E9"/>
    <w:rsid w:val="001205BE"/>
    <w:rsid w:val="00120763"/>
    <w:rsid w:val="00120FEB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699C"/>
    <w:rsid w:val="00147EAA"/>
    <w:rsid w:val="001512CD"/>
    <w:rsid w:val="00151A7D"/>
    <w:rsid w:val="001520C4"/>
    <w:rsid w:val="001520C5"/>
    <w:rsid w:val="00152663"/>
    <w:rsid w:val="00152E53"/>
    <w:rsid w:val="001538DF"/>
    <w:rsid w:val="00155BD8"/>
    <w:rsid w:val="00156584"/>
    <w:rsid w:val="00156945"/>
    <w:rsid w:val="00156D17"/>
    <w:rsid w:val="00156FE0"/>
    <w:rsid w:val="00161001"/>
    <w:rsid w:val="00161683"/>
    <w:rsid w:val="001616A1"/>
    <w:rsid w:val="00161B39"/>
    <w:rsid w:val="00163C76"/>
    <w:rsid w:val="00163E01"/>
    <w:rsid w:val="00164342"/>
    <w:rsid w:val="001649E3"/>
    <w:rsid w:val="001673CA"/>
    <w:rsid w:val="00167AF3"/>
    <w:rsid w:val="0017090C"/>
    <w:rsid w:val="00170A7C"/>
    <w:rsid w:val="0017207F"/>
    <w:rsid w:val="001731A2"/>
    <w:rsid w:val="001735E8"/>
    <w:rsid w:val="001736B5"/>
    <w:rsid w:val="00173A57"/>
    <w:rsid w:val="001750EF"/>
    <w:rsid w:val="001765B4"/>
    <w:rsid w:val="00176895"/>
    <w:rsid w:val="00176CD0"/>
    <w:rsid w:val="00177EFC"/>
    <w:rsid w:val="001802CC"/>
    <w:rsid w:val="001806F6"/>
    <w:rsid w:val="001821B7"/>
    <w:rsid w:val="00182258"/>
    <w:rsid w:val="001830B7"/>
    <w:rsid w:val="001835B3"/>
    <w:rsid w:val="00183ACA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2B35"/>
    <w:rsid w:val="00193556"/>
    <w:rsid w:val="00193C28"/>
    <w:rsid w:val="001940BC"/>
    <w:rsid w:val="0019437E"/>
    <w:rsid w:val="00194CE7"/>
    <w:rsid w:val="0019666E"/>
    <w:rsid w:val="00196B2A"/>
    <w:rsid w:val="0019723A"/>
    <w:rsid w:val="00197B54"/>
    <w:rsid w:val="001A022E"/>
    <w:rsid w:val="001A0FD2"/>
    <w:rsid w:val="001A3A7D"/>
    <w:rsid w:val="001A3C9B"/>
    <w:rsid w:val="001A3FB4"/>
    <w:rsid w:val="001A56A8"/>
    <w:rsid w:val="001A5C81"/>
    <w:rsid w:val="001A6555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5A0B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3DF"/>
    <w:rsid w:val="001F6AA4"/>
    <w:rsid w:val="001F7454"/>
    <w:rsid w:val="00200C7B"/>
    <w:rsid w:val="002015F7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BCE"/>
    <w:rsid w:val="00216F4A"/>
    <w:rsid w:val="00217949"/>
    <w:rsid w:val="00220AEB"/>
    <w:rsid w:val="0022181D"/>
    <w:rsid w:val="00221F47"/>
    <w:rsid w:val="00223A78"/>
    <w:rsid w:val="00223D76"/>
    <w:rsid w:val="00227B72"/>
    <w:rsid w:val="00230A69"/>
    <w:rsid w:val="00231806"/>
    <w:rsid w:val="00232176"/>
    <w:rsid w:val="002322E5"/>
    <w:rsid w:val="00232A66"/>
    <w:rsid w:val="00233A50"/>
    <w:rsid w:val="00235221"/>
    <w:rsid w:val="00235368"/>
    <w:rsid w:val="00235AC5"/>
    <w:rsid w:val="00237043"/>
    <w:rsid w:val="002406EC"/>
    <w:rsid w:val="00241D00"/>
    <w:rsid w:val="00241D71"/>
    <w:rsid w:val="00241E53"/>
    <w:rsid w:val="0024206B"/>
    <w:rsid w:val="00242A2F"/>
    <w:rsid w:val="002431C9"/>
    <w:rsid w:val="002434EE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4CB"/>
    <w:rsid w:val="00252101"/>
    <w:rsid w:val="0025240D"/>
    <w:rsid w:val="00252DDE"/>
    <w:rsid w:val="00253F6A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175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1095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0FA7"/>
    <w:rsid w:val="002B1D85"/>
    <w:rsid w:val="002B21E7"/>
    <w:rsid w:val="002B2ABA"/>
    <w:rsid w:val="002B3D5D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572"/>
    <w:rsid w:val="002D7DAF"/>
    <w:rsid w:val="002E146C"/>
    <w:rsid w:val="002E199D"/>
    <w:rsid w:val="002E1B45"/>
    <w:rsid w:val="002E2018"/>
    <w:rsid w:val="002E4026"/>
    <w:rsid w:val="002E41F3"/>
    <w:rsid w:val="002E4408"/>
    <w:rsid w:val="002E4974"/>
    <w:rsid w:val="002E4AA9"/>
    <w:rsid w:val="002E4E29"/>
    <w:rsid w:val="002E54CA"/>
    <w:rsid w:val="002E6D0D"/>
    <w:rsid w:val="002E717C"/>
    <w:rsid w:val="002E7D6C"/>
    <w:rsid w:val="002F0809"/>
    <w:rsid w:val="002F0C12"/>
    <w:rsid w:val="002F400D"/>
    <w:rsid w:val="002F4B59"/>
    <w:rsid w:val="002F4E9C"/>
    <w:rsid w:val="002F4F84"/>
    <w:rsid w:val="002F5879"/>
    <w:rsid w:val="002F6682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CAA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5FBD"/>
    <w:rsid w:val="0032647C"/>
    <w:rsid w:val="003264F1"/>
    <w:rsid w:val="00327CA6"/>
    <w:rsid w:val="003305CD"/>
    <w:rsid w:val="00331F83"/>
    <w:rsid w:val="00333038"/>
    <w:rsid w:val="00333041"/>
    <w:rsid w:val="003338BB"/>
    <w:rsid w:val="003349DF"/>
    <w:rsid w:val="0033521E"/>
    <w:rsid w:val="00335D2E"/>
    <w:rsid w:val="0034141F"/>
    <w:rsid w:val="00345264"/>
    <w:rsid w:val="00346050"/>
    <w:rsid w:val="003463B5"/>
    <w:rsid w:val="00346876"/>
    <w:rsid w:val="003476FA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CB6"/>
    <w:rsid w:val="003557F0"/>
    <w:rsid w:val="00356277"/>
    <w:rsid w:val="003607F8"/>
    <w:rsid w:val="00360CF4"/>
    <w:rsid w:val="00361722"/>
    <w:rsid w:val="003619B5"/>
    <w:rsid w:val="00361C57"/>
    <w:rsid w:val="00363BB4"/>
    <w:rsid w:val="00363CC7"/>
    <w:rsid w:val="00364A7A"/>
    <w:rsid w:val="00364C69"/>
    <w:rsid w:val="00365501"/>
    <w:rsid w:val="003655BA"/>
    <w:rsid w:val="0036751D"/>
    <w:rsid w:val="00367599"/>
    <w:rsid w:val="0036763D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0281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BD4"/>
    <w:rsid w:val="00397CED"/>
    <w:rsid w:val="00397F82"/>
    <w:rsid w:val="00397FCF"/>
    <w:rsid w:val="003A02E5"/>
    <w:rsid w:val="003A11FD"/>
    <w:rsid w:val="003A376F"/>
    <w:rsid w:val="003A3BC8"/>
    <w:rsid w:val="003A4460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5DC5"/>
    <w:rsid w:val="003B7365"/>
    <w:rsid w:val="003B7948"/>
    <w:rsid w:val="003B7963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ABA"/>
    <w:rsid w:val="003E3B1F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3F7470"/>
    <w:rsid w:val="003F7A9D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0A4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275E2"/>
    <w:rsid w:val="0043031B"/>
    <w:rsid w:val="00431F48"/>
    <w:rsid w:val="00433E88"/>
    <w:rsid w:val="00434BDE"/>
    <w:rsid w:val="00440861"/>
    <w:rsid w:val="00441C32"/>
    <w:rsid w:val="00441E13"/>
    <w:rsid w:val="00443252"/>
    <w:rsid w:val="004435E2"/>
    <w:rsid w:val="004438D7"/>
    <w:rsid w:val="00443F2F"/>
    <w:rsid w:val="0044446B"/>
    <w:rsid w:val="004452BF"/>
    <w:rsid w:val="0044705D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572D8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628E"/>
    <w:rsid w:val="00467673"/>
    <w:rsid w:val="00470CA4"/>
    <w:rsid w:val="004745FD"/>
    <w:rsid w:val="004769E2"/>
    <w:rsid w:val="0047749C"/>
    <w:rsid w:val="004774B4"/>
    <w:rsid w:val="00481CD8"/>
    <w:rsid w:val="004821D9"/>
    <w:rsid w:val="00482DD7"/>
    <w:rsid w:val="00482F42"/>
    <w:rsid w:val="00483322"/>
    <w:rsid w:val="00483E3C"/>
    <w:rsid w:val="00485470"/>
    <w:rsid w:val="00485F2D"/>
    <w:rsid w:val="004862C2"/>
    <w:rsid w:val="0048675E"/>
    <w:rsid w:val="00486E4D"/>
    <w:rsid w:val="00491A0E"/>
    <w:rsid w:val="00494686"/>
    <w:rsid w:val="0049476B"/>
    <w:rsid w:val="004953B2"/>
    <w:rsid w:val="0049580A"/>
    <w:rsid w:val="00497688"/>
    <w:rsid w:val="004A02B0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4D57"/>
    <w:rsid w:val="004B7262"/>
    <w:rsid w:val="004B7CB0"/>
    <w:rsid w:val="004B7F5D"/>
    <w:rsid w:val="004C025E"/>
    <w:rsid w:val="004C04D2"/>
    <w:rsid w:val="004C2A9C"/>
    <w:rsid w:val="004C4247"/>
    <w:rsid w:val="004C49BC"/>
    <w:rsid w:val="004C531F"/>
    <w:rsid w:val="004C540F"/>
    <w:rsid w:val="004C668D"/>
    <w:rsid w:val="004C6763"/>
    <w:rsid w:val="004C6ACF"/>
    <w:rsid w:val="004C738E"/>
    <w:rsid w:val="004D0285"/>
    <w:rsid w:val="004D051B"/>
    <w:rsid w:val="004D0CAD"/>
    <w:rsid w:val="004D0FF9"/>
    <w:rsid w:val="004D1C86"/>
    <w:rsid w:val="004D1D31"/>
    <w:rsid w:val="004D1D8B"/>
    <w:rsid w:val="004D5458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A10"/>
    <w:rsid w:val="004E5C05"/>
    <w:rsid w:val="004E5D4F"/>
    <w:rsid w:val="004E7315"/>
    <w:rsid w:val="004E74EF"/>
    <w:rsid w:val="004F0B8C"/>
    <w:rsid w:val="004F0C9A"/>
    <w:rsid w:val="004F101B"/>
    <w:rsid w:val="004F162D"/>
    <w:rsid w:val="004F1C34"/>
    <w:rsid w:val="004F2714"/>
    <w:rsid w:val="004F277A"/>
    <w:rsid w:val="004F3028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427"/>
    <w:rsid w:val="00504A5E"/>
    <w:rsid w:val="00504E51"/>
    <w:rsid w:val="00504E72"/>
    <w:rsid w:val="00505A3D"/>
    <w:rsid w:val="00506D4F"/>
    <w:rsid w:val="0050784A"/>
    <w:rsid w:val="00507B36"/>
    <w:rsid w:val="00510668"/>
    <w:rsid w:val="005108F7"/>
    <w:rsid w:val="00512FC2"/>
    <w:rsid w:val="00513184"/>
    <w:rsid w:val="00514958"/>
    <w:rsid w:val="00514BDB"/>
    <w:rsid w:val="00514D5C"/>
    <w:rsid w:val="00514F00"/>
    <w:rsid w:val="005150F3"/>
    <w:rsid w:val="00515163"/>
    <w:rsid w:val="005157E0"/>
    <w:rsid w:val="00515A42"/>
    <w:rsid w:val="00515C05"/>
    <w:rsid w:val="005162CB"/>
    <w:rsid w:val="00516C7F"/>
    <w:rsid w:val="005177DB"/>
    <w:rsid w:val="00517888"/>
    <w:rsid w:val="00520451"/>
    <w:rsid w:val="0052136C"/>
    <w:rsid w:val="00521F78"/>
    <w:rsid w:val="00523F71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37919"/>
    <w:rsid w:val="005408D6"/>
    <w:rsid w:val="00541156"/>
    <w:rsid w:val="00541980"/>
    <w:rsid w:val="00541BDE"/>
    <w:rsid w:val="00541E59"/>
    <w:rsid w:val="00543E55"/>
    <w:rsid w:val="00543F19"/>
    <w:rsid w:val="005446D6"/>
    <w:rsid w:val="00545091"/>
    <w:rsid w:val="005455E2"/>
    <w:rsid w:val="0055150E"/>
    <w:rsid w:val="005517CD"/>
    <w:rsid w:val="00552D00"/>
    <w:rsid w:val="00552EDB"/>
    <w:rsid w:val="0055392F"/>
    <w:rsid w:val="00553C48"/>
    <w:rsid w:val="00554C55"/>
    <w:rsid w:val="00555108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49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8792E"/>
    <w:rsid w:val="00590772"/>
    <w:rsid w:val="00591AC5"/>
    <w:rsid w:val="005932C8"/>
    <w:rsid w:val="0059389C"/>
    <w:rsid w:val="00593984"/>
    <w:rsid w:val="0059430C"/>
    <w:rsid w:val="00595C4B"/>
    <w:rsid w:val="0059608A"/>
    <w:rsid w:val="005973DC"/>
    <w:rsid w:val="005976E8"/>
    <w:rsid w:val="0059773D"/>
    <w:rsid w:val="005A1269"/>
    <w:rsid w:val="005A1980"/>
    <w:rsid w:val="005A1AA1"/>
    <w:rsid w:val="005A26B4"/>
    <w:rsid w:val="005A29F2"/>
    <w:rsid w:val="005A5CCE"/>
    <w:rsid w:val="005A688E"/>
    <w:rsid w:val="005A69E3"/>
    <w:rsid w:val="005A7383"/>
    <w:rsid w:val="005A78C2"/>
    <w:rsid w:val="005B0114"/>
    <w:rsid w:val="005B02B2"/>
    <w:rsid w:val="005B26AA"/>
    <w:rsid w:val="005B278B"/>
    <w:rsid w:val="005B39D5"/>
    <w:rsid w:val="005B3FB9"/>
    <w:rsid w:val="005B445F"/>
    <w:rsid w:val="005B49B5"/>
    <w:rsid w:val="005B605D"/>
    <w:rsid w:val="005B63A0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DA1"/>
    <w:rsid w:val="005D369B"/>
    <w:rsid w:val="005D48A6"/>
    <w:rsid w:val="005D56A4"/>
    <w:rsid w:val="005D6828"/>
    <w:rsid w:val="005D76D7"/>
    <w:rsid w:val="005E0279"/>
    <w:rsid w:val="005E05FD"/>
    <w:rsid w:val="005E0AEB"/>
    <w:rsid w:val="005E28BC"/>
    <w:rsid w:val="005E3DE3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B3D"/>
    <w:rsid w:val="005F555C"/>
    <w:rsid w:val="005F59D9"/>
    <w:rsid w:val="005F76E9"/>
    <w:rsid w:val="00601CC9"/>
    <w:rsid w:val="00603FD0"/>
    <w:rsid w:val="00604C88"/>
    <w:rsid w:val="00605104"/>
    <w:rsid w:val="00611B09"/>
    <w:rsid w:val="00612412"/>
    <w:rsid w:val="00612490"/>
    <w:rsid w:val="00612D1B"/>
    <w:rsid w:val="00613159"/>
    <w:rsid w:val="00613572"/>
    <w:rsid w:val="00613ABB"/>
    <w:rsid w:val="00613CCC"/>
    <w:rsid w:val="006144B9"/>
    <w:rsid w:val="00615BE6"/>
    <w:rsid w:val="00615D97"/>
    <w:rsid w:val="00616303"/>
    <w:rsid w:val="00617E84"/>
    <w:rsid w:val="006216B3"/>
    <w:rsid w:val="0062188F"/>
    <w:rsid w:val="00621EDE"/>
    <w:rsid w:val="006224D6"/>
    <w:rsid w:val="0062258D"/>
    <w:rsid w:val="006238AD"/>
    <w:rsid w:val="00623FAF"/>
    <w:rsid w:val="00624D21"/>
    <w:rsid w:val="00624FCE"/>
    <w:rsid w:val="006252A2"/>
    <w:rsid w:val="006278F1"/>
    <w:rsid w:val="00632625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47A7E"/>
    <w:rsid w:val="00651D13"/>
    <w:rsid w:val="0065267B"/>
    <w:rsid w:val="0065339E"/>
    <w:rsid w:val="006539B5"/>
    <w:rsid w:val="00654690"/>
    <w:rsid w:val="006562D4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3EC3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97569"/>
    <w:rsid w:val="00697F51"/>
    <w:rsid w:val="006A2C65"/>
    <w:rsid w:val="006A3DDC"/>
    <w:rsid w:val="006A4B39"/>
    <w:rsid w:val="006A4E4E"/>
    <w:rsid w:val="006A5A86"/>
    <w:rsid w:val="006A626E"/>
    <w:rsid w:val="006A6375"/>
    <w:rsid w:val="006A6DF0"/>
    <w:rsid w:val="006A770B"/>
    <w:rsid w:val="006B02B8"/>
    <w:rsid w:val="006B043A"/>
    <w:rsid w:val="006B134E"/>
    <w:rsid w:val="006B1AA4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19B1"/>
    <w:rsid w:val="006C2781"/>
    <w:rsid w:val="006C3572"/>
    <w:rsid w:val="006C383E"/>
    <w:rsid w:val="006C6C32"/>
    <w:rsid w:val="006C6D3D"/>
    <w:rsid w:val="006C70F0"/>
    <w:rsid w:val="006C7993"/>
    <w:rsid w:val="006D1207"/>
    <w:rsid w:val="006D16C2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80C"/>
    <w:rsid w:val="006E3C16"/>
    <w:rsid w:val="006E4A64"/>
    <w:rsid w:val="006E4CC6"/>
    <w:rsid w:val="006E5A15"/>
    <w:rsid w:val="006E5FED"/>
    <w:rsid w:val="006E64AD"/>
    <w:rsid w:val="006E6E00"/>
    <w:rsid w:val="006F0412"/>
    <w:rsid w:val="006F0544"/>
    <w:rsid w:val="006F2BEF"/>
    <w:rsid w:val="006F2E66"/>
    <w:rsid w:val="006F383F"/>
    <w:rsid w:val="006F406F"/>
    <w:rsid w:val="006F4568"/>
    <w:rsid w:val="006F4C2D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07F0C"/>
    <w:rsid w:val="007113F5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30E7"/>
    <w:rsid w:val="00734562"/>
    <w:rsid w:val="00734DB5"/>
    <w:rsid w:val="00735A00"/>
    <w:rsid w:val="007362CE"/>
    <w:rsid w:val="007375A8"/>
    <w:rsid w:val="00737642"/>
    <w:rsid w:val="00737D98"/>
    <w:rsid w:val="007403DF"/>
    <w:rsid w:val="007409A7"/>
    <w:rsid w:val="00740DC9"/>
    <w:rsid w:val="007445FE"/>
    <w:rsid w:val="00744FCE"/>
    <w:rsid w:val="00745ACA"/>
    <w:rsid w:val="00747528"/>
    <w:rsid w:val="007516E8"/>
    <w:rsid w:val="007518AE"/>
    <w:rsid w:val="0075278D"/>
    <w:rsid w:val="007532F7"/>
    <w:rsid w:val="00754C4F"/>
    <w:rsid w:val="0075550E"/>
    <w:rsid w:val="0075597A"/>
    <w:rsid w:val="00756755"/>
    <w:rsid w:val="00757168"/>
    <w:rsid w:val="007573CC"/>
    <w:rsid w:val="0076013E"/>
    <w:rsid w:val="00761E08"/>
    <w:rsid w:val="00762063"/>
    <w:rsid w:val="00762143"/>
    <w:rsid w:val="00762389"/>
    <w:rsid w:val="00762A9C"/>
    <w:rsid w:val="00763E75"/>
    <w:rsid w:val="007641AC"/>
    <w:rsid w:val="0076475F"/>
    <w:rsid w:val="0076702C"/>
    <w:rsid w:val="007679A2"/>
    <w:rsid w:val="00767C2D"/>
    <w:rsid w:val="007702A8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2D10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CCC"/>
    <w:rsid w:val="00785E5B"/>
    <w:rsid w:val="00786811"/>
    <w:rsid w:val="007917A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4F0"/>
    <w:rsid w:val="007A4A04"/>
    <w:rsid w:val="007A5467"/>
    <w:rsid w:val="007A571E"/>
    <w:rsid w:val="007A6135"/>
    <w:rsid w:val="007A6C6F"/>
    <w:rsid w:val="007A6D31"/>
    <w:rsid w:val="007A70F7"/>
    <w:rsid w:val="007B085A"/>
    <w:rsid w:val="007B1D42"/>
    <w:rsid w:val="007B1F16"/>
    <w:rsid w:val="007B2021"/>
    <w:rsid w:val="007B2ECC"/>
    <w:rsid w:val="007B3378"/>
    <w:rsid w:val="007B4DC6"/>
    <w:rsid w:val="007B5FD9"/>
    <w:rsid w:val="007B63AA"/>
    <w:rsid w:val="007B6816"/>
    <w:rsid w:val="007B7ED9"/>
    <w:rsid w:val="007C0D39"/>
    <w:rsid w:val="007C107C"/>
    <w:rsid w:val="007C1086"/>
    <w:rsid w:val="007C2972"/>
    <w:rsid w:val="007C46C1"/>
    <w:rsid w:val="007C4A64"/>
    <w:rsid w:val="007C5E11"/>
    <w:rsid w:val="007C71BB"/>
    <w:rsid w:val="007C75CA"/>
    <w:rsid w:val="007D1079"/>
    <w:rsid w:val="007D13D5"/>
    <w:rsid w:val="007D154A"/>
    <w:rsid w:val="007D27D2"/>
    <w:rsid w:val="007D2B6C"/>
    <w:rsid w:val="007D3431"/>
    <w:rsid w:val="007D3C8C"/>
    <w:rsid w:val="007D4832"/>
    <w:rsid w:val="007D4A0E"/>
    <w:rsid w:val="007D572B"/>
    <w:rsid w:val="007E00BC"/>
    <w:rsid w:val="007E1D3B"/>
    <w:rsid w:val="007E21DF"/>
    <w:rsid w:val="007E32BC"/>
    <w:rsid w:val="007E49AA"/>
    <w:rsid w:val="007E5287"/>
    <w:rsid w:val="007E58CC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A86"/>
    <w:rsid w:val="00802E9A"/>
    <w:rsid w:val="00803142"/>
    <w:rsid w:val="00804551"/>
    <w:rsid w:val="00805B03"/>
    <w:rsid w:val="00807CE6"/>
    <w:rsid w:val="00807E74"/>
    <w:rsid w:val="008103FE"/>
    <w:rsid w:val="00811981"/>
    <w:rsid w:val="0081245E"/>
    <w:rsid w:val="00812501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00FB"/>
    <w:rsid w:val="00840359"/>
    <w:rsid w:val="00842C2E"/>
    <w:rsid w:val="00844157"/>
    <w:rsid w:val="008449F4"/>
    <w:rsid w:val="00844B8F"/>
    <w:rsid w:val="0084515B"/>
    <w:rsid w:val="008468D2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056"/>
    <w:rsid w:val="00876CD9"/>
    <w:rsid w:val="00880AA1"/>
    <w:rsid w:val="0088211C"/>
    <w:rsid w:val="0088283A"/>
    <w:rsid w:val="00883327"/>
    <w:rsid w:val="00883EB3"/>
    <w:rsid w:val="00884656"/>
    <w:rsid w:val="00885132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5D1F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7F05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0FD4"/>
    <w:rsid w:val="008C15AC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1FA4"/>
    <w:rsid w:val="008D249B"/>
    <w:rsid w:val="008D2D20"/>
    <w:rsid w:val="008D6B3F"/>
    <w:rsid w:val="008E0416"/>
    <w:rsid w:val="008E0EB6"/>
    <w:rsid w:val="008E12F8"/>
    <w:rsid w:val="008E2C98"/>
    <w:rsid w:val="008E30CB"/>
    <w:rsid w:val="008E3D19"/>
    <w:rsid w:val="008E614A"/>
    <w:rsid w:val="008E6704"/>
    <w:rsid w:val="008E760A"/>
    <w:rsid w:val="008E76A6"/>
    <w:rsid w:val="008F197C"/>
    <w:rsid w:val="008F25A1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1436"/>
    <w:rsid w:val="0092375A"/>
    <w:rsid w:val="00923A7D"/>
    <w:rsid w:val="00926B89"/>
    <w:rsid w:val="00927845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57F55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95E"/>
    <w:rsid w:val="009700B6"/>
    <w:rsid w:val="009701B5"/>
    <w:rsid w:val="00972044"/>
    <w:rsid w:val="00973621"/>
    <w:rsid w:val="00975CE0"/>
    <w:rsid w:val="009761CF"/>
    <w:rsid w:val="00976391"/>
    <w:rsid w:val="009772F8"/>
    <w:rsid w:val="009803B9"/>
    <w:rsid w:val="0098042A"/>
    <w:rsid w:val="009807B3"/>
    <w:rsid w:val="00980867"/>
    <w:rsid w:val="00980A70"/>
    <w:rsid w:val="009814E8"/>
    <w:rsid w:val="00981BB9"/>
    <w:rsid w:val="009821D2"/>
    <w:rsid w:val="009822BD"/>
    <w:rsid w:val="0098335A"/>
    <w:rsid w:val="009835D9"/>
    <w:rsid w:val="0098415E"/>
    <w:rsid w:val="009851B8"/>
    <w:rsid w:val="0098563A"/>
    <w:rsid w:val="0098614D"/>
    <w:rsid w:val="0098652B"/>
    <w:rsid w:val="00986C0C"/>
    <w:rsid w:val="00986CFF"/>
    <w:rsid w:val="00986E80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4A9D"/>
    <w:rsid w:val="009A5784"/>
    <w:rsid w:val="009A71EE"/>
    <w:rsid w:val="009A7993"/>
    <w:rsid w:val="009B28CC"/>
    <w:rsid w:val="009B2A0D"/>
    <w:rsid w:val="009B2E3A"/>
    <w:rsid w:val="009B2F3F"/>
    <w:rsid w:val="009B3744"/>
    <w:rsid w:val="009B4FF3"/>
    <w:rsid w:val="009B5E67"/>
    <w:rsid w:val="009B6804"/>
    <w:rsid w:val="009B68E1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047"/>
    <w:rsid w:val="009C3FC7"/>
    <w:rsid w:val="009C4395"/>
    <w:rsid w:val="009C4BA7"/>
    <w:rsid w:val="009C5181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78F"/>
    <w:rsid w:val="009D2E6B"/>
    <w:rsid w:val="009D361F"/>
    <w:rsid w:val="009D3A4F"/>
    <w:rsid w:val="009D534A"/>
    <w:rsid w:val="009D5459"/>
    <w:rsid w:val="009E051A"/>
    <w:rsid w:val="009E0D43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054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DDB"/>
    <w:rsid w:val="00A24F28"/>
    <w:rsid w:val="00A2573B"/>
    <w:rsid w:val="00A257A7"/>
    <w:rsid w:val="00A25C93"/>
    <w:rsid w:val="00A25F3B"/>
    <w:rsid w:val="00A26320"/>
    <w:rsid w:val="00A26DA1"/>
    <w:rsid w:val="00A27543"/>
    <w:rsid w:val="00A27D5A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7524"/>
    <w:rsid w:val="00A3764D"/>
    <w:rsid w:val="00A4124A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1E0"/>
    <w:rsid w:val="00A50C5F"/>
    <w:rsid w:val="00A51563"/>
    <w:rsid w:val="00A53003"/>
    <w:rsid w:val="00A5345E"/>
    <w:rsid w:val="00A54949"/>
    <w:rsid w:val="00A55E0A"/>
    <w:rsid w:val="00A5645D"/>
    <w:rsid w:val="00A57708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6D93"/>
    <w:rsid w:val="00A67645"/>
    <w:rsid w:val="00A73B63"/>
    <w:rsid w:val="00A73E81"/>
    <w:rsid w:val="00A7456F"/>
    <w:rsid w:val="00A746AE"/>
    <w:rsid w:val="00A74961"/>
    <w:rsid w:val="00A74DEE"/>
    <w:rsid w:val="00A75173"/>
    <w:rsid w:val="00A75755"/>
    <w:rsid w:val="00A767CC"/>
    <w:rsid w:val="00A76903"/>
    <w:rsid w:val="00A7757A"/>
    <w:rsid w:val="00A7791F"/>
    <w:rsid w:val="00A8109F"/>
    <w:rsid w:val="00A8265C"/>
    <w:rsid w:val="00A83682"/>
    <w:rsid w:val="00A83F65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62F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6AA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74A"/>
    <w:rsid w:val="00AE0983"/>
    <w:rsid w:val="00AE1472"/>
    <w:rsid w:val="00AE1949"/>
    <w:rsid w:val="00AE1CA8"/>
    <w:rsid w:val="00AE2732"/>
    <w:rsid w:val="00AE51ED"/>
    <w:rsid w:val="00AE58A6"/>
    <w:rsid w:val="00AE6A23"/>
    <w:rsid w:val="00AE6C6F"/>
    <w:rsid w:val="00AE6E7D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0784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1836"/>
    <w:rsid w:val="00B12D61"/>
    <w:rsid w:val="00B14987"/>
    <w:rsid w:val="00B15CB4"/>
    <w:rsid w:val="00B15D04"/>
    <w:rsid w:val="00B166FE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7CB"/>
    <w:rsid w:val="00B26B65"/>
    <w:rsid w:val="00B272D5"/>
    <w:rsid w:val="00B272E2"/>
    <w:rsid w:val="00B300BA"/>
    <w:rsid w:val="00B3212C"/>
    <w:rsid w:val="00B32CA9"/>
    <w:rsid w:val="00B32DC3"/>
    <w:rsid w:val="00B33453"/>
    <w:rsid w:val="00B34011"/>
    <w:rsid w:val="00B3593E"/>
    <w:rsid w:val="00B367F4"/>
    <w:rsid w:val="00B369A9"/>
    <w:rsid w:val="00B37C46"/>
    <w:rsid w:val="00B401EF"/>
    <w:rsid w:val="00B41DDA"/>
    <w:rsid w:val="00B42187"/>
    <w:rsid w:val="00B435BF"/>
    <w:rsid w:val="00B435D5"/>
    <w:rsid w:val="00B438A2"/>
    <w:rsid w:val="00B43CB3"/>
    <w:rsid w:val="00B444C8"/>
    <w:rsid w:val="00B44FFE"/>
    <w:rsid w:val="00B464DA"/>
    <w:rsid w:val="00B4657F"/>
    <w:rsid w:val="00B46F77"/>
    <w:rsid w:val="00B47691"/>
    <w:rsid w:val="00B4781C"/>
    <w:rsid w:val="00B503EF"/>
    <w:rsid w:val="00B5096F"/>
    <w:rsid w:val="00B51FF2"/>
    <w:rsid w:val="00B526DF"/>
    <w:rsid w:val="00B5315C"/>
    <w:rsid w:val="00B5332E"/>
    <w:rsid w:val="00B54F53"/>
    <w:rsid w:val="00B558B3"/>
    <w:rsid w:val="00B55BE9"/>
    <w:rsid w:val="00B560D2"/>
    <w:rsid w:val="00B5769D"/>
    <w:rsid w:val="00B57B4F"/>
    <w:rsid w:val="00B608C4"/>
    <w:rsid w:val="00B61BA6"/>
    <w:rsid w:val="00B6361C"/>
    <w:rsid w:val="00B660B2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47B"/>
    <w:rsid w:val="00B91779"/>
    <w:rsid w:val="00B91E98"/>
    <w:rsid w:val="00B92AF9"/>
    <w:rsid w:val="00B9467E"/>
    <w:rsid w:val="00B95DC8"/>
    <w:rsid w:val="00B9643B"/>
    <w:rsid w:val="00B97B10"/>
    <w:rsid w:val="00B97E59"/>
    <w:rsid w:val="00BA00DE"/>
    <w:rsid w:val="00BA2F3F"/>
    <w:rsid w:val="00BA3200"/>
    <w:rsid w:val="00BA340C"/>
    <w:rsid w:val="00BA345C"/>
    <w:rsid w:val="00BA4763"/>
    <w:rsid w:val="00BA54EF"/>
    <w:rsid w:val="00BA59E0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191"/>
    <w:rsid w:val="00BC19AC"/>
    <w:rsid w:val="00BC1CE4"/>
    <w:rsid w:val="00BC2308"/>
    <w:rsid w:val="00BC23D0"/>
    <w:rsid w:val="00BC2519"/>
    <w:rsid w:val="00BC255C"/>
    <w:rsid w:val="00BC3455"/>
    <w:rsid w:val="00BC34D0"/>
    <w:rsid w:val="00BC4BF5"/>
    <w:rsid w:val="00BC59A3"/>
    <w:rsid w:val="00BD0133"/>
    <w:rsid w:val="00BD0DEA"/>
    <w:rsid w:val="00BD0F71"/>
    <w:rsid w:val="00BD1573"/>
    <w:rsid w:val="00BD2338"/>
    <w:rsid w:val="00BD2553"/>
    <w:rsid w:val="00BD265B"/>
    <w:rsid w:val="00BD3756"/>
    <w:rsid w:val="00BD3FAF"/>
    <w:rsid w:val="00BD41FD"/>
    <w:rsid w:val="00BD472D"/>
    <w:rsid w:val="00BD57CC"/>
    <w:rsid w:val="00BD5BCA"/>
    <w:rsid w:val="00BE0429"/>
    <w:rsid w:val="00BE10F1"/>
    <w:rsid w:val="00BE1A5A"/>
    <w:rsid w:val="00BE231E"/>
    <w:rsid w:val="00BE256F"/>
    <w:rsid w:val="00BE2828"/>
    <w:rsid w:val="00BE2B0A"/>
    <w:rsid w:val="00BE3468"/>
    <w:rsid w:val="00BE3B42"/>
    <w:rsid w:val="00BE42F2"/>
    <w:rsid w:val="00BE469E"/>
    <w:rsid w:val="00BE6AFC"/>
    <w:rsid w:val="00BE7103"/>
    <w:rsid w:val="00BE7CF5"/>
    <w:rsid w:val="00BE7F17"/>
    <w:rsid w:val="00BE7FD8"/>
    <w:rsid w:val="00BF0D2F"/>
    <w:rsid w:val="00BF126A"/>
    <w:rsid w:val="00BF1E2A"/>
    <w:rsid w:val="00BF2243"/>
    <w:rsid w:val="00BF3B6F"/>
    <w:rsid w:val="00BF3E1B"/>
    <w:rsid w:val="00BF4C3A"/>
    <w:rsid w:val="00BF51D4"/>
    <w:rsid w:val="00BF701C"/>
    <w:rsid w:val="00BF7149"/>
    <w:rsid w:val="00BF7AB3"/>
    <w:rsid w:val="00BF7F67"/>
    <w:rsid w:val="00C00D53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AE7"/>
    <w:rsid w:val="00C03BC6"/>
    <w:rsid w:val="00C04422"/>
    <w:rsid w:val="00C0468F"/>
    <w:rsid w:val="00C0676D"/>
    <w:rsid w:val="00C06875"/>
    <w:rsid w:val="00C107BF"/>
    <w:rsid w:val="00C1180F"/>
    <w:rsid w:val="00C12F70"/>
    <w:rsid w:val="00C137F5"/>
    <w:rsid w:val="00C14C14"/>
    <w:rsid w:val="00C14C9D"/>
    <w:rsid w:val="00C14FDB"/>
    <w:rsid w:val="00C158D6"/>
    <w:rsid w:val="00C159D7"/>
    <w:rsid w:val="00C16A47"/>
    <w:rsid w:val="00C20248"/>
    <w:rsid w:val="00C2083F"/>
    <w:rsid w:val="00C215AE"/>
    <w:rsid w:val="00C2177D"/>
    <w:rsid w:val="00C21A15"/>
    <w:rsid w:val="00C21B0B"/>
    <w:rsid w:val="00C21C81"/>
    <w:rsid w:val="00C22434"/>
    <w:rsid w:val="00C22BC2"/>
    <w:rsid w:val="00C22DFD"/>
    <w:rsid w:val="00C23282"/>
    <w:rsid w:val="00C23E37"/>
    <w:rsid w:val="00C2420C"/>
    <w:rsid w:val="00C248DE"/>
    <w:rsid w:val="00C24AD1"/>
    <w:rsid w:val="00C27B02"/>
    <w:rsid w:val="00C3209E"/>
    <w:rsid w:val="00C3212E"/>
    <w:rsid w:val="00C34250"/>
    <w:rsid w:val="00C34C12"/>
    <w:rsid w:val="00C34F3A"/>
    <w:rsid w:val="00C36359"/>
    <w:rsid w:val="00C36979"/>
    <w:rsid w:val="00C36E24"/>
    <w:rsid w:val="00C37160"/>
    <w:rsid w:val="00C376CA"/>
    <w:rsid w:val="00C40177"/>
    <w:rsid w:val="00C4043D"/>
    <w:rsid w:val="00C42557"/>
    <w:rsid w:val="00C433AE"/>
    <w:rsid w:val="00C43418"/>
    <w:rsid w:val="00C43604"/>
    <w:rsid w:val="00C4361F"/>
    <w:rsid w:val="00C44C38"/>
    <w:rsid w:val="00C454C4"/>
    <w:rsid w:val="00C45A3F"/>
    <w:rsid w:val="00C46228"/>
    <w:rsid w:val="00C47B3F"/>
    <w:rsid w:val="00C50688"/>
    <w:rsid w:val="00C50794"/>
    <w:rsid w:val="00C51726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0423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60B"/>
    <w:rsid w:val="00C76BBA"/>
    <w:rsid w:val="00C76DE8"/>
    <w:rsid w:val="00C77198"/>
    <w:rsid w:val="00C775F6"/>
    <w:rsid w:val="00C77744"/>
    <w:rsid w:val="00C77E48"/>
    <w:rsid w:val="00C80BE3"/>
    <w:rsid w:val="00C80EAD"/>
    <w:rsid w:val="00C80FBE"/>
    <w:rsid w:val="00C813A4"/>
    <w:rsid w:val="00C83BF7"/>
    <w:rsid w:val="00C83CA4"/>
    <w:rsid w:val="00C83D2F"/>
    <w:rsid w:val="00C845DE"/>
    <w:rsid w:val="00C86AAA"/>
    <w:rsid w:val="00C871EF"/>
    <w:rsid w:val="00C87EF3"/>
    <w:rsid w:val="00C910E9"/>
    <w:rsid w:val="00C91B18"/>
    <w:rsid w:val="00C93857"/>
    <w:rsid w:val="00C93C88"/>
    <w:rsid w:val="00C94147"/>
    <w:rsid w:val="00C948FD"/>
    <w:rsid w:val="00C95CA9"/>
    <w:rsid w:val="00C96367"/>
    <w:rsid w:val="00C9791E"/>
    <w:rsid w:val="00CA0156"/>
    <w:rsid w:val="00CA089A"/>
    <w:rsid w:val="00CA0B4B"/>
    <w:rsid w:val="00CA1995"/>
    <w:rsid w:val="00CA3414"/>
    <w:rsid w:val="00CA5B19"/>
    <w:rsid w:val="00CA6115"/>
    <w:rsid w:val="00CA6A05"/>
    <w:rsid w:val="00CA7003"/>
    <w:rsid w:val="00CA7057"/>
    <w:rsid w:val="00CA76A1"/>
    <w:rsid w:val="00CA7A75"/>
    <w:rsid w:val="00CB285D"/>
    <w:rsid w:val="00CB4D1C"/>
    <w:rsid w:val="00CB690A"/>
    <w:rsid w:val="00CC14A5"/>
    <w:rsid w:val="00CC2796"/>
    <w:rsid w:val="00CC2CB6"/>
    <w:rsid w:val="00CC3816"/>
    <w:rsid w:val="00CC3CAD"/>
    <w:rsid w:val="00CC46C4"/>
    <w:rsid w:val="00CC59D1"/>
    <w:rsid w:val="00CC77FF"/>
    <w:rsid w:val="00CC780F"/>
    <w:rsid w:val="00CC7F9E"/>
    <w:rsid w:val="00CD02B7"/>
    <w:rsid w:val="00CD044B"/>
    <w:rsid w:val="00CD0E2D"/>
    <w:rsid w:val="00CD0E9E"/>
    <w:rsid w:val="00CD1922"/>
    <w:rsid w:val="00CD27F3"/>
    <w:rsid w:val="00CD2EC3"/>
    <w:rsid w:val="00CD39F8"/>
    <w:rsid w:val="00CD4A81"/>
    <w:rsid w:val="00CD4B24"/>
    <w:rsid w:val="00CD5738"/>
    <w:rsid w:val="00CD5A22"/>
    <w:rsid w:val="00CD5FA6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06C9"/>
    <w:rsid w:val="00CF1BB6"/>
    <w:rsid w:val="00CF1C18"/>
    <w:rsid w:val="00CF1E3F"/>
    <w:rsid w:val="00CF2575"/>
    <w:rsid w:val="00CF2DBC"/>
    <w:rsid w:val="00CF3D97"/>
    <w:rsid w:val="00CF3E36"/>
    <w:rsid w:val="00CF41E5"/>
    <w:rsid w:val="00CF467F"/>
    <w:rsid w:val="00CF505B"/>
    <w:rsid w:val="00CF5694"/>
    <w:rsid w:val="00CF571A"/>
    <w:rsid w:val="00CF5721"/>
    <w:rsid w:val="00CF65AA"/>
    <w:rsid w:val="00CF7310"/>
    <w:rsid w:val="00CF7490"/>
    <w:rsid w:val="00CF788B"/>
    <w:rsid w:val="00D00B76"/>
    <w:rsid w:val="00D018AE"/>
    <w:rsid w:val="00D0487D"/>
    <w:rsid w:val="00D055F2"/>
    <w:rsid w:val="00D061A0"/>
    <w:rsid w:val="00D07514"/>
    <w:rsid w:val="00D079E8"/>
    <w:rsid w:val="00D12C49"/>
    <w:rsid w:val="00D1331A"/>
    <w:rsid w:val="00D1334E"/>
    <w:rsid w:val="00D133A7"/>
    <w:rsid w:val="00D1382A"/>
    <w:rsid w:val="00D1496F"/>
    <w:rsid w:val="00D155E8"/>
    <w:rsid w:val="00D1621C"/>
    <w:rsid w:val="00D17DA9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579"/>
    <w:rsid w:val="00D31328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348D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0E27"/>
    <w:rsid w:val="00D5149B"/>
    <w:rsid w:val="00D529A9"/>
    <w:rsid w:val="00D52E2D"/>
    <w:rsid w:val="00D52F34"/>
    <w:rsid w:val="00D55084"/>
    <w:rsid w:val="00D55AA9"/>
    <w:rsid w:val="00D579EB"/>
    <w:rsid w:val="00D614D5"/>
    <w:rsid w:val="00D6339A"/>
    <w:rsid w:val="00D64BFB"/>
    <w:rsid w:val="00D710EE"/>
    <w:rsid w:val="00D7132C"/>
    <w:rsid w:val="00D71FC3"/>
    <w:rsid w:val="00D72284"/>
    <w:rsid w:val="00D732DF"/>
    <w:rsid w:val="00D733BE"/>
    <w:rsid w:val="00D73732"/>
    <w:rsid w:val="00D738BB"/>
    <w:rsid w:val="00D765CA"/>
    <w:rsid w:val="00D76BDF"/>
    <w:rsid w:val="00D80624"/>
    <w:rsid w:val="00D80AF2"/>
    <w:rsid w:val="00D82F56"/>
    <w:rsid w:val="00D83241"/>
    <w:rsid w:val="00D841E6"/>
    <w:rsid w:val="00D84282"/>
    <w:rsid w:val="00D84B91"/>
    <w:rsid w:val="00D84DCF"/>
    <w:rsid w:val="00D85C3D"/>
    <w:rsid w:val="00D87B7A"/>
    <w:rsid w:val="00D9022E"/>
    <w:rsid w:val="00D902CA"/>
    <w:rsid w:val="00D91217"/>
    <w:rsid w:val="00D924D3"/>
    <w:rsid w:val="00D93697"/>
    <w:rsid w:val="00D93D2F"/>
    <w:rsid w:val="00D95377"/>
    <w:rsid w:val="00D96E0E"/>
    <w:rsid w:val="00D96FF5"/>
    <w:rsid w:val="00D97F1A"/>
    <w:rsid w:val="00DA09D1"/>
    <w:rsid w:val="00DA0C70"/>
    <w:rsid w:val="00DA0EBA"/>
    <w:rsid w:val="00DA1228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4E5"/>
    <w:rsid w:val="00DB6F4C"/>
    <w:rsid w:val="00DB6FED"/>
    <w:rsid w:val="00DB728C"/>
    <w:rsid w:val="00DB7D85"/>
    <w:rsid w:val="00DC05E2"/>
    <w:rsid w:val="00DC08C8"/>
    <w:rsid w:val="00DC0A91"/>
    <w:rsid w:val="00DC1357"/>
    <w:rsid w:val="00DC1A6E"/>
    <w:rsid w:val="00DC20F2"/>
    <w:rsid w:val="00DC2BD8"/>
    <w:rsid w:val="00DC3C9F"/>
    <w:rsid w:val="00DC3ED1"/>
    <w:rsid w:val="00DC4247"/>
    <w:rsid w:val="00DC4A42"/>
    <w:rsid w:val="00DC5335"/>
    <w:rsid w:val="00DC5B6A"/>
    <w:rsid w:val="00DC66C7"/>
    <w:rsid w:val="00DC7E89"/>
    <w:rsid w:val="00DD0926"/>
    <w:rsid w:val="00DD1FA5"/>
    <w:rsid w:val="00DD278C"/>
    <w:rsid w:val="00DD2B73"/>
    <w:rsid w:val="00DD47B2"/>
    <w:rsid w:val="00DD528E"/>
    <w:rsid w:val="00DD5B62"/>
    <w:rsid w:val="00DD6030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4D5"/>
    <w:rsid w:val="00DF65BD"/>
    <w:rsid w:val="00DF6E9D"/>
    <w:rsid w:val="00DF7AE0"/>
    <w:rsid w:val="00E01BFB"/>
    <w:rsid w:val="00E01E14"/>
    <w:rsid w:val="00E01E30"/>
    <w:rsid w:val="00E038C8"/>
    <w:rsid w:val="00E04CEE"/>
    <w:rsid w:val="00E04DF6"/>
    <w:rsid w:val="00E05D7F"/>
    <w:rsid w:val="00E06CF7"/>
    <w:rsid w:val="00E07199"/>
    <w:rsid w:val="00E0753B"/>
    <w:rsid w:val="00E0784B"/>
    <w:rsid w:val="00E07AAF"/>
    <w:rsid w:val="00E07F98"/>
    <w:rsid w:val="00E10CF7"/>
    <w:rsid w:val="00E13BF6"/>
    <w:rsid w:val="00E13E14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380"/>
    <w:rsid w:val="00E234EE"/>
    <w:rsid w:val="00E2447A"/>
    <w:rsid w:val="00E2480B"/>
    <w:rsid w:val="00E24BCE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EEB"/>
    <w:rsid w:val="00E36FEE"/>
    <w:rsid w:val="00E37807"/>
    <w:rsid w:val="00E37B0A"/>
    <w:rsid w:val="00E400A9"/>
    <w:rsid w:val="00E41639"/>
    <w:rsid w:val="00E4178A"/>
    <w:rsid w:val="00E41B93"/>
    <w:rsid w:val="00E4287B"/>
    <w:rsid w:val="00E44667"/>
    <w:rsid w:val="00E45525"/>
    <w:rsid w:val="00E46ECD"/>
    <w:rsid w:val="00E46FFA"/>
    <w:rsid w:val="00E47632"/>
    <w:rsid w:val="00E50E82"/>
    <w:rsid w:val="00E51AE0"/>
    <w:rsid w:val="00E52155"/>
    <w:rsid w:val="00E528E6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13B"/>
    <w:rsid w:val="00E6696D"/>
    <w:rsid w:val="00E676F0"/>
    <w:rsid w:val="00E67CCB"/>
    <w:rsid w:val="00E700C7"/>
    <w:rsid w:val="00E72791"/>
    <w:rsid w:val="00E72A6B"/>
    <w:rsid w:val="00E72C53"/>
    <w:rsid w:val="00E7380B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725A"/>
    <w:rsid w:val="00EA7E91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52E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1F3"/>
    <w:rsid w:val="00EC78F4"/>
    <w:rsid w:val="00ED0096"/>
    <w:rsid w:val="00ED129B"/>
    <w:rsid w:val="00ED4E38"/>
    <w:rsid w:val="00ED5DA1"/>
    <w:rsid w:val="00ED7515"/>
    <w:rsid w:val="00EE11C0"/>
    <w:rsid w:val="00EE1219"/>
    <w:rsid w:val="00EE2232"/>
    <w:rsid w:val="00EE2FD9"/>
    <w:rsid w:val="00EE30F3"/>
    <w:rsid w:val="00EE36C5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4E53"/>
    <w:rsid w:val="00EF6C78"/>
    <w:rsid w:val="00EF6C9D"/>
    <w:rsid w:val="00EF6CE8"/>
    <w:rsid w:val="00F003A1"/>
    <w:rsid w:val="00F00BF2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23B4"/>
    <w:rsid w:val="00F13089"/>
    <w:rsid w:val="00F14A44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8C9"/>
    <w:rsid w:val="00F26B7C"/>
    <w:rsid w:val="00F30682"/>
    <w:rsid w:val="00F30A3A"/>
    <w:rsid w:val="00F31A12"/>
    <w:rsid w:val="00F31A8E"/>
    <w:rsid w:val="00F31FC9"/>
    <w:rsid w:val="00F326D3"/>
    <w:rsid w:val="00F32EAA"/>
    <w:rsid w:val="00F331F5"/>
    <w:rsid w:val="00F36872"/>
    <w:rsid w:val="00F36E18"/>
    <w:rsid w:val="00F37BA2"/>
    <w:rsid w:val="00F40EE5"/>
    <w:rsid w:val="00F41AB0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27F7"/>
    <w:rsid w:val="00F53417"/>
    <w:rsid w:val="00F549D1"/>
    <w:rsid w:val="00F54E8B"/>
    <w:rsid w:val="00F550D1"/>
    <w:rsid w:val="00F552CD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4EF3"/>
    <w:rsid w:val="00F85507"/>
    <w:rsid w:val="00F85923"/>
    <w:rsid w:val="00F861C4"/>
    <w:rsid w:val="00F877DB"/>
    <w:rsid w:val="00F901CA"/>
    <w:rsid w:val="00F90684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7C3"/>
    <w:rsid w:val="00FA08EA"/>
    <w:rsid w:val="00FA132B"/>
    <w:rsid w:val="00FA1412"/>
    <w:rsid w:val="00FA1BEF"/>
    <w:rsid w:val="00FA217D"/>
    <w:rsid w:val="00FA43EE"/>
    <w:rsid w:val="00FA4AB4"/>
    <w:rsid w:val="00FA54FC"/>
    <w:rsid w:val="00FA61FF"/>
    <w:rsid w:val="00FA6504"/>
    <w:rsid w:val="00FA73F2"/>
    <w:rsid w:val="00FA779C"/>
    <w:rsid w:val="00FB0C63"/>
    <w:rsid w:val="00FB1849"/>
    <w:rsid w:val="00FB2293"/>
    <w:rsid w:val="00FB5464"/>
    <w:rsid w:val="00FB6D54"/>
    <w:rsid w:val="00FC067B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0F36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8A9ACF3"/>
  <w15:chartTrackingRefBased/>
  <w15:docId w15:val="{E0DC8A4E-4827-4195-B297-4CBA5F982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Body Text Indent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BodyTextIndent">
    <w:name w:val="Body Text Indent"/>
    <w:basedOn w:val="Normal"/>
    <w:link w:val="BodyTextIndentChar"/>
    <w:qFormat/>
    <w:rsid w:val="00D018AE"/>
    <w:pPr>
      <w:widowControl w:val="0"/>
      <w:autoSpaceDE/>
      <w:autoSpaceDN/>
      <w:adjustRightInd/>
      <w:spacing w:after="0"/>
      <w:ind w:firstLineChars="200" w:firstLine="560"/>
      <w:jc w:val="both"/>
      <w:textAlignment w:val="auto"/>
    </w:pPr>
    <w:rPr>
      <w:rFonts w:eastAsia="KaiTi_GB2312"/>
      <w:color w:val="auto"/>
      <w:kern w:val="2"/>
      <w:sz w:val="28"/>
      <w:szCs w:val="24"/>
      <w:lang w:val="en-US" w:eastAsia="zh-CN"/>
    </w:rPr>
  </w:style>
  <w:style w:type="character" w:customStyle="1" w:styleId="BodyTextIndentChar">
    <w:name w:val="Body Text Indent Char"/>
    <w:basedOn w:val="DefaultParagraphFont"/>
    <w:link w:val="BodyTextIndent"/>
    <w:rsid w:val="00D018AE"/>
    <w:rPr>
      <w:rFonts w:eastAsia="KaiTi_GB2312"/>
      <w:kern w:val="2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77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7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1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3907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013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008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901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974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8306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244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47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654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970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4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393F123-7AF2-4C19-8212-D9BAAB2521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1338</Words>
  <Characters>7628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8949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Lenovo-2</cp:lastModifiedBy>
  <cp:revision>3</cp:revision>
  <cp:lastPrinted>2018-08-13T16:59:00Z</cp:lastPrinted>
  <dcterms:created xsi:type="dcterms:W3CDTF">2022-10-11T09:06:00Z</dcterms:created>
  <dcterms:modified xsi:type="dcterms:W3CDTF">2022-10-11T09:16:00Z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(3)OsTLFsIzStpPyV7DjgfRqlF7pvsTtk2BISKRU8Ll7xReIM2xT0UU9c/kLXDdOnMz/R0Y6xs0
gRze2f1Ue7UKElyWzFcbFbn6aR023pDPqyIWGpEueNo5n+gQptbsl9iICd6j7qUIkF7e44Xv
iamC9GZ1ErJ36RXYLahWruJfS5DKJhi4ETnnt3fu2CuS83rDglC2rIjAlUmYZseepcVCWmRE
lPvxGRaXfCyhfO17LO</vt:lpwstr>
  </property>
  <property fmtid="{D5CDD505-2E9C-101B-9397-08002B2CF9AE}" pid="9" name="_2015_ms_pID_7253431">
    <vt:lpwstr>MNm2UZSNhnGSZNpxJo1FgQgtUyuVNLBn7TwMs45+rtUMFSrI0eKV9o
WfwFBonjcRp09ii8techEV6o2GiaFW8b8PdxKkML+3cmJtv9InZQXJ3fxWTftwsxHXmEsjw5
0v3waHyZzntDthjWALx4dTL0N2v/SG9ZvGgLBKSKJ7byKczbEsFsqgsGR9IC03l1eLbWF+go
TPjb+dEp8suZmOaIqcNcHfy9Uof61S98HEQ8</vt:lpwstr>
  </property>
  <property fmtid="{D5CDD505-2E9C-101B-9397-08002B2CF9AE}" pid="10" name="_2015_ms_pID_7253432">
    <vt:lpwstr>mQ==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1643364625</vt:lpwstr>
  </property>
</Properties>
</file>