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6B89031D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S2-</w:t>
      </w:r>
      <w:r w:rsidR="00212D1D">
        <w:rPr>
          <w:rFonts w:cs="Arial"/>
          <w:bCs/>
          <w:sz w:val="22"/>
          <w:szCs w:val="22"/>
        </w:rPr>
        <w:t>220</w:t>
      </w:r>
      <w:r w:rsidR="006E43A6">
        <w:rPr>
          <w:rFonts w:cs="Arial"/>
          <w:bCs/>
          <w:sz w:val="22"/>
          <w:szCs w:val="22"/>
        </w:rPr>
        <w:t>7</w:t>
      </w:r>
      <w:r w:rsidR="00A245C3">
        <w:rPr>
          <w:rFonts w:cs="Arial"/>
          <w:bCs/>
          <w:sz w:val="22"/>
          <w:szCs w:val="22"/>
        </w:rPr>
        <w:t>6</w:t>
      </w:r>
      <w:r w:rsidR="006E43A6">
        <w:rPr>
          <w:rFonts w:cs="Arial"/>
          <w:bCs/>
          <w:sz w:val="22"/>
          <w:szCs w:val="22"/>
        </w:rPr>
        <w:t>96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1771B3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r w:rsidR="00FC0327" w:rsidRPr="00FC0327">
        <w:rPr>
          <w:rFonts w:ascii="Arial" w:hAnsi="Arial" w:cs="Arial"/>
          <w:b/>
          <w:sz w:val="22"/>
          <w:szCs w:val="22"/>
        </w:rPr>
        <w:t>response messages for UE assistance operation</w:t>
      </w:r>
    </w:p>
    <w:p w14:paraId="1804C9AD" w14:textId="170F019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327" w:rsidRPr="00FC0327">
        <w:rPr>
          <w:rFonts w:ascii="Arial" w:hAnsi="Arial" w:cs="Arial"/>
          <w:b/>
          <w:sz w:val="22"/>
          <w:szCs w:val="22"/>
        </w:rPr>
        <w:t xml:space="preserve">LS on response messages for UE assistance operation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E1694F" w:rsidRPr="00E1694F">
        <w:rPr>
          <w:rFonts w:ascii="Arial" w:hAnsi="Arial" w:cs="Arial"/>
          <w:b/>
          <w:bCs/>
          <w:sz w:val="22"/>
          <w:szCs w:val="22"/>
        </w:rPr>
        <w:t>C1-223974</w:t>
      </w:r>
      <w:r w:rsidR="00E1694F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BF283B" w:rsidRPr="00BF283B">
        <w:rPr>
          <w:rFonts w:ascii="Arial" w:hAnsi="Arial" w:cs="Arial"/>
          <w:b/>
          <w:bCs/>
          <w:sz w:val="22"/>
          <w:szCs w:val="22"/>
        </w:rPr>
        <w:t>S2-2205405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81F99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635D3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2CF384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ATSSS</w:t>
      </w:r>
      <w:r w:rsidR="008520ED" w:rsidRPr="008520ED">
        <w:rPr>
          <w:rFonts w:ascii="Arial" w:hAnsi="Arial" w:cs="Arial"/>
          <w:b/>
          <w:bCs/>
          <w:sz w:val="22"/>
          <w:szCs w:val="22"/>
        </w:rPr>
        <w:t>_Ph2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2A554C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E43A6">
        <w:rPr>
          <w:rFonts w:ascii="Arial" w:hAnsi="Arial" w:cs="Arial"/>
          <w:b/>
          <w:sz w:val="22"/>
          <w:szCs w:val="22"/>
        </w:rPr>
        <w:t>SA2</w:t>
      </w:r>
    </w:p>
    <w:p w14:paraId="546F7B5D" w14:textId="4C7BD7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85E2A9E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45432E">
        <w:rPr>
          <w:rFonts w:ascii="Arial" w:hAnsi="Arial" w:cs="Arial"/>
          <w:b/>
          <w:bCs/>
          <w:sz w:val="22"/>
          <w:szCs w:val="22"/>
        </w:rPr>
        <w:t xml:space="preserve">TS </w:t>
      </w:r>
      <w:r w:rsidR="0045432E" w:rsidRPr="0045432E">
        <w:rPr>
          <w:rFonts w:ascii="Arial" w:hAnsi="Arial" w:cs="Arial"/>
          <w:b/>
          <w:bCs/>
          <w:sz w:val="22"/>
          <w:szCs w:val="22"/>
        </w:rPr>
        <w:t>23.501 CR</w:t>
      </w:r>
      <w:r w:rsidR="0045432E">
        <w:rPr>
          <w:rFonts w:ascii="Arial" w:hAnsi="Arial" w:cs="Arial"/>
          <w:b/>
          <w:bCs/>
          <w:sz w:val="22"/>
          <w:szCs w:val="22"/>
        </w:rPr>
        <w:t>#</w:t>
      </w:r>
      <w:r w:rsidR="0045432E" w:rsidRPr="0045432E">
        <w:rPr>
          <w:rFonts w:ascii="Arial" w:hAnsi="Arial" w:cs="Arial"/>
          <w:b/>
          <w:bCs/>
          <w:sz w:val="22"/>
          <w:szCs w:val="22"/>
        </w:rPr>
        <w:t>3678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60D663F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002A5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6002A5" w:rsidRPr="006002A5">
        <w:rPr>
          <w:rFonts w:ascii="Arial" w:hAnsi="Arial" w:cs="Arial"/>
        </w:rPr>
        <w:t>response messages for UE assistance operation</w:t>
      </w:r>
      <w:r>
        <w:rPr>
          <w:rFonts w:ascii="Arial" w:hAnsi="Arial" w:cs="Arial"/>
        </w:rPr>
        <w:t>.</w:t>
      </w:r>
    </w:p>
    <w:p w14:paraId="21F5699B" w14:textId="77777777" w:rsidR="0045432E" w:rsidRDefault="00666FE5" w:rsidP="00A12B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0752C">
        <w:rPr>
          <w:rFonts w:ascii="Arial" w:hAnsi="Arial" w:cs="Arial"/>
        </w:rPr>
        <w:t xml:space="preserve">has </w:t>
      </w:r>
      <w:r w:rsidR="00B14556">
        <w:rPr>
          <w:rFonts w:ascii="Arial" w:hAnsi="Arial" w:cs="Arial"/>
        </w:rPr>
        <w:t xml:space="preserve">discussed the question from CT1 and </w:t>
      </w:r>
      <w:r w:rsidR="00A12BB4">
        <w:rPr>
          <w:rFonts w:ascii="Arial" w:hAnsi="Arial" w:cs="Arial"/>
        </w:rPr>
        <w:t xml:space="preserve">would like to inform CT1 that there is no need for the UPF to indicate </w:t>
      </w:r>
      <w:r w:rsidR="00972F9C">
        <w:rPr>
          <w:rFonts w:ascii="Arial" w:hAnsi="Arial" w:cs="Arial"/>
        </w:rPr>
        <w:t xml:space="preserve">to the UE how it handles the </w:t>
      </w:r>
      <w:r w:rsidR="00972F9C" w:rsidRPr="00972F9C">
        <w:rPr>
          <w:rFonts w:ascii="Arial" w:hAnsi="Arial" w:cs="Arial"/>
        </w:rPr>
        <w:t>UE indicated UAD value</w:t>
      </w:r>
      <w:r w:rsidR="00972F9C">
        <w:rPr>
          <w:rFonts w:ascii="Arial" w:hAnsi="Arial" w:cs="Arial"/>
        </w:rPr>
        <w:t xml:space="preserve">, </w:t>
      </w:r>
      <w:proofErr w:type="gramStart"/>
      <w:r w:rsidR="00972F9C">
        <w:rPr>
          <w:rFonts w:ascii="Arial" w:hAnsi="Arial" w:cs="Arial"/>
        </w:rPr>
        <w:t>in particular there</w:t>
      </w:r>
      <w:proofErr w:type="gramEnd"/>
      <w:r w:rsidR="00972F9C">
        <w:rPr>
          <w:rFonts w:ascii="Arial" w:hAnsi="Arial" w:cs="Arial"/>
        </w:rPr>
        <w:t xml:space="preserve"> is no need to indicate whether UPF accepts or rejects the value. TS 23.501 describes that </w:t>
      </w:r>
      <w:r w:rsidR="00703DA6">
        <w:rPr>
          <w:rFonts w:ascii="Arial" w:hAnsi="Arial" w:cs="Arial"/>
        </w:rPr>
        <w:t>the UPF “</w:t>
      </w:r>
      <w:r w:rsidR="00703DA6" w:rsidRPr="001B7C50">
        <w:t>may apply the information in a received PMF-UAD message to align the DL traffic distribution for traffic that is allowed to use UE-assistance operation</w:t>
      </w:r>
      <w:r w:rsidR="00703DA6">
        <w:rPr>
          <w:rFonts w:ascii="Arial" w:hAnsi="Arial" w:cs="Arial"/>
        </w:rPr>
        <w:t xml:space="preserve">” and there is no functionality defined </w:t>
      </w:r>
      <w:r w:rsidR="00E0752C">
        <w:rPr>
          <w:rFonts w:ascii="Arial" w:hAnsi="Arial" w:cs="Arial"/>
        </w:rPr>
        <w:t xml:space="preserve">in the UE that depends on the UPF actions. </w:t>
      </w:r>
    </w:p>
    <w:p w14:paraId="5F585BF9" w14:textId="2BD3AA42" w:rsidR="00793759" w:rsidRDefault="0045432E" w:rsidP="00A12BB4">
      <w:pPr>
        <w:rPr>
          <w:rFonts w:ascii="Arial" w:hAnsi="Arial" w:cs="Arial"/>
        </w:rPr>
      </w:pPr>
      <w:r>
        <w:rPr>
          <w:rFonts w:ascii="Arial" w:hAnsi="Arial" w:cs="Arial"/>
        </w:rPr>
        <w:t>SA2 agreed attached CR to clarify UPF behaviour.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7EA52E6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752C">
        <w:rPr>
          <w:rFonts w:ascii="Arial" w:hAnsi="Arial" w:cs="Arial"/>
          <w:b/>
        </w:rPr>
        <w:t>CT1</w:t>
      </w:r>
    </w:p>
    <w:p w14:paraId="4ED0B26C" w14:textId="1F59C54B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E0752C">
        <w:rPr>
          <w:rFonts w:ascii="Arial" w:hAnsi="Arial" w:cs="Arial"/>
          <w:bCs/>
          <w:color w:val="000000" w:themeColor="text1"/>
        </w:rPr>
        <w:t>CT1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667BAEE0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10 – 1</w:t>
      </w:r>
      <w:r w:rsidR="0045432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F71238C" w14:textId="31F0B9CB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45432E">
        <w:rPr>
          <w:rFonts w:ascii="Arial" w:hAnsi="Arial" w:cs="Arial"/>
          <w:bCs/>
        </w:rPr>
        <w:t>TBD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2AF3C" w14:textId="77777777" w:rsidR="002B00D3" w:rsidRDefault="002B00D3">
      <w:pPr>
        <w:spacing w:after="0"/>
      </w:pPr>
      <w:r>
        <w:separator/>
      </w:r>
    </w:p>
  </w:endnote>
  <w:endnote w:type="continuationSeparator" w:id="0">
    <w:p w14:paraId="3DA3CA41" w14:textId="77777777" w:rsidR="002B00D3" w:rsidRDefault="002B00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C297B" w14:textId="77777777" w:rsidR="002B00D3" w:rsidRDefault="002B00D3">
      <w:pPr>
        <w:spacing w:after="0"/>
      </w:pPr>
      <w:r>
        <w:separator/>
      </w:r>
    </w:p>
  </w:footnote>
  <w:footnote w:type="continuationSeparator" w:id="0">
    <w:p w14:paraId="488767E6" w14:textId="77777777" w:rsidR="002B00D3" w:rsidRDefault="002B00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9FE"/>
    <w:rsid w:val="000120A9"/>
    <w:rsid w:val="00013DB9"/>
    <w:rsid w:val="00017F23"/>
    <w:rsid w:val="00026397"/>
    <w:rsid w:val="00045B4C"/>
    <w:rsid w:val="00067847"/>
    <w:rsid w:val="000912D4"/>
    <w:rsid w:val="0009438C"/>
    <w:rsid w:val="000F6242"/>
    <w:rsid w:val="00114194"/>
    <w:rsid w:val="00131DD1"/>
    <w:rsid w:val="0014513F"/>
    <w:rsid w:val="001A592E"/>
    <w:rsid w:val="001B60F0"/>
    <w:rsid w:val="001C6698"/>
    <w:rsid w:val="001D0CA7"/>
    <w:rsid w:val="00205D6A"/>
    <w:rsid w:val="00212D1D"/>
    <w:rsid w:val="00243CE3"/>
    <w:rsid w:val="002454BD"/>
    <w:rsid w:val="002729FD"/>
    <w:rsid w:val="00274660"/>
    <w:rsid w:val="00276909"/>
    <w:rsid w:val="002802A8"/>
    <w:rsid w:val="00291597"/>
    <w:rsid w:val="002B00D3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32E"/>
    <w:rsid w:val="00475776"/>
    <w:rsid w:val="00492DB3"/>
    <w:rsid w:val="004C2080"/>
    <w:rsid w:val="004D7FDE"/>
    <w:rsid w:val="004E3939"/>
    <w:rsid w:val="004F50EB"/>
    <w:rsid w:val="004F69DB"/>
    <w:rsid w:val="00545ED6"/>
    <w:rsid w:val="006002A5"/>
    <w:rsid w:val="00607E6B"/>
    <w:rsid w:val="00635D32"/>
    <w:rsid w:val="006510D0"/>
    <w:rsid w:val="00666FE5"/>
    <w:rsid w:val="00667D64"/>
    <w:rsid w:val="00677C7F"/>
    <w:rsid w:val="006E43A6"/>
    <w:rsid w:val="00703DA6"/>
    <w:rsid w:val="00711404"/>
    <w:rsid w:val="0071548C"/>
    <w:rsid w:val="00720491"/>
    <w:rsid w:val="007208D2"/>
    <w:rsid w:val="00730492"/>
    <w:rsid w:val="00730AEC"/>
    <w:rsid w:val="00742957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72F9C"/>
    <w:rsid w:val="00985ACE"/>
    <w:rsid w:val="0099764C"/>
    <w:rsid w:val="009A6B1E"/>
    <w:rsid w:val="009E4AEA"/>
    <w:rsid w:val="00A013B6"/>
    <w:rsid w:val="00A03513"/>
    <w:rsid w:val="00A1280F"/>
    <w:rsid w:val="00A12BB4"/>
    <w:rsid w:val="00A245C3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14556"/>
    <w:rsid w:val="00B211A9"/>
    <w:rsid w:val="00B2597B"/>
    <w:rsid w:val="00B415C0"/>
    <w:rsid w:val="00B66E54"/>
    <w:rsid w:val="00B76387"/>
    <w:rsid w:val="00B97703"/>
    <w:rsid w:val="00BB077A"/>
    <w:rsid w:val="00BC4BE0"/>
    <w:rsid w:val="00BD74D2"/>
    <w:rsid w:val="00BF283B"/>
    <w:rsid w:val="00BF77E1"/>
    <w:rsid w:val="00C013B7"/>
    <w:rsid w:val="00C028AE"/>
    <w:rsid w:val="00C263DE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72668"/>
    <w:rsid w:val="00D87030"/>
    <w:rsid w:val="00DC054C"/>
    <w:rsid w:val="00DD0132"/>
    <w:rsid w:val="00DE3B09"/>
    <w:rsid w:val="00DF0938"/>
    <w:rsid w:val="00E0583E"/>
    <w:rsid w:val="00E0752C"/>
    <w:rsid w:val="00E10FBA"/>
    <w:rsid w:val="00E1694F"/>
    <w:rsid w:val="00E4426F"/>
    <w:rsid w:val="00EB18DD"/>
    <w:rsid w:val="00EC25E1"/>
    <w:rsid w:val="00EE715B"/>
    <w:rsid w:val="00F35C41"/>
    <w:rsid w:val="00F434D3"/>
    <w:rsid w:val="00F82D5C"/>
    <w:rsid w:val="00F95FEF"/>
    <w:rsid w:val="00F96192"/>
    <w:rsid w:val="00FA11D8"/>
    <w:rsid w:val="00FC032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218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User3</cp:lastModifiedBy>
  <cp:revision>3</cp:revision>
  <cp:lastPrinted>2002-04-23T07:10:00Z</cp:lastPrinted>
  <dcterms:created xsi:type="dcterms:W3CDTF">2022-08-29T07:43:00Z</dcterms:created>
  <dcterms:modified xsi:type="dcterms:W3CDTF">2022-08-29T07:44:00Z</dcterms:modified>
</cp:coreProperties>
</file>