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0A3B24" w14:textId="5953058B" w:rsidR="003B3543" w:rsidRDefault="003B3543" w:rsidP="005A0B00">
      <w:pPr>
        <w:pStyle w:val="CRCoverPage"/>
        <w:tabs>
          <w:tab w:val="right" w:pos="9639"/>
        </w:tabs>
        <w:spacing w:after="0"/>
        <w:rPr>
          <w:b/>
          <w:i/>
          <w:noProof/>
          <w:sz w:val="28"/>
        </w:rPr>
      </w:pPr>
      <w:r>
        <w:rPr>
          <w:b/>
          <w:noProof/>
          <w:sz w:val="24"/>
        </w:rPr>
        <w:t>3GPP TSG-SA2 Meeting #14</w:t>
      </w:r>
      <w:r w:rsidR="006666F7">
        <w:rPr>
          <w:b/>
          <w:noProof/>
          <w:sz w:val="24"/>
        </w:rPr>
        <w:t>9</w:t>
      </w:r>
      <w:r>
        <w:rPr>
          <w:b/>
          <w:noProof/>
          <w:sz w:val="24"/>
        </w:rPr>
        <w:t>e</w:t>
      </w:r>
      <w:r>
        <w:rPr>
          <w:b/>
          <w:i/>
          <w:noProof/>
          <w:sz w:val="24"/>
        </w:rPr>
        <w:t xml:space="preserve"> </w:t>
      </w:r>
      <w:r>
        <w:rPr>
          <w:b/>
          <w:i/>
          <w:noProof/>
          <w:sz w:val="28"/>
        </w:rPr>
        <w:tab/>
      </w:r>
      <w:r w:rsidR="00BB7D6C" w:rsidRPr="00BB7D6C">
        <w:rPr>
          <w:b/>
          <w:i/>
          <w:noProof/>
          <w:sz w:val="28"/>
        </w:rPr>
        <w:t>S2-2200808</w:t>
      </w:r>
      <w:ins w:id="0" w:author="ETRI-rev" w:date="2022-02-14T13:51:00Z">
        <w:r w:rsidR="00B61E0E" w:rsidRPr="00B61E0E">
          <w:rPr>
            <w:b/>
            <w:i/>
            <w:noProof/>
            <w:sz w:val="28"/>
            <w:highlight w:val="yellow"/>
            <w:rPrChange w:id="1" w:author="ETRI-rev" w:date="2022-02-14T13:52:00Z">
              <w:rPr>
                <w:b/>
                <w:i/>
                <w:noProof/>
                <w:sz w:val="28"/>
              </w:rPr>
            </w:rPrChange>
          </w:rPr>
          <w:t>r0</w:t>
        </w:r>
      </w:ins>
      <w:ins w:id="2" w:author="ETRI-rev" w:date="2022-02-14T13:52:00Z">
        <w:r w:rsidR="00B61E0E" w:rsidRPr="00B61E0E">
          <w:rPr>
            <w:b/>
            <w:i/>
            <w:noProof/>
            <w:sz w:val="28"/>
            <w:highlight w:val="yellow"/>
            <w:rPrChange w:id="3" w:author="ETRI-rev" w:date="2022-02-14T13:52:00Z">
              <w:rPr>
                <w:b/>
                <w:i/>
                <w:noProof/>
                <w:sz w:val="28"/>
              </w:rPr>
            </w:rPrChange>
          </w:rPr>
          <w:t>1</w:t>
        </w:r>
      </w:ins>
    </w:p>
    <w:p w14:paraId="498BB1F7" w14:textId="76F0FC7D" w:rsidR="003B3543" w:rsidRPr="006666F7" w:rsidRDefault="003B3543" w:rsidP="003B3543">
      <w:pPr>
        <w:pStyle w:val="CRCoverPage"/>
        <w:outlineLvl w:val="0"/>
        <w:rPr>
          <w:i/>
          <w:iCs/>
          <w:noProof/>
          <w:color w:val="00B0F0"/>
          <w:sz w:val="24"/>
        </w:rPr>
      </w:pPr>
      <w:r>
        <w:rPr>
          <w:rFonts w:cs="Arial"/>
          <w:b/>
          <w:bCs/>
          <w:sz w:val="24"/>
        </w:rPr>
        <w:t>1</w:t>
      </w:r>
      <w:r w:rsidR="006666F7">
        <w:rPr>
          <w:rFonts w:cs="Arial"/>
          <w:b/>
          <w:bCs/>
          <w:sz w:val="24"/>
        </w:rPr>
        <w:t>4</w:t>
      </w:r>
      <w:r>
        <w:rPr>
          <w:rFonts w:cs="Arial"/>
          <w:b/>
          <w:bCs/>
          <w:sz w:val="24"/>
        </w:rPr>
        <w:t xml:space="preserve"> </w:t>
      </w:r>
      <w:r w:rsidR="006666F7">
        <w:rPr>
          <w:rFonts w:cs="Arial"/>
          <w:b/>
          <w:bCs/>
          <w:sz w:val="24"/>
        </w:rPr>
        <w:t>February</w:t>
      </w:r>
      <w:r>
        <w:rPr>
          <w:rFonts w:cs="Arial"/>
          <w:b/>
          <w:bCs/>
          <w:sz w:val="24"/>
        </w:rPr>
        <w:t xml:space="preserve"> – </w:t>
      </w:r>
      <w:r w:rsidR="006666F7">
        <w:rPr>
          <w:rFonts w:cs="Arial"/>
          <w:b/>
          <w:bCs/>
          <w:sz w:val="24"/>
        </w:rPr>
        <w:t>25</w:t>
      </w:r>
      <w:r>
        <w:rPr>
          <w:rFonts w:cs="Arial"/>
          <w:b/>
          <w:bCs/>
          <w:sz w:val="24"/>
        </w:rPr>
        <w:t xml:space="preserve"> </w:t>
      </w:r>
      <w:r w:rsidR="006666F7">
        <w:rPr>
          <w:rFonts w:cs="Arial"/>
          <w:b/>
          <w:bCs/>
          <w:sz w:val="24"/>
        </w:rPr>
        <w:t>February</w:t>
      </w:r>
      <w:r>
        <w:rPr>
          <w:rFonts w:cs="Arial"/>
          <w:b/>
          <w:bCs/>
          <w:sz w:val="24"/>
        </w:rPr>
        <w:t xml:space="preserve"> 2021, </w:t>
      </w:r>
      <w:proofErr w:type="spellStart"/>
      <w:r>
        <w:rPr>
          <w:rFonts w:cs="Arial"/>
          <w:b/>
          <w:bCs/>
          <w:sz w:val="24"/>
        </w:rPr>
        <w:t>eMeeting</w:t>
      </w:r>
      <w:proofErr w:type="spellEnd"/>
      <w:r w:rsidR="006666F7">
        <w:rPr>
          <w:rFonts w:cs="Arial"/>
          <w:b/>
          <w:bCs/>
          <w:sz w:val="24"/>
        </w:rPr>
        <w:tab/>
      </w:r>
      <w:r w:rsidR="006666F7">
        <w:rPr>
          <w:rFonts w:cs="Arial"/>
          <w:b/>
          <w:bCs/>
          <w:sz w:val="24"/>
        </w:rPr>
        <w:tab/>
      </w:r>
      <w:r w:rsidR="006666F7">
        <w:rPr>
          <w:rFonts w:cs="Arial"/>
          <w:b/>
          <w:bCs/>
          <w:sz w:val="24"/>
        </w:rPr>
        <w:tab/>
      </w:r>
      <w:r w:rsidR="006666F7">
        <w:rPr>
          <w:rFonts w:cs="Arial"/>
          <w:b/>
          <w:bCs/>
          <w:sz w:val="24"/>
        </w:rPr>
        <w:tab/>
      </w:r>
      <w:r w:rsidR="006666F7">
        <w:rPr>
          <w:rFonts w:cs="Arial"/>
          <w:b/>
          <w:bCs/>
          <w:sz w:val="24"/>
        </w:rPr>
        <w:tab/>
      </w:r>
      <w:r w:rsidR="006666F7">
        <w:rPr>
          <w:rFonts w:cs="Arial"/>
          <w:b/>
          <w:bCs/>
          <w:sz w:val="24"/>
        </w:rPr>
        <w:tab/>
      </w:r>
      <w:r w:rsidR="006666F7">
        <w:rPr>
          <w:rFonts w:cs="Arial"/>
          <w:b/>
          <w:bCs/>
          <w:sz w:val="24"/>
        </w:rPr>
        <w:tab/>
      </w:r>
      <w:r w:rsidR="006666F7">
        <w:rPr>
          <w:rFonts w:cs="Arial"/>
          <w:b/>
          <w:bCs/>
          <w:sz w:val="24"/>
        </w:rPr>
        <w:tab/>
      </w:r>
      <w:r w:rsidR="006666F7" w:rsidRPr="006666F7">
        <w:rPr>
          <w:rFonts w:cs="Arial"/>
          <w:i/>
          <w:iCs/>
          <w:color w:val="00B0F0"/>
          <w:sz w:val="24"/>
        </w:rPr>
        <w:t>revision of S2-2108713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rsidRPr="00235B4F"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Pr="00235B4F" w:rsidRDefault="00A95C45" w:rsidP="00CD0085">
            <w:pPr>
              <w:pStyle w:val="CRCoverPage"/>
              <w:spacing w:after="0"/>
              <w:jc w:val="right"/>
              <w:rPr>
                <w:i/>
                <w:noProof/>
              </w:rPr>
            </w:pPr>
            <w:r w:rsidRPr="00235B4F">
              <w:rPr>
                <w:i/>
                <w:noProof/>
                <w:sz w:val="14"/>
              </w:rPr>
              <w:t>CR-Form-v12.1</w:t>
            </w:r>
          </w:p>
        </w:tc>
      </w:tr>
      <w:tr w:rsidR="00A95C45" w:rsidRPr="00235B4F" w14:paraId="135BF2FB" w14:textId="77777777" w:rsidTr="00CD0085">
        <w:tc>
          <w:tcPr>
            <w:tcW w:w="9641" w:type="dxa"/>
            <w:gridSpan w:val="9"/>
            <w:tcBorders>
              <w:left w:val="single" w:sz="4" w:space="0" w:color="auto"/>
              <w:right w:val="single" w:sz="4" w:space="0" w:color="auto"/>
            </w:tcBorders>
          </w:tcPr>
          <w:p w14:paraId="682FF878" w14:textId="77777777" w:rsidR="00A95C45" w:rsidRPr="00235B4F" w:rsidRDefault="00A95C45" w:rsidP="00CD0085">
            <w:pPr>
              <w:pStyle w:val="CRCoverPage"/>
              <w:spacing w:after="0"/>
              <w:jc w:val="center"/>
              <w:rPr>
                <w:noProof/>
              </w:rPr>
            </w:pPr>
            <w:r w:rsidRPr="00235B4F">
              <w:rPr>
                <w:b/>
                <w:noProof/>
                <w:sz w:val="32"/>
              </w:rPr>
              <w:t>CHANGE REQUEST</w:t>
            </w:r>
          </w:p>
        </w:tc>
      </w:tr>
      <w:tr w:rsidR="00A95C45" w:rsidRPr="00235B4F" w14:paraId="187887F0" w14:textId="77777777" w:rsidTr="00CD0085">
        <w:tc>
          <w:tcPr>
            <w:tcW w:w="9641" w:type="dxa"/>
            <w:gridSpan w:val="9"/>
            <w:tcBorders>
              <w:left w:val="single" w:sz="4" w:space="0" w:color="auto"/>
              <w:right w:val="single" w:sz="4" w:space="0" w:color="auto"/>
            </w:tcBorders>
          </w:tcPr>
          <w:p w14:paraId="4985436D" w14:textId="77777777" w:rsidR="00A95C45" w:rsidRPr="00235B4F" w:rsidRDefault="00A95C45" w:rsidP="00CD0085">
            <w:pPr>
              <w:pStyle w:val="CRCoverPage"/>
              <w:spacing w:after="0"/>
              <w:rPr>
                <w:noProof/>
                <w:sz w:val="8"/>
                <w:szCs w:val="8"/>
              </w:rPr>
            </w:pPr>
          </w:p>
        </w:tc>
      </w:tr>
      <w:tr w:rsidR="002F2020" w:rsidRPr="00235B4F" w14:paraId="437E031A" w14:textId="77777777" w:rsidTr="00CD0085">
        <w:tc>
          <w:tcPr>
            <w:tcW w:w="142" w:type="dxa"/>
            <w:tcBorders>
              <w:left w:val="single" w:sz="4" w:space="0" w:color="auto"/>
            </w:tcBorders>
          </w:tcPr>
          <w:p w14:paraId="6303C5C5" w14:textId="77777777" w:rsidR="00A95C45" w:rsidRPr="00235B4F" w:rsidRDefault="00A95C45" w:rsidP="00CD0085">
            <w:pPr>
              <w:pStyle w:val="CRCoverPage"/>
              <w:spacing w:after="0"/>
              <w:jc w:val="right"/>
              <w:rPr>
                <w:noProof/>
              </w:rPr>
            </w:pPr>
          </w:p>
        </w:tc>
        <w:tc>
          <w:tcPr>
            <w:tcW w:w="1559" w:type="dxa"/>
            <w:shd w:val="pct30" w:color="FFFF00" w:fill="auto"/>
          </w:tcPr>
          <w:p w14:paraId="22C710A0" w14:textId="77777777" w:rsidR="00A95C45" w:rsidRPr="00235B4F" w:rsidRDefault="00A95C45" w:rsidP="00A95C45">
            <w:pPr>
              <w:pStyle w:val="CRCoverPage"/>
              <w:spacing w:after="0"/>
              <w:jc w:val="center"/>
              <w:rPr>
                <w:b/>
                <w:noProof/>
                <w:sz w:val="28"/>
              </w:rPr>
            </w:pPr>
            <w:r w:rsidRPr="00235B4F">
              <w:rPr>
                <w:b/>
                <w:noProof/>
                <w:sz w:val="28"/>
              </w:rPr>
              <w:t>23.288</w:t>
            </w:r>
          </w:p>
        </w:tc>
        <w:tc>
          <w:tcPr>
            <w:tcW w:w="709" w:type="dxa"/>
          </w:tcPr>
          <w:p w14:paraId="49D59FD8" w14:textId="77777777" w:rsidR="00A95C45" w:rsidRPr="00235B4F" w:rsidRDefault="00A95C45" w:rsidP="00CD0085">
            <w:pPr>
              <w:pStyle w:val="CRCoverPage"/>
              <w:spacing w:after="0"/>
              <w:jc w:val="center"/>
              <w:rPr>
                <w:noProof/>
              </w:rPr>
            </w:pPr>
            <w:r w:rsidRPr="00235B4F">
              <w:rPr>
                <w:b/>
                <w:noProof/>
                <w:sz w:val="28"/>
              </w:rPr>
              <w:t>CR</w:t>
            </w:r>
          </w:p>
        </w:tc>
        <w:tc>
          <w:tcPr>
            <w:tcW w:w="1276" w:type="dxa"/>
            <w:shd w:val="pct30" w:color="FFFF00" w:fill="auto"/>
          </w:tcPr>
          <w:p w14:paraId="2361F384" w14:textId="5DF4F8A8" w:rsidR="00A95C45" w:rsidRPr="00235B4F" w:rsidRDefault="00807C3D" w:rsidP="00BD09B1">
            <w:pPr>
              <w:pStyle w:val="CRCoverPage"/>
              <w:spacing w:after="0"/>
              <w:jc w:val="center"/>
              <w:rPr>
                <w:b/>
                <w:bCs/>
                <w:noProof/>
                <w:color w:val="FF0000"/>
              </w:rPr>
            </w:pPr>
            <w:r>
              <w:rPr>
                <w:b/>
                <w:bCs/>
                <w:noProof/>
                <w:sz w:val="28"/>
                <w:szCs w:val="28"/>
              </w:rPr>
              <w:t>0488</w:t>
            </w:r>
          </w:p>
        </w:tc>
        <w:tc>
          <w:tcPr>
            <w:tcW w:w="709" w:type="dxa"/>
          </w:tcPr>
          <w:p w14:paraId="7FC7E4D1" w14:textId="77777777" w:rsidR="00A95C45" w:rsidRPr="00235B4F" w:rsidRDefault="00A95C45" w:rsidP="00CD0085">
            <w:pPr>
              <w:pStyle w:val="CRCoverPage"/>
              <w:tabs>
                <w:tab w:val="right" w:pos="625"/>
              </w:tabs>
              <w:spacing w:after="0"/>
              <w:jc w:val="center"/>
              <w:rPr>
                <w:noProof/>
              </w:rPr>
            </w:pPr>
            <w:r w:rsidRPr="00235B4F">
              <w:rPr>
                <w:b/>
                <w:bCs/>
                <w:noProof/>
                <w:sz w:val="28"/>
              </w:rPr>
              <w:t>rev</w:t>
            </w:r>
          </w:p>
        </w:tc>
        <w:tc>
          <w:tcPr>
            <w:tcW w:w="992" w:type="dxa"/>
            <w:shd w:val="pct30" w:color="FFFF00" w:fill="auto"/>
          </w:tcPr>
          <w:p w14:paraId="32A22C46" w14:textId="50A75A9D" w:rsidR="00A95C45" w:rsidRPr="00235B4F" w:rsidRDefault="006666F7" w:rsidP="00CD0085">
            <w:pPr>
              <w:pStyle w:val="CRCoverPage"/>
              <w:spacing w:after="0"/>
              <w:jc w:val="center"/>
              <w:rPr>
                <w:b/>
                <w:noProof/>
              </w:rPr>
            </w:pPr>
            <w:r w:rsidRPr="00BB7D6C">
              <w:rPr>
                <w:b/>
                <w:noProof/>
                <w:sz w:val="28"/>
                <w:szCs w:val="28"/>
              </w:rPr>
              <w:t>1</w:t>
            </w:r>
          </w:p>
        </w:tc>
        <w:tc>
          <w:tcPr>
            <w:tcW w:w="2410" w:type="dxa"/>
          </w:tcPr>
          <w:p w14:paraId="12894722" w14:textId="77777777" w:rsidR="00A95C45" w:rsidRPr="00235B4F" w:rsidRDefault="00A95C45" w:rsidP="00CD0085">
            <w:pPr>
              <w:pStyle w:val="CRCoverPage"/>
              <w:tabs>
                <w:tab w:val="right" w:pos="1825"/>
              </w:tabs>
              <w:spacing w:after="0"/>
              <w:jc w:val="center"/>
              <w:rPr>
                <w:noProof/>
              </w:rPr>
            </w:pPr>
            <w:r w:rsidRPr="00235B4F">
              <w:rPr>
                <w:b/>
                <w:noProof/>
                <w:sz w:val="28"/>
                <w:szCs w:val="28"/>
              </w:rPr>
              <w:t>Current version:</w:t>
            </w:r>
          </w:p>
        </w:tc>
        <w:tc>
          <w:tcPr>
            <w:tcW w:w="1701" w:type="dxa"/>
            <w:shd w:val="pct30" w:color="FFFF00" w:fill="auto"/>
          </w:tcPr>
          <w:p w14:paraId="377AA4B1" w14:textId="46AAC303" w:rsidR="00A95C45" w:rsidRPr="00235B4F" w:rsidRDefault="00B21576" w:rsidP="00CD0085">
            <w:pPr>
              <w:pStyle w:val="CRCoverPage"/>
              <w:spacing w:after="0"/>
              <w:jc w:val="center"/>
              <w:rPr>
                <w:noProof/>
                <w:sz w:val="28"/>
              </w:rPr>
            </w:pPr>
            <w:r w:rsidRPr="00F55F6E">
              <w:rPr>
                <w:b/>
                <w:noProof/>
                <w:sz w:val="28"/>
              </w:rPr>
              <w:fldChar w:fldCharType="begin"/>
            </w:r>
            <w:r w:rsidRPr="00235B4F">
              <w:rPr>
                <w:b/>
                <w:noProof/>
                <w:sz w:val="28"/>
              </w:rPr>
              <w:instrText xml:space="preserve"> DOCPROPERTY  Version  \* MERGEFORMAT </w:instrText>
            </w:r>
            <w:r w:rsidRPr="00F55F6E">
              <w:rPr>
                <w:b/>
                <w:noProof/>
                <w:sz w:val="28"/>
              </w:rPr>
              <w:fldChar w:fldCharType="separate"/>
            </w:r>
            <w:r w:rsidR="00A95C45" w:rsidRPr="00235B4F">
              <w:rPr>
                <w:b/>
                <w:noProof/>
                <w:sz w:val="28"/>
              </w:rPr>
              <w:t>1</w:t>
            </w:r>
            <w:r w:rsidR="000353A6" w:rsidRPr="00235B4F">
              <w:rPr>
                <w:b/>
                <w:noProof/>
                <w:sz w:val="28"/>
              </w:rPr>
              <w:t>7</w:t>
            </w:r>
            <w:r w:rsidR="00A95C45" w:rsidRPr="00235B4F">
              <w:rPr>
                <w:b/>
                <w:noProof/>
                <w:sz w:val="28"/>
              </w:rPr>
              <w:t>.</w:t>
            </w:r>
            <w:r w:rsidR="006666F7">
              <w:rPr>
                <w:b/>
                <w:noProof/>
                <w:sz w:val="28"/>
              </w:rPr>
              <w:t>3</w:t>
            </w:r>
            <w:r w:rsidR="00A95C45" w:rsidRPr="00235B4F">
              <w:rPr>
                <w:b/>
                <w:noProof/>
                <w:sz w:val="28"/>
              </w:rPr>
              <w:t>.0</w:t>
            </w:r>
            <w:r w:rsidRPr="00F55F6E">
              <w:rPr>
                <w:b/>
                <w:noProof/>
                <w:sz w:val="28"/>
              </w:rPr>
              <w:fldChar w:fldCharType="end"/>
            </w:r>
          </w:p>
        </w:tc>
        <w:tc>
          <w:tcPr>
            <w:tcW w:w="143" w:type="dxa"/>
            <w:tcBorders>
              <w:right w:val="single" w:sz="4" w:space="0" w:color="auto"/>
            </w:tcBorders>
          </w:tcPr>
          <w:p w14:paraId="770CDCC2" w14:textId="77777777" w:rsidR="00A95C45" w:rsidRPr="00235B4F" w:rsidRDefault="00A95C45" w:rsidP="00CD0085">
            <w:pPr>
              <w:pStyle w:val="CRCoverPage"/>
              <w:spacing w:after="0"/>
              <w:rPr>
                <w:noProof/>
              </w:rPr>
            </w:pPr>
          </w:p>
        </w:tc>
      </w:tr>
      <w:tr w:rsidR="00A95C45" w:rsidRPr="00235B4F" w14:paraId="2CDA20C8" w14:textId="77777777" w:rsidTr="00CD0085">
        <w:tc>
          <w:tcPr>
            <w:tcW w:w="9641" w:type="dxa"/>
            <w:gridSpan w:val="9"/>
            <w:tcBorders>
              <w:left w:val="single" w:sz="4" w:space="0" w:color="auto"/>
              <w:right w:val="single" w:sz="4" w:space="0" w:color="auto"/>
            </w:tcBorders>
          </w:tcPr>
          <w:p w14:paraId="5449C367" w14:textId="77777777" w:rsidR="00A95C45" w:rsidRPr="00235B4F" w:rsidRDefault="00A95C45" w:rsidP="00CD0085">
            <w:pPr>
              <w:pStyle w:val="CRCoverPage"/>
              <w:spacing w:after="0"/>
              <w:rPr>
                <w:noProof/>
              </w:rPr>
            </w:pPr>
          </w:p>
        </w:tc>
      </w:tr>
      <w:tr w:rsidR="00A95C45" w:rsidRPr="00235B4F" w14:paraId="76137FED" w14:textId="77777777" w:rsidTr="00CD0085">
        <w:tc>
          <w:tcPr>
            <w:tcW w:w="9641" w:type="dxa"/>
            <w:gridSpan w:val="9"/>
            <w:tcBorders>
              <w:top w:val="single" w:sz="4" w:space="0" w:color="auto"/>
            </w:tcBorders>
          </w:tcPr>
          <w:p w14:paraId="472874BE" w14:textId="77777777" w:rsidR="00A95C45" w:rsidRPr="00235B4F" w:rsidRDefault="00A95C45" w:rsidP="00CD0085">
            <w:pPr>
              <w:pStyle w:val="CRCoverPage"/>
              <w:spacing w:after="0"/>
              <w:jc w:val="center"/>
              <w:rPr>
                <w:rFonts w:cs="Arial"/>
                <w:i/>
                <w:noProof/>
              </w:rPr>
            </w:pPr>
            <w:r w:rsidRPr="00235B4F">
              <w:rPr>
                <w:rFonts w:cs="Arial"/>
                <w:i/>
                <w:noProof/>
              </w:rPr>
              <w:t xml:space="preserve">For </w:t>
            </w:r>
            <w:hyperlink r:id="rId15" w:anchor="_blank" w:history="1">
              <w:r w:rsidRPr="00235B4F">
                <w:rPr>
                  <w:rStyle w:val="aa"/>
                  <w:rFonts w:cs="Arial"/>
                  <w:b/>
                  <w:i/>
                  <w:noProof/>
                  <w:color w:val="FF0000"/>
                </w:rPr>
                <w:t>HELP</w:t>
              </w:r>
            </w:hyperlink>
            <w:r w:rsidRPr="00235B4F">
              <w:rPr>
                <w:rFonts w:cs="Arial"/>
                <w:b/>
                <w:i/>
                <w:noProof/>
                <w:color w:val="FF0000"/>
              </w:rPr>
              <w:t xml:space="preserve"> </w:t>
            </w:r>
            <w:r w:rsidRPr="00235B4F">
              <w:rPr>
                <w:rFonts w:cs="Arial"/>
                <w:i/>
                <w:noProof/>
              </w:rPr>
              <w:t xml:space="preserve">on using this form: comprehensive instructions can be found at </w:t>
            </w:r>
            <w:r w:rsidRPr="00235B4F">
              <w:rPr>
                <w:rFonts w:cs="Arial"/>
                <w:i/>
                <w:noProof/>
              </w:rPr>
              <w:br/>
            </w:r>
            <w:hyperlink r:id="rId16" w:history="1">
              <w:r w:rsidRPr="00235B4F">
                <w:rPr>
                  <w:rStyle w:val="aa"/>
                  <w:rFonts w:cs="Arial"/>
                  <w:i/>
                  <w:noProof/>
                </w:rPr>
                <w:t>http://www.3gpp.org/Change-Requests</w:t>
              </w:r>
            </w:hyperlink>
            <w:r w:rsidRPr="00235B4F">
              <w:rPr>
                <w:rFonts w:cs="Arial"/>
                <w:i/>
                <w:noProof/>
              </w:rPr>
              <w:t>.</w:t>
            </w:r>
          </w:p>
        </w:tc>
      </w:tr>
      <w:tr w:rsidR="00A95C45" w:rsidRPr="00235B4F" w14:paraId="0909163E" w14:textId="77777777" w:rsidTr="00CD0085">
        <w:tc>
          <w:tcPr>
            <w:tcW w:w="9641" w:type="dxa"/>
            <w:gridSpan w:val="9"/>
          </w:tcPr>
          <w:p w14:paraId="651F9E4E" w14:textId="77777777" w:rsidR="00A95C45" w:rsidRPr="00235B4F" w:rsidRDefault="00A95C45" w:rsidP="00CD0085">
            <w:pPr>
              <w:pStyle w:val="CRCoverPage"/>
              <w:spacing w:after="0"/>
              <w:rPr>
                <w:noProof/>
                <w:sz w:val="8"/>
                <w:szCs w:val="8"/>
              </w:rPr>
            </w:pPr>
          </w:p>
        </w:tc>
      </w:tr>
    </w:tbl>
    <w:p w14:paraId="3CA6FE53" w14:textId="77777777" w:rsidR="00A95C45" w:rsidRPr="00235B4F"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rsidRPr="00235B4F" w14:paraId="1D922DC5" w14:textId="77777777" w:rsidTr="00CD0085">
        <w:tc>
          <w:tcPr>
            <w:tcW w:w="2835" w:type="dxa"/>
          </w:tcPr>
          <w:p w14:paraId="6D7779A9" w14:textId="77777777" w:rsidR="00A95C45" w:rsidRPr="00235B4F" w:rsidRDefault="00A95C45" w:rsidP="00CD0085">
            <w:pPr>
              <w:pStyle w:val="CRCoverPage"/>
              <w:tabs>
                <w:tab w:val="right" w:pos="2751"/>
              </w:tabs>
              <w:spacing w:after="0"/>
              <w:rPr>
                <w:b/>
                <w:i/>
                <w:noProof/>
              </w:rPr>
            </w:pPr>
            <w:r w:rsidRPr="00235B4F">
              <w:rPr>
                <w:b/>
                <w:i/>
                <w:noProof/>
              </w:rPr>
              <w:t>Proposed change affects:</w:t>
            </w:r>
          </w:p>
        </w:tc>
        <w:tc>
          <w:tcPr>
            <w:tcW w:w="1418" w:type="dxa"/>
          </w:tcPr>
          <w:p w14:paraId="1B833B7D" w14:textId="77777777" w:rsidR="00A95C45" w:rsidRPr="00235B4F" w:rsidRDefault="00A95C45" w:rsidP="00CD0085">
            <w:pPr>
              <w:pStyle w:val="CRCoverPage"/>
              <w:spacing w:after="0"/>
              <w:jc w:val="right"/>
              <w:rPr>
                <w:noProof/>
              </w:rPr>
            </w:pPr>
            <w:r w:rsidRPr="00235B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Pr="00235B4F"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Pr="00235B4F" w:rsidRDefault="00A95C45" w:rsidP="00CD0085">
            <w:pPr>
              <w:pStyle w:val="CRCoverPage"/>
              <w:spacing w:after="0"/>
              <w:jc w:val="right"/>
              <w:rPr>
                <w:noProof/>
                <w:u w:val="single"/>
              </w:rPr>
            </w:pPr>
            <w:r w:rsidRPr="00235B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Pr="00235B4F" w:rsidRDefault="00A95C45" w:rsidP="00CD0085">
            <w:pPr>
              <w:pStyle w:val="CRCoverPage"/>
              <w:spacing w:after="0"/>
              <w:jc w:val="center"/>
              <w:rPr>
                <w:b/>
                <w:caps/>
                <w:noProof/>
              </w:rPr>
            </w:pPr>
          </w:p>
        </w:tc>
        <w:tc>
          <w:tcPr>
            <w:tcW w:w="2126" w:type="dxa"/>
          </w:tcPr>
          <w:p w14:paraId="1864E909" w14:textId="77777777" w:rsidR="00A95C45" w:rsidRPr="00235B4F" w:rsidRDefault="00A95C45" w:rsidP="00CD0085">
            <w:pPr>
              <w:pStyle w:val="CRCoverPage"/>
              <w:spacing w:after="0"/>
              <w:jc w:val="right"/>
              <w:rPr>
                <w:noProof/>
                <w:u w:val="single"/>
              </w:rPr>
            </w:pPr>
            <w:r w:rsidRPr="00235B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Pr="00235B4F" w:rsidRDefault="00A95C45" w:rsidP="00CD0085">
            <w:pPr>
              <w:pStyle w:val="CRCoverPage"/>
              <w:spacing w:after="0"/>
              <w:jc w:val="center"/>
              <w:rPr>
                <w:b/>
                <w:caps/>
                <w:noProof/>
              </w:rPr>
            </w:pPr>
          </w:p>
        </w:tc>
        <w:tc>
          <w:tcPr>
            <w:tcW w:w="1418" w:type="dxa"/>
            <w:tcBorders>
              <w:left w:val="nil"/>
            </w:tcBorders>
          </w:tcPr>
          <w:p w14:paraId="06EF1429" w14:textId="77777777" w:rsidR="00A95C45" w:rsidRPr="00235B4F" w:rsidRDefault="00A95C45" w:rsidP="00CD0085">
            <w:pPr>
              <w:pStyle w:val="CRCoverPage"/>
              <w:spacing w:after="0"/>
              <w:jc w:val="right"/>
              <w:rPr>
                <w:noProof/>
              </w:rPr>
            </w:pPr>
            <w:r w:rsidRPr="00235B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Pr="00235B4F" w:rsidRDefault="00A95C45" w:rsidP="00CD0085">
            <w:pPr>
              <w:pStyle w:val="CRCoverPage"/>
              <w:spacing w:after="0"/>
              <w:jc w:val="center"/>
              <w:rPr>
                <w:b/>
                <w:bCs/>
                <w:caps/>
                <w:noProof/>
              </w:rPr>
            </w:pPr>
            <w:r w:rsidRPr="00235B4F">
              <w:rPr>
                <w:b/>
                <w:bCs/>
                <w:caps/>
                <w:noProof/>
              </w:rPr>
              <w:t>X</w:t>
            </w:r>
          </w:p>
        </w:tc>
      </w:tr>
    </w:tbl>
    <w:p w14:paraId="0BF2ABF9" w14:textId="77777777" w:rsidR="00A95C45" w:rsidRPr="00235B4F"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rsidRPr="00235B4F" w14:paraId="057B74AF" w14:textId="77777777" w:rsidTr="00CD0085">
        <w:tc>
          <w:tcPr>
            <w:tcW w:w="9640" w:type="dxa"/>
            <w:gridSpan w:val="11"/>
          </w:tcPr>
          <w:p w14:paraId="77BC14EB" w14:textId="77777777" w:rsidR="00A95C45" w:rsidRPr="00235B4F" w:rsidRDefault="00A95C45" w:rsidP="00CD0085">
            <w:pPr>
              <w:pStyle w:val="CRCoverPage"/>
              <w:spacing w:after="0"/>
              <w:rPr>
                <w:noProof/>
                <w:sz w:val="8"/>
                <w:szCs w:val="8"/>
              </w:rPr>
            </w:pPr>
          </w:p>
        </w:tc>
      </w:tr>
      <w:tr w:rsidR="00C83970" w:rsidRPr="00235B4F" w14:paraId="672414DB" w14:textId="77777777" w:rsidTr="00CD0085">
        <w:tc>
          <w:tcPr>
            <w:tcW w:w="1843" w:type="dxa"/>
            <w:tcBorders>
              <w:top w:val="single" w:sz="4" w:space="0" w:color="auto"/>
              <w:left w:val="single" w:sz="4" w:space="0" w:color="auto"/>
            </w:tcBorders>
          </w:tcPr>
          <w:p w14:paraId="6C38140B" w14:textId="77777777" w:rsidR="00A95C45" w:rsidRPr="00235B4F" w:rsidRDefault="00A95C45" w:rsidP="00CD0085">
            <w:pPr>
              <w:pStyle w:val="CRCoverPage"/>
              <w:tabs>
                <w:tab w:val="right" w:pos="1759"/>
              </w:tabs>
              <w:spacing w:after="0"/>
              <w:rPr>
                <w:b/>
                <w:i/>
                <w:noProof/>
              </w:rPr>
            </w:pPr>
            <w:r w:rsidRPr="00235B4F">
              <w:rPr>
                <w:b/>
                <w:i/>
                <w:noProof/>
              </w:rPr>
              <w:t>Title:</w:t>
            </w:r>
            <w:r w:rsidRPr="00235B4F">
              <w:rPr>
                <w:b/>
                <w:i/>
                <w:noProof/>
              </w:rPr>
              <w:tab/>
            </w:r>
          </w:p>
        </w:tc>
        <w:tc>
          <w:tcPr>
            <w:tcW w:w="7797" w:type="dxa"/>
            <w:gridSpan w:val="10"/>
            <w:tcBorders>
              <w:top w:val="single" w:sz="4" w:space="0" w:color="auto"/>
              <w:right w:val="single" w:sz="4" w:space="0" w:color="auto"/>
            </w:tcBorders>
            <w:shd w:val="pct30" w:color="FFFF00" w:fill="auto"/>
          </w:tcPr>
          <w:p w14:paraId="3E65EC39" w14:textId="08DE178D" w:rsidR="00A95C45" w:rsidRPr="00235B4F" w:rsidRDefault="00917835" w:rsidP="00CD0085">
            <w:pPr>
              <w:pStyle w:val="CRCoverPage"/>
              <w:spacing w:after="0"/>
              <w:ind w:left="100"/>
              <w:rPr>
                <w:noProof/>
              </w:rPr>
            </w:pPr>
            <w:r>
              <w:rPr>
                <w:lang w:eastAsia="ko-KR"/>
              </w:rPr>
              <w:t>Clarification of transferring ML model during analytics transfer</w:t>
            </w:r>
          </w:p>
        </w:tc>
      </w:tr>
      <w:tr w:rsidR="00A95C45" w:rsidRPr="00235B4F" w14:paraId="74325EC6" w14:textId="77777777" w:rsidTr="00CD0085">
        <w:tc>
          <w:tcPr>
            <w:tcW w:w="1843" w:type="dxa"/>
            <w:tcBorders>
              <w:left w:val="single" w:sz="4" w:space="0" w:color="auto"/>
            </w:tcBorders>
          </w:tcPr>
          <w:p w14:paraId="6E4100B4"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Pr="00235B4F" w:rsidRDefault="00A95C45" w:rsidP="00CD0085">
            <w:pPr>
              <w:pStyle w:val="CRCoverPage"/>
              <w:spacing w:after="0"/>
              <w:rPr>
                <w:noProof/>
                <w:sz w:val="8"/>
                <w:szCs w:val="8"/>
              </w:rPr>
            </w:pPr>
          </w:p>
        </w:tc>
      </w:tr>
      <w:tr w:rsidR="00A95C45" w:rsidRPr="00235B4F" w14:paraId="142F2E07" w14:textId="77777777" w:rsidTr="00CD0085">
        <w:tc>
          <w:tcPr>
            <w:tcW w:w="1843" w:type="dxa"/>
            <w:tcBorders>
              <w:left w:val="single" w:sz="4" w:space="0" w:color="auto"/>
            </w:tcBorders>
          </w:tcPr>
          <w:p w14:paraId="4B6AD74D" w14:textId="77777777" w:rsidR="00A95C45" w:rsidRPr="00235B4F" w:rsidRDefault="00A95C45" w:rsidP="00CD0085">
            <w:pPr>
              <w:pStyle w:val="CRCoverPage"/>
              <w:tabs>
                <w:tab w:val="right" w:pos="1759"/>
              </w:tabs>
              <w:spacing w:after="0"/>
              <w:rPr>
                <w:b/>
                <w:i/>
                <w:noProof/>
              </w:rPr>
            </w:pPr>
            <w:r w:rsidRPr="00235B4F">
              <w:rPr>
                <w:b/>
                <w:i/>
                <w:noProof/>
              </w:rPr>
              <w:t>Source to WG:</w:t>
            </w:r>
          </w:p>
        </w:tc>
        <w:tc>
          <w:tcPr>
            <w:tcW w:w="7797" w:type="dxa"/>
            <w:gridSpan w:val="10"/>
            <w:tcBorders>
              <w:right w:val="single" w:sz="4" w:space="0" w:color="auto"/>
            </w:tcBorders>
            <w:shd w:val="pct30" w:color="FFFF00" w:fill="auto"/>
          </w:tcPr>
          <w:p w14:paraId="5CD28B19" w14:textId="7B31DEA8" w:rsidR="00A95C45" w:rsidRPr="006D3556" w:rsidRDefault="004A59F7" w:rsidP="00CD0085">
            <w:pPr>
              <w:pStyle w:val="CRCoverPage"/>
              <w:spacing w:after="0"/>
              <w:ind w:left="100"/>
              <w:rPr>
                <w:noProof/>
              </w:rPr>
            </w:pPr>
            <w:r w:rsidRPr="006D3556">
              <w:rPr>
                <w:noProof/>
              </w:rPr>
              <w:t>Lenovo, Motorola Mobility</w:t>
            </w:r>
            <w:r w:rsidR="0079364B" w:rsidRPr="006D3556">
              <w:rPr>
                <w:noProof/>
              </w:rPr>
              <w:t>, Nokia, Nokia Shanghai Bell</w:t>
            </w:r>
            <w:ins w:id="4" w:author="ETRI-rev" w:date="2022-02-14T13:52:00Z">
              <w:r w:rsidR="00B61E0E" w:rsidRPr="00B61E0E">
                <w:rPr>
                  <w:noProof/>
                  <w:highlight w:val="yellow"/>
                  <w:rPrChange w:id="5" w:author="ETRI-rev" w:date="2022-02-14T13:52:00Z">
                    <w:rPr>
                      <w:noProof/>
                    </w:rPr>
                  </w:rPrChange>
                </w:rPr>
                <w:t>, ETRI</w:t>
              </w:r>
            </w:ins>
          </w:p>
        </w:tc>
      </w:tr>
      <w:tr w:rsidR="00A95C45" w:rsidRPr="00235B4F" w14:paraId="1A3D7F07" w14:textId="77777777" w:rsidTr="00CD0085">
        <w:tc>
          <w:tcPr>
            <w:tcW w:w="1843" w:type="dxa"/>
            <w:tcBorders>
              <w:left w:val="single" w:sz="4" w:space="0" w:color="auto"/>
            </w:tcBorders>
          </w:tcPr>
          <w:p w14:paraId="71058441" w14:textId="77777777" w:rsidR="00A95C45" w:rsidRPr="00235B4F" w:rsidRDefault="00A95C45" w:rsidP="00CD0085">
            <w:pPr>
              <w:pStyle w:val="CRCoverPage"/>
              <w:tabs>
                <w:tab w:val="right" w:pos="1759"/>
              </w:tabs>
              <w:spacing w:after="0"/>
              <w:rPr>
                <w:b/>
                <w:i/>
                <w:noProof/>
              </w:rPr>
            </w:pPr>
            <w:r w:rsidRPr="00235B4F">
              <w:rPr>
                <w:b/>
                <w:i/>
                <w:noProof/>
              </w:rPr>
              <w:t>Source to TSG:</w:t>
            </w:r>
          </w:p>
        </w:tc>
        <w:tc>
          <w:tcPr>
            <w:tcW w:w="7797" w:type="dxa"/>
            <w:gridSpan w:val="10"/>
            <w:tcBorders>
              <w:right w:val="single" w:sz="4" w:space="0" w:color="auto"/>
            </w:tcBorders>
            <w:shd w:val="pct30" w:color="FFFF00" w:fill="auto"/>
          </w:tcPr>
          <w:p w14:paraId="7BAF96EA" w14:textId="77777777" w:rsidR="00A95C45" w:rsidRPr="006D3556" w:rsidRDefault="00B21576" w:rsidP="00CD0085">
            <w:pPr>
              <w:pStyle w:val="CRCoverPage"/>
              <w:spacing w:after="0"/>
              <w:ind w:left="100"/>
              <w:rPr>
                <w:noProof/>
              </w:rPr>
            </w:pPr>
            <w:r w:rsidRPr="006D3556">
              <w:rPr>
                <w:noProof/>
              </w:rPr>
              <w:fldChar w:fldCharType="begin"/>
            </w:r>
            <w:r w:rsidRPr="006D3556">
              <w:rPr>
                <w:noProof/>
              </w:rPr>
              <w:instrText xml:space="preserve"> DOCPROPERTY  SourceIfTsg  \* MERGEFORMAT </w:instrText>
            </w:r>
            <w:r w:rsidRPr="006D3556">
              <w:rPr>
                <w:noProof/>
              </w:rPr>
              <w:fldChar w:fldCharType="separate"/>
            </w:r>
            <w:r w:rsidR="00A95C45" w:rsidRPr="006D3556">
              <w:rPr>
                <w:noProof/>
              </w:rPr>
              <w:t>SA2</w:t>
            </w:r>
            <w:r w:rsidRPr="006D3556">
              <w:rPr>
                <w:noProof/>
              </w:rPr>
              <w:fldChar w:fldCharType="end"/>
            </w:r>
          </w:p>
        </w:tc>
      </w:tr>
      <w:tr w:rsidR="00A95C45" w:rsidRPr="00235B4F" w14:paraId="28A7F5C0" w14:textId="77777777" w:rsidTr="00CD0085">
        <w:tc>
          <w:tcPr>
            <w:tcW w:w="1843" w:type="dxa"/>
            <w:tcBorders>
              <w:left w:val="single" w:sz="4" w:space="0" w:color="auto"/>
            </w:tcBorders>
          </w:tcPr>
          <w:p w14:paraId="443EF84C"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Pr="006D3556" w:rsidRDefault="00A95C45" w:rsidP="00CD0085">
            <w:pPr>
              <w:pStyle w:val="CRCoverPage"/>
              <w:spacing w:after="0"/>
              <w:rPr>
                <w:noProof/>
                <w:sz w:val="8"/>
                <w:szCs w:val="8"/>
              </w:rPr>
            </w:pPr>
          </w:p>
        </w:tc>
      </w:tr>
      <w:tr w:rsidR="00A95C45" w:rsidRPr="00235B4F" w14:paraId="77EFB126" w14:textId="77777777" w:rsidTr="00CD0085">
        <w:tc>
          <w:tcPr>
            <w:tcW w:w="1843" w:type="dxa"/>
            <w:tcBorders>
              <w:left w:val="single" w:sz="4" w:space="0" w:color="auto"/>
            </w:tcBorders>
          </w:tcPr>
          <w:p w14:paraId="4E8B8C48" w14:textId="77777777" w:rsidR="00A95C45" w:rsidRPr="00235B4F" w:rsidRDefault="00A95C45" w:rsidP="00CD0085">
            <w:pPr>
              <w:pStyle w:val="CRCoverPage"/>
              <w:tabs>
                <w:tab w:val="right" w:pos="1759"/>
              </w:tabs>
              <w:spacing w:after="0"/>
              <w:rPr>
                <w:b/>
                <w:i/>
                <w:noProof/>
              </w:rPr>
            </w:pPr>
            <w:r w:rsidRPr="00235B4F">
              <w:rPr>
                <w:b/>
                <w:i/>
                <w:noProof/>
              </w:rPr>
              <w:t>Work item code:</w:t>
            </w:r>
          </w:p>
        </w:tc>
        <w:tc>
          <w:tcPr>
            <w:tcW w:w="3686" w:type="dxa"/>
            <w:gridSpan w:val="5"/>
            <w:shd w:val="pct30" w:color="FFFF00" w:fill="auto"/>
          </w:tcPr>
          <w:p w14:paraId="5A919593" w14:textId="77777777" w:rsidR="00A95C45" w:rsidRPr="006D3556" w:rsidRDefault="00A95C45" w:rsidP="00CD0085">
            <w:pPr>
              <w:pStyle w:val="CRCoverPage"/>
              <w:spacing w:after="0"/>
              <w:ind w:left="100"/>
              <w:rPr>
                <w:noProof/>
              </w:rPr>
            </w:pPr>
            <w:r w:rsidRPr="006D3556">
              <w:rPr>
                <w:noProof/>
              </w:rPr>
              <w:t>eNA_Ph2</w:t>
            </w:r>
          </w:p>
        </w:tc>
        <w:tc>
          <w:tcPr>
            <w:tcW w:w="567" w:type="dxa"/>
            <w:tcBorders>
              <w:left w:val="nil"/>
            </w:tcBorders>
          </w:tcPr>
          <w:p w14:paraId="1E240611" w14:textId="77777777" w:rsidR="00A95C45" w:rsidRPr="006D3556" w:rsidRDefault="00A95C45" w:rsidP="00CD0085">
            <w:pPr>
              <w:pStyle w:val="CRCoverPage"/>
              <w:spacing w:after="0"/>
              <w:ind w:right="100"/>
              <w:rPr>
                <w:noProof/>
              </w:rPr>
            </w:pPr>
          </w:p>
        </w:tc>
        <w:tc>
          <w:tcPr>
            <w:tcW w:w="1417" w:type="dxa"/>
            <w:gridSpan w:val="3"/>
            <w:tcBorders>
              <w:left w:val="nil"/>
            </w:tcBorders>
          </w:tcPr>
          <w:p w14:paraId="67096F99" w14:textId="77777777" w:rsidR="00A95C45" w:rsidRPr="006D3556" w:rsidRDefault="00A95C45" w:rsidP="00CD0085">
            <w:pPr>
              <w:pStyle w:val="CRCoverPage"/>
              <w:spacing w:after="0"/>
              <w:jc w:val="right"/>
              <w:rPr>
                <w:noProof/>
              </w:rPr>
            </w:pPr>
            <w:r w:rsidRPr="006D3556">
              <w:rPr>
                <w:b/>
                <w:i/>
                <w:noProof/>
              </w:rPr>
              <w:t>Date:</w:t>
            </w:r>
          </w:p>
        </w:tc>
        <w:tc>
          <w:tcPr>
            <w:tcW w:w="2127" w:type="dxa"/>
            <w:tcBorders>
              <w:right w:val="single" w:sz="4" w:space="0" w:color="auto"/>
            </w:tcBorders>
            <w:shd w:val="pct30" w:color="FFFF00" w:fill="auto"/>
          </w:tcPr>
          <w:p w14:paraId="700B2DFA" w14:textId="2EE4535F" w:rsidR="00A95C45" w:rsidRPr="006D3556" w:rsidRDefault="008F1061" w:rsidP="00CD0085">
            <w:pPr>
              <w:pStyle w:val="CRCoverPage"/>
              <w:spacing w:after="0"/>
              <w:ind w:left="100"/>
              <w:rPr>
                <w:noProof/>
              </w:rPr>
            </w:pPr>
            <w:r w:rsidRPr="006D3556">
              <w:rPr>
                <w:noProof/>
              </w:rPr>
              <w:t>28/01/2022</w:t>
            </w:r>
          </w:p>
        </w:tc>
      </w:tr>
      <w:tr w:rsidR="00A95C45" w:rsidRPr="00235B4F" w14:paraId="50031378" w14:textId="77777777" w:rsidTr="00CD0085">
        <w:tc>
          <w:tcPr>
            <w:tcW w:w="1843" w:type="dxa"/>
            <w:tcBorders>
              <w:left w:val="single" w:sz="4" w:space="0" w:color="auto"/>
            </w:tcBorders>
          </w:tcPr>
          <w:p w14:paraId="416BFD35" w14:textId="77777777" w:rsidR="00A95C45" w:rsidRPr="00235B4F" w:rsidRDefault="00A95C45" w:rsidP="00CD0085">
            <w:pPr>
              <w:pStyle w:val="CRCoverPage"/>
              <w:spacing w:after="0"/>
              <w:rPr>
                <w:b/>
                <w:i/>
                <w:noProof/>
                <w:sz w:val="8"/>
                <w:szCs w:val="8"/>
              </w:rPr>
            </w:pPr>
          </w:p>
        </w:tc>
        <w:tc>
          <w:tcPr>
            <w:tcW w:w="1986" w:type="dxa"/>
            <w:gridSpan w:val="4"/>
          </w:tcPr>
          <w:p w14:paraId="66DDC493" w14:textId="77777777" w:rsidR="00A95C45" w:rsidRPr="006D3556" w:rsidRDefault="00A95C45" w:rsidP="00CD0085">
            <w:pPr>
              <w:pStyle w:val="CRCoverPage"/>
              <w:spacing w:after="0"/>
              <w:rPr>
                <w:noProof/>
                <w:sz w:val="8"/>
                <w:szCs w:val="8"/>
              </w:rPr>
            </w:pPr>
          </w:p>
        </w:tc>
        <w:tc>
          <w:tcPr>
            <w:tcW w:w="2267" w:type="dxa"/>
            <w:gridSpan w:val="2"/>
          </w:tcPr>
          <w:p w14:paraId="64CB31F0" w14:textId="77777777" w:rsidR="00A95C45" w:rsidRPr="006D3556" w:rsidRDefault="00A95C45" w:rsidP="00CD0085">
            <w:pPr>
              <w:pStyle w:val="CRCoverPage"/>
              <w:spacing w:after="0"/>
              <w:rPr>
                <w:noProof/>
                <w:sz w:val="8"/>
                <w:szCs w:val="8"/>
              </w:rPr>
            </w:pPr>
          </w:p>
        </w:tc>
        <w:tc>
          <w:tcPr>
            <w:tcW w:w="1417" w:type="dxa"/>
            <w:gridSpan w:val="3"/>
          </w:tcPr>
          <w:p w14:paraId="6247ABA9" w14:textId="77777777" w:rsidR="00A95C45" w:rsidRPr="006D3556"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Pr="006D3556" w:rsidRDefault="00A95C45" w:rsidP="00CD0085">
            <w:pPr>
              <w:pStyle w:val="CRCoverPage"/>
              <w:spacing w:after="0"/>
              <w:rPr>
                <w:noProof/>
                <w:sz w:val="8"/>
                <w:szCs w:val="8"/>
              </w:rPr>
            </w:pPr>
          </w:p>
        </w:tc>
      </w:tr>
      <w:tr w:rsidR="00A95C45" w:rsidRPr="00235B4F" w14:paraId="0E4BB0F1" w14:textId="77777777" w:rsidTr="00CD0085">
        <w:trPr>
          <w:cantSplit/>
        </w:trPr>
        <w:tc>
          <w:tcPr>
            <w:tcW w:w="1843" w:type="dxa"/>
            <w:tcBorders>
              <w:left w:val="single" w:sz="4" w:space="0" w:color="auto"/>
            </w:tcBorders>
          </w:tcPr>
          <w:p w14:paraId="210ECEB8" w14:textId="77777777" w:rsidR="00A95C45" w:rsidRPr="00235B4F" w:rsidRDefault="00A95C45" w:rsidP="00CD0085">
            <w:pPr>
              <w:pStyle w:val="CRCoverPage"/>
              <w:tabs>
                <w:tab w:val="right" w:pos="1759"/>
              </w:tabs>
              <w:spacing w:after="0"/>
              <w:rPr>
                <w:b/>
                <w:i/>
                <w:noProof/>
              </w:rPr>
            </w:pPr>
            <w:r w:rsidRPr="00235B4F">
              <w:rPr>
                <w:b/>
                <w:i/>
                <w:noProof/>
              </w:rPr>
              <w:t>Category:</w:t>
            </w:r>
          </w:p>
        </w:tc>
        <w:tc>
          <w:tcPr>
            <w:tcW w:w="851" w:type="dxa"/>
            <w:shd w:val="pct30" w:color="FFFF00" w:fill="auto"/>
          </w:tcPr>
          <w:p w14:paraId="501D2071" w14:textId="026E44EA" w:rsidR="00A95C45" w:rsidRPr="006D3556" w:rsidRDefault="00DF5FF2" w:rsidP="00CD0085">
            <w:pPr>
              <w:pStyle w:val="CRCoverPage"/>
              <w:spacing w:after="0"/>
              <w:ind w:left="100" w:right="-609"/>
              <w:rPr>
                <w:b/>
                <w:noProof/>
              </w:rPr>
            </w:pPr>
            <w:r w:rsidRPr="006D3556">
              <w:t>F</w:t>
            </w:r>
          </w:p>
        </w:tc>
        <w:tc>
          <w:tcPr>
            <w:tcW w:w="3402" w:type="dxa"/>
            <w:gridSpan w:val="5"/>
            <w:tcBorders>
              <w:left w:val="nil"/>
            </w:tcBorders>
          </w:tcPr>
          <w:p w14:paraId="0872605A" w14:textId="77777777" w:rsidR="00A95C45" w:rsidRPr="006D3556" w:rsidRDefault="00A95C45" w:rsidP="00CD0085">
            <w:pPr>
              <w:pStyle w:val="CRCoverPage"/>
              <w:spacing w:after="0"/>
              <w:rPr>
                <w:noProof/>
              </w:rPr>
            </w:pPr>
          </w:p>
        </w:tc>
        <w:tc>
          <w:tcPr>
            <w:tcW w:w="1417" w:type="dxa"/>
            <w:gridSpan w:val="3"/>
            <w:tcBorders>
              <w:left w:val="nil"/>
            </w:tcBorders>
          </w:tcPr>
          <w:p w14:paraId="26E7133F" w14:textId="77777777" w:rsidR="00A95C45" w:rsidRPr="006D3556" w:rsidRDefault="00A95C45" w:rsidP="00CD0085">
            <w:pPr>
              <w:pStyle w:val="CRCoverPage"/>
              <w:spacing w:after="0"/>
              <w:jc w:val="right"/>
              <w:rPr>
                <w:b/>
                <w:i/>
                <w:noProof/>
              </w:rPr>
            </w:pPr>
            <w:r w:rsidRPr="006D3556">
              <w:rPr>
                <w:b/>
                <w:i/>
                <w:noProof/>
              </w:rPr>
              <w:t>Release:</w:t>
            </w:r>
          </w:p>
        </w:tc>
        <w:tc>
          <w:tcPr>
            <w:tcW w:w="2127" w:type="dxa"/>
            <w:tcBorders>
              <w:right w:val="single" w:sz="4" w:space="0" w:color="auto"/>
            </w:tcBorders>
            <w:shd w:val="pct30" w:color="FFFF00" w:fill="auto"/>
          </w:tcPr>
          <w:p w14:paraId="09DA145C" w14:textId="77777777" w:rsidR="00A95C45" w:rsidRPr="006D3556" w:rsidRDefault="00B21576" w:rsidP="00CD0085">
            <w:pPr>
              <w:pStyle w:val="CRCoverPage"/>
              <w:spacing w:after="0"/>
              <w:ind w:left="100"/>
              <w:rPr>
                <w:noProof/>
              </w:rPr>
            </w:pPr>
            <w:r w:rsidRPr="006D3556">
              <w:rPr>
                <w:noProof/>
              </w:rPr>
              <w:fldChar w:fldCharType="begin"/>
            </w:r>
            <w:r w:rsidRPr="006D3556">
              <w:rPr>
                <w:noProof/>
              </w:rPr>
              <w:instrText xml:space="preserve"> DOCPROPERTY  Release  \* MERGEFORMAT </w:instrText>
            </w:r>
            <w:r w:rsidRPr="006D3556">
              <w:rPr>
                <w:noProof/>
              </w:rPr>
              <w:fldChar w:fldCharType="separate"/>
            </w:r>
            <w:r w:rsidR="00A95C45" w:rsidRPr="006D3556">
              <w:rPr>
                <w:noProof/>
              </w:rPr>
              <w:t>Rel-17</w:t>
            </w:r>
            <w:r w:rsidRPr="006D3556">
              <w:rPr>
                <w:noProof/>
              </w:rPr>
              <w:fldChar w:fldCharType="end"/>
            </w:r>
          </w:p>
        </w:tc>
      </w:tr>
      <w:tr w:rsidR="00A95C45" w:rsidRPr="00235B4F" w14:paraId="0064C6DE" w14:textId="77777777" w:rsidTr="00CD0085">
        <w:tc>
          <w:tcPr>
            <w:tcW w:w="1843" w:type="dxa"/>
            <w:tcBorders>
              <w:left w:val="single" w:sz="4" w:space="0" w:color="auto"/>
              <w:bottom w:val="single" w:sz="4" w:space="0" w:color="auto"/>
            </w:tcBorders>
          </w:tcPr>
          <w:p w14:paraId="08CFC4C7" w14:textId="77777777" w:rsidR="00A95C45" w:rsidRPr="00235B4F"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Pr="006D3556" w:rsidRDefault="00A95C45" w:rsidP="00CD0085">
            <w:pPr>
              <w:pStyle w:val="CRCoverPage"/>
              <w:spacing w:after="0"/>
              <w:ind w:left="383" w:hanging="383"/>
              <w:rPr>
                <w:i/>
                <w:noProof/>
                <w:sz w:val="18"/>
              </w:rPr>
            </w:pPr>
            <w:r w:rsidRPr="006D3556">
              <w:rPr>
                <w:i/>
                <w:noProof/>
                <w:sz w:val="18"/>
              </w:rPr>
              <w:t xml:space="preserve">Use </w:t>
            </w:r>
            <w:r w:rsidRPr="006D3556">
              <w:rPr>
                <w:i/>
                <w:noProof/>
                <w:sz w:val="18"/>
                <w:u w:val="single"/>
              </w:rPr>
              <w:t>one</w:t>
            </w:r>
            <w:r w:rsidRPr="006D3556">
              <w:rPr>
                <w:i/>
                <w:noProof/>
                <w:sz w:val="18"/>
              </w:rPr>
              <w:t xml:space="preserve"> of the following categories:</w:t>
            </w:r>
            <w:r w:rsidRPr="006D3556">
              <w:rPr>
                <w:b/>
                <w:i/>
                <w:noProof/>
                <w:sz w:val="18"/>
              </w:rPr>
              <w:br/>
              <w:t>F</w:t>
            </w:r>
            <w:r w:rsidRPr="006D3556">
              <w:rPr>
                <w:i/>
                <w:noProof/>
                <w:sz w:val="18"/>
              </w:rPr>
              <w:t xml:space="preserve">  (correction)</w:t>
            </w:r>
            <w:r w:rsidRPr="006D3556">
              <w:rPr>
                <w:i/>
                <w:noProof/>
                <w:sz w:val="18"/>
              </w:rPr>
              <w:br/>
            </w:r>
            <w:r w:rsidRPr="006D3556">
              <w:rPr>
                <w:b/>
                <w:i/>
                <w:noProof/>
                <w:sz w:val="18"/>
              </w:rPr>
              <w:t>A</w:t>
            </w:r>
            <w:r w:rsidRPr="006D3556">
              <w:rPr>
                <w:i/>
                <w:noProof/>
                <w:sz w:val="18"/>
              </w:rPr>
              <w:t xml:space="preserve">  (mirror corresponding to a change in an earlier </w:t>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t>release)</w:t>
            </w:r>
            <w:r w:rsidRPr="006D3556">
              <w:rPr>
                <w:i/>
                <w:noProof/>
                <w:sz w:val="18"/>
              </w:rPr>
              <w:br/>
            </w:r>
            <w:r w:rsidRPr="006D3556">
              <w:rPr>
                <w:b/>
                <w:i/>
                <w:noProof/>
                <w:sz w:val="18"/>
              </w:rPr>
              <w:t>B</w:t>
            </w:r>
            <w:r w:rsidRPr="006D3556">
              <w:rPr>
                <w:i/>
                <w:noProof/>
                <w:sz w:val="18"/>
              </w:rPr>
              <w:t xml:space="preserve">  (addition of feature), </w:t>
            </w:r>
            <w:r w:rsidRPr="006D3556">
              <w:rPr>
                <w:i/>
                <w:noProof/>
                <w:sz w:val="18"/>
              </w:rPr>
              <w:br/>
            </w:r>
            <w:r w:rsidRPr="006D3556">
              <w:rPr>
                <w:b/>
                <w:i/>
                <w:noProof/>
                <w:sz w:val="18"/>
              </w:rPr>
              <w:t>C</w:t>
            </w:r>
            <w:r w:rsidRPr="006D3556">
              <w:rPr>
                <w:i/>
                <w:noProof/>
                <w:sz w:val="18"/>
              </w:rPr>
              <w:t xml:space="preserve">  (functional modification of feature)</w:t>
            </w:r>
            <w:r w:rsidRPr="006D3556">
              <w:rPr>
                <w:i/>
                <w:noProof/>
                <w:sz w:val="18"/>
              </w:rPr>
              <w:br/>
            </w:r>
            <w:r w:rsidRPr="006D3556">
              <w:rPr>
                <w:b/>
                <w:i/>
                <w:noProof/>
                <w:sz w:val="18"/>
              </w:rPr>
              <w:t>D</w:t>
            </w:r>
            <w:r w:rsidRPr="006D3556">
              <w:rPr>
                <w:i/>
                <w:noProof/>
                <w:sz w:val="18"/>
              </w:rPr>
              <w:t xml:space="preserve">  (editorial modification)</w:t>
            </w:r>
          </w:p>
          <w:p w14:paraId="536EF4E7" w14:textId="77777777" w:rsidR="00A95C45" w:rsidRPr="006D3556" w:rsidRDefault="00A95C45" w:rsidP="00CD0085">
            <w:pPr>
              <w:pStyle w:val="CRCoverPage"/>
              <w:rPr>
                <w:noProof/>
              </w:rPr>
            </w:pPr>
            <w:r w:rsidRPr="006D3556">
              <w:rPr>
                <w:noProof/>
                <w:sz w:val="18"/>
              </w:rPr>
              <w:t>Detailed explanations of the above categories can</w:t>
            </w:r>
            <w:r w:rsidRPr="006D3556">
              <w:rPr>
                <w:noProof/>
                <w:sz w:val="18"/>
              </w:rPr>
              <w:br/>
              <w:t xml:space="preserve">be found in 3GPP </w:t>
            </w:r>
            <w:hyperlink r:id="rId17" w:history="1">
              <w:r w:rsidRPr="006D3556">
                <w:rPr>
                  <w:rStyle w:val="aa"/>
                  <w:noProof/>
                  <w:sz w:val="18"/>
                </w:rPr>
                <w:t>TR 21.900</w:t>
              </w:r>
            </w:hyperlink>
            <w:r w:rsidRPr="006D3556">
              <w:rPr>
                <w:noProof/>
                <w:sz w:val="18"/>
              </w:rPr>
              <w:t>.</w:t>
            </w:r>
          </w:p>
        </w:tc>
        <w:tc>
          <w:tcPr>
            <w:tcW w:w="3120" w:type="dxa"/>
            <w:gridSpan w:val="2"/>
            <w:tcBorders>
              <w:bottom w:val="single" w:sz="4" w:space="0" w:color="auto"/>
              <w:right w:val="single" w:sz="4" w:space="0" w:color="auto"/>
            </w:tcBorders>
          </w:tcPr>
          <w:p w14:paraId="62B622E0" w14:textId="77777777" w:rsidR="00A95C45" w:rsidRPr="006D3556" w:rsidRDefault="00A95C45" w:rsidP="00CD0085">
            <w:pPr>
              <w:pStyle w:val="CRCoverPage"/>
              <w:tabs>
                <w:tab w:val="left" w:pos="950"/>
              </w:tabs>
              <w:spacing w:after="0"/>
              <w:ind w:left="241" w:hanging="241"/>
              <w:rPr>
                <w:i/>
                <w:noProof/>
                <w:sz w:val="18"/>
              </w:rPr>
            </w:pPr>
            <w:r w:rsidRPr="006D3556">
              <w:rPr>
                <w:i/>
                <w:noProof/>
                <w:sz w:val="18"/>
              </w:rPr>
              <w:t xml:space="preserve">Use </w:t>
            </w:r>
            <w:r w:rsidRPr="006D3556">
              <w:rPr>
                <w:i/>
                <w:noProof/>
                <w:sz w:val="18"/>
                <w:u w:val="single"/>
              </w:rPr>
              <w:t>one</w:t>
            </w:r>
            <w:r w:rsidRPr="006D3556">
              <w:rPr>
                <w:i/>
                <w:noProof/>
                <w:sz w:val="18"/>
              </w:rPr>
              <w:t xml:space="preserve"> of the following releases:</w:t>
            </w:r>
            <w:r w:rsidRPr="006D3556">
              <w:rPr>
                <w:i/>
                <w:noProof/>
                <w:sz w:val="18"/>
              </w:rPr>
              <w:br/>
              <w:t>Rel-8</w:t>
            </w:r>
            <w:r w:rsidRPr="006D3556">
              <w:rPr>
                <w:i/>
                <w:noProof/>
                <w:sz w:val="18"/>
              </w:rPr>
              <w:tab/>
              <w:t>(Release 8)</w:t>
            </w:r>
            <w:r w:rsidRPr="006D3556">
              <w:rPr>
                <w:i/>
                <w:noProof/>
                <w:sz w:val="18"/>
              </w:rPr>
              <w:br/>
              <w:t>Rel-9</w:t>
            </w:r>
            <w:r w:rsidRPr="006D3556">
              <w:rPr>
                <w:i/>
                <w:noProof/>
                <w:sz w:val="18"/>
              </w:rPr>
              <w:tab/>
              <w:t>(Release 9)</w:t>
            </w:r>
            <w:r w:rsidRPr="006D3556">
              <w:rPr>
                <w:i/>
                <w:noProof/>
                <w:sz w:val="18"/>
              </w:rPr>
              <w:br/>
              <w:t>Rel-10</w:t>
            </w:r>
            <w:r w:rsidRPr="006D3556">
              <w:rPr>
                <w:i/>
                <w:noProof/>
                <w:sz w:val="18"/>
              </w:rPr>
              <w:tab/>
              <w:t>(Release 10)</w:t>
            </w:r>
            <w:r w:rsidRPr="006D3556">
              <w:rPr>
                <w:i/>
                <w:noProof/>
                <w:sz w:val="18"/>
              </w:rPr>
              <w:br/>
              <w:t>Rel-11</w:t>
            </w:r>
            <w:r w:rsidRPr="006D3556">
              <w:rPr>
                <w:i/>
                <w:noProof/>
                <w:sz w:val="18"/>
              </w:rPr>
              <w:tab/>
              <w:t>(Release 11)</w:t>
            </w:r>
            <w:r w:rsidRPr="006D3556">
              <w:rPr>
                <w:i/>
                <w:noProof/>
                <w:sz w:val="18"/>
              </w:rPr>
              <w:br/>
              <w:t>…</w:t>
            </w:r>
            <w:r w:rsidRPr="006D3556">
              <w:rPr>
                <w:i/>
                <w:noProof/>
                <w:sz w:val="18"/>
              </w:rPr>
              <w:br/>
              <w:t>Rel-15</w:t>
            </w:r>
            <w:r w:rsidRPr="006D3556">
              <w:rPr>
                <w:i/>
                <w:noProof/>
                <w:sz w:val="18"/>
              </w:rPr>
              <w:tab/>
              <w:t>(Release 15)</w:t>
            </w:r>
            <w:r w:rsidRPr="006D3556">
              <w:rPr>
                <w:i/>
                <w:noProof/>
                <w:sz w:val="18"/>
              </w:rPr>
              <w:br/>
              <w:t>Rel-16</w:t>
            </w:r>
            <w:r w:rsidRPr="006D3556">
              <w:rPr>
                <w:i/>
                <w:noProof/>
                <w:sz w:val="18"/>
              </w:rPr>
              <w:tab/>
              <w:t>(Release 16)</w:t>
            </w:r>
            <w:r w:rsidRPr="006D3556">
              <w:rPr>
                <w:i/>
                <w:noProof/>
                <w:sz w:val="18"/>
              </w:rPr>
              <w:br/>
              <w:t>Rel-17</w:t>
            </w:r>
            <w:r w:rsidRPr="006D3556">
              <w:rPr>
                <w:i/>
                <w:noProof/>
                <w:sz w:val="18"/>
              </w:rPr>
              <w:tab/>
              <w:t>(Release 17)</w:t>
            </w:r>
            <w:r w:rsidRPr="006D3556">
              <w:rPr>
                <w:i/>
                <w:noProof/>
                <w:sz w:val="18"/>
              </w:rPr>
              <w:br/>
              <w:t>Rel-18</w:t>
            </w:r>
            <w:r w:rsidRPr="006D3556">
              <w:rPr>
                <w:i/>
                <w:noProof/>
                <w:sz w:val="18"/>
              </w:rPr>
              <w:tab/>
              <w:t>(Release 18)</w:t>
            </w:r>
          </w:p>
        </w:tc>
      </w:tr>
      <w:tr w:rsidR="00A95C45" w:rsidRPr="00235B4F" w14:paraId="7B1C0085" w14:textId="77777777" w:rsidTr="00CD0085">
        <w:tc>
          <w:tcPr>
            <w:tcW w:w="1843" w:type="dxa"/>
          </w:tcPr>
          <w:p w14:paraId="352DDDCF" w14:textId="77777777" w:rsidR="00A95C45" w:rsidRPr="00235B4F" w:rsidRDefault="00A95C45" w:rsidP="00CD0085">
            <w:pPr>
              <w:pStyle w:val="CRCoverPage"/>
              <w:spacing w:after="0"/>
              <w:rPr>
                <w:b/>
                <w:i/>
                <w:noProof/>
                <w:sz w:val="8"/>
                <w:szCs w:val="8"/>
              </w:rPr>
            </w:pPr>
          </w:p>
        </w:tc>
        <w:tc>
          <w:tcPr>
            <w:tcW w:w="7797" w:type="dxa"/>
            <w:gridSpan w:val="10"/>
          </w:tcPr>
          <w:p w14:paraId="3BA319A7" w14:textId="77777777" w:rsidR="00A95C45" w:rsidRPr="006D3556" w:rsidRDefault="00A95C45" w:rsidP="00CD0085">
            <w:pPr>
              <w:pStyle w:val="CRCoverPage"/>
              <w:spacing w:after="0"/>
              <w:rPr>
                <w:noProof/>
                <w:sz w:val="8"/>
                <w:szCs w:val="8"/>
              </w:rPr>
            </w:pPr>
          </w:p>
        </w:tc>
      </w:tr>
      <w:tr w:rsidR="00A95C45" w:rsidRPr="00235B4F" w14:paraId="6C8184E4" w14:textId="77777777" w:rsidTr="00CD0085">
        <w:tc>
          <w:tcPr>
            <w:tcW w:w="2694" w:type="dxa"/>
            <w:gridSpan w:val="2"/>
            <w:tcBorders>
              <w:top w:val="single" w:sz="4" w:space="0" w:color="auto"/>
              <w:left w:val="single" w:sz="4" w:space="0" w:color="auto"/>
            </w:tcBorders>
          </w:tcPr>
          <w:p w14:paraId="7C4CDAE2" w14:textId="77777777" w:rsidR="00A95C45" w:rsidRPr="006D3556" w:rsidRDefault="00A95C45" w:rsidP="00CD0085">
            <w:pPr>
              <w:pStyle w:val="CRCoverPage"/>
              <w:tabs>
                <w:tab w:val="right" w:pos="2184"/>
              </w:tabs>
              <w:spacing w:after="0"/>
              <w:rPr>
                <w:b/>
                <w:i/>
                <w:noProof/>
              </w:rPr>
            </w:pPr>
            <w:bookmarkStart w:id="6" w:name="_Hlk55138113"/>
            <w:r w:rsidRPr="006D3556">
              <w:rPr>
                <w:b/>
                <w:i/>
                <w:noProof/>
              </w:rPr>
              <w:t>Reason for change:</w:t>
            </w:r>
          </w:p>
        </w:tc>
        <w:tc>
          <w:tcPr>
            <w:tcW w:w="6946" w:type="dxa"/>
            <w:gridSpan w:val="9"/>
            <w:tcBorders>
              <w:top w:val="single" w:sz="4" w:space="0" w:color="auto"/>
              <w:right w:val="single" w:sz="4" w:space="0" w:color="auto"/>
            </w:tcBorders>
            <w:shd w:val="pct30" w:color="FFFF00" w:fill="auto"/>
          </w:tcPr>
          <w:p w14:paraId="1DA5351D" w14:textId="1F8F4623" w:rsidR="00835709" w:rsidRPr="006D3556" w:rsidRDefault="00835709" w:rsidP="00EE5829">
            <w:pPr>
              <w:pStyle w:val="CRCoverPage"/>
              <w:spacing w:after="0"/>
              <w:ind w:left="100"/>
            </w:pPr>
            <w:r w:rsidRPr="006D3556">
              <w:t>It is unclear when an analytics transfer takes place how the target NWDAF utilised trained ML model information provided by the source NWDAF.</w:t>
            </w:r>
          </w:p>
          <w:p w14:paraId="1EC82F90" w14:textId="4ACE1FCE" w:rsidR="006201AE" w:rsidRPr="006D3556" w:rsidRDefault="006201AE" w:rsidP="006201AE">
            <w:pPr>
              <w:pStyle w:val="CRCoverPage"/>
              <w:spacing w:after="0"/>
              <w:ind w:left="100"/>
            </w:pPr>
          </w:p>
          <w:p w14:paraId="01346BF9" w14:textId="77777777" w:rsidR="0079364B" w:rsidRPr="006D3556" w:rsidRDefault="0079364B" w:rsidP="0079364B">
            <w:pPr>
              <w:pStyle w:val="CRCoverPage"/>
              <w:spacing w:after="0"/>
              <w:ind w:left="100"/>
              <w:rPr>
                <w:lang w:val="en-US"/>
              </w:rPr>
            </w:pPr>
            <w:r w:rsidRPr="006D3556">
              <w:rPr>
                <w:lang w:val="en-US"/>
              </w:rPr>
              <w:t>Clause 6.1B.4 introduces "</w:t>
            </w:r>
            <w:r w:rsidRPr="006D3556">
              <w:rPr>
                <w:b/>
                <w:bCs/>
                <w:u w:val="single"/>
                <w:lang w:val="en-US"/>
              </w:rPr>
              <w:t>model related information</w:t>
            </w:r>
            <w:r w:rsidRPr="006D3556">
              <w:rPr>
                <w:lang w:val="en-US"/>
              </w:rPr>
              <w:t xml:space="preserve">" as part of Requested Analytics Context per analytics context identifier in </w:t>
            </w:r>
            <w:proofErr w:type="spellStart"/>
            <w:r w:rsidRPr="006D3556">
              <w:rPr>
                <w:lang w:val="en-US" w:eastAsia="ko-KR"/>
              </w:rPr>
              <w:t>Nnwdaf_AnalyticsInfo_ContextTransfer</w:t>
            </w:r>
            <w:proofErr w:type="spellEnd"/>
            <w:r w:rsidRPr="006D3556">
              <w:rPr>
                <w:lang w:val="en-US" w:eastAsia="ko-KR"/>
              </w:rPr>
              <w:t xml:space="preserve"> inputs</w:t>
            </w:r>
            <w:r w:rsidRPr="006D3556">
              <w:rPr>
                <w:lang w:val="en-US"/>
              </w:rPr>
              <w:t xml:space="preserve">. </w:t>
            </w:r>
          </w:p>
          <w:p w14:paraId="531ED765" w14:textId="77777777" w:rsidR="0079364B" w:rsidRPr="006D3556" w:rsidRDefault="0079364B" w:rsidP="0079364B">
            <w:pPr>
              <w:pStyle w:val="CRCoverPage"/>
              <w:spacing w:after="0"/>
              <w:ind w:left="100"/>
              <w:rPr>
                <w:lang w:val="en-US"/>
              </w:rPr>
            </w:pPr>
          </w:p>
          <w:p w14:paraId="613A1069" w14:textId="77777777" w:rsidR="0079364B" w:rsidRPr="006D3556" w:rsidRDefault="0079364B" w:rsidP="0079364B">
            <w:pPr>
              <w:pStyle w:val="CRCoverPage"/>
              <w:spacing w:after="0"/>
              <w:ind w:left="100"/>
              <w:rPr>
                <w:lang w:val="en-US"/>
              </w:rPr>
            </w:pPr>
            <w:r w:rsidRPr="006D3556">
              <w:rPr>
                <w:lang w:val="en-US"/>
              </w:rPr>
              <w:t>However, "model related information" is defined nowhere in TS 23.288.</w:t>
            </w:r>
          </w:p>
          <w:p w14:paraId="0B9485D5" w14:textId="77777777" w:rsidR="0079364B" w:rsidRPr="006D3556" w:rsidRDefault="0079364B" w:rsidP="0079364B">
            <w:pPr>
              <w:pStyle w:val="CRCoverPage"/>
              <w:spacing w:after="0"/>
              <w:ind w:left="100"/>
              <w:rPr>
                <w:lang w:val="en-US"/>
              </w:rPr>
            </w:pPr>
          </w:p>
          <w:p w14:paraId="5BDEEF41" w14:textId="77777777" w:rsidR="0079364B" w:rsidRPr="006D3556" w:rsidRDefault="0079364B" w:rsidP="0079364B">
            <w:pPr>
              <w:pStyle w:val="CRCoverPage"/>
              <w:spacing w:after="0"/>
              <w:ind w:left="100"/>
              <w:rPr>
                <w:lang w:val="en-US"/>
              </w:rPr>
            </w:pPr>
            <w:r w:rsidRPr="006D3556">
              <w:rPr>
                <w:lang w:val="en-US"/>
              </w:rPr>
              <w:t>Clause 6.1B.4 then further specifies the following:</w:t>
            </w:r>
          </w:p>
          <w:p w14:paraId="128D7745" w14:textId="77777777" w:rsidR="0079364B" w:rsidRPr="006D3556" w:rsidRDefault="0079364B" w:rsidP="0079364B">
            <w:pPr>
              <w:pStyle w:val="CRCoverPage"/>
              <w:spacing w:after="0"/>
              <w:ind w:left="100"/>
              <w:rPr>
                <w:lang w:val="en-US"/>
              </w:rPr>
            </w:pPr>
          </w:p>
          <w:p w14:paraId="58253FB2" w14:textId="77777777" w:rsidR="0079364B" w:rsidRPr="006D3556" w:rsidRDefault="0079364B" w:rsidP="0079364B">
            <w:pPr>
              <w:pStyle w:val="B20"/>
              <w:rPr>
                <w:lang w:val="en-US" w:eastAsia="ko-KR"/>
              </w:rPr>
            </w:pPr>
            <w:r w:rsidRPr="006D3556">
              <w:rPr>
                <w:lang w:val="en-US" w:eastAsia="ko-KR"/>
              </w:rPr>
              <w:t>-</w:t>
            </w:r>
            <w:r w:rsidRPr="006D3556">
              <w:rPr>
                <w:lang w:val="en-US" w:eastAsia="ko-KR"/>
              </w:rPr>
              <w:tab/>
            </w:r>
            <w:r w:rsidRPr="006D3556">
              <w:rPr>
                <w:b/>
                <w:bCs/>
                <w:u w:val="single"/>
                <w:lang w:val="en-US" w:eastAsia="ko-KR"/>
              </w:rPr>
              <w:t>ML Model related information</w:t>
            </w:r>
            <w:r w:rsidRPr="006D3556">
              <w:rPr>
                <w:lang w:val="en-US" w:eastAsia="ko-KR"/>
              </w:rPr>
              <w:t>:</w:t>
            </w:r>
          </w:p>
          <w:p w14:paraId="28098142" w14:textId="77777777" w:rsidR="0079364B" w:rsidRPr="006D3556" w:rsidRDefault="0079364B" w:rsidP="0079364B">
            <w:pPr>
              <w:pStyle w:val="B3"/>
              <w:rPr>
                <w:lang w:val="en-US" w:eastAsia="ko-KR"/>
              </w:rPr>
            </w:pPr>
            <w:r w:rsidRPr="006D3556">
              <w:rPr>
                <w:lang w:val="en-US" w:eastAsia="ko-KR"/>
              </w:rPr>
              <w:t>-</w:t>
            </w:r>
            <w:r w:rsidRPr="006D3556">
              <w:rPr>
                <w:lang w:val="en-US" w:eastAsia="ko-KR"/>
              </w:rPr>
              <w:tab/>
              <w:t>ID(s) of NWDAF(s) containing MTLF: Instance/Set ID(s) of the NWDAF(s) containing MTLF from which the source NWDAF currently subscribes to the ML Model Information used for the analytics.</w:t>
            </w:r>
          </w:p>
          <w:p w14:paraId="0FB0828B" w14:textId="77777777" w:rsidR="0079364B" w:rsidRPr="006D3556" w:rsidRDefault="0079364B" w:rsidP="0079364B">
            <w:pPr>
              <w:pStyle w:val="CRCoverPage"/>
              <w:spacing w:after="0"/>
              <w:ind w:left="100"/>
              <w:rPr>
                <w:lang w:val="en-US"/>
              </w:rPr>
            </w:pPr>
            <w:r w:rsidRPr="006D3556">
              <w:rPr>
                <w:lang w:val="en-US"/>
              </w:rPr>
              <w:t xml:space="preserve">as parameters in </w:t>
            </w:r>
            <w:proofErr w:type="spellStart"/>
            <w:r w:rsidRPr="006D3556">
              <w:rPr>
                <w:lang w:val="en-US"/>
              </w:rPr>
              <w:t>Nnwdaf_AnalyticsInfo_ContextTransfer</w:t>
            </w:r>
            <w:proofErr w:type="spellEnd"/>
            <w:r w:rsidRPr="006D3556">
              <w:rPr>
                <w:lang w:val="en-US"/>
              </w:rPr>
              <w:t xml:space="preserve"> response</w:t>
            </w:r>
          </w:p>
          <w:p w14:paraId="018CBF81" w14:textId="77777777" w:rsidR="0079364B" w:rsidRPr="006D3556" w:rsidRDefault="0079364B" w:rsidP="0079364B">
            <w:pPr>
              <w:pStyle w:val="CRCoverPage"/>
              <w:spacing w:after="0"/>
              <w:ind w:left="100"/>
              <w:rPr>
                <w:lang w:val="en-US"/>
              </w:rPr>
            </w:pPr>
          </w:p>
          <w:p w14:paraId="0F9B6366" w14:textId="77777777" w:rsidR="0079364B" w:rsidRPr="006D3556" w:rsidRDefault="0079364B" w:rsidP="0079364B">
            <w:pPr>
              <w:pStyle w:val="CRCoverPage"/>
              <w:spacing w:after="0"/>
              <w:ind w:left="100"/>
              <w:rPr>
                <w:lang w:val="en-US" w:eastAsia="zh-CN"/>
              </w:rPr>
            </w:pPr>
            <w:r w:rsidRPr="006D3556">
              <w:rPr>
                <w:lang w:val="en-US"/>
              </w:rPr>
              <w:t xml:space="preserve">Further, in 7.2.5 for </w:t>
            </w:r>
            <w:proofErr w:type="spellStart"/>
            <w:r w:rsidRPr="006D3556">
              <w:rPr>
                <w:lang w:val="en-US" w:eastAsia="zh-CN"/>
              </w:rPr>
              <w:t>Nnwdaf_AnalyticsSubscription_Transfer</w:t>
            </w:r>
            <w:proofErr w:type="spellEnd"/>
            <w:r w:rsidRPr="006D3556">
              <w:rPr>
                <w:lang w:val="en-US" w:eastAsia="zh-CN"/>
              </w:rPr>
              <w:t>:</w:t>
            </w:r>
          </w:p>
          <w:p w14:paraId="574107FC" w14:textId="77777777" w:rsidR="0079364B" w:rsidRPr="006D3556" w:rsidRDefault="0079364B" w:rsidP="0079364B">
            <w:pPr>
              <w:pStyle w:val="CRCoverPage"/>
              <w:spacing w:after="0"/>
              <w:ind w:left="100"/>
              <w:rPr>
                <w:lang w:val="en-US"/>
              </w:rPr>
            </w:pPr>
          </w:p>
          <w:p w14:paraId="74DC4245" w14:textId="77777777" w:rsidR="0079364B" w:rsidRPr="006D3556" w:rsidRDefault="0079364B" w:rsidP="0079364B">
            <w:pPr>
              <w:pStyle w:val="B3"/>
              <w:rPr>
                <w:lang w:val="en-US" w:eastAsia="zh-CN"/>
              </w:rPr>
            </w:pPr>
            <w:r w:rsidRPr="006D3556">
              <w:rPr>
                <w:lang w:val="en-US"/>
              </w:rPr>
              <w:t xml:space="preserve"> </w:t>
            </w:r>
            <w:r w:rsidRPr="006D3556">
              <w:rPr>
                <w:lang w:val="en-US" w:eastAsia="zh-CN"/>
              </w:rPr>
              <w:t>-</w:t>
            </w:r>
            <w:r w:rsidRPr="006D3556">
              <w:rPr>
                <w:lang w:val="en-US" w:eastAsia="zh-CN"/>
              </w:rPr>
              <w:tab/>
              <w:t xml:space="preserve">[OPTIONAL] </w:t>
            </w:r>
            <w:r w:rsidRPr="006D3556">
              <w:rPr>
                <w:b/>
                <w:bCs/>
                <w:u w:val="single"/>
                <w:lang w:val="en-US" w:eastAsia="zh-CN"/>
              </w:rPr>
              <w:t>Model information</w:t>
            </w:r>
            <w:r w:rsidRPr="006D3556">
              <w:rPr>
                <w:lang w:val="en-US" w:eastAsia="zh-CN"/>
              </w:rPr>
              <w:t xml:space="preserve"> related to the ML model(s) that the NWDAF is currently using for the analytics:</w:t>
            </w:r>
          </w:p>
          <w:p w14:paraId="40E752FE" w14:textId="77777777" w:rsidR="0079364B" w:rsidRPr="006D3556" w:rsidRDefault="0079364B" w:rsidP="0079364B">
            <w:pPr>
              <w:pStyle w:val="B4"/>
              <w:rPr>
                <w:lang w:val="en-US" w:eastAsia="zh-CN"/>
              </w:rPr>
            </w:pPr>
            <w:r w:rsidRPr="006D3556">
              <w:rPr>
                <w:lang w:val="en-US" w:eastAsia="zh-CN"/>
              </w:rPr>
              <w:t>-</w:t>
            </w:r>
            <w:r w:rsidRPr="006D3556">
              <w:rPr>
                <w:lang w:val="en-US" w:eastAsia="zh-CN"/>
              </w:rPr>
              <w:tab/>
              <w:t>File address of the ML model(s).</w:t>
            </w:r>
          </w:p>
          <w:p w14:paraId="0567B2EB" w14:textId="77777777" w:rsidR="0079364B" w:rsidRPr="006D3556" w:rsidRDefault="0079364B" w:rsidP="0079364B">
            <w:pPr>
              <w:pStyle w:val="B4"/>
              <w:rPr>
                <w:lang w:val="en-US" w:eastAsia="zh-CN"/>
              </w:rPr>
            </w:pPr>
            <w:r w:rsidRPr="006D3556">
              <w:rPr>
                <w:lang w:val="en-US" w:eastAsia="zh-CN"/>
              </w:rPr>
              <w:t>-</w:t>
            </w:r>
            <w:r w:rsidRPr="006D3556">
              <w:rPr>
                <w:lang w:val="en-US" w:eastAsia="zh-CN"/>
              </w:rPr>
              <w:tab/>
              <w:t>[OPTIONAL] ID(s) of NWDAF(s) containing MTLF: Instance ID(s) of the NWDAF(s) containing MTLF from which the consumer NWDAF currently subscribes to the ML model information used for the analytics.</w:t>
            </w:r>
          </w:p>
          <w:p w14:paraId="76479046" w14:textId="77777777" w:rsidR="0079364B" w:rsidRPr="006D3556" w:rsidRDefault="0079364B" w:rsidP="0079364B">
            <w:pPr>
              <w:pStyle w:val="CRCoverPage"/>
              <w:spacing w:after="0"/>
              <w:ind w:left="100"/>
              <w:rPr>
                <w:lang w:val="en-US"/>
              </w:rPr>
            </w:pPr>
            <w:r w:rsidRPr="006D3556">
              <w:rPr>
                <w:lang w:val="en-US"/>
              </w:rPr>
              <w:lastRenderedPageBreak/>
              <w:t xml:space="preserve">There is then inconsistency as to which information exactly NWDAFs can share as regards to ML model. </w:t>
            </w:r>
          </w:p>
          <w:p w14:paraId="3276C265" w14:textId="77777777" w:rsidR="0079364B" w:rsidRPr="006D3556" w:rsidRDefault="0079364B" w:rsidP="0079364B">
            <w:pPr>
              <w:pStyle w:val="CRCoverPage"/>
              <w:spacing w:after="0"/>
              <w:ind w:left="100"/>
              <w:rPr>
                <w:lang w:val="en-US"/>
              </w:rPr>
            </w:pPr>
          </w:p>
          <w:p w14:paraId="110C6500" w14:textId="77777777" w:rsidR="0079364B" w:rsidRPr="006D3556" w:rsidRDefault="0079364B" w:rsidP="0079364B">
            <w:pPr>
              <w:pStyle w:val="CRCoverPage"/>
              <w:spacing w:after="0"/>
              <w:ind w:left="100"/>
              <w:rPr>
                <w:lang w:val="en-US"/>
              </w:rPr>
            </w:pPr>
            <w:r w:rsidRPr="006D3556">
              <w:rPr>
                <w:lang w:val="en-US"/>
              </w:rPr>
              <w:t>If a NWDAF knows the file address of the model, it can simply download the model and there is no means to restrict retrieval and use of this model in NWDAF. However, in Rel-17, SA2 specified the following:</w:t>
            </w:r>
          </w:p>
          <w:p w14:paraId="238B6F58" w14:textId="77777777" w:rsidR="0079364B" w:rsidRPr="006D3556" w:rsidRDefault="0079364B" w:rsidP="0079364B">
            <w:pPr>
              <w:pStyle w:val="CRCoverPage"/>
              <w:spacing w:after="0"/>
              <w:ind w:left="100"/>
              <w:rPr>
                <w:lang w:val="en-US"/>
              </w:rPr>
            </w:pPr>
          </w:p>
          <w:p w14:paraId="373B3B3E" w14:textId="77777777" w:rsidR="0079364B" w:rsidRPr="006D3556" w:rsidRDefault="0079364B" w:rsidP="0079364B">
            <w:pPr>
              <w:pStyle w:val="NO"/>
              <w:rPr>
                <w:lang w:val="en-US"/>
              </w:rPr>
            </w:pPr>
            <w:r w:rsidRPr="006D3556">
              <w:rPr>
                <w:lang w:val="en-US"/>
              </w:rPr>
              <w:t xml:space="preserve">NOTE 5: In this Release of the specification, the NWDAF containing </w:t>
            </w:r>
            <w:proofErr w:type="spellStart"/>
            <w:r w:rsidRPr="006D3556">
              <w:rPr>
                <w:lang w:val="en-US"/>
              </w:rPr>
              <w:t>AnLF</w:t>
            </w:r>
            <w:proofErr w:type="spellEnd"/>
            <w:r w:rsidRPr="006D3556">
              <w:rPr>
                <w:lang w:val="en-US"/>
              </w:rPr>
              <w:t xml:space="preserve"> selects from the list of candidate NWDAF (containing MTLF) instance(s), an NWDAF containing MTLF that is pre-configured in the NWDAF containing </w:t>
            </w:r>
            <w:proofErr w:type="spellStart"/>
            <w:r w:rsidRPr="006D3556">
              <w:rPr>
                <w:lang w:val="en-US"/>
              </w:rPr>
              <w:t>AnLF</w:t>
            </w:r>
            <w:proofErr w:type="spellEnd"/>
            <w:r w:rsidRPr="006D3556">
              <w:rPr>
                <w:lang w:val="en-US"/>
              </w:rPr>
              <w:t xml:space="preserve"> to obtain trained ML Model(s) (see clause 5.1).</w:t>
            </w:r>
          </w:p>
          <w:p w14:paraId="765C7CCE" w14:textId="77777777" w:rsidR="0079364B" w:rsidRPr="006D3556" w:rsidRDefault="0079364B" w:rsidP="0079364B">
            <w:pPr>
              <w:pStyle w:val="CRCoverPage"/>
              <w:spacing w:after="0"/>
              <w:ind w:left="100"/>
              <w:rPr>
                <w:lang w:val="en-US"/>
              </w:rPr>
            </w:pPr>
            <w:r w:rsidRPr="006D3556">
              <w:rPr>
                <w:lang w:val="en-US"/>
              </w:rPr>
              <w:t>With a file address of a model, there is no means for NWDAF to know if the model is provided by an NWDAF containing MTLF which is pre-configured in the NWDAF.</w:t>
            </w:r>
          </w:p>
          <w:p w14:paraId="552CEF62" w14:textId="77777777" w:rsidR="0079364B" w:rsidRPr="006D3556" w:rsidRDefault="0079364B" w:rsidP="0079364B">
            <w:pPr>
              <w:pStyle w:val="CRCoverPage"/>
              <w:spacing w:after="0"/>
              <w:ind w:left="100"/>
              <w:rPr>
                <w:lang w:val="en-US"/>
              </w:rPr>
            </w:pPr>
          </w:p>
          <w:p w14:paraId="37E868E1" w14:textId="77777777" w:rsidR="0079364B" w:rsidRPr="006D3556" w:rsidRDefault="0079364B" w:rsidP="0079364B">
            <w:pPr>
              <w:pStyle w:val="CRCoverPage"/>
              <w:spacing w:after="0"/>
              <w:ind w:left="100"/>
              <w:rPr>
                <w:lang w:val="en-US"/>
              </w:rPr>
            </w:pPr>
            <w:r w:rsidRPr="006D3556">
              <w:rPr>
                <w:lang w:val="en-US"/>
              </w:rPr>
              <w:t>For Rel-17, it is then proposed to only keep the information of Instance ID(s) of the NWDAF(s) containing MTLF from which the consumer NWDAF currently subscribes to the ML model information used for the analytics, and remove the file address of the ML models.</w:t>
            </w:r>
          </w:p>
          <w:p w14:paraId="60A6FC93" w14:textId="77777777" w:rsidR="0079364B" w:rsidRPr="006D3556" w:rsidRDefault="0079364B" w:rsidP="006201AE">
            <w:pPr>
              <w:pStyle w:val="CRCoverPage"/>
              <w:spacing w:after="0"/>
              <w:ind w:left="100"/>
              <w:rPr>
                <w:lang w:val="en-US"/>
              </w:rPr>
            </w:pPr>
          </w:p>
          <w:p w14:paraId="2B7617F3" w14:textId="13E65DBC" w:rsidR="006201AE" w:rsidRPr="006D3556" w:rsidRDefault="006201AE" w:rsidP="00EE5829">
            <w:pPr>
              <w:pStyle w:val="CRCoverPage"/>
              <w:spacing w:after="0"/>
              <w:ind w:left="100"/>
              <w:rPr>
                <w:noProof/>
                <w:color w:val="FF0000"/>
              </w:rPr>
            </w:pPr>
          </w:p>
        </w:tc>
      </w:tr>
      <w:tr w:rsidR="00A95C45" w:rsidRPr="00235B4F" w14:paraId="44692038" w14:textId="77777777" w:rsidTr="00CD0085">
        <w:tc>
          <w:tcPr>
            <w:tcW w:w="2694" w:type="dxa"/>
            <w:gridSpan w:val="2"/>
            <w:tcBorders>
              <w:left w:val="single" w:sz="4" w:space="0" w:color="auto"/>
            </w:tcBorders>
          </w:tcPr>
          <w:p w14:paraId="3FD400D6" w14:textId="77777777" w:rsidR="00A95C45" w:rsidRPr="00235B4F"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235B4F" w:rsidRDefault="00A95C45" w:rsidP="00CD0085">
            <w:pPr>
              <w:pStyle w:val="CRCoverPage"/>
              <w:spacing w:after="0"/>
              <w:rPr>
                <w:noProof/>
                <w:sz w:val="8"/>
                <w:szCs w:val="8"/>
              </w:rPr>
            </w:pPr>
          </w:p>
        </w:tc>
      </w:tr>
      <w:tr w:rsidR="00A95C45" w:rsidRPr="00235B4F" w14:paraId="61FB3C1D" w14:textId="77777777" w:rsidTr="00CD0085">
        <w:trPr>
          <w:trHeight w:val="148"/>
        </w:trPr>
        <w:tc>
          <w:tcPr>
            <w:tcW w:w="2694" w:type="dxa"/>
            <w:gridSpan w:val="2"/>
            <w:tcBorders>
              <w:left w:val="single" w:sz="4" w:space="0" w:color="auto"/>
            </w:tcBorders>
          </w:tcPr>
          <w:p w14:paraId="1005D50B" w14:textId="77777777" w:rsidR="00A95C45" w:rsidRPr="00235B4F" w:rsidRDefault="00A95C45" w:rsidP="00A95C45">
            <w:pPr>
              <w:pStyle w:val="CRCoverPage"/>
              <w:tabs>
                <w:tab w:val="right" w:pos="2184"/>
              </w:tabs>
              <w:spacing w:after="0"/>
              <w:rPr>
                <w:b/>
                <w:i/>
                <w:noProof/>
              </w:rPr>
            </w:pPr>
            <w:r w:rsidRPr="00235B4F">
              <w:rPr>
                <w:b/>
                <w:i/>
                <w:noProof/>
              </w:rPr>
              <w:t>Summary of change:</w:t>
            </w:r>
          </w:p>
        </w:tc>
        <w:tc>
          <w:tcPr>
            <w:tcW w:w="6946" w:type="dxa"/>
            <w:gridSpan w:val="9"/>
            <w:tcBorders>
              <w:right w:val="single" w:sz="4" w:space="0" w:color="auto"/>
            </w:tcBorders>
            <w:shd w:val="pct30" w:color="FFFF00" w:fill="auto"/>
          </w:tcPr>
          <w:p w14:paraId="6CFF1509" w14:textId="7F8E6D90" w:rsidR="00E50EBB" w:rsidRDefault="003B3543" w:rsidP="00835709">
            <w:pPr>
              <w:pStyle w:val="CRCoverPage"/>
              <w:spacing w:after="0"/>
              <w:ind w:left="102"/>
            </w:pPr>
            <w:r>
              <w:t xml:space="preserve">Clarifying that </w:t>
            </w:r>
            <w:r w:rsidR="00835709">
              <w:t>during analytics transfer the source NWDAF provides the NWDAF ID(s) of the MTLFs that provided the trained models.</w:t>
            </w:r>
          </w:p>
          <w:p w14:paraId="160E3BC1" w14:textId="5E33361B" w:rsidR="00835709" w:rsidRDefault="00835709" w:rsidP="00835709">
            <w:pPr>
              <w:pStyle w:val="CRCoverPage"/>
              <w:spacing w:after="0"/>
              <w:ind w:left="102"/>
            </w:pPr>
            <w:r>
              <w:t>If the target NWDAF can obtain model information from the provided NWDAF ID(s) then the target NWDAF subscribes to one of the NWDAF in the list to obtain model information. If the target NWDAF is configured to obtain trained model information from other NWDAF support</w:t>
            </w:r>
            <w:r w:rsidR="008660BF">
              <w:t>ing</w:t>
            </w:r>
            <w:r>
              <w:t xml:space="preserve"> MTLF then the target NWDAF discovers </w:t>
            </w:r>
            <w:r w:rsidR="008660BF">
              <w:t xml:space="preserve">from the NRF </w:t>
            </w:r>
            <w:r>
              <w:t>the NWDAF supporting MTLF that can provide the trained model and subscribes accordingly to receive updated trained models.</w:t>
            </w:r>
          </w:p>
          <w:p w14:paraId="6B30C511" w14:textId="37BAB546" w:rsidR="003B3543" w:rsidRDefault="003B3543" w:rsidP="00CB1097">
            <w:pPr>
              <w:pStyle w:val="CRCoverPage"/>
              <w:spacing w:after="0"/>
              <w:ind w:left="102"/>
            </w:pPr>
          </w:p>
          <w:p w14:paraId="0C6A4F9D" w14:textId="77777777" w:rsidR="0079364B" w:rsidRPr="00536144" w:rsidRDefault="0079364B" w:rsidP="0079364B">
            <w:pPr>
              <w:pStyle w:val="CRCoverPage"/>
              <w:spacing w:after="0"/>
              <w:ind w:left="100"/>
              <w:rPr>
                <w:lang w:val="en-US"/>
              </w:rPr>
            </w:pPr>
            <w:r w:rsidRPr="006D3556">
              <w:rPr>
                <w:lang w:val="en-US"/>
              </w:rPr>
              <w:t>Removing file address of ML model and consistent naming for MTLF related information.</w:t>
            </w:r>
          </w:p>
          <w:p w14:paraId="10C90FA8" w14:textId="77777777" w:rsidR="0079364B" w:rsidRPr="006D3556" w:rsidRDefault="0079364B" w:rsidP="00CB1097">
            <w:pPr>
              <w:pStyle w:val="CRCoverPage"/>
              <w:spacing w:after="0"/>
              <w:ind w:left="102"/>
            </w:pPr>
          </w:p>
          <w:p w14:paraId="4ACAD286" w14:textId="5A284CD6" w:rsidR="00AF3C6C" w:rsidRPr="00235B4F" w:rsidRDefault="00AF3C6C" w:rsidP="00E50EBB">
            <w:pPr>
              <w:pStyle w:val="CRCoverPage"/>
              <w:spacing w:after="0"/>
              <w:ind w:left="102"/>
            </w:pPr>
          </w:p>
        </w:tc>
      </w:tr>
      <w:tr w:rsidR="00A95C45" w:rsidRPr="00235B4F" w14:paraId="742B4801" w14:textId="77777777" w:rsidTr="00CD0085">
        <w:tc>
          <w:tcPr>
            <w:tcW w:w="2694" w:type="dxa"/>
            <w:gridSpan w:val="2"/>
            <w:tcBorders>
              <w:left w:val="single" w:sz="4" w:space="0" w:color="auto"/>
            </w:tcBorders>
          </w:tcPr>
          <w:p w14:paraId="7E3E11C7" w14:textId="77777777" w:rsidR="00A95C45" w:rsidRPr="00235B4F"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Pr="00235B4F" w:rsidRDefault="00A95C45" w:rsidP="00A95C45">
            <w:pPr>
              <w:pStyle w:val="CRCoverPage"/>
              <w:spacing w:after="0"/>
              <w:rPr>
                <w:noProof/>
                <w:sz w:val="8"/>
                <w:szCs w:val="8"/>
              </w:rPr>
            </w:pPr>
          </w:p>
        </w:tc>
      </w:tr>
      <w:tr w:rsidR="00A95C45" w:rsidRPr="00235B4F" w14:paraId="4B90F4DA" w14:textId="77777777" w:rsidTr="00CD0085">
        <w:tc>
          <w:tcPr>
            <w:tcW w:w="2694" w:type="dxa"/>
            <w:gridSpan w:val="2"/>
            <w:tcBorders>
              <w:left w:val="single" w:sz="4" w:space="0" w:color="auto"/>
              <w:bottom w:val="single" w:sz="4" w:space="0" w:color="auto"/>
            </w:tcBorders>
          </w:tcPr>
          <w:p w14:paraId="3B7637DD" w14:textId="77777777" w:rsidR="00A95C45" w:rsidRPr="00235B4F" w:rsidRDefault="00A95C45" w:rsidP="00A95C45">
            <w:pPr>
              <w:pStyle w:val="CRCoverPage"/>
              <w:tabs>
                <w:tab w:val="right" w:pos="2184"/>
              </w:tabs>
              <w:spacing w:after="0"/>
              <w:rPr>
                <w:b/>
                <w:i/>
                <w:noProof/>
              </w:rPr>
            </w:pPr>
            <w:r w:rsidRPr="00235B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684C9F0D" w:rsidR="00A95C45" w:rsidRPr="00235B4F" w:rsidRDefault="00E50EBB" w:rsidP="00CB1097">
            <w:pPr>
              <w:pStyle w:val="CRCoverPage"/>
              <w:spacing w:after="0"/>
              <w:ind w:left="102"/>
              <w:rPr>
                <w:noProof/>
              </w:rPr>
            </w:pPr>
            <w:r>
              <w:rPr>
                <w:noProof/>
              </w:rPr>
              <w:t xml:space="preserve">Unclear behaviour of </w:t>
            </w:r>
            <w:r w:rsidR="00835709">
              <w:rPr>
                <w:noProof/>
              </w:rPr>
              <w:t>how, during analytics transfer, a target NWDAF subscribes to receive trained models from an NWDAF supporting MTLF.</w:t>
            </w:r>
            <w:r w:rsidR="0079364B">
              <w:rPr>
                <w:noProof/>
              </w:rPr>
              <w:t xml:space="preserve"> </w:t>
            </w:r>
            <w:r w:rsidR="0079364B" w:rsidRPr="006D3556">
              <w:rPr>
                <w:lang w:val="en-US"/>
              </w:rPr>
              <w:t>Restriction regarding model sharing, agreed for Rel-17, cannot be achieved.</w:t>
            </w:r>
          </w:p>
        </w:tc>
      </w:tr>
      <w:bookmarkEnd w:id="6"/>
      <w:tr w:rsidR="00A95C45" w:rsidRPr="00235B4F" w14:paraId="5219FC97" w14:textId="77777777" w:rsidTr="00CD0085">
        <w:tc>
          <w:tcPr>
            <w:tcW w:w="2694" w:type="dxa"/>
            <w:gridSpan w:val="2"/>
          </w:tcPr>
          <w:p w14:paraId="130E1EFF" w14:textId="77777777" w:rsidR="00A95C45" w:rsidRPr="00235B4F" w:rsidRDefault="00A95C45" w:rsidP="00CD0085">
            <w:pPr>
              <w:pStyle w:val="CRCoverPage"/>
              <w:spacing w:after="0"/>
              <w:rPr>
                <w:b/>
                <w:i/>
                <w:noProof/>
                <w:sz w:val="8"/>
                <w:szCs w:val="8"/>
              </w:rPr>
            </w:pPr>
          </w:p>
        </w:tc>
        <w:tc>
          <w:tcPr>
            <w:tcW w:w="6946" w:type="dxa"/>
            <w:gridSpan w:val="9"/>
          </w:tcPr>
          <w:p w14:paraId="1FC7E146" w14:textId="77777777" w:rsidR="00A95C45" w:rsidRPr="00235B4F" w:rsidRDefault="00A95C45" w:rsidP="00CD0085">
            <w:pPr>
              <w:pStyle w:val="CRCoverPage"/>
              <w:spacing w:after="0"/>
              <w:rPr>
                <w:noProof/>
                <w:sz w:val="8"/>
                <w:szCs w:val="8"/>
              </w:rPr>
            </w:pPr>
          </w:p>
        </w:tc>
      </w:tr>
      <w:tr w:rsidR="00A95C45" w:rsidRPr="00235B4F" w14:paraId="2F3188E0" w14:textId="77777777" w:rsidTr="00CD0085">
        <w:tc>
          <w:tcPr>
            <w:tcW w:w="2694" w:type="dxa"/>
            <w:gridSpan w:val="2"/>
            <w:tcBorders>
              <w:top w:val="single" w:sz="4" w:space="0" w:color="auto"/>
              <w:left w:val="single" w:sz="4" w:space="0" w:color="auto"/>
            </w:tcBorders>
          </w:tcPr>
          <w:p w14:paraId="49FC159B" w14:textId="77777777" w:rsidR="00A95C45" w:rsidRPr="00235B4F" w:rsidRDefault="00A95C45" w:rsidP="00CD0085">
            <w:pPr>
              <w:pStyle w:val="CRCoverPage"/>
              <w:tabs>
                <w:tab w:val="right" w:pos="2184"/>
              </w:tabs>
              <w:spacing w:after="0"/>
              <w:rPr>
                <w:b/>
                <w:i/>
                <w:noProof/>
              </w:rPr>
            </w:pPr>
            <w:r w:rsidRPr="00235B4F">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05A8B6DC" w:rsidR="00F04567" w:rsidRPr="00235B4F" w:rsidRDefault="00FF300D" w:rsidP="00F04567">
            <w:pPr>
              <w:pStyle w:val="CRCoverPage"/>
              <w:spacing w:after="0"/>
              <w:ind w:left="100"/>
              <w:rPr>
                <w:noProof/>
              </w:rPr>
            </w:pPr>
            <w:r>
              <w:rPr>
                <w:noProof/>
              </w:rPr>
              <w:t>6.1B.2.2</w:t>
            </w:r>
            <w:r w:rsidR="0079364B" w:rsidRPr="006D3556">
              <w:rPr>
                <w:noProof/>
              </w:rPr>
              <w:t>, 6.1B.3, 6.1B.4, 7.2.5</w:t>
            </w:r>
          </w:p>
        </w:tc>
      </w:tr>
      <w:tr w:rsidR="00A95C45" w:rsidRPr="00235B4F" w14:paraId="7712E22C" w14:textId="77777777" w:rsidTr="00CD0085">
        <w:tc>
          <w:tcPr>
            <w:tcW w:w="2694" w:type="dxa"/>
            <w:gridSpan w:val="2"/>
            <w:tcBorders>
              <w:left w:val="single" w:sz="4" w:space="0" w:color="auto"/>
            </w:tcBorders>
          </w:tcPr>
          <w:p w14:paraId="1A5CC56E" w14:textId="77777777" w:rsidR="00A95C45" w:rsidRPr="00235B4F"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Pr="00235B4F" w:rsidRDefault="00A95C45" w:rsidP="00CD0085">
            <w:pPr>
              <w:pStyle w:val="CRCoverPage"/>
              <w:spacing w:after="0"/>
              <w:rPr>
                <w:noProof/>
                <w:sz w:val="8"/>
                <w:szCs w:val="8"/>
              </w:rPr>
            </w:pPr>
          </w:p>
        </w:tc>
      </w:tr>
      <w:tr w:rsidR="00A95C45" w:rsidRPr="00235B4F" w14:paraId="3802F17D" w14:textId="77777777" w:rsidTr="00CD0085">
        <w:tc>
          <w:tcPr>
            <w:tcW w:w="2694" w:type="dxa"/>
            <w:gridSpan w:val="2"/>
            <w:tcBorders>
              <w:left w:val="single" w:sz="4" w:space="0" w:color="auto"/>
            </w:tcBorders>
          </w:tcPr>
          <w:p w14:paraId="2A7BAE71" w14:textId="77777777" w:rsidR="00A95C45" w:rsidRPr="00235B4F"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Pr="00235B4F" w:rsidRDefault="00A95C45" w:rsidP="00CD0085">
            <w:pPr>
              <w:pStyle w:val="CRCoverPage"/>
              <w:spacing w:after="0"/>
              <w:jc w:val="center"/>
              <w:rPr>
                <w:b/>
                <w:caps/>
                <w:noProof/>
              </w:rPr>
            </w:pPr>
            <w:r w:rsidRPr="00235B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Pr="00235B4F" w:rsidRDefault="00A95C45" w:rsidP="00CD0085">
            <w:pPr>
              <w:pStyle w:val="CRCoverPage"/>
              <w:spacing w:after="0"/>
              <w:jc w:val="center"/>
              <w:rPr>
                <w:b/>
                <w:caps/>
                <w:noProof/>
              </w:rPr>
            </w:pPr>
            <w:r w:rsidRPr="00235B4F">
              <w:rPr>
                <w:b/>
                <w:caps/>
                <w:noProof/>
              </w:rPr>
              <w:t>N</w:t>
            </w:r>
          </w:p>
        </w:tc>
        <w:tc>
          <w:tcPr>
            <w:tcW w:w="2977" w:type="dxa"/>
            <w:gridSpan w:val="4"/>
          </w:tcPr>
          <w:p w14:paraId="34BBF64A" w14:textId="77777777" w:rsidR="00A95C45" w:rsidRPr="00235B4F"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Pr="00235B4F" w:rsidRDefault="00A95C45" w:rsidP="00CD0085">
            <w:pPr>
              <w:pStyle w:val="CRCoverPage"/>
              <w:spacing w:after="0"/>
              <w:ind w:left="99"/>
              <w:rPr>
                <w:noProof/>
              </w:rPr>
            </w:pPr>
          </w:p>
        </w:tc>
      </w:tr>
      <w:tr w:rsidR="00A95C45" w:rsidRPr="00235B4F" w14:paraId="1FBF1B6F" w14:textId="77777777" w:rsidTr="00CD0085">
        <w:tc>
          <w:tcPr>
            <w:tcW w:w="2694" w:type="dxa"/>
            <w:gridSpan w:val="2"/>
            <w:tcBorders>
              <w:left w:val="single" w:sz="4" w:space="0" w:color="auto"/>
            </w:tcBorders>
          </w:tcPr>
          <w:p w14:paraId="63F72A1D" w14:textId="77777777" w:rsidR="00A95C45" w:rsidRPr="00235B4F" w:rsidRDefault="00A95C45" w:rsidP="00CD0085">
            <w:pPr>
              <w:pStyle w:val="CRCoverPage"/>
              <w:tabs>
                <w:tab w:val="right" w:pos="2184"/>
              </w:tabs>
              <w:spacing w:after="0"/>
              <w:rPr>
                <w:b/>
                <w:i/>
                <w:noProof/>
              </w:rPr>
            </w:pPr>
            <w:r w:rsidRPr="00235B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Pr="00235B4F" w:rsidRDefault="00DF5FF2" w:rsidP="00CD0085">
            <w:pPr>
              <w:pStyle w:val="CRCoverPage"/>
              <w:spacing w:after="0"/>
              <w:jc w:val="center"/>
              <w:rPr>
                <w:b/>
                <w:caps/>
                <w:noProof/>
              </w:rPr>
            </w:pPr>
            <w:r w:rsidRPr="00235B4F">
              <w:rPr>
                <w:b/>
                <w:caps/>
                <w:noProof/>
              </w:rPr>
              <w:t>X</w:t>
            </w:r>
          </w:p>
        </w:tc>
        <w:tc>
          <w:tcPr>
            <w:tcW w:w="2977" w:type="dxa"/>
            <w:gridSpan w:val="4"/>
          </w:tcPr>
          <w:p w14:paraId="71CFCC23" w14:textId="77777777" w:rsidR="00A95C45" w:rsidRPr="00235B4F" w:rsidRDefault="00A95C45" w:rsidP="00CD0085">
            <w:pPr>
              <w:pStyle w:val="CRCoverPage"/>
              <w:tabs>
                <w:tab w:val="right" w:pos="2893"/>
              </w:tabs>
              <w:spacing w:after="0"/>
              <w:rPr>
                <w:noProof/>
              </w:rPr>
            </w:pPr>
            <w:r w:rsidRPr="00235B4F">
              <w:rPr>
                <w:noProof/>
              </w:rPr>
              <w:t xml:space="preserve"> Other core specifications</w:t>
            </w:r>
            <w:r w:rsidRPr="00235B4F">
              <w:rPr>
                <w:noProof/>
              </w:rPr>
              <w:tab/>
            </w:r>
          </w:p>
        </w:tc>
        <w:tc>
          <w:tcPr>
            <w:tcW w:w="3401" w:type="dxa"/>
            <w:gridSpan w:val="3"/>
            <w:tcBorders>
              <w:right w:val="single" w:sz="4" w:space="0" w:color="auto"/>
            </w:tcBorders>
            <w:shd w:val="pct30" w:color="FFFF00" w:fill="auto"/>
          </w:tcPr>
          <w:p w14:paraId="4BD75AB1" w14:textId="4CE16E6D" w:rsidR="00A95C45" w:rsidRPr="00235B4F" w:rsidRDefault="00DF5FF2" w:rsidP="00CD0085">
            <w:pPr>
              <w:pStyle w:val="CRCoverPage"/>
              <w:spacing w:after="0"/>
              <w:ind w:left="99"/>
              <w:rPr>
                <w:noProof/>
              </w:rPr>
            </w:pPr>
            <w:r w:rsidRPr="00235B4F">
              <w:rPr>
                <w:noProof/>
              </w:rPr>
              <w:t>TS/TR ... CR ...</w:t>
            </w:r>
          </w:p>
        </w:tc>
      </w:tr>
      <w:tr w:rsidR="00A95C45" w:rsidRPr="00235B4F" w14:paraId="1558B3F3" w14:textId="77777777" w:rsidTr="00CD0085">
        <w:tc>
          <w:tcPr>
            <w:tcW w:w="2694" w:type="dxa"/>
            <w:gridSpan w:val="2"/>
            <w:tcBorders>
              <w:left w:val="single" w:sz="4" w:space="0" w:color="auto"/>
            </w:tcBorders>
          </w:tcPr>
          <w:p w14:paraId="018C30B8" w14:textId="77777777" w:rsidR="00A95C45" w:rsidRPr="00235B4F" w:rsidRDefault="00A95C45" w:rsidP="00CD0085">
            <w:pPr>
              <w:pStyle w:val="CRCoverPage"/>
              <w:spacing w:after="0"/>
              <w:rPr>
                <w:b/>
                <w:i/>
                <w:noProof/>
              </w:rPr>
            </w:pPr>
            <w:r w:rsidRPr="00235B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5806F762" w14:textId="77777777" w:rsidR="00A95C45" w:rsidRPr="00235B4F" w:rsidRDefault="00A95C45" w:rsidP="00CD0085">
            <w:pPr>
              <w:pStyle w:val="CRCoverPage"/>
              <w:spacing w:after="0"/>
              <w:rPr>
                <w:noProof/>
              </w:rPr>
            </w:pPr>
            <w:r w:rsidRPr="00235B4F">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4243B737" w14:textId="77777777" w:rsidTr="00CD0085">
        <w:tc>
          <w:tcPr>
            <w:tcW w:w="2694" w:type="dxa"/>
            <w:gridSpan w:val="2"/>
            <w:tcBorders>
              <w:left w:val="single" w:sz="4" w:space="0" w:color="auto"/>
            </w:tcBorders>
          </w:tcPr>
          <w:p w14:paraId="06FC31F2" w14:textId="77777777" w:rsidR="00A95C45" w:rsidRPr="00235B4F" w:rsidRDefault="00A95C45" w:rsidP="00CD0085">
            <w:pPr>
              <w:pStyle w:val="CRCoverPage"/>
              <w:spacing w:after="0"/>
              <w:rPr>
                <w:b/>
                <w:i/>
                <w:noProof/>
              </w:rPr>
            </w:pPr>
            <w:r w:rsidRPr="00235B4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115ADF0F" w14:textId="77777777" w:rsidR="00A95C45" w:rsidRPr="00235B4F" w:rsidRDefault="00A95C45" w:rsidP="00CD0085">
            <w:pPr>
              <w:pStyle w:val="CRCoverPage"/>
              <w:spacing w:after="0"/>
              <w:rPr>
                <w:noProof/>
              </w:rPr>
            </w:pPr>
            <w:r w:rsidRPr="00235B4F">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7797B638" w14:textId="77777777" w:rsidTr="00CD0085">
        <w:tc>
          <w:tcPr>
            <w:tcW w:w="2694" w:type="dxa"/>
            <w:gridSpan w:val="2"/>
            <w:tcBorders>
              <w:left w:val="single" w:sz="4" w:space="0" w:color="auto"/>
            </w:tcBorders>
          </w:tcPr>
          <w:p w14:paraId="3AD88A47" w14:textId="77777777" w:rsidR="00A95C45" w:rsidRPr="00235B4F"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Pr="00235B4F" w:rsidRDefault="00A95C45" w:rsidP="00CD0085">
            <w:pPr>
              <w:pStyle w:val="CRCoverPage"/>
              <w:spacing w:after="0"/>
              <w:rPr>
                <w:noProof/>
              </w:rPr>
            </w:pPr>
          </w:p>
        </w:tc>
      </w:tr>
      <w:tr w:rsidR="00A95C45" w:rsidRPr="00235B4F" w14:paraId="42E60DD3" w14:textId="77777777" w:rsidTr="00CD0085">
        <w:tc>
          <w:tcPr>
            <w:tcW w:w="2694" w:type="dxa"/>
            <w:gridSpan w:val="2"/>
            <w:tcBorders>
              <w:left w:val="single" w:sz="4" w:space="0" w:color="auto"/>
              <w:bottom w:val="single" w:sz="4" w:space="0" w:color="auto"/>
            </w:tcBorders>
          </w:tcPr>
          <w:p w14:paraId="12367297" w14:textId="77777777" w:rsidR="00A95C45" w:rsidRPr="00235B4F" w:rsidRDefault="00A95C45" w:rsidP="00CD0085">
            <w:pPr>
              <w:pStyle w:val="CRCoverPage"/>
              <w:tabs>
                <w:tab w:val="right" w:pos="2184"/>
              </w:tabs>
              <w:spacing w:after="0"/>
              <w:rPr>
                <w:b/>
                <w:i/>
                <w:noProof/>
              </w:rPr>
            </w:pPr>
            <w:r w:rsidRPr="00235B4F">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Pr="00235B4F" w:rsidRDefault="00A95C45" w:rsidP="00CD0085">
            <w:pPr>
              <w:pStyle w:val="CRCoverPage"/>
              <w:spacing w:after="0"/>
              <w:ind w:left="100"/>
              <w:rPr>
                <w:noProof/>
              </w:rPr>
            </w:pPr>
          </w:p>
        </w:tc>
      </w:tr>
      <w:tr w:rsidR="00A95C45" w:rsidRPr="00235B4F" w14:paraId="5905A447" w14:textId="77777777" w:rsidTr="00E90481">
        <w:tc>
          <w:tcPr>
            <w:tcW w:w="2694" w:type="dxa"/>
            <w:gridSpan w:val="2"/>
            <w:tcBorders>
              <w:top w:val="single" w:sz="4" w:space="0" w:color="auto"/>
              <w:bottom w:val="single" w:sz="4" w:space="0" w:color="auto"/>
            </w:tcBorders>
          </w:tcPr>
          <w:p w14:paraId="0EAD40EE" w14:textId="77777777" w:rsidR="00A95C45" w:rsidRPr="00235B4F"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235B4F" w:rsidRDefault="00A95C45" w:rsidP="00CD0085">
            <w:pPr>
              <w:pStyle w:val="CRCoverPage"/>
              <w:spacing w:after="0"/>
              <w:ind w:left="100"/>
              <w:rPr>
                <w:noProof/>
                <w:sz w:val="8"/>
                <w:szCs w:val="8"/>
              </w:rPr>
            </w:pPr>
          </w:p>
        </w:tc>
      </w:tr>
      <w:tr w:rsidR="00A95C45" w:rsidRPr="00235B4F"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Pr="00235B4F" w:rsidRDefault="00A95C45" w:rsidP="00CD0085">
            <w:pPr>
              <w:pStyle w:val="CRCoverPage"/>
              <w:tabs>
                <w:tab w:val="right" w:pos="2184"/>
              </w:tabs>
              <w:spacing w:after="0"/>
              <w:rPr>
                <w:b/>
                <w:i/>
                <w:noProof/>
              </w:rPr>
            </w:pPr>
            <w:r w:rsidRPr="00235B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Pr="00235B4F" w:rsidRDefault="00A95C45" w:rsidP="00CD0085">
            <w:pPr>
              <w:pStyle w:val="CRCoverPage"/>
              <w:spacing w:after="0"/>
              <w:ind w:left="100"/>
              <w:rPr>
                <w:noProof/>
              </w:rPr>
            </w:pPr>
          </w:p>
        </w:tc>
      </w:tr>
    </w:tbl>
    <w:p w14:paraId="7C1BDD5D" w14:textId="77777777" w:rsidR="00A95C45" w:rsidRPr="00235B4F" w:rsidRDefault="00A95C45" w:rsidP="00A95C45">
      <w:pPr>
        <w:rPr>
          <w:noProof/>
        </w:rPr>
      </w:pPr>
    </w:p>
    <w:p w14:paraId="540844E6" w14:textId="77777777" w:rsidR="001E41F3" w:rsidRPr="00235B4F" w:rsidRDefault="001E41F3">
      <w:pPr>
        <w:rPr>
          <w:noProof/>
        </w:rPr>
        <w:sectPr w:rsidR="001E41F3" w:rsidRPr="00235B4F">
          <w:headerReference w:type="even" r:id="rId18"/>
          <w:footnotePr>
            <w:numRestart w:val="eachSect"/>
          </w:footnotePr>
          <w:pgSz w:w="11907" w:h="16840" w:code="9"/>
          <w:pgMar w:top="1418" w:right="1134" w:bottom="1134" w:left="1134" w:header="680" w:footer="567" w:gutter="0"/>
          <w:cols w:space="720"/>
        </w:sectPr>
      </w:pPr>
    </w:p>
    <w:p w14:paraId="575FDB64" w14:textId="77777777" w:rsidR="00E50EBB" w:rsidRDefault="00E50EBB" w:rsidP="00E50EBB">
      <w:pPr>
        <w:rPr>
          <w:noProof/>
          <w:color w:val="FF0000"/>
        </w:rPr>
      </w:pPr>
      <w:bookmarkStart w:id="7" w:name="_Toc75344525"/>
      <w:r w:rsidRPr="00A25773">
        <w:rPr>
          <w:noProof/>
          <w:color w:val="FF0000"/>
        </w:rPr>
        <w:lastRenderedPageBreak/>
        <w:t>************************************ START OF CHANGE ****************************************</w:t>
      </w:r>
    </w:p>
    <w:p w14:paraId="3994EF9B" w14:textId="77777777" w:rsidR="006666F7" w:rsidRDefault="006666F7" w:rsidP="006666F7">
      <w:pPr>
        <w:pStyle w:val="4"/>
        <w:rPr>
          <w:lang w:eastAsia="ko-KR"/>
        </w:rPr>
      </w:pPr>
      <w:bookmarkStart w:id="8" w:name="_Toc91144419"/>
      <w:bookmarkStart w:id="9" w:name="_Toc83212415"/>
      <w:r>
        <w:rPr>
          <w:lang w:eastAsia="ko-KR"/>
        </w:rPr>
        <w:t>6.1B.2.2</w:t>
      </w:r>
      <w:r>
        <w:rPr>
          <w:lang w:eastAsia="ko-KR"/>
        </w:rPr>
        <w:tab/>
        <w:t>Analytics Subscription Transfer initiated by source NWDAF</w:t>
      </w:r>
      <w:bookmarkEnd w:id="8"/>
    </w:p>
    <w:p w14:paraId="21B8D252" w14:textId="77777777" w:rsidR="006666F7" w:rsidRDefault="006666F7" w:rsidP="006666F7">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4A69526E" w14:textId="77777777" w:rsidR="006666F7" w:rsidRDefault="006666F7" w:rsidP="006666F7">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458C1A1B" w14:textId="77777777" w:rsidR="006666F7" w:rsidRDefault="006666F7" w:rsidP="006666F7">
      <w:pPr>
        <w:pStyle w:val="NO"/>
        <w:rPr>
          <w:lang w:eastAsia="ko-KR"/>
        </w:rPr>
      </w:pPr>
      <w:r>
        <w:rPr>
          <w:lang w:eastAsia="ko-KR"/>
        </w:rPr>
        <w:t>NOTE 1:</w:t>
      </w:r>
      <w:r>
        <w:rPr>
          <w:lang w:eastAsia="ko-KR"/>
        </w:rPr>
        <w:tab/>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2AD256FA" w14:textId="77777777" w:rsidR="006666F7" w:rsidRDefault="006666F7" w:rsidP="006666F7">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625F6E24" w14:textId="77777777" w:rsidR="006666F7" w:rsidRDefault="006666F7" w:rsidP="006666F7">
      <w:pPr>
        <w:pStyle w:val="TH"/>
        <w:rPr>
          <w:lang w:eastAsia="ko-KR"/>
        </w:rPr>
      </w:pPr>
      <w:r>
        <w:object w:dxaOrig="10231" w:dyaOrig="11806" w14:anchorId="299AFA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pt;height:411.35pt" o:ole="">
            <v:imagedata r:id="rId19" o:title=""/>
          </v:shape>
          <o:OLEObject Type="Embed" ProgID="Visio.Drawing.15" ShapeID="_x0000_i1025" DrawAspect="Content" ObjectID="_1706352323" r:id="rId20"/>
        </w:object>
      </w:r>
    </w:p>
    <w:p w14:paraId="02113333" w14:textId="77777777" w:rsidR="006666F7" w:rsidRDefault="006666F7" w:rsidP="006666F7">
      <w:pPr>
        <w:pStyle w:val="TF"/>
        <w:rPr>
          <w:lang w:eastAsia="ko-KR"/>
        </w:rPr>
      </w:pPr>
      <w:r>
        <w:rPr>
          <w:lang w:eastAsia="ko-KR"/>
        </w:rPr>
        <w:t>Figure 6.1B.2.2-1: Analytics subscription transfer initiated by source NWDAF</w:t>
      </w:r>
    </w:p>
    <w:p w14:paraId="68E5D004" w14:textId="77777777" w:rsidR="006666F7" w:rsidRDefault="006666F7" w:rsidP="006666F7">
      <w:pPr>
        <w:pStyle w:val="B1"/>
        <w:rPr>
          <w:lang w:eastAsia="ko-KR"/>
        </w:rPr>
      </w:pPr>
      <w:r>
        <w:rPr>
          <w:lang w:eastAsia="ko-KR"/>
        </w:rPr>
        <w:t>0.</w:t>
      </w:r>
      <w:r>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536A14E7" w14:textId="77777777" w:rsidR="006666F7" w:rsidRDefault="006666F7" w:rsidP="006666F7">
      <w:pPr>
        <w:pStyle w:val="B1"/>
        <w:rPr>
          <w:lang w:eastAsia="ko-KR"/>
        </w:rPr>
      </w:pPr>
      <w:r>
        <w:rPr>
          <w:lang w:eastAsia="ko-KR"/>
        </w:rPr>
        <w:lastRenderedPageBreak/>
        <w:t>1.</w:t>
      </w:r>
      <w:r>
        <w:rPr>
          <w:lang w:eastAsia="ko-KR"/>
        </w:rPr>
        <w:tab/>
        <w:t>[Optional] Source NWDAF determines, e.g. triggered by a UE mobility event notification, to prepare an analytics subscription transfer to target NWDAF(s), as specified in the procedure illustrated in clause 6.1B.2.3.</w:t>
      </w:r>
    </w:p>
    <w:p w14:paraId="27B0BE88" w14:textId="77777777" w:rsidR="006666F7" w:rsidRDefault="006666F7" w:rsidP="006666F7">
      <w:pPr>
        <w:pStyle w:val="B1"/>
        <w:rPr>
          <w:lang w:eastAsia="ko-KR"/>
        </w:rPr>
      </w:pPr>
      <w:r>
        <w:rPr>
          <w:lang w:eastAsia="ko-KR"/>
        </w:rPr>
        <w:t>2.</w:t>
      </w:r>
      <w:r>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428A2E5D" w14:textId="77777777" w:rsidR="006666F7" w:rsidRPr="006D3556" w:rsidRDefault="006666F7" w:rsidP="006666F7">
      <w:pPr>
        <w:pStyle w:val="B1"/>
        <w:rPr>
          <w:lang w:eastAsia="ko-KR"/>
        </w:rPr>
      </w:pPr>
      <w:r>
        <w:rPr>
          <w:lang w:eastAsia="ko-KR"/>
        </w:rPr>
        <w:t>3.</w:t>
      </w:r>
      <w:r>
        <w:rPr>
          <w:lang w:eastAsia="ko-KR"/>
        </w:rPr>
        <w:tab/>
        <w:t xml:space="preserve">Source NWDAF performs an NWDAF discovery and selects the target NWDAF. NWDAF discovery may be skipped if the target NWDAF had already been discovered as part of a prepared analytics subscription transfer. In the case of </w:t>
      </w:r>
      <w:r w:rsidRPr="006D3556">
        <w:rPr>
          <w:lang w:eastAsia="ko-KR"/>
        </w:rPr>
        <w:t>aggregated analytics from multiple NWDAFs, the source NWDAF may use the set of NWDAF identifiers related to aggregated analytics (see clause 6.1.3) to preferably select a target NWDAF that is already serving the consumer.</w:t>
      </w:r>
    </w:p>
    <w:p w14:paraId="4A218026" w14:textId="779FB13B" w:rsidR="006666F7" w:rsidRPr="006D3556" w:rsidRDefault="006666F7" w:rsidP="006666F7">
      <w:pPr>
        <w:pStyle w:val="B1"/>
        <w:rPr>
          <w:lang w:eastAsia="ko-KR"/>
        </w:rPr>
      </w:pPr>
      <w:r w:rsidRPr="006D3556">
        <w:rPr>
          <w:lang w:eastAsia="ko-KR"/>
        </w:rPr>
        <w:t>4.</w:t>
      </w:r>
      <w:r w:rsidRPr="006D3556">
        <w:rPr>
          <w:lang w:eastAsia="ko-KR"/>
        </w:rPr>
        <w:tab/>
        <w:t xml:space="preserve">Source NWDAF requests, using Nnwdaf_AnalyticsSubscription_Transfer Request service operation, a transfer of the analytics subscription(s) determined in step 2 to the target NWDAF. The request contains a callback URI of the analytics consumer. The request </w:t>
      </w:r>
      <w:ins w:id="10" w:author="Nokia" w:date="2022-01-26T09:38:00Z">
        <w:r w:rsidR="006756CD" w:rsidRPr="006D3556">
          <w:rPr>
            <w:lang w:eastAsia="ko-KR"/>
          </w:rPr>
          <w:t xml:space="preserve">may </w:t>
        </w:r>
      </w:ins>
      <w:r w:rsidRPr="006D3556">
        <w:rPr>
          <w:lang w:eastAsia="ko-KR"/>
        </w:rPr>
        <w:t>also contain</w:t>
      </w:r>
      <w:del w:id="11" w:author="ETRI-rev" w:date="2022-02-14T13:23:00Z">
        <w:r w:rsidRPr="00D5337E" w:rsidDel="00D5337E">
          <w:rPr>
            <w:highlight w:val="yellow"/>
            <w:lang w:eastAsia="ko-KR"/>
            <w:rPrChange w:id="12" w:author="ETRI-rev" w:date="2022-02-14T13:23:00Z">
              <w:rPr>
                <w:lang w:eastAsia="ko-KR"/>
              </w:rPr>
            </w:rPrChange>
          </w:rPr>
          <w:delText>s</w:delText>
        </w:r>
      </w:del>
      <w:r w:rsidRPr="006D3556">
        <w:rPr>
          <w:lang w:eastAsia="ko-KR"/>
        </w:rPr>
        <w:t xml:space="preserve"> active data source ID(s), </w:t>
      </w:r>
      <w:del w:id="13" w:author="Lenovo_DK" w:date="2022-01-17T13:48:00Z">
        <w:r w:rsidRPr="006D3556" w:rsidDel="00B6743E">
          <w:rPr>
            <w:lang w:eastAsia="ko-KR"/>
          </w:rPr>
          <w:delText>ML model information and/or</w:delText>
        </w:r>
      </w:del>
      <w:r w:rsidRPr="006D3556">
        <w:rPr>
          <w:lang w:eastAsia="ko-KR"/>
        </w:rPr>
        <w:t xml:space="preserve"> ID(s) of NWDAF(s) containing MTLF</w:t>
      </w:r>
      <w:ins w:id="14" w:author="Lenovo_DK" w:date="2022-01-17T13:48:00Z">
        <w:r w:rsidR="00B6743E" w:rsidRPr="006D3556">
          <w:rPr>
            <w:lang w:eastAsia="ko-KR"/>
          </w:rPr>
          <w:t xml:space="preserve"> that provided the trained </w:t>
        </w:r>
      </w:ins>
      <w:ins w:id="15" w:author="ETRI-rev" w:date="2022-02-14T13:23:00Z">
        <w:r w:rsidR="00D5337E" w:rsidRPr="00D5337E">
          <w:rPr>
            <w:highlight w:val="yellow"/>
            <w:lang w:eastAsia="ko-KR"/>
            <w:rPrChange w:id="16" w:author="ETRI-rev" w:date="2022-02-14T13:23:00Z">
              <w:rPr>
                <w:lang w:eastAsia="ko-KR"/>
              </w:rPr>
            </w:rPrChange>
          </w:rPr>
          <w:t>ML</w:t>
        </w:r>
        <w:r w:rsidR="00D5337E">
          <w:rPr>
            <w:lang w:eastAsia="ko-KR"/>
          </w:rPr>
          <w:t xml:space="preserve"> </w:t>
        </w:r>
      </w:ins>
      <w:ins w:id="17" w:author="Lenovo_DK" w:date="2022-01-17T13:48:00Z">
        <w:r w:rsidR="00B6743E" w:rsidRPr="006D3556">
          <w:rPr>
            <w:lang w:eastAsia="ko-KR"/>
          </w:rPr>
          <w:t>models</w:t>
        </w:r>
      </w:ins>
      <w:r w:rsidRPr="0012031F">
        <w:rPr>
          <w:lang w:eastAsia="ko-KR"/>
        </w:rPr>
        <w:t xml:space="preserve">, which are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w:t>
      </w:r>
      <w:r w:rsidRPr="006D3556">
        <w:rPr>
          <w:lang w:eastAsia="ko-KR"/>
        </w:rPr>
        <w:t>for particular Analytics ID(s).</w:t>
      </w:r>
    </w:p>
    <w:p w14:paraId="023E0DE5" w14:textId="77777777" w:rsidR="006666F7" w:rsidRPr="006D3556" w:rsidRDefault="006666F7" w:rsidP="006666F7">
      <w:pPr>
        <w:pStyle w:val="B1"/>
        <w:rPr>
          <w:lang w:eastAsia="ko-KR"/>
        </w:rPr>
      </w:pPr>
      <w:r w:rsidRPr="006D3556">
        <w:rPr>
          <w:lang w:eastAsia="ko-KR"/>
        </w:rPr>
        <w:t>5.</w:t>
      </w:r>
      <w:r w:rsidRPr="006D3556">
        <w:rPr>
          <w:lang w:eastAsia="ko-KR"/>
        </w:rPr>
        <w:tab/>
        <w:t>Target NWDAF accepts the analytics subscription transfer and takes over the analytics generation based on the information received from the source NWDAF.</w:t>
      </w:r>
    </w:p>
    <w:p w14:paraId="293DA7E1" w14:textId="09E92DBD" w:rsidR="00D5337E" w:rsidRPr="00B13881" w:rsidRDefault="006666F7" w:rsidP="006666F7">
      <w:pPr>
        <w:pStyle w:val="B1"/>
        <w:rPr>
          <w:ins w:id="18" w:author="ETRI-rev" w:date="2022-02-14T13:28:00Z"/>
          <w:highlight w:val="yellow"/>
          <w:lang w:eastAsia="ko-KR"/>
          <w:rPrChange w:id="19" w:author="ETRI-rev" w:date="2022-02-14T13:40:00Z">
            <w:rPr>
              <w:ins w:id="20" w:author="ETRI-rev" w:date="2022-02-14T13:28:00Z"/>
              <w:lang w:eastAsia="ko-KR"/>
            </w:rPr>
          </w:rPrChange>
        </w:rPr>
      </w:pPr>
      <w:r w:rsidRPr="006D3556">
        <w:rPr>
          <w:lang w:eastAsia="ko-KR"/>
        </w:rPr>
        <w:tab/>
      </w:r>
      <w:del w:id="21" w:author="Lenovo_DK" w:date="2022-01-17T14:01:00Z">
        <w:r w:rsidRPr="006D3556" w:rsidDel="008A385A">
          <w:rPr>
            <w:lang w:eastAsia="ko-KR"/>
          </w:rPr>
          <w:delText xml:space="preserve">Target NWDAF may use the ML model information, if provided in the Nnwdaf_AnalyticsSubscription_Transfer request, to retrieve the ML model(s) and use it for the transferred analytics subscription. </w:delText>
        </w:r>
      </w:del>
      <w:r w:rsidRPr="006D3556">
        <w:rPr>
          <w:lang w:eastAsia="ko-KR"/>
        </w:rPr>
        <w:t>If the ID(s) of NWDAF(s) containing MTLF is provided in the Nnwdaf_AnalyticsSubscription_Transfer request, target NWDAF may request or subscribe to the ML model(s) from the indicated NWDAF(s) containing MTLF as specified in clause 6.2A, taking account of the locally configured set of NWDAFs containing MTLF if any, and use the ML model(s) for the transferred analytics subscription.</w:t>
      </w:r>
      <w:ins w:id="22" w:author="Lenovo_DK" w:date="2022-01-17T14:59:00Z">
        <w:r w:rsidR="003B109C" w:rsidRPr="006D3556">
          <w:rPr>
            <w:lang w:eastAsia="ko-KR"/>
          </w:rPr>
          <w:t xml:space="preserve"> If the provided ID(s) are not part of the locally configured set of NWDAFs containing MTLF</w:t>
        </w:r>
      </w:ins>
      <w:ins w:id="23" w:author="Lenovo_DK" w:date="2022-01-17T15:00:00Z">
        <w:r w:rsidR="003B109C" w:rsidRPr="006D3556">
          <w:rPr>
            <w:lang w:eastAsia="ko-KR"/>
          </w:rPr>
          <w:t xml:space="preserve">, the </w:t>
        </w:r>
      </w:ins>
      <w:ins w:id="24" w:author="Lenovo_DK" w:date="2022-01-17T14:59:00Z">
        <w:r w:rsidR="003B109C" w:rsidRPr="006D3556">
          <w:rPr>
            <w:lang w:eastAsia="ko-KR"/>
          </w:rPr>
          <w:t>target NWDAF discovers</w:t>
        </w:r>
        <w:r w:rsidR="003B109C">
          <w:rPr>
            <w:lang w:eastAsia="ko-KR"/>
          </w:rPr>
          <w:t xml:space="preserve"> NWDAF </w:t>
        </w:r>
        <w:del w:id="25" w:author="ETRI-rev" w:date="2022-02-14T13:36:00Z">
          <w:r w:rsidR="003B109C" w:rsidRPr="00B13881" w:rsidDel="00B13881">
            <w:rPr>
              <w:highlight w:val="yellow"/>
              <w:lang w:eastAsia="ko-KR"/>
              <w:rPrChange w:id="26" w:author="ETRI-rev" w:date="2022-02-14T13:37:00Z">
                <w:rPr>
                  <w:lang w:eastAsia="ko-KR"/>
                </w:rPr>
              </w:rPrChange>
            </w:rPr>
            <w:delText>supporting</w:delText>
          </w:r>
        </w:del>
      </w:ins>
      <w:ins w:id="27" w:author="ETRI-rev" w:date="2022-02-14T13:36:00Z">
        <w:r w:rsidR="00B13881" w:rsidRPr="00B13881">
          <w:rPr>
            <w:highlight w:val="yellow"/>
            <w:lang w:eastAsia="ko-KR"/>
            <w:rPrChange w:id="28" w:author="ETRI-rev" w:date="2022-02-14T13:37:00Z">
              <w:rPr>
                <w:lang w:eastAsia="ko-KR"/>
              </w:rPr>
            </w:rPrChange>
          </w:rPr>
          <w:t>conta</w:t>
        </w:r>
      </w:ins>
      <w:ins w:id="29" w:author="ETRI-rev" w:date="2022-02-14T13:37:00Z">
        <w:r w:rsidR="00B13881" w:rsidRPr="00B13881">
          <w:rPr>
            <w:highlight w:val="yellow"/>
            <w:lang w:eastAsia="ko-KR"/>
            <w:rPrChange w:id="30" w:author="ETRI-rev" w:date="2022-02-14T13:37:00Z">
              <w:rPr>
                <w:lang w:eastAsia="ko-KR"/>
              </w:rPr>
            </w:rPrChange>
          </w:rPr>
          <w:t>ining</w:t>
        </w:r>
      </w:ins>
      <w:ins w:id="31" w:author="Lenovo_DK" w:date="2022-01-17T14:59:00Z">
        <w:r w:rsidR="003B109C">
          <w:rPr>
            <w:lang w:eastAsia="ko-KR"/>
          </w:rPr>
          <w:t xml:space="preserve"> MTLF that can provide trained ML models for the Analytics ID as described in clause 5.2</w:t>
        </w:r>
      </w:ins>
      <w:ins w:id="32" w:author="ETRI-rev" w:date="2022-02-14T13:39:00Z">
        <w:r w:rsidR="00B13881" w:rsidRPr="00B13881">
          <w:rPr>
            <w:highlight w:val="yellow"/>
            <w:lang w:eastAsia="ko-KR"/>
            <w:rPrChange w:id="33" w:author="ETRI-rev" w:date="2022-02-14T13:40:00Z">
              <w:rPr>
                <w:lang w:eastAsia="ko-KR"/>
              </w:rPr>
            </w:rPrChange>
          </w:rPr>
          <w:t>, and subscribe</w:t>
        </w:r>
      </w:ins>
      <w:ins w:id="34" w:author="ETRI-rev" w:date="2022-02-14T13:42:00Z">
        <w:r w:rsidR="00B13881">
          <w:rPr>
            <w:highlight w:val="yellow"/>
            <w:lang w:eastAsia="ko-KR"/>
          </w:rPr>
          <w:t>s</w:t>
        </w:r>
      </w:ins>
      <w:ins w:id="35" w:author="ETRI-rev" w:date="2022-02-14T13:39:00Z">
        <w:r w:rsidR="00B13881" w:rsidRPr="00B13881">
          <w:rPr>
            <w:highlight w:val="yellow"/>
            <w:lang w:eastAsia="ko-KR"/>
            <w:rPrChange w:id="36" w:author="ETRI-rev" w:date="2022-02-14T13:40:00Z">
              <w:rPr>
                <w:lang w:eastAsia="ko-KR"/>
              </w:rPr>
            </w:rPrChange>
          </w:rPr>
          <w:t xml:space="preserve"> to ML model(s) </w:t>
        </w:r>
      </w:ins>
      <w:ins w:id="37" w:author="ETRI-rev" w:date="2022-02-14T13:53:00Z">
        <w:r w:rsidR="00750DD2">
          <w:rPr>
            <w:highlight w:val="yellow"/>
            <w:lang w:eastAsia="ko-KR"/>
          </w:rPr>
          <w:t xml:space="preserve">of the NWDAF containing MTLF </w:t>
        </w:r>
      </w:ins>
      <w:ins w:id="38" w:author="ETRI-rev" w:date="2022-02-14T13:39:00Z">
        <w:r w:rsidR="00B13881" w:rsidRPr="00B13881">
          <w:rPr>
            <w:highlight w:val="yellow"/>
            <w:lang w:eastAsia="ko-KR"/>
            <w:rPrChange w:id="39" w:author="ETRI-rev" w:date="2022-02-14T13:40:00Z">
              <w:rPr>
                <w:lang w:eastAsia="ko-KR"/>
              </w:rPr>
            </w:rPrChange>
          </w:rPr>
          <w:t xml:space="preserve">for the </w:t>
        </w:r>
      </w:ins>
      <w:ins w:id="40" w:author="ETRI-rev" w:date="2022-02-14T13:41:00Z">
        <w:r w:rsidR="00B13881">
          <w:rPr>
            <w:highlight w:val="yellow"/>
            <w:lang w:eastAsia="ko-KR"/>
          </w:rPr>
          <w:t>A</w:t>
        </w:r>
      </w:ins>
      <w:ins w:id="41" w:author="ETRI-rev" w:date="2022-02-14T13:39:00Z">
        <w:r w:rsidR="00B13881" w:rsidRPr="00B13881">
          <w:rPr>
            <w:highlight w:val="yellow"/>
            <w:lang w:eastAsia="ko-KR"/>
            <w:rPrChange w:id="42" w:author="ETRI-rev" w:date="2022-02-14T13:40:00Z">
              <w:rPr>
                <w:lang w:eastAsia="ko-KR"/>
              </w:rPr>
            </w:rPrChange>
          </w:rPr>
          <w:t xml:space="preserve">nalytics </w:t>
        </w:r>
      </w:ins>
      <w:ins w:id="43" w:author="ETRI-rev" w:date="2022-02-14T13:41:00Z">
        <w:r w:rsidR="00B13881">
          <w:rPr>
            <w:highlight w:val="yellow"/>
            <w:lang w:eastAsia="ko-KR"/>
          </w:rPr>
          <w:t xml:space="preserve">ID </w:t>
        </w:r>
      </w:ins>
      <w:ins w:id="44" w:author="ETRI-rev" w:date="2022-02-14T13:43:00Z">
        <w:r w:rsidR="00B61E0E">
          <w:rPr>
            <w:highlight w:val="yellow"/>
            <w:lang w:eastAsia="ko-KR"/>
          </w:rPr>
          <w:t>as described in clause 6.2A</w:t>
        </w:r>
      </w:ins>
      <w:ins w:id="45" w:author="Lenovo_DK" w:date="2022-01-17T14:59:00Z">
        <w:r w:rsidR="003B109C" w:rsidRPr="00B13881">
          <w:rPr>
            <w:highlight w:val="yellow"/>
            <w:lang w:eastAsia="ko-KR"/>
            <w:rPrChange w:id="46" w:author="ETRI-rev" w:date="2022-02-14T13:40:00Z">
              <w:rPr>
                <w:lang w:eastAsia="ko-KR"/>
              </w:rPr>
            </w:rPrChange>
          </w:rPr>
          <w:t>.</w:t>
        </w:r>
      </w:ins>
      <w:ins w:id="47" w:author="ETRI-rev" w:date="2022-02-14T13:26:00Z">
        <w:r w:rsidR="00D5337E" w:rsidRPr="00B13881">
          <w:rPr>
            <w:highlight w:val="yellow"/>
            <w:lang w:eastAsia="ko-KR"/>
            <w:rPrChange w:id="48" w:author="ETRI-rev" w:date="2022-02-14T13:40:00Z">
              <w:rPr>
                <w:lang w:eastAsia="ko-KR"/>
              </w:rPr>
            </w:rPrChange>
          </w:rPr>
          <w:t xml:space="preserve"> </w:t>
        </w:r>
      </w:ins>
    </w:p>
    <w:p w14:paraId="3DCD0AD7" w14:textId="0111B3E1" w:rsidR="003B109C" w:rsidRDefault="00D5337E" w:rsidP="00D5337E">
      <w:pPr>
        <w:pStyle w:val="B1"/>
        <w:ind w:firstLine="0"/>
        <w:rPr>
          <w:lang w:eastAsia="ko-KR"/>
        </w:rPr>
        <w:pPrChange w:id="49" w:author="ETRI-rev" w:date="2022-02-14T13:28:00Z">
          <w:pPr>
            <w:pStyle w:val="B1"/>
          </w:pPr>
        </w:pPrChange>
      </w:pPr>
      <w:ins w:id="50" w:author="ETRI-rev" w:date="2022-02-14T13:26:00Z">
        <w:r w:rsidRPr="00B13881">
          <w:rPr>
            <w:highlight w:val="yellow"/>
            <w:lang w:eastAsia="ko-KR"/>
            <w:rPrChange w:id="51" w:author="ETRI-rev" w:date="2022-02-14T13:40:00Z">
              <w:rPr>
                <w:lang w:eastAsia="ko-KR"/>
              </w:rPr>
            </w:rPrChange>
          </w:rPr>
          <w:t xml:space="preserve">Otherwise, </w:t>
        </w:r>
      </w:ins>
      <w:ins w:id="52" w:author="ETRI-rev" w:date="2022-02-14T13:27:00Z">
        <w:r w:rsidRPr="00B13881">
          <w:rPr>
            <w:highlight w:val="yellow"/>
            <w:lang w:eastAsia="ko-KR"/>
            <w:rPrChange w:id="53" w:author="ETRI-rev" w:date="2022-02-14T13:40:00Z">
              <w:rPr>
                <w:lang w:eastAsia="ko-KR"/>
              </w:rPr>
            </w:rPrChange>
          </w:rPr>
          <w:t xml:space="preserve">the ID(s) of NWDAF(s) containing MTLF is not provided in the </w:t>
        </w:r>
        <w:proofErr w:type="spellStart"/>
        <w:r w:rsidRPr="00B13881">
          <w:rPr>
            <w:highlight w:val="yellow"/>
            <w:lang w:eastAsia="ko-KR"/>
            <w:rPrChange w:id="54" w:author="ETRI-rev" w:date="2022-02-14T13:40:00Z">
              <w:rPr>
                <w:lang w:eastAsia="ko-KR"/>
              </w:rPr>
            </w:rPrChange>
          </w:rPr>
          <w:t>Nnwdaf_An</w:t>
        </w:r>
      </w:ins>
      <w:ins w:id="55" w:author="ETRI-rev" w:date="2022-02-14T13:28:00Z">
        <w:r w:rsidRPr="00B13881">
          <w:rPr>
            <w:highlight w:val="yellow"/>
            <w:lang w:eastAsia="ko-KR"/>
            <w:rPrChange w:id="56" w:author="ETRI-rev" w:date="2022-02-14T13:40:00Z">
              <w:rPr>
                <w:lang w:eastAsia="ko-KR"/>
              </w:rPr>
            </w:rPrChange>
          </w:rPr>
          <w:t>a</w:t>
        </w:r>
      </w:ins>
      <w:ins w:id="57" w:author="ETRI-rev" w:date="2022-02-14T13:27:00Z">
        <w:r w:rsidRPr="00B13881">
          <w:rPr>
            <w:highlight w:val="yellow"/>
            <w:lang w:eastAsia="ko-KR"/>
            <w:rPrChange w:id="58" w:author="ETRI-rev" w:date="2022-02-14T13:40:00Z">
              <w:rPr>
                <w:lang w:eastAsia="ko-KR"/>
              </w:rPr>
            </w:rPrChange>
          </w:rPr>
          <w:t>lyticsSubscription_Transfer</w:t>
        </w:r>
        <w:proofErr w:type="spellEnd"/>
        <w:r w:rsidRPr="00B13881">
          <w:rPr>
            <w:highlight w:val="yellow"/>
            <w:lang w:eastAsia="ko-KR"/>
            <w:rPrChange w:id="59" w:author="ETRI-rev" w:date="2022-02-14T13:40:00Z">
              <w:rPr>
                <w:lang w:eastAsia="ko-KR"/>
              </w:rPr>
            </w:rPrChange>
          </w:rPr>
          <w:t xml:space="preserve"> request, </w:t>
        </w:r>
      </w:ins>
      <w:ins w:id="60" w:author="ETRI-rev" w:date="2022-02-14T13:26:00Z">
        <w:r w:rsidRPr="00B13881">
          <w:rPr>
            <w:highlight w:val="yellow"/>
            <w:lang w:eastAsia="ko-KR"/>
            <w:rPrChange w:id="61" w:author="ETRI-rev" w:date="2022-02-14T13:40:00Z">
              <w:rPr>
                <w:lang w:eastAsia="ko-KR"/>
              </w:rPr>
            </w:rPrChange>
          </w:rPr>
          <w:t xml:space="preserve">target NWDAF </w:t>
        </w:r>
        <w:r w:rsidRPr="00B13881">
          <w:rPr>
            <w:noProof/>
            <w:highlight w:val="yellow"/>
            <w:lang w:val="en-US"/>
            <w:rPrChange w:id="62" w:author="ETRI-rev" w:date="2022-02-14T13:40:00Z">
              <w:rPr>
                <w:noProof/>
                <w:lang w:val="en-US"/>
              </w:rPr>
            </w:rPrChange>
          </w:rPr>
          <w:t>may use the ML model trained by itself (if the target NWDAF contains MTLF),</w:t>
        </w:r>
        <w:r w:rsidRPr="00B13881">
          <w:rPr>
            <w:rFonts w:eastAsia="DengXian"/>
            <w:highlight w:val="yellow"/>
            <w:lang w:val="en-US" w:eastAsia="zh-CN"/>
            <w:rPrChange w:id="63" w:author="ETRI-rev" w:date="2022-02-14T13:40:00Z">
              <w:rPr>
                <w:rFonts w:eastAsia="DengXian"/>
                <w:lang w:val="en-US" w:eastAsia="zh-CN"/>
              </w:rPr>
            </w:rPrChange>
          </w:rPr>
          <w:t xml:space="preserve"> or</w:t>
        </w:r>
        <w:r w:rsidRPr="00B13881">
          <w:rPr>
            <w:highlight w:val="yellow"/>
            <w:lang w:eastAsia="ko-KR"/>
            <w:rPrChange w:id="64" w:author="ETRI-rev" w:date="2022-02-14T13:40:00Z">
              <w:rPr>
                <w:lang w:eastAsia="ko-KR"/>
              </w:rPr>
            </w:rPrChange>
          </w:rPr>
          <w:t xml:space="preserve"> may</w:t>
        </w:r>
      </w:ins>
      <w:ins w:id="65" w:author="ETRI-rev" w:date="2022-02-14T13:36:00Z">
        <w:r w:rsidR="00B13881" w:rsidRPr="00B13881">
          <w:rPr>
            <w:highlight w:val="yellow"/>
            <w:lang w:eastAsia="ko-KR"/>
            <w:rPrChange w:id="66" w:author="ETRI-rev" w:date="2022-02-14T13:40:00Z">
              <w:rPr>
                <w:lang w:eastAsia="ko-KR"/>
              </w:rPr>
            </w:rPrChange>
          </w:rPr>
          <w:t xml:space="preserve"> </w:t>
        </w:r>
      </w:ins>
      <w:ins w:id="67" w:author="ETRI-rev" w:date="2022-02-14T13:43:00Z">
        <w:r w:rsidR="00B61E0E">
          <w:rPr>
            <w:highlight w:val="yellow"/>
            <w:lang w:eastAsia="ko-KR"/>
          </w:rPr>
          <w:t>discover</w:t>
        </w:r>
      </w:ins>
      <w:ins w:id="68" w:author="ETRI-rev" w:date="2022-02-14T13:55:00Z">
        <w:r w:rsidR="00750DD2">
          <w:rPr>
            <w:highlight w:val="yellow"/>
            <w:lang w:eastAsia="ko-KR"/>
          </w:rPr>
          <w:t xml:space="preserve"> NWDAFs containing MTLF as described in clause 5.2</w:t>
        </w:r>
      </w:ins>
      <w:ins w:id="69" w:author="ETRI-rev" w:date="2022-02-14T13:43:00Z">
        <w:r w:rsidR="00B61E0E">
          <w:rPr>
            <w:highlight w:val="yellow"/>
            <w:lang w:eastAsia="ko-KR"/>
          </w:rPr>
          <w:t xml:space="preserve"> and </w:t>
        </w:r>
      </w:ins>
      <w:ins w:id="70" w:author="ETRI-rev" w:date="2022-02-14T13:26:00Z">
        <w:r w:rsidRPr="00B13881">
          <w:rPr>
            <w:highlight w:val="yellow"/>
            <w:lang w:eastAsia="ko-KR"/>
            <w:rPrChange w:id="71" w:author="ETRI-rev" w:date="2022-02-14T13:40:00Z">
              <w:rPr>
                <w:lang w:eastAsia="ko-KR"/>
              </w:rPr>
            </w:rPrChange>
          </w:rPr>
          <w:t xml:space="preserve">subscribe to ML model(s) </w:t>
        </w:r>
      </w:ins>
      <w:bookmarkStart w:id="72" w:name="_GoBack"/>
      <w:bookmarkEnd w:id="72"/>
      <w:ins w:id="73" w:author="ETRI-rev" w:date="2022-02-14T13:36:00Z">
        <w:r w:rsidR="00B13881" w:rsidRPr="00B13881">
          <w:rPr>
            <w:highlight w:val="yellow"/>
            <w:lang w:eastAsia="ko-KR"/>
            <w:rPrChange w:id="74" w:author="ETRI-rev" w:date="2022-02-14T13:40:00Z">
              <w:rPr>
                <w:lang w:eastAsia="ko-KR"/>
              </w:rPr>
            </w:rPrChange>
          </w:rPr>
          <w:t>as described in clau</w:t>
        </w:r>
      </w:ins>
      <w:ins w:id="75" w:author="ETRI-rev" w:date="2022-02-14T13:37:00Z">
        <w:r w:rsidR="00B13881" w:rsidRPr="00B13881">
          <w:rPr>
            <w:highlight w:val="yellow"/>
            <w:lang w:eastAsia="ko-KR"/>
            <w:rPrChange w:id="76" w:author="ETRI-rev" w:date="2022-02-14T13:40:00Z">
              <w:rPr>
                <w:lang w:eastAsia="ko-KR"/>
              </w:rPr>
            </w:rPrChange>
          </w:rPr>
          <w:t>s</w:t>
        </w:r>
      </w:ins>
      <w:ins w:id="77" w:author="ETRI-rev" w:date="2022-02-14T13:36:00Z">
        <w:r w:rsidR="00B13881" w:rsidRPr="00B13881">
          <w:rPr>
            <w:highlight w:val="yellow"/>
            <w:lang w:eastAsia="ko-KR"/>
            <w:rPrChange w:id="78" w:author="ETRI-rev" w:date="2022-02-14T13:40:00Z">
              <w:rPr>
                <w:lang w:eastAsia="ko-KR"/>
              </w:rPr>
            </w:rPrChange>
          </w:rPr>
          <w:t xml:space="preserve">e </w:t>
        </w:r>
      </w:ins>
      <w:ins w:id="79" w:author="ETRI-rev" w:date="2022-02-14T13:56:00Z">
        <w:r w:rsidR="00750DD2">
          <w:rPr>
            <w:highlight w:val="yellow"/>
            <w:lang w:eastAsia="ko-KR"/>
          </w:rPr>
          <w:t>6</w:t>
        </w:r>
      </w:ins>
      <w:ins w:id="80" w:author="ETRI-rev" w:date="2022-02-14T13:36:00Z">
        <w:r w:rsidR="00B13881" w:rsidRPr="00B13881">
          <w:rPr>
            <w:highlight w:val="yellow"/>
            <w:lang w:eastAsia="ko-KR"/>
            <w:rPrChange w:id="81" w:author="ETRI-rev" w:date="2022-02-14T13:40:00Z">
              <w:rPr>
                <w:lang w:eastAsia="ko-KR"/>
              </w:rPr>
            </w:rPrChange>
          </w:rPr>
          <w:t>.2</w:t>
        </w:r>
      </w:ins>
      <w:ins w:id="82" w:author="ETRI-rev" w:date="2022-02-14T13:56:00Z">
        <w:r w:rsidR="00750DD2">
          <w:rPr>
            <w:highlight w:val="yellow"/>
            <w:lang w:eastAsia="ko-KR"/>
          </w:rPr>
          <w:t>A</w:t>
        </w:r>
      </w:ins>
      <w:ins w:id="83" w:author="ETRI-rev" w:date="2022-02-14T13:26:00Z">
        <w:r w:rsidRPr="00B13881">
          <w:rPr>
            <w:highlight w:val="yellow"/>
            <w:lang w:eastAsia="ko-KR"/>
            <w:rPrChange w:id="84" w:author="ETRI-rev" w:date="2022-02-14T13:40:00Z">
              <w:rPr>
                <w:lang w:eastAsia="ko-KR"/>
              </w:rPr>
            </w:rPrChange>
          </w:rPr>
          <w:t>.</w:t>
        </w:r>
      </w:ins>
    </w:p>
    <w:p w14:paraId="3C7FEB26" w14:textId="77777777" w:rsidR="006666F7" w:rsidRDefault="006666F7" w:rsidP="006666F7">
      <w:pPr>
        <w:pStyle w:val="NO"/>
        <w:rPr>
          <w:lang w:eastAsia="ko-KR"/>
        </w:rPr>
      </w:pPr>
      <w:r>
        <w:rPr>
          <w:lang w:eastAsia="ko-KR"/>
        </w:rPr>
        <w:t>NOTE 3:</w:t>
      </w:r>
      <w:r>
        <w:rPr>
          <w:lang w:eastAsia="ko-KR"/>
        </w:rPr>
        <w:tab/>
        <w:t>If not yet done during a prepared analytics subscription transfer, the target NWDAF allocates a new Subscription Correlation ID to the received analytics subscriptions.</w:t>
      </w:r>
    </w:p>
    <w:p w14:paraId="126CDAE9" w14:textId="77777777" w:rsidR="006666F7" w:rsidRDefault="006666F7" w:rsidP="006666F7">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7516E8C5" w14:textId="77777777" w:rsidR="006666F7" w:rsidRDefault="006666F7" w:rsidP="006666F7">
      <w:pPr>
        <w:pStyle w:val="B1"/>
        <w:rPr>
          <w:lang w:eastAsia="ko-KR"/>
        </w:rPr>
      </w:pPr>
      <w:r>
        <w:rPr>
          <w:lang w:eastAsia="ko-KR"/>
        </w:rPr>
        <w:t>6.</w:t>
      </w:r>
      <w:r>
        <w:rPr>
          <w:lang w:eastAsia="ko-KR"/>
        </w:rPr>
        <w:tab/>
        <w:t>Target NWDAF informs the analytics consumer about the successful analytics subscription transfer using a Nnwdaf_AnalyticsSubscription_Notify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p>
    <w:p w14:paraId="0AECBC64" w14:textId="77777777" w:rsidR="006666F7" w:rsidRDefault="006666F7" w:rsidP="006666F7">
      <w:pPr>
        <w:pStyle w:val="NO"/>
        <w:rPr>
          <w:lang w:eastAsia="ko-KR"/>
        </w:rPr>
      </w:pPr>
      <w:r>
        <w:rPr>
          <w:lang w:eastAsia="ko-KR"/>
        </w:rPr>
        <w:t>NOTE 5:</w:t>
      </w:r>
      <w:r>
        <w:rPr>
          <w:lang w:eastAsia="ko-KR"/>
        </w:rPr>
        <w:tab/>
        <w:t>Notification correlation information in the Nnwdaf_AnalyticsSubscription_Notify message allows the analytics consumer to correlate the notifications to the initial subscription request made with the source NWDAF in step 0.</w:t>
      </w:r>
    </w:p>
    <w:p w14:paraId="3703EE51" w14:textId="77777777" w:rsidR="006666F7" w:rsidRDefault="006666F7" w:rsidP="006666F7">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2CDA76CA" w14:textId="77777777" w:rsidR="006666F7" w:rsidRDefault="006666F7" w:rsidP="006666F7">
      <w:pPr>
        <w:pStyle w:val="NO"/>
        <w:rPr>
          <w:lang w:eastAsia="ko-KR"/>
        </w:rPr>
      </w:pPr>
      <w:r>
        <w:rPr>
          <w:lang w:eastAsia="ko-KR"/>
        </w:rPr>
        <w:lastRenderedPageBreak/>
        <w:t>NOTE 7:</w:t>
      </w:r>
      <w:r>
        <w:rPr>
          <w:lang w:eastAsia="ko-KR"/>
        </w:rPr>
        <w:tab/>
        <w:t>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Nnwdaf_AnalyticsSubscription_Subscribe service operation.</w:t>
      </w:r>
    </w:p>
    <w:p w14:paraId="540BE34C" w14:textId="77777777" w:rsidR="006666F7" w:rsidRDefault="006666F7" w:rsidP="006666F7">
      <w:pPr>
        <w:pStyle w:val="B1"/>
        <w:rPr>
          <w:lang w:eastAsia="ko-KR"/>
        </w:rPr>
      </w:pPr>
      <w:r>
        <w:rPr>
          <w:lang w:eastAsia="ko-KR"/>
        </w:rPr>
        <w:t>7.</w:t>
      </w:r>
      <w:r>
        <w:rPr>
          <w:lang w:eastAsia="ko-KR"/>
        </w:rPr>
        <w:tab/>
        <w:t>[Conditional] If "analytics context identifier(s)" had been included in the Nnwdaf_AnalyticsSubscription_Transfer Request received in step 4, the target NWDAF requests the "analytics context". The analytics context transfer procedure is specified in clause 6.1B.3.</w:t>
      </w:r>
    </w:p>
    <w:p w14:paraId="671BB220" w14:textId="77777777" w:rsidR="006666F7" w:rsidRDefault="006666F7" w:rsidP="006666F7">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2C8D5576" w14:textId="77777777" w:rsidR="006666F7" w:rsidRDefault="006666F7" w:rsidP="006666F7">
      <w:pPr>
        <w:pStyle w:val="B1"/>
        <w:rPr>
          <w:lang w:eastAsia="ko-KR"/>
        </w:rPr>
      </w:pPr>
      <w:r>
        <w:rPr>
          <w:lang w:eastAsia="ko-KR"/>
        </w:rPr>
        <w:t>9.</w:t>
      </w:r>
      <w:r>
        <w:rPr>
          <w:lang w:eastAsia="ko-KR"/>
        </w:rPr>
        <w:tab/>
        <w:t>Target NWDAF confirms the analytics subscription transfer to the source NWDAF.</w:t>
      </w:r>
    </w:p>
    <w:p w14:paraId="45144F8E" w14:textId="77777777" w:rsidR="006666F7" w:rsidRDefault="006666F7" w:rsidP="006666F7">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373CE390" w14:textId="77777777" w:rsidR="006666F7" w:rsidRDefault="006666F7" w:rsidP="006666F7">
      <w:pPr>
        <w:pStyle w:val="NO"/>
        <w:rPr>
          <w:lang w:eastAsia="ko-KR"/>
        </w:rPr>
      </w:pPr>
      <w:r>
        <w:rPr>
          <w:lang w:eastAsia="ko-KR"/>
        </w:rPr>
        <w:t>NOTE 8:</w:t>
      </w:r>
      <w:r>
        <w:rPr>
          <w:lang w:eastAsia="ko-KR"/>
        </w:rPr>
        <w:tab/>
        <w:t>At this point, the analytics subscription transfer is deemed completed, i.e. the source NWDAF can delete all information related to the successfully transferred analytics subscription.</w:t>
      </w:r>
    </w:p>
    <w:p w14:paraId="35F2D126" w14:textId="77777777" w:rsidR="006666F7" w:rsidRDefault="006666F7" w:rsidP="006666F7">
      <w:pPr>
        <w:pStyle w:val="B1"/>
        <w:rPr>
          <w:lang w:eastAsia="ko-KR"/>
        </w:rPr>
      </w:pPr>
      <w:r>
        <w:rPr>
          <w:lang w:eastAsia="ko-KR"/>
        </w:rPr>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bookmarkEnd w:id="7"/>
    <w:bookmarkEnd w:id="9"/>
    <w:p w14:paraId="1B8F4F4E" w14:textId="6E50BF97" w:rsidR="00213824" w:rsidRDefault="00213824" w:rsidP="00213824"/>
    <w:p w14:paraId="2AD2EBB5" w14:textId="31D3C0C8" w:rsidR="00FC4D5E" w:rsidRDefault="00FC4D5E" w:rsidP="00213824">
      <w:r w:rsidRPr="00A25773">
        <w:rPr>
          <w:noProof/>
          <w:color w:val="FF0000"/>
        </w:rPr>
        <w:t xml:space="preserve">************************************ </w:t>
      </w:r>
      <w:r>
        <w:rPr>
          <w:noProof/>
          <w:color w:val="FF0000"/>
        </w:rPr>
        <w:t>SECOND</w:t>
      </w:r>
      <w:r w:rsidRPr="00A25773">
        <w:rPr>
          <w:noProof/>
          <w:color w:val="FF0000"/>
        </w:rPr>
        <w:t xml:space="preserve"> CHANGE ***************************************</w:t>
      </w:r>
    </w:p>
    <w:p w14:paraId="00F74BA7" w14:textId="77777777" w:rsidR="00FC4D5E" w:rsidRPr="00FC4D5E" w:rsidRDefault="00FC4D5E" w:rsidP="00FC4D5E">
      <w:pPr>
        <w:keepNext/>
        <w:keepLines/>
        <w:spacing w:before="120"/>
        <w:ind w:left="1134" w:hanging="1134"/>
        <w:outlineLvl w:val="2"/>
        <w:rPr>
          <w:rFonts w:ascii="Arial" w:eastAsia="Times New Roman" w:hAnsi="Arial"/>
          <w:sz w:val="28"/>
          <w:lang w:eastAsia="ko-KR"/>
        </w:rPr>
      </w:pPr>
      <w:bookmarkStart w:id="85" w:name="_Toc91144421"/>
      <w:r w:rsidRPr="00FC4D5E">
        <w:rPr>
          <w:rFonts w:ascii="Arial" w:eastAsia="Times New Roman" w:hAnsi="Arial"/>
          <w:sz w:val="28"/>
          <w:lang w:eastAsia="ko-KR"/>
        </w:rPr>
        <w:t>6.1B.3</w:t>
      </w:r>
      <w:r w:rsidRPr="00FC4D5E">
        <w:rPr>
          <w:rFonts w:ascii="Arial" w:eastAsia="Times New Roman" w:hAnsi="Arial"/>
          <w:sz w:val="28"/>
          <w:lang w:eastAsia="ko-KR"/>
        </w:rPr>
        <w:tab/>
        <w:t>Analytics Context Transfer</w:t>
      </w:r>
      <w:bookmarkEnd w:id="85"/>
    </w:p>
    <w:p w14:paraId="2A1DF519" w14:textId="77777777" w:rsidR="00FC4D5E" w:rsidRPr="00FC4D5E" w:rsidRDefault="00FC4D5E" w:rsidP="00FC4D5E">
      <w:pPr>
        <w:rPr>
          <w:rFonts w:eastAsia="Times New Roman"/>
          <w:lang w:eastAsia="ko-KR"/>
        </w:rPr>
      </w:pPr>
      <w:r w:rsidRPr="00FC4D5E">
        <w:rPr>
          <w:rFonts w:eastAsia="Times New Roman"/>
          <w:lang w:eastAsia="ko-KR"/>
        </w:rPr>
        <w:t>The procedure depicted in Figure 6.1B.3-1 is used by an NWDAF instance to request analytics context from another NWDAF instance, using the Nnwdaf_AnalyticsInfo_ContextTransfer service operation as defined in clause 7.3.3. This procedure, for example, can be invoked in the procedures described in clause 6.1B.2 to request the transfer of relevant analytics context.</w:t>
      </w:r>
    </w:p>
    <w:p w14:paraId="5A509919" w14:textId="77777777" w:rsidR="00FC4D5E" w:rsidRPr="00FC4D5E" w:rsidRDefault="00FC4D5E" w:rsidP="00FC4D5E">
      <w:pPr>
        <w:keepNext/>
        <w:keepLines/>
        <w:spacing w:before="60"/>
        <w:jc w:val="center"/>
        <w:rPr>
          <w:rFonts w:ascii="Arial" w:eastAsia="Times New Roman" w:hAnsi="Arial"/>
          <w:b/>
          <w:lang w:eastAsia="ko-KR"/>
        </w:rPr>
      </w:pPr>
      <w:r w:rsidRPr="00FC4D5E">
        <w:rPr>
          <w:rFonts w:ascii="Arial" w:eastAsia="DengXian" w:hAnsi="Arial"/>
          <w:b/>
          <w:lang w:eastAsia="zh-CN"/>
        </w:rPr>
        <w:object w:dxaOrig="5954" w:dyaOrig="2549" w14:anchorId="7C667083">
          <v:shape id="_x0000_i1026" type="#_x0000_t75" style="width:5in;height:123.65pt" o:ole="">
            <v:imagedata r:id="rId21" o:title="" croptop="5014f" cropbottom="-283f" cropleft="1156f" cropright="-9774f"/>
          </v:shape>
          <o:OLEObject Type="Embed" ProgID="Word.Picture.8" ShapeID="_x0000_i1026" DrawAspect="Content" ObjectID="_1706352324" r:id="rId22"/>
        </w:object>
      </w:r>
    </w:p>
    <w:p w14:paraId="610E3154" w14:textId="77777777" w:rsidR="00FC4D5E" w:rsidRPr="00FC4D5E" w:rsidRDefault="00FC4D5E" w:rsidP="00FC4D5E">
      <w:pPr>
        <w:keepLines/>
        <w:spacing w:after="240"/>
        <w:jc w:val="center"/>
        <w:rPr>
          <w:rFonts w:ascii="Arial" w:eastAsia="Times New Roman" w:hAnsi="Arial"/>
          <w:b/>
          <w:lang w:eastAsia="ko-KR"/>
        </w:rPr>
      </w:pPr>
      <w:r w:rsidRPr="00FC4D5E">
        <w:rPr>
          <w:rFonts w:ascii="Arial" w:eastAsia="Times New Roman" w:hAnsi="Arial"/>
          <w:b/>
          <w:lang w:eastAsia="ko-KR"/>
        </w:rPr>
        <w:t>Figure 6.1B.3-1: Analytics Context Transfer</w:t>
      </w:r>
    </w:p>
    <w:p w14:paraId="7887528E" w14:textId="77777777" w:rsidR="00FC4D5E" w:rsidRPr="00FC4D5E" w:rsidRDefault="00FC4D5E" w:rsidP="00FC4D5E">
      <w:pPr>
        <w:rPr>
          <w:rFonts w:eastAsia="Times New Roman"/>
          <w:lang w:eastAsia="ko-KR"/>
        </w:rPr>
      </w:pPr>
      <w:r w:rsidRPr="00FC4D5E">
        <w:rPr>
          <w:rFonts w:eastAsia="Times New Roman"/>
          <w:lang w:eastAsia="ko-KR"/>
        </w:rPr>
        <w:t>The procedure of analytics context information transfer comprises the following steps:</w:t>
      </w:r>
    </w:p>
    <w:p w14:paraId="7A771921" w14:textId="77777777" w:rsidR="00FC4D5E" w:rsidRPr="00FC4D5E" w:rsidRDefault="00FC4D5E" w:rsidP="00FC4D5E">
      <w:pPr>
        <w:ind w:left="568" w:hanging="284"/>
        <w:rPr>
          <w:rFonts w:eastAsia="Times New Roman"/>
          <w:lang w:eastAsia="ko-KR"/>
        </w:rPr>
      </w:pPr>
      <w:r w:rsidRPr="00FC4D5E">
        <w:rPr>
          <w:rFonts w:eastAsia="Times New Roman"/>
          <w:lang w:eastAsia="ko-KR"/>
        </w:rPr>
        <w:t>1.</w:t>
      </w:r>
      <w:r w:rsidRPr="00FC4D5E">
        <w:rPr>
          <w:rFonts w:eastAsia="Times New Roman"/>
          <w:lang w:eastAsia="ko-KR"/>
        </w:rPr>
        <w:tab/>
        <w:t>The consumer NWDAF requests analytics context by invoking Nnwdaf_AnalyticsInfo_ContextTransfer request service operation. The parameters that can be provided in the request are listed in clause 6.1B.4.</w:t>
      </w:r>
    </w:p>
    <w:p w14:paraId="460BF775" w14:textId="77777777" w:rsidR="00FC4D5E" w:rsidRPr="00FC4D5E" w:rsidRDefault="00FC4D5E" w:rsidP="00FC4D5E">
      <w:pPr>
        <w:ind w:left="568" w:hanging="284"/>
        <w:rPr>
          <w:rFonts w:eastAsia="Times New Roman"/>
          <w:lang w:eastAsia="ko-KR"/>
        </w:rPr>
      </w:pPr>
      <w:r w:rsidRPr="00FC4D5E">
        <w:rPr>
          <w:rFonts w:eastAsia="Times New Roman"/>
          <w:lang w:eastAsia="ko-KR"/>
        </w:rPr>
        <w:t>2.</w:t>
      </w:r>
      <w:r w:rsidRPr="00FC4D5E">
        <w:rPr>
          <w:rFonts w:eastAsia="Times New Roman"/>
          <w:lang w:eastAsia="ko-KR"/>
        </w:rPr>
        <w:tab/>
        <w:t>The provider NWDAF responds with analytics context to the consumer NWDAF. The analytics context that can be provided in the response is listed in clause 6.1B.4.</w:t>
      </w:r>
    </w:p>
    <w:p w14:paraId="54210FB4" w14:textId="77777777" w:rsidR="00FC4D5E" w:rsidRPr="00FC4D5E" w:rsidRDefault="00FC4D5E" w:rsidP="00FC4D5E">
      <w:pPr>
        <w:ind w:left="568" w:hanging="284"/>
        <w:rPr>
          <w:rFonts w:eastAsia="Times New Roman"/>
          <w:lang w:eastAsia="ko-KR"/>
        </w:rPr>
      </w:pPr>
      <w:r w:rsidRPr="00FC4D5E">
        <w:rPr>
          <w:rFonts w:eastAsia="Times New Roman"/>
          <w:lang w:eastAsia="ko-KR"/>
        </w:rPr>
        <w:tab/>
        <w:t>If the provider NWDAF stores analytics context (e.g. historical analytics, historical data) in ADRF, the provider NWDAF may include in the response the ADRF ID together with an indication of the type of data stored in the ADRF.</w:t>
      </w:r>
    </w:p>
    <w:p w14:paraId="1364622E" w14:textId="77777777" w:rsidR="00FC4D5E" w:rsidRPr="00FC4D5E" w:rsidRDefault="00FC4D5E" w:rsidP="00FC4D5E">
      <w:pPr>
        <w:ind w:left="568" w:hanging="284"/>
        <w:rPr>
          <w:rFonts w:eastAsia="Times New Roman"/>
          <w:lang w:eastAsia="ko-KR"/>
        </w:rPr>
      </w:pPr>
      <w:r w:rsidRPr="00FC4D5E">
        <w:rPr>
          <w:rFonts w:eastAsia="Times New Roman"/>
          <w:lang w:eastAsia="ko-KR"/>
        </w:rPr>
        <w:tab/>
        <w:t>Upon receiving the analytics context, the consumer NWDAF may:</w:t>
      </w:r>
    </w:p>
    <w:p w14:paraId="0D1746DF" w14:textId="77777777" w:rsidR="00FC4D5E" w:rsidRPr="00FC4D5E" w:rsidRDefault="00FC4D5E" w:rsidP="00FC4D5E">
      <w:pPr>
        <w:ind w:left="851" w:hanging="284"/>
        <w:rPr>
          <w:rFonts w:eastAsia="Times New Roman"/>
          <w:lang w:eastAsia="ko-KR"/>
        </w:rPr>
      </w:pPr>
      <w:r w:rsidRPr="00FC4D5E">
        <w:rPr>
          <w:rFonts w:eastAsia="Times New Roman"/>
          <w:lang w:eastAsia="ko-KR"/>
        </w:rPr>
        <w:lastRenderedPageBreak/>
        <w:t>-</w:t>
      </w:r>
      <w:r w:rsidRPr="00FC4D5E">
        <w:rPr>
          <w:rFonts w:eastAsia="Times New Roman"/>
          <w:lang w:eastAsia="ko-KR"/>
        </w:rPr>
        <w:tab/>
        <w:t>provide the pending output analytics or historical analytics information to the analytics consumer per the subscription/request;</w:t>
      </w:r>
    </w:p>
    <w:p w14:paraId="5106896A" w14:textId="77777777" w:rsidR="00FC4D5E" w:rsidRPr="00FC4D5E" w:rsidRDefault="00FC4D5E" w:rsidP="00FC4D5E">
      <w:pPr>
        <w:ind w:left="851" w:hanging="284"/>
        <w:rPr>
          <w:rFonts w:eastAsia="Times New Roman"/>
          <w:lang w:eastAsia="ko-KR"/>
        </w:rPr>
      </w:pPr>
      <w:r w:rsidRPr="00FC4D5E">
        <w:rPr>
          <w:rFonts w:eastAsia="Times New Roman"/>
          <w:lang w:eastAsia="ko-KR"/>
        </w:rPr>
        <w:t>-</w:t>
      </w:r>
      <w:r w:rsidRPr="00FC4D5E">
        <w:rPr>
          <w:rFonts w:eastAsia="Times New Roman"/>
          <w:lang w:eastAsia="ko-KR"/>
        </w:rPr>
        <w:tab/>
        <w:t>use the historical data and analytics metadata in the analytics context to generate analytics;</w:t>
      </w:r>
    </w:p>
    <w:p w14:paraId="02D28E63" w14:textId="77777777" w:rsidR="00FC4D5E" w:rsidRPr="00FC4D5E" w:rsidRDefault="00FC4D5E" w:rsidP="00FC4D5E">
      <w:pPr>
        <w:ind w:left="851" w:hanging="284"/>
        <w:rPr>
          <w:rFonts w:eastAsia="Times New Roman"/>
          <w:lang w:eastAsia="ko-KR"/>
        </w:rPr>
      </w:pPr>
      <w:r w:rsidRPr="00FC4D5E">
        <w:rPr>
          <w:rFonts w:eastAsia="Times New Roman"/>
          <w:lang w:eastAsia="ko-KR"/>
        </w:rPr>
        <w:t>-</w:t>
      </w:r>
      <w:r w:rsidRPr="00FC4D5E">
        <w:rPr>
          <w:rFonts w:eastAsia="Times New Roman"/>
          <w:lang w:eastAsia="ko-KR"/>
        </w:rPr>
        <w:tab/>
        <w:t>subscribe to data collected for analytics with the data sources indicated in the analytics context;</w:t>
      </w:r>
    </w:p>
    <w:p w14:paraId="62AD2E80" w14:textId="54B022BC" w:rsidR="00FC4D5E" w:rsidRPr="006D3556" w:rsidDel="00FC4D5E" w:rsidRDefault="00FC4D5E" w:rsidP="00FC4D5E">
      <w:pPr>
        <w:ind w:left="851" w:hanging="284"/>
        <w:rPr>
          <w:del w:id="86" w:author="Lenovo DK" w:date="2022-01-26T12:25:00Z"/>
          <w:rFonts w:eastAsia="Times New Roman"/>
          <w:lang w:eastAsia="ko-KR"/>
        </w:rPr>
      </w:pPr>
      <w:del w:id="87" w:author="Lenovo DK" w:date="2022-01-26T12:25:00Z">
        <w:r w:rsidRPr="006D3556" w:rsidDel="00FC4D5E">
          <w:rPr>
            <w:rFonts w:eastAsia="Times New Roman"/>
            <w:lang w:eastAsia="ko-KR"/>
          </w:rPr>
          <w:delText>-</w:delText>
        </w:r>
        <w:r w:rsidRPr="006D3556" w:rsidDel="00FC4D5E">
          <w:rPr>
            <w:rFonts w:eastAsia="Times New Roman"/>
            <w:lang w:eastAsia="ko-KR"/>
          </w:rPr>
          <w:tab/>
          <w:delText>retrieve the ML model(s) indicated in the analytics context and use for analytics;</w:delText>
        </w:r>
      </w:del>
    </w:p>
    <w:p w14:paraId="49FBF93E" w14:textId="03CC7FA7" w:rsidR="00D5337E" w:rsidRDefault="00FC4D5E" w:rsidP="00FC4D5E">
      <w:pPr>
        <w:ind w:left="851" w:hanging="284"/>
        <w:rPr>
          <w:ins w:id="88" w:author="ETRI-rev" w:date="2022-02-14T13:32:00Z"/>
          <w:rFonts w:eastAsia="Times New Roman"/>
          <w:lang w:eastAsia="ko-KR"/>
        </w:rPr>
      </w:pPr>
      <w:r w:rsidRPr="006D3556">
        <w:rPr>
          <w:rFonts w:eastAsia="Times New Roman"/>
          <w:lang w:eastAsia="ko-KR"/>
        </w:rPr>
        <w:t>-</w:t>
      </w:r>
      <w:r w:rsidRPr="006D3556">
        <w:rPr>
          <w:rFonts w:eastAsia="Times New Roman"/>
          <w:lang w:eastAsia="ko-KR"/>
        </w:rPr>
        <w:tab/>
      </w:r>
      <w:del w:id="89" w:author="Nokia" w:date="2022-01-26T14:57:00Z">
        <w:r w:rsidRPr="006D3556" w:rsidDel="00BE6BA7">
          <w:rPr>
            <w:rFonts w:eastAsia="Times New Roman"/>
            <w:lang w:eastAsia="ko-KR"/>
          </w:rPr>
          <w:delText xml:space="preserve">subscribe to </w:delText>
        </w:r>
      </w:del>
      <w:ins w:id="90" w:author="ETRI-rev" w:date="2022-02-14T13:30:00Z">
        <w:r w:rsidR="00D5337E">
          <w:rPr>
            <w:rFonts w:eastAsia="Times New Roman"/>
            <w:lang w:eastAsia="ko-KR"/>
          </w:rPr>
          <w:t>i</w:t>
        </w:r>
      </w:ins>
      <w:ins w:id="91" w:author="Nokia" w:date="2022-01-26T14:57:00Z">
        <w:del w:id="92" w:author="ETRI-rev" w:date="2022-02-14T13:30:00Z">
          <w:r w:rsidR="00BE6BA7" w:rsidRPr="006D3556" w:rsidDel="00D5337E">
            <w:rPr>
              <w:rFonts w:eastAsia="Times New Roman"/>
              <w:lang w:eastAsia="ko-KR"/>
            </w:rPr>
            <w:delText>I</w:delText>
          </w:r>
        </w:del>
        <w:r w:rsidR="00BE6BA7" w:rsidRPr="006D3556">
          <w:rPr>
            <w:rFonts w:eastAsia="Times New Roman"/>
            <w:lang w:eastAsia="ko-KR"/>
          </w:rPr>
          <w:t>f the ID</w:t>
        </w:r>
      </w:ins>
      <w:ins w:id="93" w:author="Nokia" w:date="2022-01-28T10:45:00Z">
        <w:r w:rsidR="00896754">
          <w:rPr>
            <w:rFonts w:eastAsia="Times New Roman"/>
            <w:lang w:eastAsia="ko-KR"/>
          </w:rPr>
          <w:t>(s)</w:t>
        </w:r>
      </w:ins>
      <w:ins w:id="94" w:author="Nokia" w:date="2022-01-26T14:57:00Z">
        <w:r w:rsidR="00BE6BA7" w:rsidRPr="006D3556">
          <w:rPr>
            <w:rFonts w:eastAsia="Times New Roman"/>
            <w:lang w:eastAsia="ko-KR"/>
          </w:rPr>
          <w:t xml:space="preserve"> of the NWDAF</w:t>
        </w:r>
      </w:ins>
      <w:ins w:id="95" w:author="Nokia" w:date="2022-01-28T10:45:00Z">
        <w:r w:rsidR="00896754">
          <w:rPr>
            <w:rFonts w:eastAsia="Times New Roman"/>
            <w:lang w:eastAsia="ko-KR"/>
          </w:rPr>
          <w:t>(s)</w:t>
        </w:r>
      </w:ins>
      <w:ins w:id="96" w:author="Nokia" w:date="2022-01-26T14:57:00Z">
        <w:r w:rsidR="00BE6BA7" w:rsidRPr="006D3556">
          <w:rPr>
            <w:rFonts w:eastAsia="Times New Roman"/>
            <w:lang w:eastAsia="ko-KR"/>
          </w:rPr>
          <w:t xml:space="preserve"> containing MTLF indicated in the analytics context is part of the locally configured (set of) IDs of NWDAFs containing MTLF, retrieve </w:t>
        </w:r>
      </w:ins>
      <w:r w:rsidRPr="006D3556">
        <w:rPr>
          <w:rFonts w:eastAsia="Times New Roman"/>
          <w:lang w:eastAsia="ko-KR"/>
        </w:rPr>
        <w:t xml:space="preserve">trained ML model(s) from the indicated NWDAF(s) containing MTLF and use for analytics; </w:t>
      </w:r>
    </w:p>
    <w:p w14:paraId="5749E5FC" w14:textId="30D1E65B" w:rsidR="00D5337E" w:rsidRPr="00B61E0E" w:rsidRDefault="00D5337E" w:rsidP="00D5337E">
      <w:pPr>
        <w:pStyle w:val="B20"/>
        <w:rPr>
          <w:ins w:id="97" w:author="ETRI-rev" w:date="2022-02-14T13:29:00Z"/>
          <w:rFonts w:hint="eastAsia"/>
          <w:highlight w:val="yellow"/>
          <w:lang w:eastAsia="ko-KR"/>
          <w:rPrChange w:id="98" w:author="ETRI-rev" w:date="2022-02-14T13:51:00Z">
            <w:rPr>
              <w:ins w:id="99" w:author="ETRI-rev" w:date="2022-02-14T13:29:00Z"/>
              <w:rFonts w:eastAsia="Times New Roman"/>
              <w:lang w:eastAsia="ko-KR"/>
            </w:rPr>
          </w:rPrChange>
        </w:rPr>
        <w:pPrChange w:id="100" w:author="ETRI-rev" w:date="2022-02-14T13:32:00Z">
          <w:pPr>
            <w:ind w:left="851" w:hanging="284"/>
          </w:pPr>
        </w:pPrChange>
      </w:pPr>
      <w:ins w:id="101" w:author="ETRI-rev" w:date="2022-02-14T13:32:00Z">
        <w:r w:rsidRPr="00B61E0E">
          <w:rPr>
            <w:highlight w:val="yellow"/>
            <w:lang w:eastAsia="ko-KR"/>
            <w:rPrChange w:id="102" w:author="ETRI-rev" w:date="2022-02-14T13:51:00Z">
              <w:rPr>
                <w:lang w:eastAsia="ko-KR"/>
              </w:rPr>
            </w:rPrChange>
          </w:rPr>
          <w:t xml:space="preserve">- </w:t>
        </w:r>
        <w:r w:rsidRPr="00B61E0E">
          <w:rPr>
            <w:highlight w:val="yellow"/>
            <w:lang w:eastAsia="ko-KR"/>
            <w:rPrChange w:id="103" w:author="ETRI-rev" w:date="2022-02-14T13:51:00Z">
              <w:rPr>
                <w:lang w:eastAsia="ko-KR"/>
              </w:rPr>
            </w:rPrChange>
          </w:rPr>
          <w:tab/>
        </w:r>
      </w:ins>
      <w:ins w:id="104" w:author="ETRI-rev" w:date="2022-02-14T13:45:00Z">
        <w:r w:rsidR="00B61E0E" w:rsidRPr="00B61E0E">
          <w:rPr>
            <w:highlight w:val="yellow"/>
            <w:lang w:eastAsia="ko-KR"/>
            <w:rPrChange w:id="105" w:author="ETRI-rev" w:date="2022-02-14T13:51:00Z">
              <w:rPr>
                <w:lang w:eastAsia="ko-KR"/>
              </w:rPr>
            </w:rPrChange>
          </w:rPr>
          <w:t xml:space="preserve">discover NWDAF(s) containing MTLF as described in clause 5.2, and </w:t>
        </w:r>
      </w:ins>
      <w:ins w:id="106" w:author="ETRI-rev" w:date="2022-02-14T13:32:00Z">
        <w:r w:rsidRPr="00B61E0E">
          <w:rPr>
            <w:highlight w:val="yellow"/>
            <w:lang w:eastAsia="ko-KR"/>
            <w:rPrChange w:id="107" w:author="ETRI-rev" w:date="2022-02-14T13:51:00Z">
              <w:rPr>
                <w:lang w:eastAsia="ko-KR"/>
              </w:rPr>
            </w:rPrChange>
          </w:rPr>
          <w:t xml:space="preserve">subscribe to trained ML model(s) </w:t>
        </w:r>
      </w:ins>
      <w:ins w:id="108" w:author="ETRI-rev" w:date="2022-02-14T13:49:00Z">
        <w:r w:rsidR="00B61E0E" w:rsidRPr="00B61E0E">
          <w:rPr>
            <w:highlight w:val="yellow"/>
            <w:lang w:eastAsia="ko-KR"/>
            <w:rPrChange w:id="109" w:author="ETRI-rev" w:date="2022-02-14T13:51:00Z">
              <w:rPr>
                <w:lang w:eastAsia="ko-KR"/>
              </w:rPr>
            </w:rPrChange>
          </w:rPr>
          <w:t xml:space="preserve">of </w:t>
        </w:r>
      </w:ins>
      <w:ins w:id="110" w:author="ETRI-rev" w:date="2022-02-14T13:51:00Z">
        <w:r w:rsidR="00B61E0E" w:rsidRPr="00B61E0E">
          <w:rPr>
            <w:highlight w:val="yellow"/>
            <w:lang w:eastAsia="ko-KR"/>
            <w:rPrChange w:id="111" w:author="ETRI-rev" w:date="2022-02-14T13:51:00Z">
              <w:rPr>
                <w:lang w:eastAsia="ko-KR"/>
              </w:rPr>
            </w:rPrChange>
          </w:rPr>
          <w:t xml:space="preserve">the NWDAF(s) containing MTLF </w:t>
        </w:r>
      </w:ins>
      <w:ins w:id="112" w:author="ETRI-rev" w:date="2022-02-14T13:48:00Z">
        <w:r w:rsidR="00B61E0E" w:rsidRPr="00B61E0E">
          <w:rPr>
            <w:highlight w:val="yellow"/>
            <w:lang w:eastAsia="ko-KR"/>
            <w:rPrChange w:id="113" w:author="ETRI-rev" w:date="2022-02-14T13:51:00Z">
              <w:rPr>
                <w:lang w:eastAsia="ko-KR"/>
              </w:rPr>
            </w:rPrChange>
          </w:rPr>
          <w:t>as described in clause 6.2A</w:t>
        </w:r>
      </w:ins>
      <w:ins w:id="114" w:author="ETRI-rev" w:date="2022-02-14T13:32:00Z">
        <w:r w:rsidRPr="00B61E0E">
          <w:rPr>
            <w:highlight w:val="yellow"/>
            <w:lang w:eastAsia="ko-KR"/>
            <w:rPrChange w:id="115" w:author="ETRI-rev" w:date="2022-02-14T13:51:00Z">
              <w:rPr>
                <w:lang w:eastAsia="ko-KR"/>
              </w:rPr>
            </w:rPrChange>
          </w:rPr>
          <w:t>;</w:t>
        </w:r>
      </w:ins>
    </w:p>
    <w:p w14:paraId="28DDC9BB" w14:textId="1F73113D" w:rsidR="00FC4D5E" w:rsidRPr="00D5337E" w:rsidRDefault="00D5337E" w:rsidP="00D5337E">
      <w:pPr>
        <w:pStyle w:val="B20"/>
        <w:rPr>
          <w:lang w:eastAsia="ko-KR"/>
          <w:rPrChange w:id="116" w:author="ETRI-rev" w:date="2022-02-14T13:29:00Z">
            <w:rPr>
              <w:rFonts w:eastAsia="Times New Roman"/>
              <w:lang w:eastAsia="ko-KR"/>
            </w:rPr>
          </w:rPrChange>
        </w:rPr>
        <w:pPrChange w:id="117" w:author="ETRI-rev" w:date="2022-02-14T13:29:00Z">
          <w:pPr>
            <w:ind w:left="851" w:hanging="284"/>
          </w:pPr>
        </w:pPrChange>
      </w:pPr>
      <w:ins w:id="118" w:author="ETRI-rev" w:date="2022-02-14T13:29:00Z">
        <w:r w:rsidRPr="00B61E0E">
          <w:rPr>
            <w:rFonts w:eastAsia="Times New Roman"/>
            <w:highlight w:val="yellow"/>
            <w:lang w:eastAsia="ko-KR"/>
            <w:rPrChange w:id="119" w:author="ETRI-rev" w:date="2022-02-14T13:51:00Z">
              <w:rPr>
                <w:rFonts w:eastAsia="Times New Roman"/>
                <w:lang w:eastAsia="ko-KR"/>
              </w:rPr>
            </w:rPrChange>
          </w:rPr>
          <w:t xml:space="preserve">-  </w:t>
        </w:r>
        <w:r w:rsidRPr="00B61E0E">
          <w:rPr>
            <w:rFonts w:eastAsia="Times New Roman"/>
            <w:highlight w:val="yellow"/>
            <w:lang w:eastAsia="ko-KR"/>
            <w:rPrChange w:id="120" w:author="ETRI-rev" w:date="2022-02-14T13:51:00Z">
              <w:rPr>
                <w:rFonts w:eastAsia="Times New Roman"/>
                <w:lang w:eastAsia="ko-KR"/>
              </w:rPr>
            </w:rPrChange>
          </w:rPr>
          <w:tab/>
        </w:r>
        <w:r w:rsidRPr="00B61E0E">
          <w:rPr>
            <w:highlight w:val="yellow"/>
            <w:lang w:eastAsia="ko-KR"/>
            <w:rPrChange w:id="121" w:author="ETRI-rev" w:date="2022-02-14T13:51:00Z">
              <w:rPr>
                <w:lang w:eastAsia="ko-KR"/>
              </w:rPr>
            </w:rPrChange>
          </w:rPr>
          <w:t>use an ML model trained by the consumer NWDAF itself (if the NWDAF contains MTLF) for the analytics generation;</w:t>
        </w:r>
        <w:r w:rsidRPr="003F2C2B">
          <w:rPr>
            <w:lang w:eastAsia="ko-KR"/>
          </w:rPr>
          <w:t xml:space="preserve"> </w:t>
        </w:r>
      </w:ins>
      <w:r w:rsidR="00FC4D5E" w:rsidRPr="006D3556">
        <w:rPr>
          <w:rFonts w:eastAsia="Times New Roman"/>
          <w:lang w:eastAsia="ko-KR"/>
        </w:rPr>
        <w:t>and/or</w:t>
      </w:r>
    </w:p>
    <w:p w14:paraId="5F90E49F" w14:textId="77777777" w:rsidR="00FC4D5E" w:rsidRPr="00FC4D5E" w:rsidRDefault="00FC4D5E" w:rsidP="00FC4D5E">
      <w:pPr>
        <w:ind w:left="851" w:hanging="284"/>
        <w:rPr>
          <w:rFonts w:eastAsia="Times New Roman"/>
          <w:lang w:eastAsia="ko-KR"/>
        </w:rPr>
      </w:pPr>
      <w:r w:rsidRPr="006D3556">
        <w:rPr>
          <w:rFonts w:eastAsia="Times New Roman"/>
          <w:lang w:eastAsia="ko-KR"/>
        </w:rPr>
        <w:t>-</w:t>
      </w:r>
      <w:r w:rsidRPr="006D3556">
        <w:rPr>
          <w:rFonts w:eastAsia="Times New Roman"/>
          <w:lang w:eastAsia="ko-KR"/>
        </w:rPr>
        <w:tab/>
        <w:t>subscribe to output analytics from the indicated NWDAFs that collectively serve the transferred analytics subscription and perform analytics aggregation on the output analytics</w:t>
      </w:r>
      <w:r w:rsidRPr="00FC4D5E">
        <w:rPr>
          <w:rFonts w:eastAsia="Times New Roman"/>
          <w:lang w:eastAsia="ko-KR"/>
        </w:rPr>
        <w:t xml:space="preserve"> using the analytics metadata information, based on the analytics subscription aggregation information.</w:t>
      </w:r>
    </w:p>
    <w:p w14:paraId="5F6C8E85" w14:textId="77777777" w:rsidR="00683A75" w:rsidRPr="002A5A7B" w:rsidRDefault="00683A75" w:rsidP="00213824"/>
    <w:p w14:paraId="794A1936" w14:textId="53C6053B" w:rsidR="00E50EBB" w:rsidRDefault="00E50EBB" w:rsidP="00E50EBB">
      <w:pPr>
        <w:rPr>
          <w:noProof/>
          <w:color w:val="FF0000"/>
        </w:rPr>
      </w:pPr>
      <w:r w:rsidRPr="00A25773">
        <w:rPr>
          <w:noProof/>
          <w:color w:val="FF0000"/>
        </w:rPr>
        <w:t xml:space="preserve">************************************ </w:t>
      </w:r>
      <w:r w:rsidR="00BE6BA7">
        <w:rPr>
          <w:noProof/>
          <w:color w:val="FF0000"/>
        </w:rPr>
        <w:t>NEXT</w:t>
      </w:r>
      <w:r w:rsidRPr="00A25773">
        <w:rPr>
          <w:noProof/>
          <w:color w:val="FF0000"/>
        </w:rPr>
        <w:t xml:space="preserve"> CHANGE ***************************************</w:t>
      </w:r>
    </w:p>
    <w:p w14:paraId="748CCB97" w14:textId="77777777" w:rsidR="00BE6BA7" w:rsidRPr="00536144" w:rsidRDefault="00BE6BA7" w:rsidP="00BE6BA7">
      <w:pPr>
        <w:pStyle w:val="3"/>
        <w:rPr>
          <w:lang w:val="en-US" w:eastAsia="ko-KR"/>
        </w:rPr>
      </w:pPr>
      <w:bookmarkStart w:id="122" w:name="_Toc91144422"/>
      <w:r w:rsidRPr="00536144">
        <w:rPr>
          <w:lang w:val="en-US" w:eastAsia="ko-KR"/>
        </w:rPr>
        <w:t>6.1B.4</w:t>
      </w:r>
      <w:r w:rsidRPr="00536144">
        <w:rPr>
          <w:lang w:val="en-US" w:eastAsia="ko-KR"/>
        </w:rPr>
        <w:tab/>
        <w:t>Contents of Analytics Context</w:t>
      </w:r>
      <w:bookmarkEnd w:id="122"/>
    </w:p>
    <w:p w14:paraId="586B4562" w14:textId="77777777" w:rsidR="00BE6BA7" w:rsidRPr="00536144" w:rsidRDefault="00BE6BA7" w:rsidP="00BE6BA7">
      <w:pPr>
        <w:rPr>
          <w:lang w:val="en-US" w:eastAsia="ko-KR"/>
        </w:rPr>
      </w:pPr>
      <w:r w:rsidRPr="00536144">
        <w:rPr>
          <w:lang w:val="en-US" w:eastAsia="ko-KR"/>
        </w:rPr>
        <w:t>The Nnwdaf_AnalyticsInfo_ContextTransfer service operation is used to transfer analytics context from a source NWDAF instance to a target NWDAF instance, whereby the target NWDAF consumes the Nnwdaf_AnalyticsInfo_ContextTransfer service operation produced by the source NWDAF instance to request the analytics context as depicted in Figure 6.1B.3-1.</w:t>
      </w:r>
    </w:p>
    <w:p w14:paraId="26519F3D" w14:textId="77777777" w:rsidR="00BE6BA7" w:rsidRPr="00536144" w:rsidRDefault="00BE6BA7" w:rsidP="00BE6BA7">
      <w:pPr>
        <w:rPr>
          <w:lang w:val="en-US" w:eastAsia="ko-KR"/>
        </w:rPr>
      </w:pPr>
      <w:r w:rsidRPr="00536144">
        <w:rPr>
          <w:lang w:val="en-US" w:eastAsia="ko-KR"/>
        </w:rPr>
        <w:t>The consumers of the Nnwdaf_AnalyticsInfo_ContextTransfer service operation (as specified in clause 7.3.3) provide the following input parameters:</w:t>
      </w:r>
    </w:p>
    <w:p w14:paraId="2456AA73" w14:textId="77777777" w:rsidR="00BE6BA7" w:rsidRPr="00536144" w:rsidRDefault="00BE6BA7" w:rsidP="00BE6BA7">
      <w:pPr>
        <w:pStyle w:val="B1"/>
        <w:rPr>
          <w:lang w:val="en-US" w:eastAsia="ko-KR"/>
        </w:rPr>
      </w:pPr>
      <w:r w:rsidRPr="00536144">
        <w:rPr>
          <w:lang w:val="en-US" w:eastAsia="ko-KR"/>
        </w:rPr>
        <w:t>-</w:t>
      </w:r>
      <w:r w:rsidRPr="00536144">
        <w:rPr>
          <w:lang w:val="en-US" w:eastAsia="ko-KR"/>
        </w:rPr>
        <w:tab/>
        <w:t>A list of analytics context identifier(s): identify a set of analytics context that are available at the NWDAF instance providing this service and that are requested to be transferred to the consumer NWDAF instance. The analytics context identifier is provided as the following:</w:t>
      </w:r>
    </w:p>
    <w:p w14:paraId="2BD5B59A"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Subscription Correlation ID: identifies the analytics subscription for which the related analytics context is requested; or</w:t>
      </w:r>
    </w:p>
    <w:p w14:paraId="40A494C9"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A set of SUPI and associated Analytics ID for UE related Analytics; or</w:t>
      </w:r>
    </w:p>
    <w:p w14:paraId="04ECB392"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An Analytics ID for NF related Analytics.</w:t>
      </w:r>
    </w:p>
    <w:p w14:paraId="07B1A5A2" w14:textId="77777777" w:rsidR="00BE6BA7" w:rsidRPr="00536144" w:rsidRDefault="00BE6BA7" w:rsidP="00BE6BA7">
      <w:pPr>
        <w:pStyle w:val="B1"/>
        <w:rPr>
          <w:lang w:val="en-US" w:eastAsia="ko-KR"/>
        </w:rPr>
      </w:pPr>
      <w:r w:rsidRPr="00536144">
        <w:rPr>
          <w:lang w:val="en-US" w:eastAsia="ko-KR"/>
        </w:rPr>
        <w:t>-</w:t>
      </w:r>
      <w:r w:rsidRPr="00536144">
        <w:rPr>
          <w:lang w:val="en-US" w:eastAsia="ko-KR"/>
        </w:rPr>
        <w:tab/>
        <w:t>[OPTIONAL] Requested Analytics Context per analytics context identifier: indicates which part of the analytics context the consumer wishes to receive. Following values are specified:</w:t>
      </w:r>
    </w:p>
    <w:p w14:paraId="452BF72A"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Pending output Analytics;</w:t>
      </w:r>
    </w:p>
    <w:p w14:paraId="42B5F2C1"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Historical output Analytics;</w:t>
      </w:r>
    </w:p>
    <w:p w14:paraId="592EB08D" w14:textId="77777777" w:rsidR="00BE6BA7" w:rsidRPr="006D3556" w:rsidRDefault="00BE6BA7" w:rsidP="00BE6BA7">
      <w:pPr>
        <w:pStyle w:val="B20"/>
        <w:rPr>
          <w:lang w:val="en-US" w:eastAsia="ko-KR"/>
        </w:rPr>
      </w:pPr>
      <w:r w:rsidRPr="006D3556">
        <w:rPr>
          <w:lang w:val="en-US" w:eastAsia="ko-KR"/>
        </w:rPr>
        <w:t>-</w:t>
      </w:r>
      <w:r w:rsidRPr="006D3556">
        <w:rPr>
          <w:lang w:val="en-US" w:eastAsia="ko-KR"/>
        </w:rPr>
        <w:tab/>
        <w:t>Analytics subscription aggregation information;</w:t>
      </w:r>
    </w:p>
    <w:p w14:paraId="6F37F446" w14:textId="77777777" w:rsidR="00BE6BA7" w:rsidRPr="006D3556" w:rsidRDefault="00BE6BA7" w:rsidP="00BE6BA7">
      <w:pPr>
        <w:pStyle w:val="B20"/>
        <w:rPr>
          <w:lang w:val="en-US" w:eastAsia="ko-KR"/>
        </w:rPr>
      </w:pPr>
      <w:r w:rsidRPr="006D3556">
        <w:rPr>
          <w:lang w:val="en-US" w:eastAsia="ko-KR"/>
        </w:rPr>
        <w:t>-</w:t>
      </w:r>
      <w:r w:rsidRPr="006D3556">
        <w:rPr>
          <w:lang w:val="en-US" w:eastAsia="ko-KR"/>
        </w:rPr>
        <w:tab/>
        <w:t>Data related to Analytics;</w:t>
      </w:r>
    </w:p>
    <w:p w14:paraId="50A32694" w14:textId="77777777" w:rsidR="00BE6BA7" w:rsidRPr="006D3556" w:rsidRDefault="00BE6BA7" w:rsidP="00BE6BA7">
      <w:pPr>
        <w:pStyle w:val="B20"/>
        <w:rPr>
          <w:lang w:val="en-US" w:eastAsia="ko-KR"/>
        </w:rPr>
      </w:pPr>
      <w:r w:rsidRPr="006D3556">
        <w:rPr>
          <w:lang w:val="en-US" w:eastAsia="ko-KR"/>
        </w:rPr>
        <w:t>-</w:t>
      </w:r>
      <w:r w:rsidRPr="006D3556">
        <w:rPr>
          <w:lang w:val="en-US" w:eastAsia="ko-KR"/>
        </w:rPr>
        <w:tab/>
        <w:t>Aggregation related information;</w:t>
      </w:r>
    </w:p>
    <w:p w14:paraId="1E0BCD11" w14:textId="55006FB6" w:rsidR="00BE6BA7" w:rsidRPr="006D3556" w:rsidRDefault="00BE6BA7" w:rsidP="00BE6BA7">
      <w:pPr>
        <w:pStyle w:val="B20"/>
        <w:rPr>
          <w:lang w:val="en-US" w:eastAsia="ko-KR"/>
        </w:rPr>
      </w:pPr>
      <w:r w:rsidRPr="006D3556">
        <w:rPr>
          <w:lang w:val="en-US" w:eastAsia="ko-KR"/>
        </w:rPr>
        <w:t>-</w:t>
      </w:r>
      <w:r w:rsidRPr="006D3556">
        <w:rPr>
          <w:lang w:val="en-US" w:eastAsia="ko-KR"/>
        </w:rPr>
        <w:tab/>
      </w:r>
      <w:del w:id="123" w:author="Nokia" w:date="2022-01-26T16:56:00Z">
        <w:r w:rsidRPr="006D3556" w:rsidDel="0079364B">
          <w:rPr>
            <w:lang w:val="en-US" w:eastAsia="ko-KR"/>
          </w:rPr>
          <w:delText xml:space="preserve">Model </w:delText>
        </w:r>
      </w:del>
      <w:ins w:id="124" w:author="Nokia" w:date="2022-01-26T16:56:00Z">
        <w:r w:rsidR="0079364B" w:rsidRPr="006D3556">
          <w:rPr>
            <w:lang w:val="en-US" w:eastAsia="ko-KR"/>
          </w:rPr>
          <w:t xml:space="preserve">MTLF </w:t>
        </w:r>
      </w:ins>
      <w:r w:rsidRPr="006D3556">
        <w:rPr>
          <w:lang w:val="en-US" w:eastAsia="ko-KR"/>
        </w:rPr>
        <w:t>related information.</w:t>
      </w:r>
    </w:p>
    <w:p w14:paraId="45C6BBB9" w14:textId="77777777" w:rsidR="00BE6BA7" w:rsidRPr="00536144" w:rsidRDefault="00BE6BA7" w:rsidP="00BE6BA7">
      <w:pPr>
        <w:pStyle w:val="NO"/>
        <w:rPr>
          <w:lang w:val="en-US" w:eastAsia="ko-KR"/>
        </w:rPr>
      </w:pPr>
      <w:r w:rsidRPr="006D3556">
        <w:rPr>
          <w:lang w:val="en-US" w:eastAsia="ko-KR"/>
        </w:rPr>
        <w:lastRenderedPageBreak/>
        <w:t>NOTE:</w:t>
      </w:r>
      <w:r w:rsidRPr="006D3556">
        <w:rPr>
          <w:lang w:val="en-US" w:eastAsia="ko-KR"/>
        </w:rPr>
        <w:tab/>
        <w:t>A list of "analytics context identifier</w:t>
      </w:r>
      <w:r w:rsidRPr="00536144">
        <w:rPr>
          <w:lang w:val="en-US" w:eastAsia="ko-KR"/>
        </w:rPr>
        <w:t>(s)" can be provided by the source NWDAF to the target NWDAF in an analytics subscriptions transfer request as described in clause 6.1B.2.2. Information allowing to identify an analytics context can also be provided by the NWDAF consumer to the target NWDAF in the Nnwdaf_AnalyticsSubscription_Subscribe request and based on this information the target NWDAF derives the "analytics context identifier", as defined in clause 6.1B.2.1.</w:t>
      </w:r>
    </w:p>
    <w:p w14:paraId="741C8B09" w14:textId="77777777" w:rsidR="00BE6BA7" w:rsidRPr="00536144" w:rsidRDefault="00BE6BA7" w:rsidP="00BE6BA7">
      <w:pPr>
        <w:rPr>
          <w:lang w:val="en-US" w:eastAsia="ko-KR"/>
        </w:rPr>
      </w:pPr>
      <w:r w:rsidRPr="00536144">
        <w:rPr>
          <w:lang w:val="en-US" w:eastAsia="ko-KR"/>
        </w:rPr>
        <w:t>The producer NWDAF provides to the consumer of the Nnwdaf_AnalyticsInfo_ContextTransfer service operation (as specified in clause 7.3.3), the output information listed below:</w:t>
      </w:r>
    </w:p>
    <w:p w14:paraId="060EC884" w14:textId="77777777" w:rsidR="00BE6BA7" w:rsidRPr="00536144" w:rsidRDefault="00BE6BA7" w:rsidP="00BE6BA7">
      <w:pPr>
        <w:pStyle w:val="B1"/>
        <w:rPr>
          <w:lang w:val="en-US" w:eastAsia="ko-KR"/>
        </w:rPr>
      </w:pPr>
      <w:r w:rsidRPr="00536144">
        <w:rPr>
          <w:lang w:val="en-US" w:eastAsia="ko-KR"/>
        </w:rPr>
        <w:t>-</w:t>
      </w:r>
      <w:r w:rsidRPr="00536144">
        <w:rPr>
          <w:lang w:val="en-US" w:eastAsia="ko-KR"/>
        </w:rPr>
        <w:tab/>
        <w:t>(Set of) Analytics context matching the input parameters of the Nnwdaf_AnalyticsInfo_ContextTransfer request. If no Requested Analytics Context parameters are available in the request, all available analytics context is sent. Analytics context includes the following information parts, if available:</w:t>
      </w:r>
    </w:p>
    <w:p w14:paraId="002F2754"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Analytics related:</w:t>
      </w:r>
    </w:p>
    <w:p w14:paraId="2C047DE9" w14:textId="77777777" w:rsidR="00BE6BA7" w:rsidRPr="00536144" w:rsidRDefault="00BE6BA7" w:rsidP="00BE6BA7">
      <w:pPr>
        <w:pStyle w:val="B3"/>
        <w:rPr>
          <w:lang w:val="en-US" w:eastAsia="ko-KR"/>
        </w:rPr>
      </w:pPr>
      <w:r w:rsidRPr="00536144">
        <w:rPr>
          <w:lang w:val="en-US" w:eastAsia="ko-KR"/>
        </w:rPr>
        <w:t>-</w:t>
      </w:r>
      <w:r w:rsidRPr="00536144">
        <w:rPr>
          <w:lang w:val="en-US" w:eastAsia="ko-KR"/>
        </w:rPr>
        <w:tab/>
        <w:t>Pending output analytics (i.e. not yet notified to the consumer);</w:t>
      </w:r>
    </w:p>
    <w:p w14:paraId="435F168F" w14:textId="77777777" w:rsidR="00BE6BA7" w:rsidRPr="00536144" w:rsidRDefault="00BE6BA7" w:rsidP="00BE6BA7">
      <w:pPr>
        <w:pStyle w:val="B3"/>
        <w:rPr>
          <w:lang w:val="en-US" w:eastAsia="ko-KR"/>
        </w:rPr>
      </w:pPr>
      <w:r w:rsidRPr="00536144">
        <w:rPr>
          <w:lang w:val="en-US" w:eastAsia="ko-KR"/>
        </w:rPr>
        <w:tab/>
        <w:t>Historical output analytics information. The content of the output analytics is specified in clause 6.1.3 as output information of the Nnwdaf_AnalyticsSubscription_Notify or Nnwdaf_AnalyticsInfo_Request service operations.</w:t>
      </w:r>
    </w:p>
    <w:p w14:paraId="31F135AE" w14:textId="77777777" w:rsidR="00BE6BA7" w:rsidRPr="00536144" w:rsidRDefault="00BE6BA7" w:rsidP="00BE6BA7">
      <w:pPr>
        <w:pStyle w:val="B3"/>
        <w:rPr>
          <w:lang w:val="en-US" w:eastAsia="ko-KR"/>
        </w:rPr>
      </w:pPr>
      <w:r w:rsidRPr="00536144">
        <w:rPr>
          <w:lang w:val="en-US" w:eastAsia="ko-KR"/>
        </w:rPr>
        <w:t>-</w:t>
      </w:r>
      <w:r w:rsidRPr="00536144">
        <w:rPr>
          <w:lang w:val="en-US" w:eastAsia="ko-KR"/>
        </w:rPr>
        <w:tab/>
        <w:t>Timestamp(s) of the last output analytics provided to the analytics consumer(s). Value is set to 0 if no output analytics had been sent yet.</w:t>
      </w:r>
    </w:p>
    <w:p w14:paraId="0DA523DD" w14:textId="77777777" w:rsidR="00BE6BA7" w:rsidRPr="00536144" w:rsidRDefault="00BE6BA7" w:rsidP="00BE6BA7">
      <w:pPr>
        <w:pStyle w:val="B3"/>
        <w:rPr>
          <w:lang w:val="en-US" w:eastAsia="ko-KR"/>
        </w:rPr>
      </w:pPr>
      <w:r w:rsidRPr="00536144">
        <w:rPr>
          <w:lang w:val="en-US" w:eastAsia="ko-KR"/>
        </w:rPr>
        <w:t>-</w:t>
      </w:r>
      <w:r w:rsidRPr="00536144">
        <w:rPr>
          <w:lang w:val="en-US"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135D8BFC"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Data related to Analytics:</w:t>
      </w:r>
    </w:p>
    <w:p w14:paraId="06D00CF4" w14:textId="77777777" w:rsidR="00BE6BA7" w:rsidRPr="00536144" w:rsidRDefault="00BE6BA7" w:rsidP="00BE6BA7">
      <w:pPr>
        <w:pStyle w:val="B3"/>
        <w:rPr>
          <w:lang w:val="en-US" w:eastAsia="ko-KR"/>
        </w:rPr>
      </w:pPr>
      <w:r w:rsidRPr="00536144">
        <w:rPr>
          <w:lang w:val="en-US" w:eastAsia="ko-KR"/>
        </w:rPr>
        <w:t>-</w:t>
      </w:r>
      <w:r w:rsidRPr="00536144">
        <w:rPr>
          <w:lang w:val="en-US"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768DAE46" w14:textId="77777777" w:rsidR="00BE6BA7" w:rsidRPr="006D3556" w:rsidRDefault="00BE6BA7" w:rsidP="00BE6BA7">
      <w:pPr>
        <w:pStyle w:val="B20"/>
        <w:rPr>
          <w:lang w:val="en-US" w:eastAsia="ko-KR"/>
        </w:rPr>
      </w:pPr>
      <w:r w:rsidRPr="00536144">
        <w:rPr>
          <w:lang w:val="en-US" w:eastAsia="ko-KR"/>
        </w:rPr>
        <w:t>-</w:t>
      </w:r>
      <w:r w:rsidRPr="00536144">
        <w:rPr>
          <w:lang w:val="en-US" w:eastAsia="ko-KR"/>
        </w:rPr>
        <w:tab/>
        <w:t xml:space="preserve">Aggregation related information: Related to analytic consumers that aggregate analytics from multiple </w:t>
      </w:r>
      <w:r w:rsidRPr="006D3556">
        <w:rPr>
          <w:lang w:val="en-US" w:eastAsia="ko-KR"/>
        </w:rPr>
        <w:t>NWDAF subscriptions:</w:t>
      </w:r>
    </w:p>
    <w:p w14:paraId="3463B821" w14:textId="77777777" w:rsidR="00BE6BA7" w:rsidRPr="006D3556" w:rsidRDefault="00BE6BA7" w:rsidP="00BE6BA7">
      <w:pPr>
        <w:pStyle w:val="B3"/>
        <w:rPr>
          <w:lang w:val="en-US" w:eastAsia="ko-KR"/>
        </w:rPr>
      </w:pPr>
      <w:r w:rsidRPr="006D3556">
        <w:rPr>
          <w:lang w:val="en-US" w:eastAsia="ko-KR"/>
        </w:rPr>
        <w:t>-</w:t>
      </w:r>
      <w:r w:rsidRPr="006D3556">
        <w:rPr>
          <w:lang w:val="en-US" w:eastAsia="ko-KR"/>
        </w:rPr>
        <w:tab/>
        <w:t>(Set of) NWDAF identifiers of NWDAF instances used by the NWDAF service consumer when aggregating multiple analytic subscriptions.</w:t>
      </w:r>
    </w:p>
    <w:p w14:paraId="709B97D6" w14:textId="3D5AF50C" w:rsidR="00BE6BA7" w:rsidRPr="006D3556" w:rsidRDefault="00BE6BA7" w:rsidP="00BE6BA7">
      <w:pPr>
        <w:pStyle w:val="B20"/>
        <w:rPr>
          <w:lang w:val="en-US" w:eastAsia="ko-KR"/>
        </w:rPr>
      </w:pPr>
      <w:r w:rsidRPr="006D3556">
        <w:rPr>
          <w:lang w:val="en-US" w:eastAsia="ko-KR"/>
        </w:rPr>
        <w:t>-</w:t>
      </w:r>
      <w:r w:rsidRPr="006D3556">
        <w:rPr>
          <w:lang w:val="en-US" w:eastAsia="ko-KR"/>
        </w:rPr>
        <w:tab/>
      </w:r>
      <w:del w:id="125" w:author="Nokia" w:date="2022-01-26T16:56:00Z">
        <w:r w:rsidRPr="006D3556" w:rsidDel="0079364B">
          <w:rPr>
            <w:lang w:val="en-US" w:eastAsia="ko-KR"/>
          </w:rPr>
          <w:delText>ML Model</w:delText>
        </w:r>
      </w:del>
      <w:ins w:id="126" w:author="Nokia" w:date="2022-01-26T16:56:00Z">
        <w:r w:rsidR="0079364B" w:rsidRPr="006D3556">
          <w:rPr>
            <w:lang w:val="en-US" w:eastAsia="ko-KR"/>
          </w:rPr>
          <w:t>MTLF</w:t>
        </w:r>
      </w:ins>
      <w:r w:rsidRPr="006D3556">
        <w:rPr>
          <w:lang w:val="en-US" w:eastAsia="ko-KR"/>
        </w:rPr>
        <w:t xml:space="preserve"> related information:</w:t>
      </w:r>
    </w:p>
    <w:p w14:paraId="1C1CE262" w14:textId="7D3952DE" w:rsidR="00BE6BA7" w:rsidRDefault="00BE6BA7" w:rsidP="00BE6BA7">
      <w:pPr>
        <w:pStyle w:val="B3"/>
        <w:rPr>
          <w:lang w:val="en-US" w:eastAsia="ko-KR"/>
        </w:rPr>
      </w:pPr>
      <w:r w:rsidRPr="006D3556">
        <w:rPr>
          <w:lang w:val="en-US" w:eastAsia="ko-KR"/>
        </w:rPr>
        <w:t>-</w:t>
      </w:r>
      <w:r w:rsidRPr="006D3556">
        <w:rPr>
          <w:lang w:val="en-US" w:eastAsia="ko-KR"/>
        </w:rPr>
        <w:tab/>
        <w:t>ID(s) of NWDAF(s) containing</w:t>
      </w:r>
      <w:r w:rsidRPr="00536144">
        <w:rPr>
          <w:lang w:val="en-US" w:eastAsia="ko-KR"/>
        </w:rPr>
        <w:t xml:space="preserve"> MTLF: Instance/Set ID(s) of the NWDAF(s) containing MTLF from which the source NWDAF currently subscribes to the ML Model Information used for the analytics.</w:t>
      </w:r>
    </w:p>
    <w:p w14:paraId="5AB0DC6C" w14:textId="4E051298" w:rsidR="0079364B" w:rsidRDefault="0079364B" w:rsidP="00BE6BA7">
      <w:pPr>
        <w:pStyle w:val="B3"/>
        <w:rPr>
          <w:lang w:val="en-US" w:eastAsia="ko-KR"/>
        </w:rPr>
      </w:pPr>
    </w:p>
    <w:p w14:paraId="53529412" w14:textId="77777777" w:rsidR="0079364B" w:rsidRDefault="0079364B" w:rsidP="0079364B">
      <w:pPr>
        <w:rPr>
          <w:noProof/>
          <w:color w:val="FF0000"/>
        </w:rPr>
      </w:pPr>
      <w:bookmarkStart w:id="127" w:name="_Toc91144573"/>
      <w:r w:rsidRPr="00A25773">
        <w:rPr>
          <w:noProof/>
          <w:color w:val="FF0000"/>
        </w:rPr>
        <w:t xml:space="preserve">************************************ </w:t>
      </w:r>
      <w:r>
        <w:rPr>
          <w:noProof/>
          <w:color w:val="FF0000"/>
        </w:rPr>
        <w:t>NEXT</w:t>
      </w:r>
      <w:r w:rsidRPr="00A25773">
        <w:rPr>
          <w:noProof/>
          <w:color w:val="FF0000"/>
        </w:rPr>
        <w:t xml:space="preserve"> CHANGE ***************************************</w:t>
      </w:r>
    </w:p>
    <w:p w14:paraId="31D94CDD" w14:textId="77777777" w:rsidR="0079364B" w:rsidRPr="00536144" w:rsidRDefault="0079364B" w:rsidP="0079364B">
      <w:pPr>
        <w:pStyle w:val="3"/>
        <w:rPr>
          <w:lang w:val="en-US" w:eastAsia="zh-CN"/>
        </w:rPr>
      </w:pPr>
      <w:r w:rsidRPr="00536144">
        <w:rPr>
          <w:lang w:val="en-US" w:eastAsia="zh-CN"/>
        </w:rPr>
        <w:t>7.2.5</w:t>
      </w:r>
      <w:r w:rsidRPr="00536144">
        <w:rPr>
          <w:lang w:val="en-US" w:eastAsia="zh-CN"/>
        </w:rPr>
        <w:tab/>
        <w:t>Nnwdaf_AnalyticsSubscription_Transfer service operation</w:t>
      </w:r>
      <w:bookmarkEnd w:id="127"/>
    </w:p>
    <w:p w14:paraId="78667F97" w14:textId="77777777" w:rsidR="0079364B" w:rsidRPr="00536144" w:rsidRDefault="0079364B" w:rsidP="0079364B">
      <w:pPr>
        <w:rPr>
          <w:lang w:val="en-US" w:eastAsia="zh-CN"/>
        </w:rPr>
      </w:pPr>
      <w:r w:rsidRPr="00536144">
        <w:rPr>
          <w:lang w:val="en-US" w:eastAsia="zh-CN"/>
        </w:rPr>
        <w:t>Service operation name: Nnwdaf_AnalyticsSubscription_Transfer.</w:t>
      </w:r>
    </w:p>
    <w:p w14:paraId="0F39C4BC" w14:textId="77777777" w:rsidR="0079364B" w:rsidRPr="00536144" w:rsidRDefault="0079364B" w:rsidP="0079364B">
      <w:pPr>
        <w:rPr>
          <w:lang w:val="en-US" w:eastAsia="zh-CN"/>
        </w:rPr>
      </w:pPr>
      <w:r w:rsidRPr="00536144">
        <w:rPr>
          <w:b/>
          <w:bCs/>
          <w:lang w:val="en-US" w:eastAsia="zh-CN"/>
        </w:rPr>
        <w:t>Description:</w:t>
      </w:r>
      <w:r w:rsidRPr="00536144">
        <w:rPr>
          <w:lang w:val="en-US" w:eastAsia="zh-CN"/>
        </w:rPr>
        <w:t xml:space="preserve"> Requests to NWDAF to transfer analytics subscription(s) from the consumer NWDAF.</w:t>
      </w:r>
    </w:p>
    <w:p w14:paraId="363D23F5" w14:textId="77777777" w:rsidR="0079364B" w:rsidRPr="00536144" w:rsidRDefault="0079364B" w:rsidP="0079364B">
      <w:pPr>
        <w:rPr>
          <w:b/>
          <w:bCs/>
          <w:lang w:val="en-US" w:eastAsia="zh-CN"/>
        </w:rPr>
      </w:pPr>
      <w:r w:rsidRPr="00536144">
        <w:rPr>
          <w:b/>
          <w:bCs/>
          <w:lang w:val="en-US" w:eastAsia="zh-CN"/>
        </w:rPr>
        <w:t>Inputs, Required:</w:t>
      </w:r>
    </w:p>
    <w:p w14:paraId="629948AA" w14:textId="77777777" w:rsidR="0079364B" w:rsidRPr="00536144" w:rsidRDefault="0079364B" w:rsidP="0079364B">
      <w:pPr>
        <w:pStyle w:val="B1"/>
        <w:rPr>
          <w:lang w:val="en-US" w:eastAsia="zh-CN"/>
        </w:rPr>
      </w:pPr>
      <w:r w:rsidRPr="00536144">
        <w:rPr>
          <w:lang w:val="en-US" w:eastAsia="zh-CN"/>
        </w:rPr>
        <w:t>-</w:t>
      </w:r>
      <w:r w:rsidRPr="00536144">
        <w:rPr>
          <w:lang w:val="en-US" w:eastAsia="zh-CN"/>
        </w:rPr>
        <w:tab/>
        <w:t>Transfer type: indicates the type of the transfer request. The following values are supported:</w:t>
      </w:r>
    </w:p>
    <w:p w14:paraId="2D8599B8" w14:textId="77777777" w:rsidR="0079364B" w:rsidRPr="00536144" w:rsidRDefault="0079364B" w:rsidP="0079364B">
      <w:pPr>
        <w:pStyle w:val="B20"/>
        <w:rPr>
          <w:lang w:val="en-US" w:eastAsia="zh-CN"/>
        </w:rPr>
      </w:pPr>
      <w:r w:rsidRPr="00536144">
        <w:rPr>
          <w:lang w:val="en-US" w:eastAsia="zh-CN"/>
        </w:rPr>
        <w:t>-</w:t>
      </w:r>
      <w:r w:rsidRPr="00536144">
        <w:rPr>
          <w:lang w:val="en-US" w:eastAsia="zh-CN"/>
        </w:rPr>
        <w:tab/>
        <w:t>Analytics subscription transfer preparation: requests the NWDAF to prepare for taking over the analytics subscription(s) and/or prepare for collecting Analytics Context(s).</w:t>
      </w:r>
    </w:p>
    <w:p w14:paraId="7966FA43" w14:textId="77777777" w:rsidR="0079364B" w:rsidRPr="00536144" w:rsidRDefault="0079364B" w:rsidP="0079364B">
      <w:pPr>
        <w:pStyle w:val="B20"/>
        <w:rPr>
          <w:lang w:val="en-US" w:eastAsia="zh-CN"/>
        </w:rPr>
      </w:pPr>
      <w:r w:rsidRPr="00536144">
        <w:rPr>
          <w:lang w:val="en-US" w:eastAsia="zh-CN"/>
        </w:rPr>
        <w:t>-</w:t>
      </w:r>
      <w:r w:rsidRPr="00536144">
        <w:rPr>
          <w:lang w:val="en-US" w:eastAsia="zh-CN"/>
        </w:rPr>
        <w:tab/>
        <w:t>Analytics subscription transfer: requests the NWDAF to take over the analytics subscription(s).</w:t>
      </w:r>
    </w:p>
    <w:p w14:paraId="7E9BD50C" w14:textId="77777777" w:rsidR="0079364B" w:rsidRPr="00536144" w:rsidRDefault="0079364B" w:rsidP="0079364B">
      <w:pPr>
        <w:pStyle w:val="B20"/>
        <w:rPr>
          <w:lang w:val="en-US" w:eastAsia="zh-CN"/>
        </w:rPr>
      </w:pPr>
      <w:r w:rsidRPr="00536144">
        <w:rPr>
          <w:lang w:val="en-US" w:eastAsia="zh-CN"/>
        </w:rPr>
        <w:lastRenderedPageBreak/>
        <w:t>-</w:t>
      </w:r>
      <w:r w:rsidRPr="00536144">
        <w:rPr>
          <w:lang w:val="en-US" w:eastAsia="zh-CN"/>
        </w:rPr>
        <w:tab/>
        <w:t>Analytics subscription transfer cancel: cancels a prepared analytics subscription request.</w:t>
      </w:r>
    </w:p>
    <w:p w14:paraId="3B491F2D" w14:textId="77777777" w:rsidR="0079364B" w:rsidRPr="00536144" w:rsidRDefault="0079364B" w:rsidP="0079364B">
      <w:pPr>
        <w:rPr>
          <w:b/>
          <w:bCs/>
          <w:lang w:val="en-US" w:eastAsia="zh-CN"/>
        </w:rPr>
      </w:pPr>
      <w:r w:rsidRPr="00536144">
        <w:rPr>
          <w:b/>
          <w:bCs/>
          <w:lang w:val="en-US" w:eastAsia="zh-CN"/>
        </w:rPr>
        <w:t>Inputs, Optional:</w:t>
      </w:r>
    </w:p>
    <w:p w14:paraId="7F3DD7E3" w14:textId="77777777" w:rsidR="0079364B" w:rsidRPr="00536144" w:rsidRDefault="0079364B" w:rsidP="0079364B">
      <w:pPr>
        <w:pStyle w:val="B1"/>
        <w:rPr>
          <w:lang w:val="en-US" w:eastAsia="zh-CN"/>
        </w:rPr>
      </w:pPr>
      <w:r w:rsidRPr="00536144">
        <w:rPr>
          <w:lang w:val="en-US" w:eastAsia="zh-CN"/>
        </w:rPr>
        <w:t>-</w:t>
      </w:r>
      <w:r w:rsidRPr="00536144">
        <w:rPr>
          <w:lang w:val="en-US" w:eastAsia="zh-CN"/>
        </w:rPr>
        <w:tab/>
        <w:t>If this service operation is for "analytics subscription transfer preparation", the following parameter shall be provided:</w:t>
      </w:r>
    </w:p>
    <w:p w14:paraId="029017CE" w14:textId="77777777" w:rsidR="0079364B" w:rsidRPr="00536144" w:rsidRDefault="0079364B" w:rsidP="0079364B">
      <w:pPr>
        <w:pStyle w:val="B20"/>
        <w:rPr>
          <w:lang w:val="en-US" w:eastAsia="zh-CN"/>
        </w:rPr>
      </w:pPr>
      <w:r w:rsidRPr="00536144">
        <w:rPr>
          <w:lang w:val="en-US" w:eastAsia="zh-CN"/>
        </w:rPr>
        <w:t>-</w:t>
      </w:r>
      <w:r w:rsidRPr="00536144">
        <w:rPr>
          <w:lang w:val="en-US" w:eastAsia="zh-CN"/>
        </w:rPr>
        <w:tab/>
        <w:t>(Set of) analytics subscription information with the following parameters:</w:t>
      </w:r>
    </w:p>
    <w:p w14:paraId="6CEDE285" w14:textId="77777777" w:rsidR="0079364B" w:rsidRPr="00536144" w:rsidRDefault="0079364B" w:rsidP="0079364B">
      <w:pPr>
        <w:pStyle w:val="B3"/>
        <w:rPr>
          <w:lang w:val="en-US" w:eastAsia="zh-CN"/>
        </w:rPr>
      </w:pPr>
      <w:r w:rsidRPr="00536144">
        <w:rPr>
          <w:lang w:val="en-US" w:eastAsia="zh-CN"/>
        </w:rPr>
        <w:t>-</w:t>
      </w:r>
      <w:r w:rsidRPr="00536144">
        <w:rPr>
          <w:lang w:val="en-US" w:eastAsia="zh-CN"/>
        </w:rPr>
        <w:tab/>
        <w:t>All input parameters for the analytics exposure as specified in clause 6.1.3.</w:t>
      </w:r>
    </w:p>
    <w:p w14:paraId="7D17FA5B" w14:textId="77777777" w:rsidR="0079364B" w:rsidRPr="006D3556" w:rsidRDefault="0079364B" w:rsidP="0079364B">
      <w:pPr>
        <w:pStyle w:val="B3"/>
        <w:rPr>
          <w:lang w:val="en-US" w:eastAsia="zh-CN"/>
        </w:rPr>
      </w:pPr>
      <w:r w:rsidRPr="00536144">
        <w:rPr>
          <w:lang w:val="en-US" w:eastAsia="zh-CN"/>
        </w:rPr>
        <w:t>-</w:t>
      </w:r>
      <w:r w:rsidRPr="00536144">
        <w:rPr>
          <w:lang w:val="en-US" w:eastAsia="zh-CN"/>
        </w:rPr>
        <w:tab/>
      </w:r>
      <w:r w:rsidRPr="006D3556">
        <w:rPr>
          <w:lang w:val="en-US" w:eastAsia="zh-CN"/>
        </w:rPr>
        <w:t>[OPTIONAL] Active data source ID(s): Instance ID or Set ID of the active data source(s) the consumer NWDAF is currently using for the analytics of this analytics subscription.</w:t>
      </w:r>
    </w:p>
    <w:p w14:paraId="1BEC7783" w14:textId="75C2DBF3" w:rsidR="0079364B" w:rsidRPr="00536144" w:rsidRDefault="0079364B" w:rsidP="0079364B">
      <w:pPr>
        <w:pStyle w:val="B3"/>
        <w:rPr>
          <w:lang w:val="en-US" w:eastAsia="zh-CN"/>
        </w:rPr>
      </w:pPr>
      <w:r w:rsidRPr="006D3556">
        <w:rPr>
          <w:lang w:val="en-US" w:eastAsia="zh-CN"/>
        </w:rPr>
        <w:t>-</w:t>
      </w:r>
      <w:r w:rsidRPr="006D3556">
        <w:rPr>
          <w:lang w:val="en-US" w:eastAsia="zh-CN"/>
        </w:rPr>
        <w:tab/>
        <w:t xml:space="preserve">[OPTIONAL] </w:t>
      </w:r>
      <w:del w:id="128" w:author="Nokia" w:date="2022-01-26T16:57:00Z">
        <w:r w:rsidRPr="006D3556" w:rsidDel="0079364B">
          <w:rPr>
            <w:lang w:val="en-US" w:eastAsia="zh-CN"/>
          </w:rPr>
          <w:delText xml:space="preserve">Model </w:delText>
        </w:r>
      </w:del>
      <w:ins w:id="129" w:author="Nokia" w:date="2022-01-26T16:57:00Z">
        <w:r w:rsidRPr="006D3556">
          <w:rPr>
            <w:lang w:val="en-US" w:eastAsia="zh-CN"/>
          </w:rPr>
          <w:t xml:space="preserve">MTLF related </w:t>
        </w:r>
      </w:ins>
      <w:r w:rsidRPr="006D3556">
        <w:rPr>
          <w:lang w:val="en-US" w:eastAsia="zh-CN"/>
        </w:rPr>
        <w:t>information related to the ML model(s) that the NWDAF is currently using for the analytics:</w:t>
      </w:r>
    </w:p>
    <w:p w14:paraId="59B19935" w14:textId="0259D2B5" w:rsidR="0079364B" w:rsidRPr="00536144" w:rsidDel="0079364B" w:rsidRDefault="0079364B" w:rsidP="0079364B">
      <w:pPr>
        <w:pStyle w:val="B4"/>
        <w:rPr>
          <w:del w:id="130" w:author="Nokia" w:date="2022-01-26T16:58:00Z"/>
          <w:lang w:val="en-US" w:eastAsia="zh-CN"/>
        </w:rPr>
      </w:pPr>
      <w:del w:id="131" w:author="Nokia" w:date="2022-01-26T16:58:00Z">
        <w:r w:rsidRPr="006D3556" w:rsidDel="0079364B">
          <w:rPr>
            <w:lang w:val="en-US" w:eastAsia="zh-CN"/>
          </w:rPr>
          <w:delText>-</w:delText>
        </w:r>
        <w:r w:rsidRPr="006D3556" w:rsidDel="0079364B">
          <w:rPr>
            <w:lang w:val="en-US" w:eastAsia="zh-CN"/>
          </w:rPr>
          <w:tab/>
          <w:delText>File address of the ML model(s).</w:delText>
        </w:r>
      </w:del>
    </w:p>
    <w:p w14:paraId="0D4F5E13" w14:textId="4AF518E2" w:rsidR="0079364B" w:rsidRPr="00536144" w:rsidRDefault="0079364B" w:rsidP="0079364B">
      <w:pPr>
        <w:pStyle w:val="B4"/>
        <w:rPr>
          <w:lang w:val="en-US" w:eastAsia="zh-CN"/>
        </w:rPr>
      </w:pPr>
      <w:r w:rsidRPr="00536144">
        <w:rPr>
          <w:lang w:val="en-US" w:eastAsia="zh-CN"/>
        </w:rPr>
        <w:t>-</w:t>
      </w:r>
      <w:r w:rsidRPr="00536144">
        <w:rPr>
          <w:lang w:val="en-US" w:eastAsia="zh-CN"/>
        </w:rPr>
        <w:tab/>
      </w:r>
      <w:del w:id="132" w:author="Nokia" w:date="2022-01-26T16:58:00Z">
        <w:r w:rsidRPr="006D3556" w:rsidDel="0079364B">
          <w:rPr>
            <w:lang w:val="en-US" w:eastAsia="zh-CN"/>
          </w:rPr>
          <w:delText xml:space="preserve">[OPTIONAL] </w:delText>
        </w:r>
      </w:del>
      <w:r w:rsidRPr="006D3556">
        <w:rPr>
          <w:lang w:val="en-US" w:eastAsia="zh-CN"/>
        </w:rPr>
        <w:t>ID(s)</w:t>
      </w:r>
      <w:r w:rsidRPr="00536144">
        <w:rPr>
          <w:lang w:val="en-US" w:eastAsia="zh-CN"/>
        </w:rPr>
        <w:t xml:space="preserve"> of NWDAF(s) containing MTLF: Instance ID(s) of the NWDAF(s) containing MTLF from which the consumer NWDAF currently subscribes to the ML model information used for the analytics.</w:t>
      </w:r>
    </w:p>
    <w:p w14:paraId="38D8ADE2" w14:textId="77777777" w:rsidR="0079364B" w:rsidRPr="00536144" w:rsidRDefault="0079364B" w:rsidP="0079364B">
      <w:pPr>
        <w:pStyle w:val="B3"/>
        <w:rPr>
          <w:lang w:val="en-US" w:eastAsia="zh-CN"/>
        </w:rPr>
      </w:pPr>
      <w:r w:rsidRPr="00536144">
        <w:rPr>
          <w:lang w:val="en-US" w:eastAsia="zh-CN"/>
        </w:rPr>
        <w:t>-</w:t>
      </w:r>
      <w:r w:rsidRPr="00536144">
        <w:rPr>
          <w:lang w:val="en-US" w:eastAsia="zh-CN"/>
        </w:rPr>
        <w:tab/>
        <w:t>ID of the analytics consumer, e.g. NF, AF or OAM, that is subscribed to receive analytics.</w:t>
      </w:r>
    </w:p>
    <w:p w14:paraId="6B938CAB" w14:textId="77777777" w:rsidR="0079364B" w:rsidRPr="00536144" w:rsidRDefault="0079364B" w:rsidP="0079364B">
      <w:pPr>
        <w:pStyle w:val="B3"/>
        <w:rPr>
          <w:lang w:val="en-US" w:eastAsia="zh-CN"/>
        </w:rPr>
      </w:pPr>
      <w:r w:rsidRPr="00536144">
        <w:rPr>
          <w:lang w:val="en-US" w:eastAsia="zh-CN"/>
        </w:rPr>
        <w:t>-</w:t>
      </w:r>
      <w:r w:rsidRPr="00536144">
        <w:rPr>
          <w:lang w:val="en-US" w:eastAsia="zh-CN"/>
        </w:rPr>
        <w:tab/>
        <w:t>(Set of) analytics context identifier(s): identifies analytics context available at the consumer NWDAF as defined in clause 6.1B.4.</w:t>
      </w:r>
    </w:p>
    <w:p w14:paraId="16886699" w14:textId="77777777" w:rsidR="0079364B" w:rsidRPr="00536144" w:rsidRDefault="0079364B" w:rsidP="0079364B">
      <w:pPr>
        <w:pStyle w:val="B1"/>
        <w:rPr>
          <w:lang w:val="en-US" w:eastAsia="zh-CN"/>
        </w:rPr>
      </w:pPr>
      <w:r w:rsidRPr="00536144">
        <w:rPr>
          <w:lang w:val="en-US" w:eastAsia="zh-CN"/>
        </w:rPr>
        <w:t>-</w:t>
      </w:r>
      <w:r w:rsidRPr="00536144">
        <w:rPr>
          <w:lang w:val="en-US"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09D4B368" w14:textId="77777777" w:rsidR="0079364B" w:rsidRPr="00536144" w:rsidRDefault="0079364B" w:rsidP="0079364B">
      <w:pPr>
        <w:pStyle w:val="B1"/>
        <w:rPr>
          <w:lang w:val="en-US" w:eastAsia="zh-CN"/>
        </w:rPr>
      </w:pPr>
      <w:r w:rsidRPr="00536144">
        <w:rPr>
          <w:lang w:val="en-US" w:eastAsia="zh-CN"/>
        </w:rPr>
        <w:t>-</w:t>
      </w:r>
      <w:r w:rsidRPr="00536144">
        <w:rPr>
          <w:lang w:val="en-US"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3FF35C9F" w14:textId="77777777" w:rsidR="0079364B" w:rsidRPr="00536144" w:rsidRDefault="0079364B" w:rsidP="0079364B">
      <w:pPr>
        <w:pStyle w:val="B1"/>
        <w:rPr>
          <w:lang w:val="en-US" w:eastAsia="zh-CN"/>
        </w:rPr>
      </w:pPr>
      <w:r w:rsidRPr="00536144">
        <w:rPr>
          <w:lang w:val="en-US" w:eastAsia="zh-CN"/>
        </w:rPr>
        <w:t>-</w:t>
      </w:r>
      <w:r w:rsidRPr="00536144">
        <w:rPr>
          <w:lang w:val="en-US" w:eastAsia="zh-CN"/>
        </w:rPr>
        <w:tab/>
        <w:t>If this service operation is to request analytics subscriptions transfer cancel, the following parameter shall be provided:</w:t>
      </w:r>
    </w:p>
    <w:p w14:paraId="7635104F" w14:textId="77777777" w:rsidR="0079364B" w:rsidRPr="00536144" w:rsidRDefault="0079364B" w:rsidP="0079364B">
      <w:pPr>
        <w:pStyle w:val="B20"/>
        <w:rPr>
          <w:lang w:val="en-US" w:eastAsia="zh-CN"/>
        </w:rPr>
      </w:pPr>
      <w:r w:rsidRPr="00536144">
        <w:rPr>
          <w:lang w:val="en-US" w:eastAsia="zh-CN"/>
        </w:rPr>
        <w:t>-</w:t>
      </w:r>
      <w:r w:rsidRPr="00536144">
        <w:rPr>
          <w:lang w:val="en-US" w:eastAsia="zh-CN"/>
        </w:rPr>
        <w:tab/>
        <w:t>Subscription Correlation ID.</w:t>
      </w:r>
    </w:p>
    <w:p w14:paraId="6CBF8AA7" w14:textId="77777777" w:rsidR="0079364B" w:rsidRPr="00536144" w:rsidRDefault="0079364B" w:rsidP="0079364B">
      <w:pPr>
        <w:rPr>
          <w:lang w:val="en-US" w:eastAsia="zh-CN"/>
        </w:rPr>
      </w:pPr>
      <w:r w:rsidRPr="00536144">
        <w:rPr>
          <w:b/>
          <w:bCs/>
          <w:lang w:val="en-US" w:eastAsia="zh-CN"/>
        </w:rPr>
        <w:t>Outputs Required:</w:t>
      </w:r>
      <w:r w:rsidRPr="00536144">
        <w:rPr>
          <w:lang w:val="en-US" w:eastAsia="zh-CN"/>
        </w:rPr>
        <w:t xml:space="preserve"> Operation execution result indication.</w:t>
      </w:r>
    </w:p>
    <w:p w14:paraId="0B370E80" w14:textId="11244290" w:rsidR="0079364B" w:rsidRDefault="0079364B" w:rsidP="0079364B">
      <w:pPr>
        <w:rPr>
          <w:lang w:val="en-US" w:eastAsia="zh-CN"/>
        </w:rPr>
      </w:pPr>
      <w:r w:rsidRPr="00536144">
        <w:rPr>
          <w:b/>
          <w:bCs/>
          <w:lang w:val="en-US" w:eastAsia="zh-CN"/>
        </w:rPr>
        <w:t>Outputs, Optional:</w:t>
      </w:r>
      <w:r w:rsidRPr="00536144">
        <w:rPr>
          <w:lang w:val="en-US" w:eastAsia="zh-CN"/>
        </w:rPr>
        <w:t xml:space="preserve"> None.</w:t>
      </w:r>
    </w:p>
    <w:p w14:paraId="371A53EC" w14:textId="77777777" w:rsidR="0079364B" w:rsidRPr="00536144" w:rsidRDefault="0079364B" w:rsidP="0079364B">
      <w:pPr>
        <w:rPr>
          <w:lang w:val="en-US" w:eastAsia="zh-CN"/>
        </w:rPr>
      </w:pPr>
    </w:p>
    <w:p w14:paraId="220767C2" w14:textId="1A1BCF8A" w:rsidR="0079364B" w:rsidRDefault="0079364B" w:rsidP="0079364B">
      <w:pPr>
        <w:rPr>
          <w:noProof/>
          <w:color w:val="FF0000"/>
        </w:rPr>
      </w:pPr>
      <w:r w:rsidRPr="00A25773">
        <w:rPr>
          <w:noProof/>
          <w:color w:val="FF0000"/>
        </w:rPr>
        <w:t xml:space="preserve">************************************ </w:t>
      </w:r>
      <w:r>
        <w:rPr>
          <w:noProof/>
          <w:color w:val="FF0000"/>
        </w:rPr>
        <w:t>END OF</w:t>
      </w:r>
      <w:r w:rsidRPr="00A25773">
        <w:rPr>
          <w:noProof/>
          <w:color w:val="FF0000"/>
        </w:rPr>
        <w:t xml:space="preserve"> CHANGE</w:t>
      </w:r>
      <w:r>
        <w:rPr>
          <w:noProof/>
          <w:color w:val="FF0000"/>
        </w:rPr>
        <w:t>S</w:t>
      </w:r>
      <w:r w:rsidRPr="00A25773">
        <w:rPr>
          <w:noProof/>
          <w:color w:val="FF0000"/>
        </w:rPr>
        <w:t xml:space="preserve"> ***************************************</w:t>
      </w:r>
    </w:p>
    <w:p w14:paraId="33A7389F" w14:textId="77777777" w:rsidR="0079364B" w:rsidRPr="0079364B" w:rsidRDefault="0079364B" w:rsidP="00BE6BA7">
      <w:pPr>
        <w:pStyle w:val="B3"/>
        <w:rPr>
          <w:lang w:eastAsia="ko-KR"/>
        </w:rPr>
      </w:pPr>
    </w:p>
    <w:sectPr w:rsidR="0079364B" w:rsidRPr="0079364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05A7AD" w14:textId="77777777" w:rsidR="00322591" w:rsidRDefault="00322591">
      <w:r>
        <w:separator/>
      </w:r>
    </w:p>
  </w:endnote>
  <w:endnote w:type="continuationSeparator" w:id="0">
    <w:p w14:paraId="566BA306" w14:textId="77777777" w:rsidR="00322591" w:rsidRDefault="00322591">
      <w:r>
        <w:continuationSeparator/>
      </w:r>
    </w:p>
  </w:endnote>
  <w:endnote w:type="continuationNotice" w:id="1">
    <w:p w14:paraId="675538C6" w14:textId="77777777" w:rsidR="00322591" w:rsidRDefault="003225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6EBF3D" w14:textId="77777777" w:rsidR="00322591" w:rsidRDefault="00322591">
      <w:r>
        <w:separator/>
      </w:r>
    </w:p>
  </w:footnote>
  <w:footnote w:type="continuationSeparator" w:id="0">
    <w:p w14:paraId="6758E74C" w14:textId="77777777" w:rsidR="00322591" w:rsidRDefault="00322591">
      <w:r>
        <w:continuationSeparator/>
      </w:r>
    </w:p>
  </w:footnote>
  <w:footnote w:type="continuationNotice" w:id="1">
    <w:p w14:paraId="314BFC29" w14:textId="77777777" w:rsidR="00322591" w:rsidRDefault="003225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C95C4" w14:textId="77777777" w:rsidR="00262C46" w:rsidRDefault="00262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B7BA0" w14:textId="77777777" w:rsidR="00262C46" w:rsidRDefault="00262C4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EBC69" w14:textId="77777777" w:rsidR="00262C46" w:rsidRDefault="00262C4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2BBDE" w14:textId="77777777" w:rsidR="00262C46" w:rsidRDefault="00262C4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17030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3C8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ACD29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6"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5"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7E65F74"/>
    <w:multiLevelType w:val="hybridMultilevel"/>
    <w:tmpl w:val="73AC1F72"/>
    <w:lvl w:ilvl="0" w:tplc="3E3E19A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3"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8"/>
  </w:num>
  <w:num w:numId="2">
    <w:abstractNumId w:val="6"/>
  </w:num>
  <w:num w:numId="3">
    <w:abstractNumId w:val="10"/>
  </w:num>
  <w:num w:numId="4">
    <w:abstractNumId w:val="16"/>
  </w:num>
  <w:num w:numId="5">
    <w:abstractNumId w:val="42"/>
  </w:num>
  <w:num w:numId="6">
    <w:abstractNumId w:val="42"/>
  </w:num>
  <w:num w:numId="7">
    <w:abstractNumId w:val="35"/>
  </w:num>
  <w:num w:numId="8">
    <w:abstractNumId w:val="42"/>
  </w:num>
  <w:num w:numId="9">
    <w:abstractNumId w:val="36"/>
  </w:num>
  <w:num w:numId="10">
    <w:abstractNumId w:val="29"/>
  </w:num>
  <w:num w:numId="11">
    <w:abstractNumId w:val="42"/>
  </w:num>
  <w:num w:numId="12">
    <w:abstractNumId w:val="41"/>
  </w:num>
  <w:num w:numId="13">
    <w:abstractNumId w:val="30"/>
  </w:num>
  <w:num w:numId="14">
    <w:abstractNumId w:val="15"/>
  </w:num>
  <w:num w:numId="15">
    <w:abstractNumId w:val="24"/>
  </w:num>
  <w:num w:numId="16">
    <w:abstractNumId w:val="13"/>
  </w:num>
  <w:num w:numId="17">
    <w:abstractNumId w:val="39"/>
  </w:num>
  <w:num w:numId="18">
    <w:abstractNumId w:val="18"/>
  </w:num>
  <w:num w:numId="19">
    <w:abstractNumId w:val="7"/>
  </w:num>
  <w:num w:numId="20">
    <w:abstractNumId w:val="32"/>
  </w:num>
  <w:num w:numId="2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8"/>
  </w:num>
  <w:num w:numId="24">
    <w:abstractNumId w:val="34"/>
  </w:num>
  <w:num w:numId="25">
    <w:abstractNumId w:val="3"/>
    <w:lvlOverride w:ilvl="0">
      <w:lvl w:ilvl="0">
        <w:start w:val="1"/>
        <w:numFmt w:val="bullet"/>
        <w:lvlText w:val=""/>
        <w:lvlJc w:val="left"/>
        <w:pPr>
          <w:ind w:left="360" w:hanging="360"/>
        </w:pPr>
        <w:rPr>
          <w:rFonts w:ascii="Symbol" w:hAnsi="Symbol" w:hint="default"/>
        </w:rPr>
      </w:lvl>
    </w:lvlOverride>
  </w:num>
  <w:num w:numId="26">
    <w:abstractNumId w:val="3"/>
    <w:lvlOverride w:ilvl="0">
      <w:lvl w:ilvl="0">
        <w:start w:val="1"/>
        <w:numFmt w:val="bullet"/>
        <w:lvlText w:val=""/>
        <w:lvlJc w:val="left"/>
        <w:pPr>
          <w:ind w:left="567" w:hanging="283"/>
        </w:pPr>
        <w:rPr>
          <w:rFonts w:ascii="Symbol" w:hAnsi="Symbol" w:hint="default"/>
        </w:rPr>
      </w:lvl>
    </w:lvlOverride>
  </w:num>
  <w:num w:numId="27">
    <w:abstractNumId w:val="4"/>
  </w:num>
  <w:num w:numId="28">
    <w:abstractNumId w:val="5"/>
  </w:num>
  <w:num w:numId="29">
    <w:abstractNumId w:val="31"/>
  </w:num>
  <w:num w:numId="30">
    <w:abstractNumId w:val="19"/>
  </w:num>
  <w:num w:numId="31">
    <w:abstractNumId w:val="26"/>
  </w:num>
  <w:num w:numId="32">
    <w:abstractNumId w:val="37"/>
  </w:num>
  <w:num w:numId="33">
    <w:abstractNumId w:val="11"/>
  </w:num>
  <w:num w:numId="34">
    <w:abstractNumId w:val="12"/>
  </w:num>
  <w:num w:numId="35">
    <w:abstractNumId w:val="25"/>
  </w:num>
  <w:num w:numId="36">
    <w:abstractNumId w:val="14"/>
  </w:num>
  <w:num w:numId="37">
    <w:abstractNumId w:val="43"/>
  </w:num>
  <w:num w:numId="38">
    <w:abstractNumId w:val="20"/>
  </w:num>
  <w:num w:numId="39">
    <w:abstractNumId w:val="33"/>
  </w:num>
  <w:num w:numId="40">
    <w:abstractNumId w:val="22"/>
  </w:num>
  <w:num w:numId="41">
    <w:abstractNumId w:val="28"/>
  </w:num>
  <w:num w:numId="42">
    <w:abstractNumId w:val="23"/>
  </w:num>
  <w:num w:numId="43">
    <w:abstractNumId w:val="9"/>
  </w:num>
  <w:num w:numId="44">
    <w:abstractNumId w:val="40"/>
  </w:num>
  <w:num w:numId="45">
    <w:abstractNumId w:val="17"/>
  </w:num>
  <w:num w:numId="46">
    <w:abstractNumId w:val="21"/>
  </w:num>
  <w:num w:numId="47">
    <w:abstractNumId w:val="27"/>
  </w:num>
  <w:num w:numId="48">
    <w:abstractNumId w:val="2"/>
  </w:num>
  <w:num w:numId="49">
    <w:abstractNumId w:val="1"/>
  </w:num>
  <w:num w:numId="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rev">
    <w15:presenceInfo w15:providerId="Windows Live" w15:userId="fad9496170c129ff"/>
  </w15:person>
  <w15:person w15:author="Nokia">
    <w15:presenceInfo w15:providerId="None" w15:userId="Nokia"/>
  </w15:person>
  <w15:person w15:author="Lenovo_DK">
    <w15:presenceInfo w15:providerId="None" w15:userId="Lenovo_DK"/>
  </w15:person>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B4"/>
    <w:rsid w:val="00004133"/>
    <w:rsid w:val="000045CF"/>
    <w:rsid w:val="00004D38"/>
    <w:rsid w:val="000066BB"/>
    <w:rsid w:val="00010AF4"/>
    <w:rsid w:val="00011114"/>
    <w:rsid w:val="00011220"/>
    <w:rsid w:val="00013837"/>
    <w:rsid w:val="00013EBE"/>
    <w:rsid w:val="00015C2C"/>
    <w:rsid w:val="00022B2E"/>
    <w:rsid w:val="00022E4A"/>
    <w:rsid w:val="00024477"/>
    <w:rsid w:val="0002496D"/>
    <w:rsid w:val="000258E4"/>
    <w:rsid w:val="00027582"/>
    <w:rsid w:val="000303BE"/>
    <w:rsid w:val="00033618"/>
    <w:rsid w:val="000353A6"/>
    <w:rsid w:val="00036C2A"/>
    <w:rsid w:val="00036EA5"/>
    <w:rsid w:val="00041443"/>
    <w:rsid w:val="00041C50"/>
    <w:rsid w:val="00044273"/>
    <w:rsid w:val="00044FA1"/>
    <w:rsid w:val="00055836"/>
    <w:rsid w:val="00055847"/>
    <w:rsid w:val="00060881"/>
    <w:rsid w:val="000642E0"/>
    <w:rsid w:val="000674DB"/>
    <w:rsid w:val="00070D3E"/>
    <w:rsid w:val="000729BA"/>
    <w:rsid w:val="0007375F"/>
    <w:rsid w:val="000801AC"/>
    <w:rsid w:val="00086D26"/>
    <w:rsid w:val="00095AB6"/>
    <w:rsid w:val="00096D22"/>
    <w:rsid w:val="00097622"/>
    <w:rsid w:val="00097F9F"/>
    <w:rsid w:val="000A230D"/>
    <w:rsid w:val="000A26F9"/>
    <w:rsid w:val="000A437F"/>
    <w:rsid w:val="000A6394"/>
    <w:rsid w:val="000B7563"/>
    <w:rsid w:val="000B7FED"/>
    <w:rsid w:val="000C038A"/>
    <w:rsid w:val="000C1247"/>
    <w:rsid w:val="000C3D56"/>
    <w:rsid w:val="000C502D"/>
    <w:rsid w:val="000C6598"/>
    <w:rsid w:val="000D0210"/>
    <w:rsid w:val="000D2381"/>
    <w:rsid w:val="000E6F13"/>
    <w:rsid w:val="000F6AF9"/>
    <w:rsid w:val="00104797"/>
    <w:rsid w:val="001049FD"/>
    <w:rsid w:val="00110570"/>
    <w:rsid w:val="00113797"/>
    <w:rsid w:val="00113F7E"/>
    <w:rsid w:val="0012031F"/>
    <w:rsid w:val="00120675"/>
    <w:rsid w:val="0012160E"/>
    <w:rsid w:val="00123AE5"/>
    <w:rsid w:val="001259B4"/>
    <w:rsid w:val="00125BF2"/>
    <w:rsid w:val="00125F45"/>
    <w:rsid w:val="00127FFD"/>
    <w:rsid w:val="00137FDD"/>
    <w:rsid w:val="00141E85"/>
    <w:rsid w:val="0014253B"/>
    <w:rsid w:val="00145D43"/>
    <w:rsid w:val="0014635E"/>
    <w:rsid w:val="00153FFB"/>
    <w:rsid w:val="00154CCC"/>
    <w:rsid w:val="00157BAE"/>
    <w:rsid w:val="001608F0"/>
    <w:rsid w:val="001619BC"/>
    <w:rsid w:val="00166338"/>
    <w:rsid w:val="001703FF"/>
    <w:rsid w:val="00170D75"/>
    <w:rsid w:val="00172D8E"/>
    <w:rsid w:val="00173793"/>
    <w:rsid w:val="00173BDC"/>
    <w:rsid w:val="00174350"/>
    <w:rsid w:val="00174638"/>
    <w:rsid w:val="001772D3"/>
    <w:rsid w:val="00182262"/>
    <w:rsid w:val="001828ED"/>
    <w:rsid w:val="001831DD"/>
    <w:rsid w:val="00184234"/>
    <w:rsid w:val="00190A8A"/>
    <w:rsid w:val="00192C46"/>
    <w:rsid w:val="00196728"/>
    <w:rsid w:val="001978A4"/>
    <w:rsid w:val="001A08B3"/>
    <w:rsid w:val="001A2420"/>
    <w:rsid w:val="001A7B60"/>
    <w:rsid w:val="001B52F0"/>
    <w:rsid w:val="001B7A65"/>
    <w:rsid w:val="001C13C7"/>
    <w:rsid w:val="001C2122"/>
    <w:rsid w:val="001D46D4"/>
    <w:rsid w:val="001D4EE4"/>
    <w:rsid w:val="001E41F3"/>
    <w:rsid w:val="001E7E23"/>
    <w:rsid w:val="001F1811"/>
    <w:rsid w:val="001F2358"/>
    <w:rsid w:val="001F4AE2"/>
    <w:rsid w:val="001F5898"/>
    <w:rsid w:val="001F5EB9"/>
    <w:rsid w:val="001F7553"/>
    <w:rsid w:val="00200E59"/>
    <w:rsid w:val="00201BAF"/>
    <w:rsid w:val="0020210E"/>
    <w:rsid w:val="002035B4"/>
    <w:rsid w:val="00203940"/>
    <w:rsid w:val="00204CC9"/>
    <w:rsid w:val="00211EDF"/>
    <w:rsid w:val="0021289E"/>
    <w:rsid w:val="00213824"/>
    <w:rsid w:val="0021582A"/>
    <w:rsid w:val="00217B11"/>
    <w:rsid w:val="00222985"/>
    <w:rsid w:val="00227197"/>
    <w:rsid w:val="00227824"/>
    <w:rsid w:val="002329ED"/>
    <w:rsid w:val="00232CDB"/>
    <w:rsid w:val="00232DD6"/>
    <w:rsid w:val="00232EF2"/>
    <w:rsid w:val="002351C1"/>
    <w:rsid w:val="00235B4F"/>
    <w:rsid w:val="002361A5"/>
    <w:rsid w:val="00237E31"/>
    <w:rsid w:val="00237F99"/>
    <w:rsid w:val="00241FA9"/>
    <w:rsid w:val="002423DA"/>
    <w:rsid w:val="00242569"/>
    <w:rsid w:val="00251F13"/>
    <w:rsid w:val="002575D1"/>
    <w:rsid w:val="0025791D"/>
    <w:rsid w:val="0026004D"/>
    <w:rsid w:val="0026148F"/>
    <w:rsid w:val="00261C0A"/>
    <w:rsid w:val="00261CB4"/>
    <w:rsid w:val="00262C46"/>
    <w:rsid w:val="002640DD"/>
    <w:rsid w:val="00266CBA"/>
    <w:rsid w:val="00270CD4"/>
    <w:rsid w:val="00272D90"/>
    <w:rsid w:val="00275D12"/>
    <w:rsid w:val="002814DA"/>
    <w:rsid w:val="002819D4"/>
    <w:rsid w:val="00283694"/>
    <w:rsid w:val="00284FEB"/>
    <w:rsid w:val="002860C4"/>
    <w:rsid w:val="002865DD"/>
    <w:rsid w:val="002866EA"/>
    <w:rsid w:val="0029237C"/>
    <w:rsid w:val="0029315D"/>
    <w:rsid w:val="00293C8D"/>
    <w:rsid w:val="00295AAD"/>
    <w:rsid w:val="002A2177"/>
    <w:rsid w:val="002A54B0"/>
    <w:rsid w:val="002A5A7B"/>
    <w:rsid w:val="002B4E84"/>
    <w:rsid w:val="002B53E2"/>
    <w:rsid w:val="002B5741"/>
    <w:rsid w:val="002B63A5"/>
    <w:rsid w:val="002C14B4"/>
    <w:rsid w:val="002C30BE"/>
    <w:rsid w:val="002C4CA0"/>
    <w:rsid w:val="002C5066"/>
    <w:rsid w:val="002C6F00"/>
    <w:rsid w:val="002C6FC5"/>
    <w:rsid w:val="002C7561"/>
    <w:rsid w:val="002D09F6"/>
    <w:rsid w:val="002D2982"/>
    <w:rsid w:val="002D55A0"/>
    <w:rsid w:val="002D7AC6"/>
    <w:rsid w:val="002E1091"/>
    <w:rsid w:val="002E2FE3"/>
    <w:rsid w:val="002E5907"/>
    <w:rsid w:val="002E5CC1"/>
    <w:rsid w:val="002E6020"/>
    <w:rsid w:val="002E6ECD"/>
    <w:rsid w:val="002E75D4"/>
    <w:rsid w:val="002F06FF"/>
    <w:rsid w:val="002F17B1"/>
    <w:rsid w:val="002F2020"/>
    <w:rsid w:val="00300E6B"/>
    <w:rsid w:val="00305409"/>
    <w:rsid w:val="00310EA3"/>
    <w:rsid w:val="00322591"/>
    <w:rsid w:val="00323473"/>
    <w:rsid w:val="003278D6"/>
    <w:rsid w:val="00330AFE"/>
    <w:rsid w:val="0033357D"/>
    <w:rsid w:val="00334393"/>
    <w:rsid w:val="003344A4"/>
    <w:rsid w:val="00344AE6"/>
    <w:rsid w:val="00356F01"/>
    <w:rsid w:val="003579A3"/>
    <w:rsid w:val="00360422"/>
    <w:rsid w:val="003609EF"/>
    <w:rsid w:val="0036231A"/>
    <w:rsid w:val="0036453A"/>
    <w:rsid w:val="003658F8"/>
    <w:rsid w:val="00367CBA"/>
    <w:rsid w:val="00374DD4"/>
    <w:rsid w:val="00376192"/>
    <w:rsid w:val="00382BD1"/>
    <w:rsid w:val="00385DD8"/>
    <w:rsid w:val="003866A4"/>
    <w:rsid w:val="0039124B"/>
    <w:rsid w:val="00391480"/>
    <w:rsid w:val="00394E06"/>
    <w:rsid w:val="00394E67"/>
    <w:rsid w:val="00395C9A"/>
    <w:rsid w:val="003A04D2"/>
    <w:rsid w:val="003A1367"/>
    <w:rsid w:val="003A307F"/>
    <w:rsid w:val="003B109C"/>
    <w:rsid w:val="003B2272"/>
    <w:rsid w:val="003B2C63"/>
    <w:rsid w:val="003B3543"/>
    <w:rsid w:val="003B5CB8"/>
    <w:rsid w:val="003B7609"/>
    <w:rsid w:val="003C0C7A"/>
    <w:rsid w:val="003C3D7A"/>
    <w:rsid w:val="003C4855"/>
    <w:rsid w:val="003C4F59"/>
    <w:rsid w:val="003D197E"/>
    <w:rsid w:val="003D1D80"/>
    <w:rsid w:val="003D2F52"/>
    <w:rsid w:val="003D47C5"/>
    <w:rsid w:val="003D6986"/>
    <w:rsid w:val="003E0411"/>
    <w:rsid w:val="003E0B6B"/>
    <w:rsid w:val="003E1A36"/>
    <w:rsid w:val="003E5D51"/>
    <w:rsid w:val="003F09C3"/>
    <w:rsid w:val="003F2FEB"/>
    <w:rsid w:val="003F359E"/>
    <w:rsid w:val="00403558"/>
    <w:rsid w:val="0040436C"/>
    <w:rsid w:val="00407004"/>
    <w:rsid w:val="00410371"/>
    <w:rsid w:val="00415EE6"/>
    <w:rsid w:val="00421C01"/>
    <w:rsid w:val="004242F1"/>
    <w:rsid w:val="00424BD2"/>
    <w:rsid w:val="004306B5"/>
    <w:rsid w:val="004354AD"/>
    <w:rsid w:val="00440E3D"/>
    <w:rsid w:val="004418E2"/>
    <w:rsid w:val="0044646D"/>
    <w:rsid w:val="00463703"/>
    <w:rsid w:val="00466678"/>
    <w:rsid w:val="00466E04"/>
    <w:rsid w:val="00467C73"/>
    <w:rsid w:val="0047389C"/>
    <w:rsid w:val="004744A7"/>
    <w:rsid w:val="00474EAF"/>
    <w:rsid w:val="00475242"/>
    <w:rsid w:val="00476D14"/>
    <w:rsid w:val="00480521"/>
    <w:rsid w:val="004814C8"/>
    <w:rsid w:val="0048481E"/>
    <w:rsid w:val="004859EC"/>
    <w:rsid w:val="00486E03"/>
    <w:rsid w:val="0049313D"/>
    <w:rsid w:val="00493B78"/>
    <w:rsid w:val="004A008A"/>
    <w:rsid w:val="004A1038"/>
    <w:rsid w:val="004A59F7"/>
    <w:rsid w:val="004A6314"/>
    <w:rsid w:val="004A6BFD"/>
    <w:rsid w:val="004A7DD3"/>
    <w:rsid w:val="004B0656"/>
    <w:rsid w:val="004B2061"/>
    <w:rsid w:val="004B28EA"/>
    <w:rsid w:val="004B465B"/>
    <w:rsid w:val="004B6CD4"/>
    <w:rsid w:val="004B75B7"/>
    <w:rsid w:val="004C08CE"/>
    <w:rsid w:val="004C0C04"/>
    <w:rsid w:val="004C305E"/>
    <w:rsid w:val="004C3504"/>
    <w:rsid w:val="004C552B"/>
    <w:rsid w:val="004C55F0"/>
    <w:rsid w:val="004D0B7C"/>
    <w:rsid w:val="004E535E"/>
    <w:rsid w:val="004F350B"/>
    <w:rsid w:val="004F5660"/>
    <w:rsid w:val="004F5EE6"/>
    <w:rsid w:val="00504A17"/>
    <w:rsid w:val="005074A1"/>
    <w:rsid w:val="00510936"/>
    <w:rsid w:val="005130AC"/>
    <w:rsid w:val="00513529"/>
    <w:rsid w:val="0051580D"/>
    <w:rsid w:val="005201CC"/>
    <w:rsid w:val="00532F52"/>
    <w:rsid w:val="0053317D"/>
    <w:rsid w:val="005342C1"/>
    <w:rsid w:val="005367BF"/>
    <w:rsid w:val="00537382"/>
    <w:rsid w:val="00540CD6"/>
    <w:rsid w:val="00547111"/>
    <w:rsid w:val="005512CB"/>
    <w:rsid w:val="00551F71"/>
    <w:rsid w:val="0056196D"/>
    <w:rsid w:val="005636B6"/>
    <w:rsid w:val="005845C9"/>
    <w:rsid w:val="0058703D"/>
    <w:rsid w:val="0058735F"/>
    <w:rsid w:val="00592D74"/>
    <w:rsid w:val="00593C51"/>
    <w:rsid w:val="005A312C"/>
    <w:rsid w:val="005A3E75"/>
    <w:rsid w:val="005A4AC3"/>
    <w:rsid w:val="005A53D6"/>
    <w:rsid w:val="005B0300"/>
    <w:rsid w:val="005C3338"/>
    <w:rsid w:val="005C3450"/>
    <w:rsid w:val="005C41D0"/>
    <w:rsid w:val="005C6A27"/>
    <w:rsid w:val="005D0B00"/>
    <w:rsid w:val="005D3470"/>
    <w:rsid w:val="005E2C44"/>
    <w:rsid w:val="005E5A31"/>
    <w:rsid w:val="005F0ECE"/>
    <w:rsid w:val="005F45C1"/>
    <w:rsid w:val="005F62BB"/>
    <w:rsid w:val="006071A9"/>
    <w:rsid w:val="00611D8D"/>
    <w:rsid w:val="00612C76"/>
    <w:rsid w:val="0061517B"/>
    <w:rsid w:val="006152FA"/>
    <w:rsid w:val="006201AE"/>
    <w:rsid w:val="00621188"/>
    <w:rsid w:val="006234F3"/>
    <w:rsid w:val="006238B9"/>
    <w:rsid w:val="0062397D"/>
    <w:rsid w:val="006257ED"/>
    <w:rsid w:val="006274FD"/>
    <w:rsid w:val="006277F9"/>
    <w:rsid w:val="00630277"/>
    <w:rsid w:val="0063511D"/>
    <w:rsid w:val="00637341"/>
    <w:rsid w:val="00637B1A"/>
    <w:rsid w:val="00643807"/>
    <w:rsid w:val="00644D4E"/>
    <w:rsid w:val="006457D8"/>
    <w:rsid w:val="00646B3F"/>
    <w:rsid w:val="00647162"/>
    <w:rsid w:val="00651930"/>
    <w:rsid w:val="00660A9E"/>
    <w:rsid w:val="00660BA8"/>
    <w:rsid w:val="00661C54"/>
    <w:rsid w:val="00664DF6"/>
    <w:rsid w:val="006666F7"/>
    <w:rsid w:val="00666AB7"/>
    <w:rsid w:val="00670890"/>
    <w:rsid w:val="00671AE6"/>
    <w:rsid w:val="006756CD"/>
    <w:rsid w:val="0068025D"/>
    <w:rsid w:val="00682074"/>
    <w:rsid w:val="0068281E"/>
    <w:rsid w:val="00683A75"/>
    <w:rsid w:val="006868F9"/>
    <w:rsid w:val="006911FC"/>
    <w:rsid w:val="00692411"/>
    <w:rsid w:val="00695808"/>
    <w:rsid w:val="0069671E"/>
    <w:rsid w:val="006A10F4"/>
    <w:rsid w:val="006A2BBD"/>
    <w:rsid w:val="006A331A"/>
    <w:rsid w:val="006B46FB"/>
    <w:rsid w:val="006B7962"/>
    <w:rsid w:val="006C2172"/>
    <w:rsid w:val="006C324F"/>
    <w:rsid w:val="006C46B2"/>
    <w:rsid w:val="006D1765"/>
    <w:rsid w:val="006D3556"/>
    <w:rsid w:val="006D667E"/>
    <w:rsid w:val="006D72EA"/>
    <w:rsid w:val="006E21FB"/>
    <w:rsid w:val="006E2358"/>
    <w:rsid w:val="006E3022"/>
    <w:rsid w:val="006E4777"/>
    <w:rsid w:val="006F08A7"/>
    <w:rsid w:val="00701D01"/>
    <w:rsid w:val="007076BB"/>
    <w:rsid w:val="00707A1F"/>
    <w:rsid w:val="00716405"/>
    <w:rsid w:val="0072048A"/>
    <w:rsid w:val="0072615B"/>
    <w:rsid w:val="007319C7"/>
    <w:rsid w:val="00735C90"/>
    <w:rsid w:val="007409E9"/>
    <w:rsid w:val="007447F2"/>
    <w:rsid w:val="00747910"/>
    <w:rsid w:val="007501B4"/>
    <w:rsid w:val="00750B33"/>
    <w:rsid w:val="00750DD2"/>
    <w:rsid w:val="00750E59"/>
    <w:rsid w:val="00755ACC"/>
    <w:rsid w:val="00762A37"/>
    <w:rsid w:val="007634CC"/>
    <w:rsid w:val="00764920"/>
    <w:rsid w:val="00765FA5"/>
    <w:rsid w:val="00770E8A"/>
    <w:rsid w:val="00772805"/>
    <w:rsid w:val="00773329"/>
    <w:rsid w:val="0079134E"/>
    <w:rsid w:val="00792342"/>
    <w:rsid w:val="0079364B"/>
    <w:rsid w:val="00795297"/>
    <w:rsid w:val="00796BD0"/>
    <w:rsid w:val="00796CA6"/>
    <w:rsid w:val="007977A8"/>
    <w:rsid w:val="007A3B25"/>
    <w:rsid w:val="007A62C8"/>
    <w:rsid w:val="007A6F76"/>
    <w:rsid w:val="007B1749"/>
    <w:rsid w:val="007B3299"/>
    <w:rsid w:val="007B512A"/>
    <w:rsid w:val="007C2097"/>
    <w:rsid w:val="007C34F9"/>
    <w:rsid w:val="007C5F12"/>
    <w:rsid w:val="007D1E82"/>
    <w:rsid w:val="007D3B5F"/>
    <w:rsid w:val="007D5FCD"/>
    <w:rsid w:val="007D6A07"/>
    <w:rsid w:val="007E224C"/>
    <w:rsid w:val="007E4785"/>
    <w:rsid w:val="007F255B"/>
    <w:rsid w:val="007F7259"/>
    <w:rsid w:val="00802349"/>
    <w:rsid w:val="008027FD"/>
    <w:rsid w:val="008040A8"/>
    <w:rsid w:val="00804E9E"/>
    <w:rsid w:val="00805F61"/>
    <w:rsid w:val="00806464"/>
    <w:rsid w:val="00807B38"/>
    <w:rsid w:val="00807C3D"/>
    <w:rsid w:val="00812DA1"/>
    <w:rsid w:val="0081353C"/>
    <w:rsid w:val="008135B0"/>
    <w:rsid w:val="00813A8F"/>
    <w:rsid w:val="00820C8B"/>
    <w:rsid w:val="008211B0"/>
    <w:rsid w:val="0082186D"/>
    <w:rsid w:val="008279FA"/>
    <w:rsid w:val="00832025"/>
    <w:rsid w:val="00834ACC"/>
    <w:rsid w:val="00835709"/>
    <w:rsid w:val="00835B07"/>
    <w:rsid w:val="00835FE9"/>
    <w:rsid w:val="00845EA4"/>
    <w:rsid w:val="00856ED3"/>
    <w:rsid w:val="008626E7"/>
    <w:rsid w:val="008648BA"/>
    <w:rsid w:val="00864EFE"/>
    <w:rsid w:val="008660BF"/>
    <w:rsid w:val="00867149"/>
    <w:rsid w:val="00870EE7"/>
    <w:rsid w:val="008743F8"/>
    <w:rsid w:val="00882839"/>
    <w:rsid w:val="0088560B"/>
    <w:rsid w:val="00885D33"/>
    <w:rsid w:val="008863B9"/>
    <w:rsid w:val="008867BC"/>
    <w:rsid w:val="008907CD"/>
    <w:rsid w:val="00892397"/>
    <w:rsid w:val="00892699"/>
    <w:rsid w:val="00895280"/>
    <w:rsid w:val="00895759"/>
    <w:rsid w:val="00896754"/>
    <w:rsid w:val="00897F0B"/>
    <w:rsid w:val="008A359B"/>
    <w:rsid w:val="008A385A"/>
    <w:rsid w:val="008A45A6"/>
    <w:rsid w:val="008A5641"/>
    <w:rsid w:val="008B1132"/>
    <w:rsid w:val="008B55DB"/>
    <w:rsid w:val="008B5AA7"/>
    <w:rsid w:val="008B7053"/>
    <w:rsid w:val="008B717A"/>
    <w:rsid w:val="008C24B4"/>
    <w:rsid w:val="008C3AAF"/>
    <w:rsid w:val="008C637B"/>
    <w:rsid w:val="008C6A09"/>
    <w:rsid w:val="008C7798"/>
    <w:rsid w:val="008C79A3"/>
    <w:rsid w:val="008C7A2C"/>
    <w:rsid w:val="008D22AF"/>
    <w:rsid w:val="008E111A"/>
    <w:rsid w:val="008E4F9B"/>
    <w:rsid w:val="008F1061"/>
    <w:rsid w:val="008F33C0"/>
    <w:rsid w:val="008F356F"/>
    <w:rsid w:val="008F6819"/>
    <w:rsid w:val="008F686C"/>
    <w:rsid w:val="008F6AEC"/>
    <w:rsid w:val="008F6D80"/>
    <w:rsid w:val="008F72E1"/>
    <w:rsid w:val="00903486"/>
    <w:rsid w:val="009048C5"/>
    <w:rsid w:val="00905CEC"/>
    <w:rsid w:val="009076F6"/>
    <w:rsid w:val="00913A35"/>
    <w:rsid w:val="009148DE"/>
    <w:rsid w:val="00915ED8"/>
    <w:rsid w:val="00917835"/>
    <w:rsid w:val="0092270C"/>
    <w:rsid w:val="009229BD"/>
    <w:rsid w:val="00924630"/>
    <w:rsid w:val="009276E6"/>
    <w:rsid w:val="0093404D"/>
    <w:rsid w:val="00940DCE"/>
    <w:rsid w:val="00941E30"/>
    <w:rsid w:val="0094535E"/>
    <w:rsid w:val="0094792E"/>
    <w:rsid w:val="00951FC5"/>
    <w:rsid w:val="0095253F"/>
    <w:rsid w:val="00957556"/>
    <w:rsid w:val="009649AD"/>
    <w:rsid w:val="0096538F"/>
    <w:rsid w:val="00965890"/>
    <w:rsid w:val="0097115B"/>
    <w:rsid w:val="00971671"/>
    <w:rsid w:val="00973A9C"/>
    <w:rsid w:val="009777D9"/>
    <w:rsid w:val="00980D5C"/>
    <w:rsid w:val="0098163F"/>
    <w:rsid w:val="00982639"/>
    <w:rsid w:val="00986FCA"/>
    <w:rsid w:val="00990F4A"/>
    <w:rsid w:val="00991B88"/>
    <w:rsid w:val="009949A4"/>
    <w:rsid w:val="00996D13"/>
    <w:rsid w:val="0099763D"/>
    <w:rsid w:val="009A304A"/>
    <w:rsid w:val="009A5753"/>
    <w:rsid w:val="009A579D"/>
    <w:rsid w:val="009A7B2F"/>
    <w:rsid w:val="009B1C7B"/>
    <w:rsid w:val="009B42BF"/>
    <w:rsid w:val="009B7C0B"/>
    <w:rsid w:val="009C4E2D"/>
    <w:rsid w:val="009D039B"/>
    <w:rsid w:val="009D32F3"/>
    <w:rsid w:val="009D6D4D"/>
    <w:rsid w:val="009D7104"/>
    <w:rsid w:val="009D76C8"/>
    <w:rsid w:val="009E0BE5"/>
    <w:rsid w:val="009E1CC5"/>
    <w:rsid w:val="009E3297"/>
    <w:rsid w:val="009E6040"/>
    <w:rsid w:val="009E6476"/>
    <w:rsid w:val="009F14FC"/>
    <w:rsid w:val="009F1FDE"/>
    <w:rsid w:val="009F2CBA"/>
    <w:rsid w:val="009F4589"/>
    <w:rsid w:val="009F734F"/>
    <w:rsid w:val="00A03D09"/>
    <w:rsid w:val="00A0541D"/>
    <w:rsid w:val="00A06BD9"/>
    <w:rsid w:val="00A076F1"/>
    <w:rsid w:val="00A1228F"/>
    <w:rsid w:val="00A20D63"/>
    <w:rsid w:val="00A22659"/>
    <w:rsid w:val="00A246B6"/>
    <w:rsid w:val="00A247B7"/>
    <w:rsid w:val="00A2489E"/>
    <w:rsid w:val="00A30AA9"/>
    <w:rsid w:val="00A318D1"/>
    <w:rsid w:val="00A36160"/>
    <w:rsid w:val="00A43067"/>
    <w:rsid w:val="00A45D98"/>
    <w:rsid w:val="00A47E70"/>
    <w:rsid w:val="00A50CF0"/>
    <w:rsid w:val="00A53988"/>
    <w:rsid w:val="00A600CE"/>
    <w:rsid w:val="00A609F7"/>
    <w:rsid w:val="00A62927"/>
    <w:rsid w:val="00A73E6B"/>
    <w:rsid w:val="00A74743"/>
    <w:rsid w:val="00A76008"/>
    <w:rsid w:val="00A7671C"/>
    <w:rsid w:val="00A77390"/>
    <w:rsid w:val="00A81BCC"/>
    <w:rsid w:val="00A85EE5"/>
    <w:rsid w:val="00A90D86"/>
    <w:rsid w:val="00A916D4"/>
    <w:rsid w:val="00A91D91"/>
    <w:rsid w:val="00A92FA6"/>
    <w:rsid w:val="00A9312D"/>
    <w:rsid w:val="00A95C45"/>
    <w:rsid w:val="00A96362"/>
    <w:rsid w:val="00AA01D3"/>
    <w:rsid w:val="00AA0615"/>
    <w:rsid w:val="00AA0912"/>
    <w:rsid w:val="00AA1462"/>
    <w:rsid w:val="00AA2CBC"/>
    <w:rsid w:val="00AA431D"/>
    <w:rsid w:val="00AA6B4F"/>
    <w:rsid w:val="00AB0D35"/>
    <w:rsid w:val="00AB226A"/>
    <w:rsid w:val="00AB4299"/>
    <w:rsid w:val="00AB484A"/>
    <w:rsid w:val="00AB50F9"/>
    <w:rsid w:val="00AB666E"/>
    <w:rsid w:val="00AC21F8"/>
    <w:rsid w:val="00AC5820"/>
    <w:rsid w:val="00AD1CD8"/>
    <w:rsid w:val="00AE1007"/>
    <w:rsid w:val="00AE7692"/>
    <w:rsid w:val="00AE7A29"/>
    <w:rsid w:val="00AF3C6C"/>
    <w:rsid w:val="00B00BB9"/>
    <w:rsid w:val="00B055DD"/>
    <w:rsid w:val="00B11872"/>
    <w:rsid w:val="00B13881"/>
    <w:rsid w:val="00B13C36"/>
    <w:rsid w:val="00B21576"/>
    <w:rsid w:val="00B22718"/>
    <w:rsid w:val="00B2320E"/>
    <w:rsid w:val="00B254B6"/>
    <w:rsid w:val="00B258BB"/>
    <w:rsid w:val="00B30995"/>
    <w:rsid w:val="00B31291"/>
    <w:rsid w:val="00B3662E"/>
    <w:rsid w:val="00B41178"/>
    <w:rsid w:val="00B4450B"/>
    <w:rsid w:val="00B611DE"/>
    <w:rsid w:val="00B61E0E"/>
    <w:rsid w:val="00B663CA"/>
    <w:rsid w:val="00B6743E"/>
    <w:rsid w:val="00B67B97"/>
    <w:rsid w:val="00B757F9"/>
    <w:rsid w:val="00B80EBD"/>
    <w:rsid w:val="00B8166A"/>
    <w:rsid w:val="00B82C1B"/>
    <w:rsid w:val="00B85E29"/>
    <w:rsid w:val="00B909AC"/>
    <w:rsid w:val="00B930D2"/>
    <w:rsid w:val="00B94637"/>
    <w:rsid w:val="00B96175"/>
    <w:rsid w:val="00B968C8"/>
    <w:rsid w:val="00BA3EC5"/>
    <w:rsid w:val="00BA4445"/>
    <w:rsid w:val="00BA4DC2"/>
    <w:rsid w:val="00BA51D9"/>
    <w:rsid w:val="00BB1C51"/>
    <w:rsid w:val="00BB5DFC"/>
    <w:rsid w:val="00BB702E"/>
    <w:rsid w:val="00BB7D6C"/>
    <w:rsid w:val="00BC1917"/>
    <w:rsid w:val="00BC76CB"/>
    <w:rsid w:val="00BD09B1"/>
    <w:rsid w:val="00BD16C4"/>
    <w:rsid w:val="00BD279D"/>
    <w:rsid w:val="00BD629F"/>
    <w:rsid w:val="00BD6BB8"/>
    <w:rsid w:val="00BE5435"/>
    <w:rsid w:val="00BE6BA7"/>
    <w:rsid w:val="00BF3FA8"/>
    <w:rsid w:val="00BF44DC"/>
    <w:rsid w:val="00BF4B09"/>
    <w:rsid w:val="00BF5053"/>
    <w:rsid w:val="00BF5EAE"/>
    <w:rsid w:val="00BF694B"/>
    <w:rsid w:val="00C0192D"/>
    <w:rsid w:val="00C02A53"/>
    <w:rsid w:val="00C050CE"/>
    <w:rsid w:val="00C06623"/>
    <w:rsid w:val="00C07B8D"/>
    <w:rsid w:val="00C1091B"/>
    <w:rsid w:val="00C1099F"/>
    <w:rsid w:val="00C11880"/>
    <w:rsid w:val="00C13D66"/>
    <w:rsid w:val="00C200BC"/>
    <w:rsid w:val="00C200C8"/>
    <w:rsid w:val="00C2091B"/>
    <w:rsid w:val="00C258D6"/>
    <w:rsid w:val="00C25F6B"/>
    <w:rsid w:val="00C27E22"/>
    <w:rsid w:val="00C30DE5"/>
    <w:rsid w:val="00C310D6"/>
    <w:rsid w:val="00C32222"/>
    <w:rsid w:val="00C34A1E"/>
    <w:rsid w:val="00C35B6D"/>
    <w:rsid w:val="00C37E88"/>
    <w:rsid w:val="00C37EEF"/>
    <w:rsid w:val="00C4000C"/>
    <w:rsid w:val="00C402C6"/>
    <w:rsid w:val="00C411A4"/>
    <w:rsid w:val="00C470F7"/>
    <w:rsid w:val="00C550A6"/>
    <w:rsid w:val="00C60CA5"/>
    <w:rsid w:val="00C66BA2"/>
    <w:rsid w:val="00C705D3"/>
    <w:rsid w:val="00C72424"/>
    <w:rsid w:val="00C7397D"/>
    <w:rsid w:val="00C83065"/>
    <w:rsid w:val="00C83970"/>
    <w:rsid w:val="00C84F65"/>
    <w:rsid w:val="00C90188"/>
    <w:rsid w:val="00C92567"/>
    <w:rsid w:val="00C92AE1"/>
    <w:rsid w:val="00C95985"/>
    <w:rsid w:val="00CA01FB"/>
    <w:rsid w:val="00CA3122"/>
    <w:rsid w:val="00CA5AEE"/>
    <w:rsid w:val="00CB1097"/>
    <w:rsid w:val="00CB2314"/>
    <w:rsid w:val="00CB4992"/>
    <w:rsid w:val="00CB4A80"/>
    <w:rsid w:val="00CB4D94"/>
    <w:rsid w:val="00CB6664"/>
    <w:rsid w:val="00CC364B"/>
    <w:rsid w:val="00CC4665"/>
    <w:rsid w:val="00CC5026"/>
    <w:rsid w:val="00CC68D0"/>
    <w:rsid w:val="00CC72D8"/>
    <w:rsid w:val="00CD0085"/>
    <w:rsid w:val="00CD092E"/>
    <w:rsid w:val="00CD2226"/>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4CCF"/>
    <w:rsid w:val="00D36C59"/>
    <w:rsid w:val="00D36FD2"/>
    <w:rsid w:val="00D406BC"/>
    <w:rsid w:val="00D40830"/>
    <w:rsid w:val="00D41783"/>
    <w:rsid w:val="00D42E63"/>
    <w:rsid w:val="00D42ED3"/>
    <w:rsid w:val="00D44B65"/>
    <w:rsid w:val="00D46DD7"/>
    <w:rsid w:val="00D50255"/>
    <w:rsid w:val="00D5337E"/>
    <w:rsid w:val="00D53BEA"/>
    <w:rsid w:val="00D6386A"/>
    <w:rsid w:val="00D66520"/>
    <w:rsid w:val="00D739B3"/>
    <w:rsid w:val="00D74E3C"/>
    <w:rsid w:val="00D7723C"/>
    <w:rsid w:val="00D8180B"/>
    <w:rsid w:val="00D847FA"/>
    <w:rsid w:val="00D87543"/>
    <w:rsid w:val="00D9332D"/>
    <w:rsid w:val="00D9547A"/>
    <w:rsid w:val="00D97331"/>
    <w:rsid w:val="00DA0490"/>
    <w:rsid w:val="00DA405E"/>
    <w:rsid w:val="00DA5C0D"/>
    <w:rsid w:val="00DA7725"/>
    <w:rsid w:val="00DB03EE"/>
    <w:rsid w:val="00DB0780"/>
    <w:rsid w:val="00DB58C9"/>
    <w:rsid w:val="00DB5F29"/>
    <w:rsid w:val="00DB638B"/>
    <w:rsid w:val="00DB6B2B"/>
    <w:rsid w:val="00DC0592"/>
    <w:rsid w:val="00DC3F78"/>
    <w:rsid w:val="00DD1BB6"/>
    <w:rsid w:val="00DD5ECC"/>
    <w:rsid w:val="00DD6FF7"/>
    <w:rsid w:val="00DE34CF"/>
    <w:rsid w:val="00DF02B3"/>
    <w:rsid w:val="00DF3E04"/>
    <w:rsid w:val="00DF5FF2"/>
    <w:rsid w:val="00DF7A09"/>
    <w:rsid w:val="00E029D1"/>
    <w:rsid w:val="00E05927"/>
    <w:rsid w:val="00E06F71"/>
    <w:rsid w:val="00E11618"/>
    <w:rsid w:val="00E13F3D"/>
    <w:rsid w:val="00E21BB9"/>
    <w:rsid w:val="00E22EE4"/>
    <w:rsid w:val="00E250A7"/>
    <w:rsid w:val="00E267E2"/>
    <w:rsid w:val="00E326E9"/>
    <w:rsid w:val="00E34471"/>
    <w:rsid w:val="00E34898"/>
    <w:rsid w:val="00E43808"/>
    <w:rsid w:val="00E470F8"/>
    <w:rsid w:val="00E50EBB"/>
    <w:rsid w:val="00E6169A"/>
    <w:rsid w:val="00E62430"/>
    <w:rsid w:val="00E625F5"/>
    <w:rsid w:val="00E62F20"/>
    <w:rsid w:val="00E6488A"/>
    <w:rsid w:val="00E658BF"/>
    <w:rsid w:val="00E65B9A"/>
    <w:rsid w:val="00E6789B"/>
    <w:rsid w:val="00E75A51"/>
    <w:rsid w:val="00E8492A"/>
    <w:rsid w:val="00E90481"/>
    <w:rsid w:val="00E9328B"/>
    <w:rsid w:val="00EA1D6B"/>
    <w:rsid w:val="00EA3CC9"/>
    <w:rsid w:val="00EB09B7"/>
    <w:rsid w:val="00EB0DF0"/>
    <w:rsid w:val="00EB3890"/>
    <w:rsid w:val="00EB5B6B"/>
    <w:rsid w:val="00EC24F4"/>
    <w:rsid w:val="00EC2AF4"/>
    <w:rsid w:val="00EC2CAD"/>
    <w:rsid w:val="00EC3755"/>
    <w:rsid w:val="00EC40FB"/>
    <w:rsid w:val="00EC6580"/>
    <w:rsid w:val="00EC67EE"/>
    <w:rsid w:val="00EC7E1C"/>
    <w:rsid w:val="00ED0B3F"/>
    <w:rsid w:val="00ED2BD6"/>
    <w:rsid w:val="00ED4C6C"/>
    <w:rsid w:val="00ED5484"/>
    <w:rsid w:val="00ED7F1B"/>
    <w:rsid w:val="00EE0B9E"/>
    <w:rsid w:val="00EE23C4"/>
    <w:rsid w:val="00EE5829"/>
    <w:rsid w:val="00EE7D7C"/>
    <w:rsid w:val="00EF03A1"/>
    <w:rsid w:val="00EF211F"/>
    <w:rsid w:val="00EF3B9F"/>
    <w:rsid w:val="00EF772C"/>
    <w:rsid w:val="00F00932"/>
    <w:rsid w:val="00F031D4"/>
    <w:rsid w:val="00F0396A"/>
    <w:rsid w:val="00F04567"/>
    <w:rsid w:val="00F05F34"/>
    <w:rsid w:val="00F12B0F"/>
    <w:rsid w:val="00F14B7D"/>
    <w:rsid w:val="00F178A2"/>
    <w:rsid w:val="00F2188C"/>
    <w:rsid w:val="00F2208C"/>
    <w:rsid w:val="00F22984"/>
    <w:rsid w:val="00F22D5F"/>
    <w:rsid w:val="00F23626"/>
    <w:rsid w:val="00F23BCB"/>
    <w:rsid w:val="00F25D98"/>
    <w:rsid w:val="00F2769F"/>
    <w:rsid w:val="00F300FB"/>
    <w:rsid w:val="00F31912"/>
    <w:rsid w:val="00F33CFF"/>
    <w:rsid w:val="00F41B9D"/>
    <w:rsid w:val="00F41F6D"/>
    <w:rsid w:val="00F53762"/>
    <w:rsid w:val="00F55F6E"/>
    <w:rsid w:val="00F609E7"/>
    <w:rsid w:val="00F61BFE"/>
    <w:rsid w:val="00F659D8"/>
    <w:rsid w:val="00F66B89"/>
    <w:rsid w:val="00F66DF6"/>
    <w:rsid w:val="00F71B14"/>
    <w:rsid w:val="00F720FC"/>
    <w:rsid w:val="00F81037"/>
    <w:rsid w:val="00F82E60"/>
    <w:rsid w:val="00F8467F"/>
    <w:rsid w:val="00F8597E"/>
    <w:rsid w:val="00F85FAF"/>
    <w:rsid w:val="00F96568"/>
    <w:rsid w:val="00F96DBC"/>
    <w:rsid w:val="00FA668D"/>
    <w:rsid w:val="00FB6386"/>
    <w:rsid w:val="00FC01F9"/>
    <w:rsid w:val="00FC3220"/>
    <w:rsid w:val="00FC4D5E"/>
    <w:rsid w:val="00FC6A18"/>
    <w:rsid w:val="00FC7A7E"/>
    <w:rsid w:val="00FD0722"/>
    <w:rsid w:val="00FD0E2C"/>
    <w:rsid w:val="00FD3A5A"/>
    <w:rsid w:val="00FD3E92"/>
    <w:rsid w:val="00FD4E50"/>
    <w:rsid w:val="00FD5375"/>
    <w:rsid w:val="00FE19E6"/>
    <w:rsid w:val="00FF0B16"/>
    <w:rsid w:val="00FF300D"/>
    <w:rsid w:val="00FF3E43"/>
    <w:rsid w:val="00FF4AEE"/>
    <w:rsid w:val="00FF4B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2CD71"/>
  <w15:docId w15:val="{80AD9312-349E-4E5A-A285-9BA816774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Char3">
    <w:name w:val="문서 구조 Char"/>
    <w:link w:val="af0"/>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a"/>
    <w:rsid w:val="00BF5EAE"/>
    <w:pPr>
      <w:numPr>
        <w:numId w:val="5"/>
      </w:numPr>
    </w:pPr>
  </w:style>
  <w:style w:type="character" w:customStyle="1" w:styleId="acopre">
    <w:name w:val="acopre"/>
    <w:basedOn w:val="a0"/>
    <w:rsid w:val="00D10070"/>
  </w:style>
  <w:style w:type="character" w:customStyle="1" w:styleId="Char0">
    <w:name w:val="메모 텍스트 Char"/>
    <w:basedOn w:val="a0"/>
    <w:link w:val="ac"/>
    <w:rsid w:val="002D2982"/>
    <w:rPr>
      <w:rFonts w:ascii="Times New Roman" w:hAnsi="Times New Roman"/>
      <w:lang w:eastAsia="en-US"/>
    </w:rPr>
  </w:style>
  <w:style w:type="paragraph" w:customStyle="1" w:styleId="TAJ">
    <w:name w:val="TAJ"/>
    <w:basedOn w:val="TH"/>
    <w:rsid w:val="00300E6B"/>
    <w:rPr>
      <w:rFonts w:eastAsia="Times New Roman"/>
    </w:rPr>
  </w:style>
  <w:style w:type="paragraph" w:customStyle="1" w:styleId="Guidance">
    <w:name w:val="Guidance"/>
    <w:basedOn w:val="a"/>
    <w:rsid w:val="00300E6B"/>
    <w:rPr>
      <w:rFonts w:eastAsia="Times New Roman"/>
      <w:i/>
      <w:color w:val="0000FF"/>
    </w:rPr>
  </w:style>
  <w:style w:type="character" w:customStyle="1" w:styleId="Char1">
    <w:name w:val="풍선 도움말 텍스트 Char"/>
    <w:link w:val="ae"/>
    <w:rsid w:val="00300E6B"/>
    <w:rPr>
      <w:rFonts w:ascii="Tahoma" w:hAnsi="Tahoma" w:cs="Tahoma"/>
      <w:sz w:val="16"/>
      <w:szCs w:val="16"/>
      <w:lang w:eastAsia="en-US"/>
    </w:rPr>
  </w:style>
  <w:style w:type="table" w:styleId="af3">
    <w:name w:val="Table Grid"/>
    <w:basedOn w:val="a1"/>
    <w:rsid w:val="00300E6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확인되지 않은 멘션1"/>
    <w:basedOn w:val="a0"/>
    <w:uiPriority w:val="99"/>
    <w:semiHidden/>
    <w:unhideWhenUsed/>
    <w:rsid w:val="00300E6B"/>
    <w:rPr>
      <w:color w:val="605E5C"/>
      <w:shd w:val="clear" w:color="auto" w:fill="E1DFDD"/>
    </w:rPr>
  </w:style>
  <w:style w:type="paragraph" w:styleId="TOC">
    <w:name w:val="TOC Heading"/>
    <w:basedOn w:val="1"/>
    <w:next w:val="a"/>
    <w:uiPriority w:val="39"/>
    <w:semiHidden/>
    <w:unhideWhenUsed/>
    <w:qFormat/>
    <w:rsid w:val="00300E6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Char">
    <w:name w:val="Editor's Note Char Char"/>
    <w:rsid w:val="00300E6B"/>
    <w:rPr>
      <w:color w:val="FF0000"/>
      <w:lang w:eastAsia="en-US"/>
    </w:rPr>
  </w:style>
  <w:style w:type="character" w:customStyle="1" w:styleId="Char2">
    <w:name w:val="메모 주제 Char"/>
    <w:basedOn w:val="Char0"/>
    <w:link w:val="af"/>
    <w:rsid w:val="00300E6B"/>
    <w:rPr>
      <w:rFonts w:ascii="Times New Roman" w:hAnsi="Times New Roman"/>
      <w:b/>
      <w:bCs/>
      <w:lang w:eastAsia="en-US"/>
    </w:rPr>
  </w:style>
  <w:style w:type="paragraph" w:styleId="af4">
    <w:name w:val="Title"/>
    <w:basedOn w:val="a"/>
    <w:next w:val="a"/>
    <w:link w:val="Char4"/>
    <w:qFormat/>
    <w:rsid w:val="00300E6B"/>
    <w:pPr>
      <w:spacing w:before="240" w:after="60"/>
      <w:jc w:val="center"/>
      <w:outlineLvl w:val="0"/>
    </w:pPr>
    <w:rPr>
      <w:rFonts w:ascii="Calibri Light" w:hAnsi="Calibri Light"/>
      <w:b/>
      <w:bCs/>
      <w:sz w:val="32"/>
      <w:szCs w:val="32"/>
    </w:rPr>
  </w:style>
  <w:style w:type="character" w:customStyle="1" w:styleId="Char4">
    <w:name w:val="제목 Char"/>
    <w:basedOn w:val="a0"/>
    <w:link w:val="af4"/>
    <w:rsid w:val="00300E6B"/>
    <w:rPr>
      <w:rFonts w:ascii="Calibri Light" w:hAnsi="Calibri Light"/>
      <w:b/>
      <w:bCs/>
      <w:sz w:val="32"/>
      <w:szCs w:val="32"/>
      <w:lang w:eastAsia="en-US"/>
    </w:rPr>
  </w:style>
  <w:style w:type="character" w:styleId="af5">
    <w:name w:val="Strong"/>
    <w:qFormat/>
    <w:rsid w:val="00300E6B"/>
    <w:rPr>
      <w:b/>
      <w:bCs/>
    </w:rPr>
  </w:style>
  <w:style w:type="character" w:styleId="af6">
    <w:name w:val="Emphasis"/>
    <w:qFormat/>
    <w:rsid w:val="00300E6B"/>
    <w:rPr>
      <w:i/>
      <w:iCs/>
    </w:rPr>
  </w:style>
  <w:style w:type="character" w:customStyle="1" w:styleId="TACChar">
    <w:name w:val="TAC Char"/>
    <w:link w:val="TAC"/>
    <w:rsid w:val="00300E6B"/>
    <w:rPr>
      <w:rFonts w:ascii="Arial" w:hAnsi="Arial"/>
      <w:sz w:val="18"/>
      <w:lang w:eastAsia="en-US"/>
    </w:rPr>
  </w:style>
  <w:style w:type="paragraph" w:customStyle="1" w:styleId="Default">
    <w:name w:val="Default"/>
    <w:rsid w:val="00300E6B"/>
    <w:pPr>
      <w:widowControl w:val="0"/>
      <w:autoSpaceDE w:val="0"/>
      <w:autoSpaceDN w:val="0"/>
      <w:adjustRightInd w:val="0"/>
    </w:pPr>
    <w:rPr>
      <w:rFonts w:ascii="Ericsson Hilda" w:hAnsi="Ericsson Hilda" w:cs="Ericsson Hilda"/>
      <w:color w:val="000000"/>
      <w:sz w:val="24"/>
      <w:szCs w:val="24"/>
      <w:lang w:val="en-US" w:eastAsia="zh-CN"/>
    </w:rPr>
  </w:style>
  <w:style w:type="paragraph" w:styleId="af7">
    <w:name w:val="caption"/>
    <w:basedOn w:val="a"/>
    <w:next w:val="a"/>
    <w:qFormat/>
    <w:rsid w:val="00300E6B"/>
    <w:pPr>
      <w:spacing w:before="120" w:after="120"/>
    </w:pPr>
    <w:rPr>
      <w:b/>
    </w:rPr>
  </w:style>
  <w:style w:type="character" w:customStyle="1" w:styleId="1Char">
    <w:name w:val="제목 1 Char"/>
    <w:link w:val="1"/>
    <w:rsid w:val="00300E6B"/>
    <w:rPr>
      <w:rFonts w:ascii="Arial" w:hAnsi="Arial"/>
      <w:sz w:val="36"/>
      <w:lang w:eastAsia="en-US"/>
    </w:rPr>
  </w:style>
  <w:style w:type="paragraph" w:styleId="af8">
    <w:name w:val="Normal (Web)"/>
    <w:basedOn w:val="a"/>
    <w:uiPriority w:val="99"/>
    <w:unhideWhenUsed/>
    <w:rsid w:val="00300E6B"/>
    <w:pPr>
      <w:spacing w:before="100" w:beforeAutospacing="1" w:after="100" w:afterAutospacing="1"/>
    </w:pPr>
    <w:rPr>
      <w:rFonts w:ascii="SimSun" w:hAnsi="SimSun" w:cs="SimSun"/>
      <w:sz w:val="24"/>
      <w:szCs w:val="24"/>
      <w:lang w:val="en-US" w:eastAsia="zh-CN"/>
    </w:rPr>
  </w:style>
  <w:style w:type="character" w:customStyle="1" w:styleId="Char">
    <w:name w:val="머리글 Char"/>
    <w:basedOn w:val="a0"/>
    <w:link w:val="a4"/>
    <w:uiPriority w:val="99"/>
    <w:rsid w:val="00300E6B"/>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oleObject1.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5AIRPNAIUNRU-2028481721-5528</_dlc_DocId>
    <_dlc_DocIdUrl xmlns="71c5aaf6-e6ce-465b-b873-5148d2a4c105">
      <Url>https://nokia.sharepoint.com/sites/c5g/e2earch/_layouts/15/DocIdRedir.aspx?ID=5AIRPNAIUNRU-2028481721-5528</Url>
      <Description>5AIRPNAIUNRU-2028481721-5528</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3.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4.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5.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7.xml><?xml version="1.0" encoding="utf-8"?>
<ds:datastoreItem xmlns:ds="http://schemas.openxmlformats.org/officeDocument/2006/customXml" ds:itemID="{42BDC315-59E5-40DF-A173-394F8CBD5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3347</Words>
  <Characters>19084</Characters>
  <Application>Microsoft Office Word</Application>
  <DocSecurity>0</DocSecurity>
  <Lines>159</Lines>
  <Paragraphs>44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22387</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ETRI-rev</cp:lastModifiedBy>
  <cp:revision>2</cp:revision>
  <cp:lastPrinted>2021-02-17T21:51:00Z</cp:lastPrinted>
  <dcterms:created xsi:type="dcterms:W3CDTF">2022-02-14T04:59:00Z</dcterms:created>
  <dcterms:modified xsi:type="dcterms:W3CDTF">2022-02-14T04:59:00Z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5b7d17bd-f77c-4dd4-800b-c33742676b75</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(3)ImC3C/7kaL+6/fbmgGKhoTvbbJAl3dPCzxKDDJN7tlmEnDWY8dn7QBuzEiD77h/I7LNVy3Ga
wOOa0XoHSU49XpKbTmwir9UMXGSxb+MnXaCCIlPZtguofwtJmblQc39In8DiJE3OC4chlSu5
MNm6KQPvZ7m/1aGwBaPxS+3k/DyY6ebme461WoUtgF98LmvnuyVHTBPMmgMcBIeDI6UlPxXo
8dgdT5+OiFInwtDRVW</vt:lpwstr>
  </property>
  <property fmtid="{D5CDD505-2E9C-101B-9397-08002B2CF9AE}" pid="26" name="_2015_ms_pID_7253431">
    <vt:lpwstr>SxGfHzrBNtpDzfXhjMvMi0l4+2CN+gGi9+ngqznFurqOLwx1Km1Faj
qK163dYuxFBQt86B8Xw+V5MASsC1zY0pny+stsiae8+dks/g8gMrLL48AnwUAVBLtm3cSkXH
J7UtMyGGJaKgUMDNoWy91V0tTGHWBC9PpanYPuIHYpPclAagf4jAevpQ9tFRyXAfPGZdE5qQ
rjX1JAc+yBYwc6uTSHArl8kKo9qAydz4TzaU</vt:lpwstr>
  </property>
  <property fmtid="{D5CDD505-2E9C-101B-9397-08002B2CF9AE}" pid="27" name="_2015_ms_pID_7253432">
    <vt:lpwstr>pQ==</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1634693448</vt:lpwstr>
  </property>
</Properties>
</file>