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3EA5E" w14:textId="58C25286" w:rsidR="0072405D" w:rsidRDefault="0072405D" w:rsidP="0072405D">
      <w:pPr>
        <w:pStyle w:val="CRCoverPage"/>
        <w:tabs>
          <w:tab w:val="right" w:pos="9639"/>
        </w:tabs>
        <w:spacing w:after="0"/>
        <w:rPr>
          <w:b/>
          <w:i/>
          <w:noProof/>
          <w:sz w:val="28"/>
        </w:rPr>
      </w:pPr>
      <w:bookmarkStart w:id="0" w:name="_Hlk16164691"/>
      <w:r>
        <w:rPr>
          <w:b/>
          <w:noProof/>
          <w:sz w:val="24"/>
        </w:rPr>
        <w:t>3GPP TSG-SA WG2 Meeting #144</w:t>
      </w:r>
      <w:r>
        <w:rPr>
          <w:b/>
          <w:bCs/>
          <w:sz w:val="24"/>
        </w:rPr>
        <w:t>E (e-meeting)</w:t>
      </w:r>
      <w:r>
        <w:rPr>
          <w:b/>
          <w:i/>
          <w:noProof/>
          <w:sz w:val="28"/>
        </w:rPr>
        <w:tab/>
      </w:r>
      <w:r w:rsidR="00FC37E7" w:rsidRPr="00FC37E7">
        <w:rPr>
          <w:b/>
          <w:i/>
          <w:noProof/>
          <w:sz w:val="28"/>
        </w:rPr>
        <w:t>S2-2102318</w:t>
      </w:r>
      <w:ins w:id="1" w:author="Apostolis-r01" w:date="2021-04-13T15:29:00Z">
        <w:r w:rsidR="007A4FEC">
          <w:rPr>
            <w:b/>
            <w:i/>
            <w:noProof/>
            <w:sz w:val="28"/>
          </w:rPr>
          <w:t>r01</w:t>
        </w:r>
      </w:ins>
    </w:p>
    <w:p w14:paraId="2B3E1F27" w14:textId="66A25E50" w:rsidR="002014F9" w:rsidRDefault="0072405D" w:rsidP="0072405D">
      <w:pPr>
        <w:pStyle w:val="CRCoverPage"/>
        <w:outlineLvl w:val="0"/>
        <w:rPr>
          <w:b/>
          <w:noProof/>
          <w:color w:val="3333FF"/>
          <w:sz w:val="24"/>
        </w:rPr>
      </w:pPr>
      <w:r>
        <w:rPr>
          <w:rFonts w:cs="Arial"/>
          <w:b/>
          <w:noProof/>
          <w:sz w:val="24"/>
          <w:szCs w:val="24"/>
        </w:rPr>
        <w:t xml:space="preserve">April 12 </w:t>
      </w:r>
      <w:r>
        <w:rPr>
          <w:rFonts w:cs="Arial"/>
          <w:b/>
          <w:bCs/>
          <w:sz w:val="24"/>
          <w:szCs w:val="24"/>
        </w:rPr>
        <w:t>–</w:t>
      </w:r>
      <w:r>
        <w:rPr>
          <w:rFonts w:cs="Arial"/>
          <w:b/>
          <w:noProof/>
          <w:sz w:val="24"/>
          <w:szCs w:val="24"/>
        </w:rPr>
        <w:t xml:space="preserve"> April 16, 2021</w:t>
      </w:r>
      <w:r>
        <w:rPr>
          <w:b/>
          <w:bCs/>
          <w:sz w:val="24"/>
        </w:rPr>
        <w:t xml:space="preserve">, </w:t>
      </w:r>
      <w:proofErr w:type="spellStart"/>
      <w:r>
        <w:rPr>
          <w:b/>
          <w:bCs/>
          <w:sz w:val="24"/>
        </w:rPr>
        <w:t>Elbonia</w:t>
      </w:r>
      <w:proofErr w:type="spellEnd"/>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noProof/>
          <w:color w:val="3333FF"/>
          <w:sz w:val="24"/>
        </w:rPr>
        <w:t>(revision of S2-2100799)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29BBC6A6" w:rsidR="003E7616" w:rsidRPr="008834F5" w:rsidRDefault="00DF13B0" w:rsidP="00C2344C">
            <w:pPr>
              <w:pStyle w:val="CRCoverPage"/>
              <w:spacing w:after="0"/>
              <w:rPr>
                <w:b/>
                <w:noProof/>
                <w:sz w:val="28"/>
              </w:rPr>
            </w:pPr>
            <w:r w:rsidRPr="00DF13B0">
              <w:rPr>
                <w:b/>
                <w:noProof/>
                <w:sz w:val="28"/>
              </w:rPr>
              <w:t>2647</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3966F506" w:rsidR="003E7616" w:rsidRPr="008834F5" w:rsidRDefault="0019703C" w:rsidP="00C2344C">
            <w:pPr>
              <w:pStyle w:val="CRCoverPage"/>
              <w:spacing w:after="0"/>
              <w:jc w:val="center"/>
              <w:rPr>
                <w:b/>
                <w:noProof/>
                <w:sz w:val="28"/>
              </w:rPr>
            </w:pPr>
            <w:r>
              <w:rPr>
                <w:b/>
                <w:noProof/>
                <w:sz w:val="28"/>
              </w:rPr>
              <w:t>1</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50AF80EA" w:rsidR="003E7616" w:rsidRPr="008834F5" w:rsidRDefault="003E7616" w:rsidP="00C2344C">
            <w:pPr>
              <w:pStyle w:val="CRCoverPage"/>
              <w:spacing w:after="0"/>
              <w:jc w:val="center"/>
              <w:rPr>
                <w:b/>
                <w:noProof/>
                <w:sz w:val="28"/>
              </w:rPr>
            </w:pPr>
            <w:r>
              <w:rPr>
                <w:b/>
                <w:noProof/>
                <w:sz w:val="28"/>
              </w:rPr>
              <w:t>1</w:t>
            </w:r>
            <w:r w:rsidR="00FC423D">
              <w:rPr>
                <w:b/>
                <w:noProof/>
                <w:sz w:val="28"/>
              </w:rPr>
              <w:t>7</w:t>
            </w:r>
            <w:r>
              <w:rPr>
                <w:b/>
                <w:noProof/>
                <w:sz w:val="28"/>
              </w:rPr>
              <w:t>.</w:t>
            </w:r>
            <w:r w:rsidR="00FC423D">
              <w:rPr>
                <w:b/>
                <w:noProof/>
                <w:sz w:val="28"/>
              </w:rPr>
              <w:t>0</w:t>
            </w:r>
            <w:r>
              <w:rPr>
                <w:b/>
                <w:noProof/>
                <w:sz w:val="28"/>
              </w:rPr>
              <w:t>.0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10FA1E1C" w:rsidR="00682716" w:rsidRDefault="00F7009F" w:rsidP="00682716">
            <w:pPr>
              <w:pStyle w:val="CRCoverPage"/>
              <w:spacing w:after="0"/>
              <w:ind w:left="100"/>
              <w:rPr>
                <w:noProof/>
                <w:lang w:eastAsia="zh-CN"/>
              </w:rPr>
            </w:pPr>
            <w:r>
              <w:t>PMF extensions for s</w:t>
            </w:r>
            <w:r w:rsidR="007D649F">
              <w:t xml:space="preserve">ending </w:t>
            </w:r>
            <w:r w:rsidR="00E84BC4">
              <w:t xml:space="preserve">UE-assistance </w:t>
            </w:r>
            <w:r w:rsidR="007D649F">
              <w:t>data to UPF</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47CA7C20" w:rsidR="00682716" w:rsidRDefault="00E75752" w:rsidP="00682716">
            <w:pPr>
              <w:pStyle w:val="CRCoverPage"/>
              <w:spacing w:after="0"/>
              <w:ind w:left="100"/>
              <w:rPr>
                <w:noProof/>
              </w:rPr>
            </w:pPr>
            <w:r>
              <w:rPr>
                <w:color w:val="000000"/>
                <w:sz w:val="21"/>
                <w:szCs w:val="21"/>
                <w:lang w:eastAsia="zh-CN"/>
              </w:rPr>
              <w:t xml:space="preserve">Lenovo, Motorola </w:t>
            </w:r>
            <w:r w:rsidR="00C932B7">
              <w:rPr>
                <w:color w:val="000000"/>
                <w:sz w:val="21"/>
                <w:szCs w:val="21"/>
                <w:lang w:eastAsia="zh-CN"/>
              </w:rPr>
              <w:t>Mobility</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3CF6FA74" w:rsidR="00682716" w:rsidRDefault="00EF3D84" w:rsidP="00682716">
            <w:pPr>
              <w:pStyle w:val="CRCoverPage"/>
              <w:spacing w:after="0"/>
              <w:ind w:left="100"/>
              <w:rPr>
                <w:noProof/>
              </w:rPr>
            </w:pPr>
            <w:r>
              <w:t>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24472794"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326DC4">
              <w:rPr>
                <w:noProof/>
                <w:lang w:eastAsia="zh-CN"/>
              </w:rPr>
              <w:t>4</w:t>
            </w:r>
            <w:r>
              <w:rPr>
                <w:noProof/>
                <w:lang w:eastAsia="zh-CN"/>
              </w:rPr>
              <w:t>-</w:t>
            </w:r>
            <w:r w:rsidR="00326DC4">
              <w:rPr>
                <w:noProof/>
                <w:lang w:eastAsia="zh-CN"/>
              </w:rPr>
              <w:t>05</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Default="00682716" w:rsidP="00682716">
            <w:pPr>
              <w:pStyle w:val="CRCoverPage"/>
              <w:spacing w:after="0"/>
              <w:ind w:left="100"/>
              <w:rPr>
                <w:noProof/>
              </w:rPr>
            </w:pPr>
            <w:r>
              <w:rPr>
                <w:i/>
                <w:noProof/>
                <w:sz w:val="18"/>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AD1E0" w14:textId="77777777" w:rsidR="00E04CAD" w:rsidRDefault="00E04CAD" w:rsidP="00E04CAD">
            <w:pPr>
              <w:pStyle w:val="CRCoverPage"/>
              <w:spacing w:after="0"/>
              <w:ind w:left="100"/>
              <w:rPr>
                <w:noProof/>
                <w:lang w:eastAsia="ko-KR"/>
              </w:rPr>
            </w:pPr>
            <w:r>
              <w:rPr>
                <w:noProof/>
                <w:lang w:eastAsia="ko-KR"/>
              </w:rPr>
              <w:t>It has been concluded in TR 23.700-93 that:</w:t>
            </w:r>
          </w:p>
          <w:p w14:paraId="5422566A" w14:textId="77777777" w:rsidR="00E04CAD" w:rsidRDefault="00E04CAD" w:rsidP="00E04CAD">
            <w:pPr>
              <w:pStyle w:val="CRCoverPage"/>
              <w:spacing w:after="0"/>
              <w:ind w:left="100"/>
              <w:rPr>
                <w:noProof/>
                <w:lang w:eastAsia="ko-KR"/>
              </w:rPr>
            </w:pPr>
          </w:p>
          <w:p w14:paraId="445A0AC2" w14:textId="77777777" w:rsidR="00E04CAD" w:rsidRDefault="00E04CAD" w:rsidP="00E04CAD">
            <w:pPr>
              <w:pStyle w:val="B1"/>
            </w:pPr>
            <w:r>
              <w:t>For all steering modes that will be considered in the normative phase:</w:t>
            </w:r>
          </w:p>
          <w:p w14:paraId="4D5B7DAE" w14:textId="5D7C1BDD" w:rsidR="00E04CAD" w:rsidRDefault="00E04CAD" w:rsidP="00E04CAD">
            <w:pPr>
              <w:pStyle w:val="B2"/>
            </w:pPr>
            <w:r>
              <w:t>a)</w:t>
            </w:r>
            <w:r>
              <w:tab/>
              <w:t xml:space="preserve">The network may provide a </w:t>
            </w:r>
            <w:r w:rsidRPr="00E04CAD">
              <w:t>UE-assistance indication</w:t>
            </w:r>
            <w:r>
              <w:t>, which indicates that (a) the UE can decide how to distribute the UL traffic based on its internal state (e.g. battery level), and (b) the UE can request from UPF to apply the same distribution for the DL traffic, and t</w:t>
            </w:r>
            <w:r>
              <w:rPr>
                <w:lang w:eastAsia="zh-CN"/>
              </w:rPr>
              <w:t>he UPF can take the UE's request into account when deciding the DL transmission traffic distribution.</w:t>
            </w:r>
          </w:p>
          <w:p w14:paraId="66888483" w14:textId="711AAC83" w:rsidR="007D649F" w:rsidRDefault="00E04CAD" w:rsidP="00E04CAD">
            <w:pPr>
              <w:pStyle w:val="B2"/>
            </w:pPr>
            <w:r>
              <w:t>b)</w:t>
            </w:r>
            <w:r>
              <w:tab/>
            </w:r>
            <w:r>
              <w:rPr>
                <w:lang w:eastAsia="zh-CN"/>
              </w:rPr>
              <w:t xml:space="preserve">The UE requests from UPF to </w:t>
            </w:r>
            <w:r>
              <w:t>apply the same distribution for the DL traffic</w:t>
            </w:r>
            <w:r>
              <w:rPr>
                <w:lang w:eastAsia="zh-CN"/>
              </w:rPr>
              <w:t xml:space="preserve"> by using the PMF protocol, if available, or another mechanism, if the PMF protocol is not available. This other mechanism will be determined during the normative phase of the work.</w:t>
            </w:r>
          </w:p>
          <w:p w14:paraId="397BF214" w14:textId="12D30AA7" w:rsidR="007D649F" w:rsidRPr="00FD7CDA" w:rsidRDefault="007D649F" w:rsidP="007D649F">
            <w:pPr>
              <w:pStyle w:val="CRCoverPage"/>
              <w:spacing w:after="0"/>
              <w:rPr>
                <w:noProof/>
                <w:lang w:eastAsia="zh-CN"/>
              </w:rPr>
            </w:pPr>
            <w:r>
              <w:rPr>
                <w:lang w:eastAsia="zh-CN"/>
              </w:rPr>
              <w:t xml:space="preserve">Therefore, it shall be possible to support the functionality in bullet </w:t>
            </w:r>
            <w:r w:rsidR="00BB1363">
              <w:rPr>
                <w:lang w:eastAsia="zh-CN"/>
              </w:rPr>
              <w:t>b)</w:t>
            </w:r>
            <w:r>
              <w:rPr>
                <w:lang w:eastAsia="zh-CN"/>
              </w:rPr>
              <w:t xml:space="preserve">. </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62534" w14:textId="555B074B" w:rsidR="0040789B" w:rsidRDefault="00F7009F" w:rsidP="00B95D48">
            <w:pPr>
              <w:pStyle w:val="CRCoverPage"/>
              <w:spacing w:after="0"/>
              <w:rPr>
                <w:noProof/>
                <w:lang w:eastAsia="zh-CN"/>
              </w:rPr>
            </w:pPr>
            <w:r>
              <w:rPr>
                <w:noProof/>
                <w:lang w:eastAsia="zh-CN"/>
              </w:rPr>
              <w:t>The PMF protocol is extended so that it can enable the UE to send UE-assistance data to UPF, which specify the UL traffic distribution applied by the UE.</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0B0EA8B4" w:rsidR="0040789B" w:rsidRDefault="007D649F" w:rsidP="00B95D48">
            <w:pPr>
              <w:pStyle w:val="CRCoverPage"/>
              <w:spacing w:after="0"/>
              <w:rPr>
                <w:noProof/>
                <w:lang w:eastAsia="zh-CN"/>
              </w:rPr>
            </w:pPr>
            <w:r>
              <w:rPr>
                <w:noProof/>
                <w:lang w:eastAsia="zh-CN"/>
              </w:rPr>
              <w:t>It is not possible for UPF to apply the same distribution for the DL traffic as the distribution for the UL traffic.</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105DA962" w:rsidR="0040789B" w:rsidRDefault="00F7009F" w:rsidP="007D649F">
            <w:pPr>
              <w:pStyle w:val="CRCoverPage"/>
              <w:spacing w:after="0"/>
              <w:rPr>
                <w:noProof/>
              </w:rPr>
            </w:pPr>
            <w:r w:rsidRPr="00F7009F">
              <w:rPr>
                <w:noProof/>
              </w:rPr>
              <w:t>5.32.5.1</w:t>
            </w:r>
            <w:r>
              <w:rPr>
                <w:noProof/>
              </w:rPr>
              <w:t xml:space="preserve">, </w:t>
            </w:r>
            <w:r w:rsidRPr="00F7009F">
              <w:rPr>
                <w:noProof/>
              </w:rPr>
              <w:t>5.32.5.</w:t>
            </w:r>
            <w:r>
              <w:rPr>
                <w:noProof/>
              </w:rPr>
              <w:t>X (new)</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2"/>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B27C521" w14:textId="77777777" w:rsidR="00FE6FBB" w:rsidRDefault="00FE6FBB" w:rsidP="00FE6FBB">
      <w:pPr>
        <w:pStyle w:val="Heading3"/>
      </w:pPr>
      <w:bookmarkStart w:id="3" w:name="_Toc68015864"/>
      <w:bookmarkStart w:id="4" w:name="_Toc20150136"/>
      <w:bookmarkStart w:id="5" w:name="_Toc27846938"/>
      <w:bookmarkStart w:id="6" w:name="_Toc36188069"/>
      <w:bookmarkStart w:id="7" w:name="_Toc45183974"/>
      <w:bookmarkStart w:id="8" w:name="_Toc47342816"/>
      <w:bookmarkStart w:id="9" w:name="_Toc51769518"/>
      <w:bookmarkStart w:id="10" w:name="_Toc59095870"/>
      <w:r>
        <w:t>5.32.5</w:t>
      </w:r>
      <w:r>
        <w:tab/>
        <w:t>Access Network Performance Measurements</w:t>
      </w:r>
      <w:bookmarkEnd w:id="3"/>
    </w:p>
    <w:p w14:paraId="5FC23F61" w14:textId="77777777" w:rsidR="00FE6FBB" w:rsidRDefault="00FE6FBB" w:rsidP="00FE6FBB">
      <w:pPr>
        <w:pStyle w:val="Heading4"/>
      </w:pPr>
      <w:bookmarkStart w:id="11" w:name="_Toc68015865"/>
      <w:r>
        <w:t>5.32.5.1</w:t>
      </w:r>
      <w:r>
        <w:tab/>
        <w:t>General principles</w:t>
      </w:r>
      <w:bookmarkEnd w:id="11"/>
    </w:p>
    <w:p w14:paraId="3A065583" w14:textId="77777777" w:rsidR="00FE6FBB" w:rsidRDefault="00FE6FBB" w:rsidP="00FE6FBB">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200B644C" w14:textId="77777777" w:rsidR="00FE6FBB" w:rsidRDefault="00FE6FBB" w:rsidP="00FE6FBB">
      <w:r>
        <w:t>Measurement Assistance Information shall include the addressing information of a Performance Measurement Function (PMF) in the UPF, the UE can send PMF protocol messages to:</w:t>
      </w:r>
    </w:p>
    <w:p w14:paraId="70138C0D" w14:textId="77777777" w:rsidR="00FE6FBB" w:rsidRDefault="00FE6FBB" w:rsidP="00FE6FBB">
      <w:pPr>
        <w:pStyle w:val="B1"/>
      </w:pPr>
      <w:r>
        <w:t>-</w:t>
      </w:r>
      <w:r>
        <w:tab/>
        <w:t>For a PDU Session of IP type, Measurement Assistance Information contains one IP address for the PMF, one UDP port associated with 3GPP access and another UDP port associated with non-3GPP access;</w:t>
      </w:r>
    </w:p>
    <w:p w14:paraId="38F0C3C3" w14:textId="77777777" w:rsidR="00FE6FBB" w:rsidRDefault="00FE6FBB" w:rsidP="00FE6FBB">
      <w:pPr>
        <w:pStyle w:val="B1"/>
      </w:pPr>
      <w:r>
        <w:t>-</w:t>
      </w:r>
      <w:r>
        <w:tab/>
        <w:t>For a PDU Session of Ethernet type, Measurement Assistance Information contains one MAC address associated with 3GPP access and another MAC address associated with non-3GPP access.</w:t>
      </w:r>
    </w:p>
    <w:p w14:paraId="0792DF31" w14:textId="77777777" w:rsidR="00FE6FBB" w:rsidRDefault="00FE6FBB" w:rsidP="00FE6FBB">
      <w:pPr>
        <w:pStyle w:val="NO"/>
      </w:pPr>
      <w:r>
        <w:t>NOTE 1:</w:t>
      </w:r>
      <w:r>
        <w:tab/>
        <w:t>To protect the PMF in the UPF (e.g. to block DDOS to the PMF), the IP addresses of the PMF are only accessible from the UE IP address via the N3/N9 interface.</w:t>
      </w:r>
    </w:p>
    <w:p w14:paraId="28891BFD" w14:textId="77777777" w:rsidR="00FE6FBB" w:rsidRDefault="00FE6FBB" w:rsidP="00FE6FBB">
      <w:pPr>
        <w:pStyle w:val="NO"/>
      </w:pPr>
      <w:r>
        <w:t>NOTE 2:</w:t>
      </w:r>
      <w:r>
        <w:tab/>
        <w:t>After the MA PDU Session is released, the same UE IP address/prefix is not allocated to another UE for MA PDU Session in a short time.</w:t>
      </w:r>
    </w:p>
    <w:p w14:paraId="2F0393CD" w14:textId="77777777" w:rsidR="00FE6FBB" w:rsidRDefault="00FE6FBB" w:rsidP="00FE6FBB">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3749DF9D" w14:textId="77777777" w:rsidR="00FE6FBB" w:rsidRDefault="00FE6FBB" w:rsidP="00FE6FBB">
      <w:r>
        <w:t>If the UE and the UPF decide to initiate access performance measurements to estimate the RTT and/or the PLR for an SDF, the access performance measurements shall be performed either</w:t>
      </w:r>
    </w:p>
    <w:p w14:paraId="28145018" w14:textId="77777777" w:rsidR="00FE6FBB" w:rsidRDefault="00FE6FBB" w:rsidP="00FE6FBB">
      <w:pPr>
        <w:pStyle w:val="B1"/>
      </w:pPr>
      <w:r>
        <w:t>(a)</w:t>
      </w:r>
      <w:r>
        <w:tab/>
        <w:t>using the default QoS Flow, or</w:t>
      </w:r>
    </w:p>
    <w:p w14:paraId="2E517C31" w14:textId="77777777" w:rsidR="00FE6FBB" w:rsidRDefault="00FE6FBB" w:rsidP="00FE6FBB">
      <w:pPr>
        <w:pStyle w:val="B1"/>
      </w:pPr>
      <w:r>
        <w:t>(b)</w:t>
      </w:r>
      <w:r>
        <w:tab/>
        <w:t>using the target QoS Flow, which is the QoS Flow that the SDF traffic is transmitted on.</w:t>
      </w:r>
    </w:p>
    <w:p w14:paraId="0716249E" w14:textId="77777777" w:rsidR="00FE6FBB" w:rsidRDefault="00FE6FBB" w:rsidP="00FE6FBB">
      <w:r>
        <w:t>The UE shall 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14:paraId="77877971" w14:textId="77777777" w:rsidR="00FE6FBB" w:rsidRDefault="00FE6FBB" w:rsidP="00FE6FBB">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14:paraId="234ADF29" w14:textId="77777777" w:rsidR="00FE6FBB" w:rsidRDefault="00FE6FBB" w:rsidP="00FE6FBB">
      <w:r>
        <w:t>The UE and the UPF may decide not to initiate access performance measurements using PMF over a certain target QoS Flow, when they already have access performance measurements for another target QoS Flow which they determine can be reused</w:t>
      </w:r>
    </w:p>
    <w:p w14:paraId="0A5FEC28" w14:textId="77777777" w:rsidR="00FE6FBB" w:rsidRDefault="00FE6FBB" w:rsidP="00FE6FBB">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1CF38038" w14:textId="77777777" w:rsidR="00FE6FBB" w:rsidRDefault="00FE6FBB" w:rsidP="00FE6FBB">
      <w:pPr>
        <w:pStyle w:val="EditorsNote"/>
      </w:pPr>
      <w:r>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p w14:paraId="448A94F9" w14:textId="77777777" w:rsidR="00FE6FBB" w:rsidRDefault="00FE6FBB" w:rsidP="00FE6FBB">
      <w:pPr>
        <w:pStyle w:val="EditorsNote"/>
      </w:pPr>
      <w:r>
        <w:t>Editor's note:</w:t>
      </w:r>
      <w:r>
        <w:tab/>
        <w:t>It is FFS how the UE and UPF determines target QoS Flow.</w:t>
      </w:r>
    </w:p>
    <w:p w14:paraId="1381E9E1" w14:textId="77777777" w:rsidR="00FE6FBB" w:rsidRDefault="00FE6FBB" w:rsidP="00FE6FBB">
      <w:r>
        <w:lastRenderedPageBreak/>
        <w:t>The addressing information of the PMF in the UPF is retrieved by the SMF from the UPF during N4 session establishment.</w:t>
      </w:r>
    </w:p>
    <w:p w14:paraId="79F612E9" w14:textId="77777777" w:rsidR="00FE6FBB" w:rsidRDefault="00FE6FBB" w:rsidP="00FE6FBB">
      <w:r>
        <w:t>The following PMF protocol messages can be exchanged between the UE and the PMF:</w:t>
      </w:r>
    </w:p>
    <w:p w14:paraId="70405AFE" w14:textId="77777777" w:rsidR="00FE6FBB" w:rsidRDefault="00FE6FBB" w:rsidP="00FE6FBB">
      <w:pPr>
        <w:pStyle w:val="B1"/>
      </w:pPr>
      <w:r>
        <w:t>-</w:t>
      </w:r>
      <w:r>
        <w:tab/>
        <w:t>Messages to allow for Round Trip Time (RTT) measurements, i.e. when the "Smallest Delay" or "Load-Balancing" steering mode is used;</w:t>
      </w:r>
    </w:p>
    <w:p w14:paraId="6FEFC745" w14:textId="77777777" w:rsidR="00FE6FBB" w:rsidRDefault="00FE6FBB" w:rsidP="00FE6FBB">
      <w:pPr>
        <w:pStyle w:val="B1"/>
      </w:pPr>
      <w:r>
        <w:t>-</w:t>
      </w:r>
      <w:r>
        <w:tab/>
        <w:t>Messages to allow for Packet Loss Rate (PLR) measurements, i.e. when the "Load Balancing" steering mode is used;</w:t>
      </w:r>
    </w:p>
    <w:p w14:paraId="5CBC8BCA" w14:textId="6CC66B64" w:rsidR="00FE6FBB" w:rsidRDefault="00FE6FBB" w:rsidP="00FE6FBB">
      <w:pPr>
        <w:pStyle w:val="B1"/>
        <w:rPr>
          <w:ins w:id="12" w:author="Apostolis-r00" w:date="2021-04-05T21:04:00Z"/>
        </w:rPr>
      </w:pPr>
      <w:r>
        <w:t>-</w:t>
      </w:r>
      <w:r>
        <w:tab/>
        <w:t>Messages for reporting Access availability/unavailability by the UE to the UPF</w:t>
      </w:r>
      <w:ins w:id="13" w:author="Apostolis-r00" w:date="2021-04-05T21:04:00Z">
        <w:r>
          <w:t>;</w:t>
        </w:r>
      </w:ins>
      <w:del w:id="14" w:author="Apostolis-r00" w:date="2021-04-05T21:04:00Z">
        <w:r w:rsidDel="00FE6FBB">
          <w:delText>.</w:delText>
        </w:r>
      </w:del>
    </w:p>
    <w:p w14:paraId="4A45991C" w14:textId="512823B1" w:rsidR="00FE6FBB" w:rsidRDefault="00FE6FBB" w:rsidP="00FE6FBB">
      <w:pPr>
        <w:pStyle w:val="B1"/>
        <w:rPr>
          <w:ins w:id="15" w:author="Apostolis-r00" w:date="2021-04-05T21:04:00Z"/>
        </w:rPr>
      </w:pPr>
      <w:ins w:id="16" w:author="Apostolis-r00" w:date="2021-04-05T21:04:00Z">
        <w:r>
          <w:t>-</w:t>
        </w:r>
        <w:r>
          <w:tab/>
          <w:t xml:space="preserve">Messages for sending UE-assistance data to UPF. Such messages may be sent from the UE to UPF only when the </w:t>
        </w:r>
      </w:ins>
      <w:ins w:id="17" w:author="Apostolis-r01" w:date="2021-04-13T15:32:00Z">
        <w:r w:rsidR="00634D84">
          <w:t xml:space="preserve">UE receives </w:t>
        </w:r>
      </w:ins>
      <w:ins w:id="18" w:author="Apostolis-r00" w:date="2021-04-05T21:04:00Z">
        <w:del w:id="19" w:author="Apostolis-r01" w:date="2021-04-13T15:32:00Z">
          <w:r w:rsidDel="00634D84">
            <w:delText>network authorize</w:delText>
          </w:r>
        </w:del>
      </w:ins>
      <w:ins w:id="20" w:author="Apostolis-r00" w:date="2021-04-05T21:05:00Z">
        <w:del w:id="21" w:author="Apostolis-r01" w:date="2021-04-13T15:32:00Z">
          <w:r w:rsidDel="00634D84">
            <w:delText>s</w:delText>
          </w:r>
        </w:del>
      </w:ins>
      <w:ins w:id="22" w:author="Apostolis-r00" w:date="2021-04-05T21:04:00Z">
        <w:del w:id="23" w:author="Apostolis-r01" w:date="2021-04-13T15:32:00Z">
          <w:r w:rsidDel="00634D84">
            <w:delText xml:space="preserve"> the UE, by providing </w:delText>
          </w:r>
        </w:del>
      </w:ins>
      <w:ins w:id="24" w:author="Apostolis-r00" w:date="2021-04-05T21:05:00Z">
        <w:r>
          <w:t xml:space="preserve">the </w:t>
        </w:r>
      </w:ins>
      <w:ins w:id="25" w:author="Apostolis-r00" w:date="2021-04-05T21:04:00Z">
        <w:r>
          <w:t>UE-assistance indicator in an ATSSS rule</w:t>
        </w:r>
      </w:ins>
      <w:ins w:id="26" w:author="Apostolis-r01" w:date="2021-04-13T15:32:00Z">
        <w:r w:rsidR="00634D84">
          <w:t>, as specified in</w:t>
        </w:r>
      </w:ins>
      <w:ins w:id="27" w:author="Apostolis-r00" w:date="2021-04-05T21:04:00Z">
        <w:r>
          <w:t xml:space="preserve"> </w:t>
        </w:r>
        <w:del w:id="28" w:author="Apostolis-r01" w:date="2021-04-13T15:32:00Z">
          <w:r w:rsidDel="00634D84">
            <w:delText xml:space="preserve">(see </w:delText>
          </w:r>
        </w:del>
        <w:r>
          <w:t xml:space="preserve">clause </w:t>
        </w:r>
        <w:r w:rsidRPr="004646DE">
          <w:t>5.32.8</w:t>
        </w:r>
        <w:r>
          <w:t>)</w:t>
        </w:r>
      </w:ins>
      <w:ins w:id="29" w:author="Apostolis-r01" w:date="2021-04-13T15:33:00Z">
        <w:r w:rsidR="00634D84">
          <w:t>.</w:t>
        </w:r>
      </w:ins>
      <w:ins w:id="30" w:author="Apostolis-r00" w:date="2021-04-05T21:04:00Z">
        <w:del w:id="31" w:author="Apostolis-r01" w:date="2021-04-13T15:33:00Z">
          <w:r w:rsidDel="00634D84">
            <w:delText>, to decide, based on the UE’s internal state (such as the battery level), to apply a different UL traffic distribution than the UL traffic distribution defined in the Steering Mode component of the ATSSS rule.</w:delText>
          </w:r>
        </w:del>
        <w:r>
          <w:t xml:space="preserve"> Further details are provided in clause </w:t>
        </w:r>
        <w:r w:rsidRPr="00732E07">
          <w:rPr>
            <w:highlight w:val="yellow"/>
          </w:rPr>
          <w:t>5.32.5.X</w:t>
        </w:r>
        <w:r>
          <w:t>.</w:t>
        </w:r>
      </w:ins>
    </w:p>
    <w:p w14:paraId="1312CF8C" w14:textId="1DFD2880" w:rsidR="00FE6FBB" w:rsidRDefault="00FE6FBB">
      <w:pPr>
        <w:pStyle w:val="EditorsNote"/>
        <w:rPr>
          <w:noProof/>
        </w:rPr>
        <w:pPrChange w:id="32" w:author="Apostolis-r00" w:date="2021-04-05T21:04:00Z">
          <w:pPr>
            <w:pStyle w:val="B1"/>
          </w:pPr>
        </w:pPrChange>
      </w:pPr>
      <w:ins w:id="33" w:author="Apostolis-r00" w:date="2021-04-05T21:04:00Z">
        <w:r>
          <w:rPr>
            <w:noProof/>
          </w:rPr>
          <w:t xml:space="preserve">Editor’s note: It is FFS how the UE can send </w:t>
        </w:r>
        <w:r>
          <w:t>UE-assistance data to UPF</w:t>
        </w:r>
        <w:r>
          <w:rPr>
            <w:noProof/>
          </w:rPr>
          <w:t xml:space="preserve"> when the PMF protocol is not used by the UE.</w:t>
        </w:r>
      </w:ins>
    </w:p>
    <w:p w14:paraId="484BA99C" w14:textId="77777777" w:rsidR="00FE6FBB" w:rsidRDefault="00FE6FBB" w:rsidP="00FE6FBB">
      <w:r>
        <w:t>The PMF protocol is specified in TS 24.193 [109].</w:t>
      </w:r>
    </w:p>
    <w:p w14:paraId="19B6AEB9" w14:textId="77777777" w:rsidR="00FE6FBB" w:rsidRDefault="00FE6FBB" w:rsidP="00FE6FBB">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1059BC03" w14:textId="77777777" w:rsidR="00FE6FBB" w:rsidRDefault="00FE6FBB" w:rsidP="00FE6FBB">
      <w:r>
        <w:t>The QoS Flow associated with default QoS rule for MA PDU Session is Non-GBR QoS Flow.</w:t>
      </w:r>
    </w:p>
    <w:p w14:paraId="5D8E7988" w14:textId="77777777" w:rsidR="00FE6FBB" w:rsidRDefault="00FE6FBB" w:rsidP="00FE6FBB">
      <w:r>
        <w:t>The UE shall not apply the ATSSS rules and the UPF shall not apply the MAR rules for the PMF protocol messages.</w:t>
      </w:r>
    </w:p>
    <w:p w14:paraId="3DD94A52" w14:textId="77777777" w:rsidR="00FE6FBB" w:rsidRDefault="00FE6FBB" w:rsidP="00FE6FBB">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90D5DB3" w14:textId="77777777" w:rsidR="0091194B" w:rsidRDefault="0091194B" w:rsidP="0091194B">
      <w:pPr>
        <w:pStyle w:val="Heading4"/>
      </w:pPr>
      <w:bookmarkStart w:id="34" w:name="_Toc68015866"/>
      <w:r>
        <w:t>5.32.5.2</w:t>
      </w:r>
      <w:r>
        <w:tab/>
        <w:t>Round Trip Time Measurements</w:t>
      </w:r>
      <w:bookmarkEnd w:id="34"/>
    </w:p>
    <w:p w14:paraId="20D06BE7" w14:textId="77777777" w:rsidR="0091194B" w:rsidRDefault="0091194B" w:rsidP="0091194B">
      <w:r>
        <w:t>RTT measurements can be conducted by the UE and UPF independently. There is no measurement reporting from one side to the other. RTT measurements are defined to support the "Smallest Delay" or "Load Balancing" steering mode.</w:t>
      </w:r>
    </w:p>
    <w:p w14:paraId="76C84885" w14:textId="77777777" w:rsidR="0091194B" w:rsidRDefault="0091194B" w:rsidP="0091194B">
      <w:r>
        <w:t>The estimation of the RTT by the UE and by the UPF is based on the following mechanism:</w:t>
      </w:r>
    </w:p>
    <w:p w14:paraId="7C92FAB8" w14:textId="77777777" w:rsidR="0091194B" w:rsidRDefault="0091194B" w:rsidP="0091194B">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2DA94DF8" w14:textId="77777777" w:rsidR="0091194B" w:rsidRDefault="0091194B" w:rsidP="0091194B">
      <w:pPr>
        <w:pStyle w:val="B1"/>
      </w:pPr>
      <w:r>
        <w:t>2.</w:t>
      </w:r>
      <w:r>
        <w:tab/>
        <w:t>In the case of a MA PDU Session of IP type:</w:t>
      </w:r>
    </w:p>
    <w:p w14:paraId="5320F6F0" w14:textId="77777777" w:rsidR="0091194B" w:rsidRDefault="0091194B" w:rsidP="0091194B">
      <w:pPr>
        <w:pStyle w:val="B2"/>
      </w:pPr>
      <w:r>
        <w:t>-</w:t>
      </w:r>
      <w:r>
        <w:tab/>
        <w: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32AE38D8" w14:textId="77777777" w:rsidR="0091194B" w:rsidRDefault="0091194B" w:rsidP="0091194B">
      <w:pPr>
        <w:pStyle w:val="B2"/>
      </w:pPr>
      <w:r>
        <w:t>-</w:t>
      </w:r>
      <w:r>
        <w:tab/>
        <w:t xml:space="preserve">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w:t>
      </w:r>
      <w:r>
        <w:lastRenderedPageBreak/>
        <w:t>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60C78045" w14:textId="77777777" w:rsidR="0091194B" w:rsidRDefault="0091194B" w:rsidP="0091194B">
      <w:pPr>
        <w:pStyle w:val="B1"/>
      </w:pPr>
      <w:r>
        <w:t>3.</w:t>
      </w:r>
      <w:r>
        <w:tab/>
        <w:t>In the case of a MA PDU Session of Ethernet type:</w:t>
      </w:r>
    </w:p>
    <w:p w14:paraId="6090D40C" w14:textId="77777777" w:rsidR="0091194B" w:rsidRDefault="0091194B" w:rsidP="0091194B">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2F23A94D" w14:textId="77777777" w:rsidR="0091194B" w:rsidRDefault="0091194B" w:rsidP="0091194B">
      <w:pPr>
        <w:pStyle w:val="B2"/>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t>
      </w:r>
    </w:p>
    <w:p w14:paraId="0622B9C1" w14:textId="77777777" w:rsidR="0091194B" w:rsidRDefault="0091194B" w:rsidP="0091194B">
      <w:pPr>
        <w:pStyle w:val="B1"/>
      </w:pPr>
      <w:r>
        <w:t>4.</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7D3CDF3A" w14:textId="77777777" w:rsidR="0091194B" w:rsidRDefault="0091194B" w:rsidP="0091194B">
      <w:pPr>
        <w:pStyle w:val="B1"/>
      </w:pPr>
      <w:r>
        <w:t>5.</w:t>
      </w:r>
      <w:r>
        <w:tab/>
        <w:t>The UE and the UPF derive an estimation of the average RTT over an access type and QoS Flow by averaging the RTT measurements obtained over this access type and QoS Flow.</w:t>
      </w:r>
    </w:p>
    <w:p w14:paraId="234CA42A" w14:textId="77777777" w:rsidR="0091194B" w:rsidRDefault="0091194B" w:rsidP="0091194B">
      <w:pPr>
        <w:pStyle w:val="Heading4"/>
      </w:pPr>
      <w:bookmarkStart w:id="35" w:name="_Toc68015867"/>
      <w:r>
        <w:t>5.32.5.2a</w:t>
      </w:r>
      <w:r>
        <w:tab/>
        <w:t>Packet Loss Rate Measurements</w:t>
      </w:r>
      <w:bookmarkEnd w:id="35"/>
    </w:p>
    <w:p w14:paraId="4E42AEE8" w14:textId="77777777" w:rsidR="0091194B" w:rsidRDefault="0091194B" w:rsidP="0091194B">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6F3CD757" w14:textId="77777777" w:rsidR="0091194B" w:rsidRDefault="0091194B" w:rsidP="0091194B">
      <w:r>
        <w:t>The UE and the UPF calculate the PLR for an SDF by exchanging PMF-PLR Report messages, as specified below. A PMF-PLR Report message is sent over 3GPP access or over non-3GPP access, using either the default QoS flow or a "target" QoS flow, as specified in clause 5.32.5.1.</w:t>
      </w:r>
    </w:p>
    <w:p w14:paraId="0C1E1560" w14:textId="77777777" w:rsidR="0091194B" w:rsidRDefault="0091194B" w:rsidP="0091194B">
      <w:r>
        <w:t>The calculation of the PLR by the UE and by the UPF is based on the following mechanism. It is assumed that the PLR should be calculated for a target QoS flow, however, the same mechanism applies when the PLR should be calculated for the default QoS flow.</w:t>
      </w:r>
    </w:p>
    <w:p w14:paraId="7926C595" w14:textId="77777777" w:rsidR="0091194B" w:rsidRDefault="0091194B" w:rsidP="0091194B">
      <w:pPr>
        <w:pStyle w:val="B1"/>
      </w:pPr>
      <w:r>
        <w:t>-</w:t>
      </w:r>
      <w:r>
        <w:tab/>
        <w:t>The UE requests from UPF to start counting the number of received UL packets by sending a PMF-PLR Count Request message. The UPF starts counting of the received UL packets over the target QoS Flow and over the access network which the PMF-PLR Count Request message was received from. The UE starts counting the transmitted UL packets over the target QoS Flow and access network when it receives a PMF-PLR Count Response message from UPF.</w:t>
      </w:r>
    </w:p>
    <w:p w14:paraId="5F76F0CB" w14:textId="77777777" w:rsidR="0091194B" w:rsidRDefault="0091194B" w:rsidP="0091194B">
      <w:pPr>
        <w:pStyle w:val="B1"/>
      </w:pPr>
      <w:r>
        <w:t>-</w:t>
      </w:r>
      <w:r>
        <w:tab/>
        <w:t>The UE requests from UPF to report the number of counted UL packets by sending a PMF-PLR Report Request message. The UPF sends a PMF-PLR Report Response message including the number of UL packets counted since it received the last PMF-PLR Count Request message.</w:t>
      </w:r>
    </w:p>
    <w:p w14:paraId="71008BC3" w14:textId="77777777" w:rsidR="0091194B" w:rsidRDefault="0091194B" w:rsidP="0091194B">
      <w:pPr>
        <w:pStyle w:val="NO"/>
      </w:pPr>
      <w:r>
        <w:t>NOTE:</w:t>
      </w:r>
      <w:r>
        <w:tab/>
        <w:t>A PMF-PLR Report Request message can also indicate to UPF to start counting packets if the UE wants to measure the Packet Loss Rate again.</w:t>
      </w:r>
    </w:p>
    <w:p w14:paraId="3CFEA6E2" w14:textId="77777777" w:rsidR="0091194B" w:rsidRDefault="0091194B" w:rsidP="0091194B">
      <w:pPr>
        <w:pStyle w:val="B1"/>
      </w:pPr>
      <w:r>
        <w:t>-</w:t>
      </w:r>
      <w:r>
        <w:tab/>
        <w:t>The UE calculates the UL packet loss ratio based on the local counting result of the number of transmitted UL packets and reported number of received UL packets in the UPF.</w:t>
      </w:r>
    </w:p>
    <w:p w14:paraId="10550D70" w14:textId="77777777" w:rsidR="0091194B" w:rsidRDefault="0091194B" w:rsidP="0091194B">
      <w:pPr>
        <w:pStyle w:val="B1"/>
      </w:pPr>
      <w:r>
        <w:lastRenderedPageBreak/>
        <w:t>-</w:t>
      </w:r>
      <w:r>
        <w:tab/>
        <w:t>The UPF applies the same procedure for calculating the DL PLR</w:t>
      </w:r>
    </w:p>
    <w:p w14:paraId="29F1334B" w14:textId="77777777" w:rsidR="0091194B" w:rsidRDefault="0091194B" w:rsidP="0091194B">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2549812A" w14:textId="77777777" w:rsidR="0091194B" w:rsidRDefault="0091194B" w:rsidP="0091194B">
      <w:pPr>
        <w:pStyle w:val="B1"/>
      </w:pPr>
      <w:r>
        <w:t>-</w:t>
      </w:r>
      <w:r>
        <w:tab/>
        <w:t>The UE and the UPF derive an estimation of the average PLR per QoS Flow over an access type by averaging the PLR measurements obtained over this access.</w:t>
      </w:r>
    </w:p>
    <w:p w14:paraId="0FECF596" w14:textId="77777777" w:rsidR="0091194B" w:rsidRDefault="0091194B" w:rsidP="0091194B">
      <w:pPr>
        <w:pStyle w:val="Heading4"/>
      </w:pPr>
      <w:bookmarkStart w:id="36" w:name="_Toc68015868"/>
      <w:r>
        <w:t>5.32.5.3</w:t>
      </w:r>
      <w:r>
        <w:tab/>
        <w:t>Access Availability/Unavailability Report</w:t>
      </w:r>
      <w:bookmarkEnd w:id="36"/>
    </w:p>
    <w:p w14:paraId="1096405B" w14:textId="77777777" w:rsidR="0091194B" w:rsidRDefault="0091194B" w:rsidP="0091194B">
      <w:r>
        <w:t>If required by the network in the Measurement Assistance Information, the UE shall provide access availability/unavailability reports to the network. How the UE detects the unavailability and the availability of an access is based on implementation. When the UE detects the unavailability/availability of an access, it shall:</w:t>
      </w:r>
    </w:p>
    <w:p w14:paraId="6F2F93C2" w14:textId="77777777" w:rsidR="0091194B" w:rsidRDefault="0091194B" w:rsidP="0091194B">
      <w:pPr>
        <w:pStyle w:val="B1"/>
      </w:pPr>
      <w:r>
        <w:t>-</w:t>
      </w:r>
      <w:r>
        <w:tab/>
        <w:t>build a PMF-Access Report containing the access type and an indication of availability/unavailability of this access;</w:t>
      </w:r>
    </w:p>
    <w:p w14:paraId="0F447C3B" w14:textId="77777777" w:rsidR="0091194B" w:rsidRDefault="0091194B" w:rsidP="0091194B">
      <w:pPr>
        <w:pStyle w:val="B1"/>
      </w:pPr>
      <w:r>
        <w:t>-</w:t>
      </w:r>
      <w:r>
        <w:tab/>
        <w:t>send the PMF-Access Report to the UPF via the user plane.</w:t>
      </w:r>
    </w:p>
    <w:p w14:paraId="515E958F" w14:textId="77777777" w:rsidR="0091194B" w:rsidRDefault="0091194B" w:rsidP="0091194B">
      <w:r>
        <w:t>The UPF shall acknowledge the PMF-Access Report received from the UE.</w:t>
      </w:r>
    </w:p>
    <w:p w14:paraId="3F0C4551" w14:textId="77777777" w:rsidR="00326DC4" w:rsidRDefault="00326DC4" w:rsidP="00326DC4">
      <w:pPr>
        <w:pStyle w:val="Heading4"/>
        <w:rPr>
          <w:ins w:id="37" w:author="Apostolis-r00" w:date="2021-04-05T21:07:00Z"/>
        </w:rPr>
      </w:pPr>
      <w:ins w:id="38" w:author="Apostolis-r00" w:date="2021-04-05T21:07:00Z">
        <w:r>
          <w:t>5.32.5.</w:t>
        </w:r>
        <w:r w:rsidRPr="00F7009F">
          <w:rPr>
            <w:highlight w:val="yellow"/>
            <w:rPrChange w:id="39" w:author="Apostolis-rev00" w:date="2021-02-18T12:54:00Z">
              <w:rPr/>
            </w:rPrChange>
          </w:rPr>
          <w:t>X</w:t>
        </w:r>
        <w:r>
          <w:tab/>
          <w:t>UE Assistance Data</w:t>
        </w:r>
      </w:ins>
    </w:p>
    <w:p w14:paraId="54CBF8C2" w14:textId="66B57AC7" w:rsidR="00326DC4" w:rsidRDefault="00326DC4" w:rsidP="00326DC4">
      <w:pPr>
        <w:rPr>
          <w:ins w:id="40" w:author="Apostolis-r00" w:date="2021-04-05T21:07:00Z"/>
        </w:rPr>
      </w:pPr>
      <w:ins w:id="41" w:author="Apostolis-r00" w:date="2021-04-05T21:09:00Z">
        <w:r>
          <w:t>If</w:t>
        </w:r>
      </w:ins>
      <w:ins w:id="42" w:author="Apostolis-r00" w:date="2021-04-05T21:07:00Z">
        <w:r>
          <w:t xml:space="preserve"> the UE receives the UE-assistance indicator in an ATSSS rule (</w:t>
        </w:r>
        <w:del w:id="43" w:author="Apostolis-r01" w:date="2021-04-13T15:35:00Z">
          <w:r w:rsidDel="005315CB">
            <w:delText>see</w:delText>
          </w:r>
        </w:del>
      </w:ins>
      <w:ins w:id="44" w:author="Apostolis-r01" w:date="2021-04-13T15:35:00Z">
        <w:r w:rsidR="005315CB">
          <w:t>as specified in</w:t>
        </w:r>
      </w:ins>
      <w:ins w:id="45" w:author="Apostolis-r00" w:date="2021-04-05T21:07:00Z">
        <w:r>
          <w:t xml:space="preserve"> clause </w:t>
        </w:r>
        <w:r w:rsidRPr="004646DE">
          <w:t>5.32.8</w:t>
        </w:r>
        <w:r>
          <w:t>)</w:t>
        </w:r>
      </w:ins>
      <w:ins w:id="46" w:author="Apostolis-r01" w:date="2021-04-13T15:36:00Z">
        <w:r w:rsidR="005315CB" w:rsidDel="005315CB">
          <w:t xml:space="preserve"> </w:t>
        </w:r>
      </w:ins>
      <w:ins w:id="47" w:author="Apostolis-r00" w:date="2021-04-05T21:07:00Z">
        <w:del w:id="48" w:author="Apostolis-r01" w:date="2021-04-13T15:36:00Z">
          <w:r w:rsidDel="005315CB">
            <w:delText xml:space="preserve">, </w:delText>
          </w:r>
        </w:del>
      </w:ins>
      <w:ins w:id="49" w:author="Apostolis-r00" w:date="2021-04-05T21:09:00Z">
        <w:del w:id="50" w:author="Apostolis-r01" w:date="2021-04-13T15:36:00Z">
          <w:r w:rsidDel="005315CB">
            <w:delText xml:space="preserve">then </w:delText>
          </w:r>
        </w:del>
      </w:ins>
      <w:ins w:id="51" w:author="Apostolis-r00" w:date="2021-04-05T21:07:00Z">
        <w:del w:id="52" w:author="Apostolis-r01" w:date="2021-04-13T15:36:00Z">
          <w:r w:rsidDel="005315CB">
            <w:delText xml:space="preserve">the UE is allowed by the network to decide, based on its internal state (such as the battery level), </w:delText>
          </w:r>
        </w:del>
      </w:ins>
      <w:ins w:id="53" w:author="Apostolis-r01" w:date="2021-04-13T15:36:00Z">
        <w:r w:rsidR="005315CB">
          <w:t xml:space="preserve">and the UE decides </w:t>
        </w:r>
      </w:ins>
      <w:ins w:id="54" w:author="Apostolis-r00" w:date="2021-04-05T21:07:00Z">
        <w:r>
          <w:t>to apply a different UL traffic distribution for an SDF than the default UL traffic distribution indicated in the Steering Mode component of the ATSSS rule</w:t>
        </w:r>
      </w:ins>
      <w:ins w:id="55" w:author="Apostolis-r01" w:date="2021-04-13T15:37:00Z">
        <w:r w:rsidR="005315CB">
          <w:t xml:space="preserve"> (e.g. because the UE is running out of battery), then the following applies</w:t>
        </w:r>
      </w:ins>
      <w:ins w:id="56" w:author="Apostolis-r00" w:date="2021-04-05T21:07:00Z">
        <w:r>
          <w:t xml:space="preserve">. </w:t>
        </w:r>
        <w:del w:id="57" w:author="Apostolis-r01" w:date="2021-04-13T15:37:00Z">
          <w:r w:rsidDel="005315CB">
            <w:delText>In that case</w:delText>
          </w:r>
        </w:del>
      </w:ins>
      <w:ins w:id="58" w:author="Apostolis-r00" w:date="2021-04-05T21:09:00Z">
        <w:del w:id="59" w:author="Apostolis-r01" w:date="2021-04-13T15:37:00Z">
          <w:r w:rsidDel="005315CB">
            <w:delText>:</w:delText>
          </w:r>
        </w:del>
      </w:ins>
    </w:p>
    <w:p w14:paraId="30131D7E" w14:textId="77777777" w:rsidR="00326DC4" w:rsidRDefault="00326DC4" w:rsidP="00326DC4">
      <w:pPr>
        <w:pStyle w:val="B1"/>
        <w:rPr>
          <w:ins w:id="60" w:author="Apostolis-r00" w:date="2021-04-05T21:07:00Z"/>
          <w:noProof/>
        </w:rPr>
      </w:pPr>
      <w:ins w:id="61" w:author="Apostolis-r00" w:date="2021-04-05T21:07:00Z">
        <w:r>
          <w:rPr>
            <w:noProof/>
          </w:rPr>
          <w:t>-</w:t>
        </w:r>
        <w:r>
          <w:rPr>
            <w:noProof/>
          </w:rPr>
          <w:tab/>
          <w:t>The UE may send a PMF-UAD (UE Assistance Data) message to UPF that contains information specifying the UL traffic distribution applied by the UE for a particular SDF.</w:t>
        </w:r>
      </w:ins>
    </w:p>
    <w:p w14:paraId="685F3DA4" w14:textId="1674D7B3" w:rsidR="00326DC4" w:rsidRDefault="00326DC4" w:rsidP="00326DC4">
      <w:pPr>
        <w:pStyle w:val="B1"/>
        <w:rPr>
          <w:ins w:id="62" w:author="Apostolis-r00" w:date="2021-04-05T21:07:00Z"/>
          <w:noProof/>
        </w:rPr>
      </w:pPr>
      <w:ins w:id="63" w:author="Apostolis-r00" w:date="2021-04-05T21:07:00Z">
        <w:r>
          <w:rPr>
            <w:noProof/>
          </w:rPr>
          <w:t>-</w:t>
        </w:r>
        <w:r>
          <w:rPr>
            <w:noProof/>
          </w:rPr>
          <w:tab/>
          <w:t>A PMF-UAD message contains: (a) correlation information that allows the UPF to identify the</w:t>
        </w:r>
      </w:ins>
      <w:ins w:id="64" w:author="Apostolis-r01" w:date="2021-04-13T15:39:00Z">
        <w:r w:rsidR="005315CB">
          <w:rPr>
            <w:noProof/>
          </w:rPr>
          <w:t xml:space="preserve"> associated DL </w:t>
        </w:r>
      </w:ins>
      <w:ins w:id="65" w:author="Apostolis-r01" w:date="2021-04-13T15:41:00Z">
        <w:r w:rsidR="005315CB">
          <w:rPr>
            <w:noProof/>
          </w:rPr>
          <w:t>SDF</w:t>
        </w:r>
      </w:ins>
      <w:ins w:id="66" w:author="Apostolis-r00" w:date="2021-04-05T21:07:00Z">
        <w:del w:id="67" w:author="Apostolis-r01" w:date="2021-04-13T15:38:00Z">
          <w:r w:rsidDel="005315CB">
            <w:rPr>
              <w:noProof/>
            </w:rPr>
            <w:delText xml:space="preserve"> </w:delText>
          </w:r>
        </w:del>
        <w:del w:id="68" w:author="Apostolis-r01" w:date="2021-04-13T15:40:00Z">
          <w:r w:rsidDel="005315CB">
            <w:rPr>
              <w:noProof/>
            </w:rPr>
            <w:delText>traffic</w:delText>
          </w:r>
        </w:del>
        <w:r>
          <w:rPr>
            <w:noProof/>
          </w:rPr>
          <w:t>, and (b) UL Distribution Info, indentifying how the UL traffic of the SDF is distributed by the UE.</w:t>
        </w:r>
      </w:ins>
    </w:p>
    <w:p w14:paraId="28CCB8BC" w14:textId="2E035FDF" w:rsidR="00326DC4" w:rsidRDefault="00326DC4" w:rsidP="00326DC4">
      <w:pPr>
        <w:pStyle w:val="B1"/>
        <w:rPr>
          <w:ins w:id="69" w:author="Apostolis-r00" w:date="2021-04-05T21:07:00Z"/>
          <w:noProof/>
        </w:rPr>
      </w:pPr>
      <w:ins w:id="70" w:author="Apostolis-r00" w:date="2021-04-05T21:07:00Z">
        <w:r>
          <w:rPr>
            <w:noProof/>
          </w:rPr>
          <w:t xml:space="preserve">Editor’s note: The correlation information is information that </w:t>
        </w:r>
        <w:del w:id="71" w:author="Apostolis-r01" w:date="2021-04-13T15:41:00Z">
          <w:r w:rsidDel="005315CB">
            <w:rPr>
              <w:noProof/>
            </w:rPr>
            <w:delText xml:space="preserve">refers to </w:delText>
          </w:r>
        </w:del>
      </w:ins>
      <w:ins w:id="72" w:author="Apostolis-r01" w:date="2021-04-13T15:41:00Z">
        <w:r w:rsidR="005315CB">
          <w:rPr>
            <w:noProof/>
          </w:rPr>
          <w:t xml:space="preserve">identifies </w:t>
        </w:r>
      </w:ins>
      <w:ins w:id="73" w:author="Apostolis-r00" w:date="2021-04-05T21:07:00Z">
        <w:r>
          <w:rPr>
            <w:noProof/>
          </w:rPr>
          <w:t xml:space="preserve">an existing SDF in both UE and UPF, and </w:t>
        </w:r>
        <w:del w:id="74" w:author="Apostolis-r01" w:date="2021-04-13T15:42:00Z">
          <w:r w:rsidDel="005315CB">
            <w:rPr>
              <w:noProof/>
            </w:rPr>
            <w:delText xml:space="preserve">can e.g. </w:delText>
          </w:r>
        </w:del>
      </w:ins>
      <w:ins w:id="75" w:author="Apostolis-r01" w:date="2021-04-13T15:42:00Z">
        <w:r w:rsidR="005315CB">
          <w:rPr>
            <w:noProof/>
          </w:rPr>
          <w:t xml:space="preserve">could </w:t>
        </w:r>
      </w:ins>
      <w:ins w:id="76" w:author="Apostolis-r00" w:date="2021-04-05T21:07:00Z">
        <w:r>
          <w:rPr>
            <w:noProof/>
          </w:rPr>
          <w:t xml:space="preserve">be new information included in the ATSSS rule </w:t>
        </w:r>
        <w:del w:id="77" w:author="Apostolis-r01" w:date="2021-04-13T15:42:00Z">
          <w:r w:rsidDel="005315CB">
            <w:rPr>
              <w:noProof/>
            </w:rPr>
            <w:delText xml:space="preserve">to UE </w:delText>
          </w:r>
        </w:del>
        <w:r>
          <w:rPr>
            <w:noProof/>
          </w:rPr>
          <w:t xml:space="preserve">and </w:t>
        </w:r>
      </w:ins>
      <w:ins w:id="78" w:author="Apostolis-r01" w:date="2021-04-13T15:42:00Z">
        <w:r w:rsidR="005315CB">
          <w:rPr>
            <w:noProof/>
          </w:rPr>
          <w:t xml:space="preserve">in the </w:t>
        </w:r>
      </w:ins>
      <w:ins w:id="79" w:author="Apostolis-r00" w:date="2021-04-05T21:07:00Z">
        <w:r>
          <w:rPr>
            <w:noProof/>
          </w:rPr>
          <w:t>N4 rules</w:t>
        </w:r>
        <w:del w:id="80" w:author="Apostolis-r01" w:date="2021-04-13T15:42:00Z">
          <w:r w:rsidDel="005315CB">
            <w:rPr>
              <w:noProof/>
            </w:rPr>
            <w:delText xml:space="preserve"> to UPF</w:delText>
          </w:r>
        </w:del>
        <w:r>
          <w:rPr>
            <w:noProof/>
          </w:rPr>
          <w:t xml:space="preserve">, or it could be existing information </w:t>
        </w:r>
        <w:del w:id="81" w:author="Apostolis-r01" w:date="2021-04-13T15:43:00Z">
          <w:r w:rsidDel="005315CB">
            <w:rPr>
              <w:noProof/>
            </w:rPr>
            <w:delText xml:space="preserve">in the UE </w:delText>
          </w:r>
        </w:del>
        <w:r>
          <w:rPr>
            <w:noProof/>
          </w:rPr>
          <w:t xml:space="preserve">such as </w:t>
        </w:r>
      </w:ins>
      <w:ins w:id="82" w:author="Apostolis-r01" w:date="2021-04-13T15:43:00Z">
        <w:r w:rsidR="005315CB">
          <w:rPr>
            <w:noProof/>
          </w:rPr>
          <w:t xml:space="preserve">an </w:t>
        </w:r>
      </w:ins>
      <w:ins w:id="83" w:author="Apostolis-r00" w:date="2021-04-05T21:07:00Z">
        <w:r>
          <w:rPr>
            <w:noProof/>
          </w:rPr>
          <w:t>ATSSS rule ID that would then need to be sent also from SMF to UPF.</w:t>
        </w:r>
      </w:ins>
      <w:ins w:id="84" w:author="Apostolis-r01" w:date="2021-04-13T15:43:00Z">
        <w:r w:rsidR="005315CB">
          <w:rPr>
            <w:noProof/>
          </w:rPr>
          <w:t xml:space="preserve"> The details of the correlation information are FFS.</w:t>
        </w:r>
      </w:ins>
    </w:p>
    <w:p w14:paraId="50D7DD50" w14:textId="57A34A74" w:rsidR="00326DC4" w:rsidDel="005315CB" w:rsidRDefault="00326DC4">
      <w:pPr>
        <w:pStyle w:val="EditorsNote"/>
        <w:rPr>
          <w:ins w:id="85" w:author="Apostolis-r00" w:date="2021-04-05T21:07:00Z"/>
          <w:del w:id="86" w:author="Apostolis-r01" w:date="2021-04-13T15:43:00Z"/>
          <w:noProof/>
        </w:rPr>
        <w:pPrChange w:id="87" w:author="Apostolis-rev00" w:date="2021-02-18T13:16:00Z">
          <w:pPr>
            <w:pStyle w:val="B1"/>
          </w:pPr>
        </w:pPrChange>
      </w:pPr>
      <w:ins w:id="88" w:author="Apostolis-r00" w:date="2021-04-05T21:07:00Z">
        <w:del w:id="89" w:author="Apostolis-r01" w:date="2021-04-13T15:43:00Z">
          <w:r w:rsidDel="005315CB">
            <w:rPr>
              <w:noProof/>
            </w:rPr>
            <w:delText>Editor’s note: Further details on the correlation information, e.g. whether it is ATSSS rule ID or some other information is FFS.</w:delText>
          </w:r>
        </w:del>
      </w:ins>
    </w:p>
    <w:p w14:paraId="045217D0" w14:textId="77777777" w:rsidR="00326DC4" w:rsidRDefault="00326DC4" w:rsidP="00326DC4">
      <w:pPr>
        <w:pStyle w:val="B1"/>
        <w:rPr>
          <w:ins w:id="90" w:author="Apostolis-r00" w:date="2021-04-05T21:07:00Z"/>
          <w:noProof/>
        </w:rPr>
      </w:pPr>
      <w:ins w:id="91" w:author="Apostolis-r00" w:date="2021-04-05T21:07:00Z">
        <w:r>
          <w:rPr>
            <w:noProof/>
          </w:rPr>
          <w:t>-</w:t>
        </w:r>
        <w:r>
          <w:rPr>
            <w:noProof/>
          </w:rPr>
          <w:tab/>
          <w:t>When the steering mode applied for the SDF is Load-Balancing, the UL Distribution Info contains the traffic split percentages applied by the UE, e.g. 20% on 3GPP access, 80% on non-3GPP access.</w:t>
        </w:r>
      </w:ins>
    </w:p>
    <w:p w14:paraId="5C68408E" w14:textId="77777777" w:rsidR="00326DC4" w:rsidRDefault="00326DC4">
      <w:pPr>
        <w:pStyle w:val="EditorsNote"/>
        <w:rPr>
          <w:ins w:id="92" w:author="Apostolis-r00" w:date="2021-04-05T21:07:00Z"/>
          <w:noProof/>
        </w:rPr>
        <w:pPrChange w:id="93" w:author="Apostolis-rev00" w:date="2021-02-18T13:18:00Z">
          <w:pPr>
            <w:pStyle w:val="B1"/>
          </w:pPr>
        </w:pPrChange>
      </w:pPr>
      <w:ins w:id="94" w:author="Apostolis-r00" w:date="2021-04-05T21:07:00Z">
        <w:r>
          <w:rPr>
            <w:noProof/>
          </w:rPr>
          <w:t>Editor’s note: It is FFS whether a PMF-UAD message can be sent when the steering mode applied for the SDF is not Load-Balancing.</w:t>
        </w:r>
      </w:ins>
    </w:p>
    <w:p w14:paraId="2681780E" w14:textId="77777777" w:rsidR="00326DC4" w:rsidRPr="00C03E00" w:rsidRDefault="00326DC4">
      <w:pPr>
        <w:pStyle w:val="B1"/>
        <w:rPr>
          <w:ins w:id="95" w:author="Apostolis-r00" w:date="2021-04-05T21:07:00Z"/>
          <w:noProof/>
        </w:rPr>
        <w:pPrChange w:id="96" w:author="Apostolis-rev00" w:date="2021-02-18T12:57:00Z">
          <w:pPr/>
        </w:pPrChange>
      </w:pPr>
      <w:ins w:id="97" w:author="Apostolis-r00" w:date="2021-04-05T21:07:00Z">
        <w:r>
          <w:rPr>
            <w:noProof/>
          </w:rPr>
          <w:t>-</w:t>
        </w:r>
        <w:r>
          <w:rPr>
            <w:noProof/>
          </w:rPr>
          <w:tab/>
          <w:t>The UPF may apply the information in a received PMF-UAD message to align the DL traffic distribution for an SDF with the UL traffic distribution applied by the UE for the same SDF.</w:t>
        </w:r>
      </w:ins>
    </w:p>
    <w:bookmarkEnd w:id="4"/>
    <w:bookmarkEnd w:id="5"/>
    <w:bookmarkEnd w:id="6"/>
    <w:bookmarkEnd w:id="7"/>
    <w:bookmarkEnd w:id="8"/>
    <w:bookmarkEnd w:id="9"/>
    <w:bookmarkEnd w:id="10"/>
    <w:p w14:paraId="4CCC4D77" w14:textId="09DF1306" w:rsidR="00A50A0D" w:rsidRPr="00C03E00" w:rsidRDefault="00A50A0D">
      <w:pPr>
        <w:pStyle w:val="B1"/>
        <w:ind w:left="0" w:firstLine="0"/>
        <w:rPr>
          <w:noProof/>
        </w:rPr>
        <w:pPrChange w:id="98" w:author="Apostolis-rev00" w:date="2021-02-18T12:57:00Z">
          <w:pPr/>
        </w:pPrChange>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9F6C1A" w14:textId="77777777" w:rsidR="00984E9A" w:rsidRDefault="00984E9A">
      <w:r>
        <w:separator/>
      </w:r>
    </w:p>
  </w:endnote>
  <w:endnote w:type="continuationSeparator" w:id="0">
    <w:p w14:paraId="1910C380" w14:textId="77777777" w:rsidR="00984E9A" w:rsidRDefault="00984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C6A98E" w14:textId="77777777" w:rsidR="00984E9A" w:rsidRDefault="00984E9A">
      <w:r>
        <w:separator/>
      </w:r>
    </w:p>
  </w:footnote>
  <w:footnote w:type="continuationSeparator" w:id="0">
    <w:p w14:paraId="7067BB67" w14:textId="77777777" w:rsidR="00984E9A" w:rsidRDefault="00984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13B50" w14:textId="77777777" w:rsidR="006E66AA" w:rsidRDefault="006E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4646E" w14:textId="77777777" w:rsidR="006E66AA" w:rsidRDefault="006E66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F3493" w14:textId="77777777" w:rsidR="006E66AA" w:rsidRDefault="006E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1">
    <w15:presenceInfo w15:providerId="None" w15:userId="Apostolis-r01"/>
  </w15:person>
  <w15:person w15:author="Apostolis-r00">
    <w15:presenceInfo w15:providerId="None" w15:userId="Apostolis-r00"/>
  </w15:person>
  <w15:person w15:author="Apostolis-rev00">
    <w15:presenceInfo w15:providerId="None" w15:userId="Apostolis-re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48A3"/>
    <w:rsid w:val="00050E89"/>
    <w:rsid w:val="00051A74"/>
    <w:rsid w:val="00073847"/>
    <w:rsid w:val="000A6394"/>
    <w:rsid w:val="000A6473"/>
    <w:rsid w:val="000A6EAB"/>
    <w:rsid w:val="000B7FED"/>
    <w:rsid w:val="000C038A"/>
    <w:rsid w:val="000C37D5"/>
    <w:rsid w:val="000C4C1A"/>
    <w:rsid w:val="000C6598"/>
    <w:rsid w:val="000C7636"/>
    <w:rsid w:val="000D1E3F"/>
    <w:rsid w:val="000E0EFD"/>
    <w:rsid w:val="000E3674"/>
    <w:rsid w:val="000E7863"/>
    <w:rsid w:val="0011265E"/>
    <w:rsid w:val="0011528C"/>
    <w:rsid w:val="00121EB0"/>
    <w:rsid w:val="001249FE"/>
    <w:rsid w:val="00131314"/>
    <w:rsid w:val="00145D43"/>
    <w:rsid w:val="00147B94"/>
    <w:rsid w:val="00153755"/>
    <w:rsid w:val="00155F83"/>
    <w:rsid w:val="0016357E"/>
    <w:rsid w:val="0019287C"/>
    <w:rsid w:val="00192C46"/>
    <w:rsid w:val="0019703C"/>
    <w:rsid w:val="001A08B3"/>
    <w:rsid w:val="001A6392"/>
    <w:rsid w:val="001A6CD9"/>
    <w:rsid w:val="001A7B60"/>
    <w:rsid w:val="001B4062"/>
    <w:rsid w:val="001B52F0"/>
    <w:rsid w:val="001B7A65"/>
    <w:rsid w:val="001D55A2"/>
    <w:rsid w:val="001E3ED7"/>
    <w:rsid w:val="001E41F3"/>
    <w:rsid w:val="001F554B"/>
    <w:rsid w:val="002014F9"/>
    <w:rsid w:val="0023053D"/>
    <w:rsid w:val="0023074F"/>
    <w:rsid w:val="00231130"/>
    <w:rsid w:val="0026004D"/>
    <w:rsid w:val="002640DD"/>
    <w:rsid w:val="00264AA3"/>
    <w:rsid w:val="002677D9"/>
    <w:rsid w:val="002756A9"/>
    <w:rsid w:val="00275D12"/>
    <w:rsid w:val="00282266"/>
    <w:rsid w:val="0028356B"/>
    <w:rsid w:val="00284FEB"/>
    <w:rsid w:val="002860C4"/>
    <w:rsid w:val="002A6BF4"/>
    <w:rsid w:val="002B0280"/>
    <w:rsid w:val="002B16F7"/>
    <w:rsid w:val="002B5741"/>
    <w:rsid w:val="002D3DC7"/>
    <w:rsid w:val="002E42BD"/>
    <w:rsid w:val="00305409"/>
    <w:rsid w:val="00326DC4"/>
    <w:rsid w:val="00331E33"/>
    <w:rsid w:val="0033434A"/>
    <w:rsid w:val="003609EF"/>
    <w:rsid w:val="0036231A"/>
    <w:rsid w:val="00367D6C"/>
    <w:rsid w:val="00374DD4"/>
    <w:rsid w:val="00380CB0"/>
    <w:rsid w:val="0038278F"/>
    <w:rsid w:val="00397DDD"/>
    <w:rsid w:val="003A475E"/>
    <w:rsid w:val="003B4EEA"/>
    <w:rsid w:val="003C6495"/>
    <w:rsid w:val="003C75B3"/>
    <w:rsid w:val="003D2D09"/>
    <w:rsid w:val="003E1A36"/>
    <w:rsid w:val="003E5368"/>
    <w:rsid w:val="003E7616"/>
    <w:rsid w:val="003F167E"/>
    <w:rsid w:val="00402DFB"/>
    <w:rsid w:val="0040789B"/>
    <w:rsid w:val="00410371"/>
    <w:rsid w:val="004223C4"/>
    <w:rsid w:val="004242F1"/>
    <w:rsid w:val="004646DE"/>
    <w:rsid w:val="00466BCC"/>
    <w:rsid w:val="0047763A"/>
    <w:rsid w:val="00477F1E"/>
    <w:rsid w:val="00494B11"/>
    <w:rsid w:val="004A3939"/>
    <w:rsid w:val="004B75B7"/>
    <w:rsid w:val="004E1BB4"/>
    <w:rsid w:val="004E7E64"/>
    <w:rsid w:val="004F321F"/>
    <w:rsid w:val="004F48D0"/>
    <w:rsid w:val="0051580D"/>
    <w:rsid w:val="00521707"/>
    <w:rsid w:val="00524FA3"/>
    <w:rsid w:val="0053013B"/>
    <w:rsid w:val="005315CB"/>
    <w:rsid w:val="00543E41"/>
    <w:rsid w:val="00547111"/>
    <w:rsid w:val="00556754"/>
    <w:rsid w:val="00570C43"/>
    <w:rsid w:val="00572415"/>
    <w:rsid w:val="00590EFA"/>
    <w:rsid w:val="00592D74"/>
    <w:rsid w:val="005954F4"/>
    <w:rsid w:val="005A7F4D"/>
    <w:rsid w:val="005B14DB"/>
    <w:rsid w:val="005B6E70"/>
    <w:rsid w:val="005E04C7"/>
    <w:rsid w:val="005E2C44"/>
    <w:rsid w:val="006038AB"/>
    <w:rsid w:val="00621188"/>
    <w:rsid w:val="00622103"/>
    <w:rsid w:val="00622B24"/>
    <w:rsid w:val="006257ED"/>
    <w:rsid w:val="00634D84"/>
    <w:rsid w:val="00650740"/>
    <w:rsid w:val="0065410B"/>
    <w:rsid w:val="00682716"/>
    <w:rsid w:val="00684F46"/>
    <w:rsid w:val="00695808"/>
    <w:rsid w:val="006B46FB"/>
    <w:rsid w:val="006D4D9F"/>
    <w:rsid w:val="006E20A3"/>
    <w:rsid w:val="006E21FB"/>
    <w:rsid w:val="006E3AF1"/>
    <w:rsid w:val="006E66AA"/>
    <w:rsid w:val="00711695"/>
    <w:rsid w:val="00712176"/>
    <w:rsid w:val="00716D78"/>
    <w:rsid w:val="0072405D"/>
    <w:rsid w:val="0073796C"/>
    <w:rsid w:val="00740B21"/>
    <w:rsid w:val="0075410A"/>
    <w:rsid w:val="007711E7"/>
    <w:rsid w:val="00776EF3"/>
    <w:rsid w:val="0078647A"/>
    <w:rsid w:val="00792342"/>
    <w:rsid w:val="0079244B"/>
    <w:rsid w:val="007924A3"/>
    <w:rsid w:val="00793ABE"/>
    <w:rsid w:val="007977A8"/>
    <w:rsid w:val="007A4FEC"/>
    <w:rsid w:val="007B512A"/>
    <w:rsid w:val="007C2097"/>
    <w:rsid w:val="007C4B03"/>
    <w:rsid w:val="007D649F"/>
    <w:rsid w:val="007D6A07"/>
    <w:rsid w:val="007E77EB"/>
    <w:rsid w:val="007F15F7"/>
    <w:rsid w:val="007F1E0E"/>
    <w:rsid w:val="007F7259"/>
    <w:rsid w:val="007F7540"/>
    <w:rsid w:val="0080192C"/>
    <w:rsid w:val="008040A8"/>
    <w:rsid w:val="008279FA"/>
    <w:rsid w:val="008626E7"/>
    <w:rsid w:val="00870EE7"/>
    <w:rsid w:val="00880C7E"/>
    <w:rsid w:val="008834F5"/>
    <w:rsid w:val="00893DE8"/>
    <w:rsid w:val="008A1CC7"/>
    <w:rsid w:val="008A451C"/>
    <w:rsid w:val="008A45A6"/>
    <w:rsid w:val="008B5D69"/>
    <w:rsid w:val="008F686C"/>
    <w:rsid w:val="0090277E"/>
    <w:rsid w:val="00904E82"/>
    <w:rsid w:val="0091194B"/>
    <w:rsid w:val="009148DE"/>
    <w:rsid w:val="0091647C"/>
    <w:rsid w:val="00921EBC"/>
    <w:rsid w:val="009609D8"/>
    <w:rsid w:val="009740AA"/>
    <w:rsid w:val="009777D9"/>
    <w:rsid w:val="00981E73"/>
    <w:rsid w:val="00984E9A"/>
    <w:rsid w:val="00991B88"/>
    <w:rsid w:val="009A5753"/>
    <w:rsid w:val="009A579D"/>
    <w:rsid w:val="009B54EB"/>
    <w:rsid w:val="009B694A"/>
    <w:rsid w:val="009C4FA5"/>
    <w:rsid w:val="009D13C8"/>
    <w:rsid w:val="009D447A"/>
    <w:rsid w:val="009E3297"/>
    <w:rsid w:val="009F734F"/>
    <w:rsid w:val="00A105C7"/>
    <w:rsid w:val="00A246B6"/>
    <w:rsid w:val="00A270EB"/>
    <w:rsid w:val="00A47E70"/>
    <w:rsid w:val="00A50A0D"/>
    <w:rsid w:val="00A50CF0"/>
    <w:rsid w:val="00A6398B"/>
    <w:rsid w:val="00A73E85"/>
    <w:rsid w:val="00A7671C"/>
    <w:rsid w:val="00A8396D"/>
    <w:rsid w:val="00A86B59"/>
    <w:rsid w:val="00AA2812"/>
    <w:rsid w:val="00AA2CBC"/>
    <w:rsid w:val="00AC1E3D"/>
    <w:rsid w:val="00AC4E77"/>
    <w:rsid w:val="00AC5820"/>
    <w:rsid w:val="00AD1CD8"/>
    <w:rsid w:val="00AD4BEC"/>
    <w:rsid w:val="00AE066C"/>
    <w:rsid w:val="00AF785C"/>
    <w:rsid w:val="00B0007F"/>
    <w:rsid w:val="00B258BB"/>
    <w:rsid w:val="00B30E3C"/>
    <w:rsid w:val="00B5242D"/>
    <w:rsid w:val="00B54806"/>
    <w:rsid w:val="00B67B97"/>
    <w:rsid w:val="00B77575"/>
    <w:rsid w:val="00B81571"/>
    <w:rsid w:val="00B95D48"/>
    <w:rsid w:val="00B968C8"/>
    <w:rsid w:val="00BA3EC5"/>
    <w:rsid w:val="00BA51D9"/>
    <w:rsid w:val="00BA5E6F"/>
    <w:rsid w:val="00BB1363"/>
    <w:rsid w:val="00BB5DFC"/>
    <w:rsid w:val="00BC3B6D"/>
    <w:rsid w:val="00BD279D"/>
    <w:rsid w:val="00BD6BB8"/>
    <w:rsid w:val="00C0362A"/>
    <w:rsid w:val="00C03E00"/>
    <w:rsid w:val="00C2344C"/>
    <w:rsid w:val="00C25258"/>
    <w:rsid w:val="00C265AA"/>
    <w:rsid w:val="00C3737A"/>
    <w:rsid w:val="00C65A60"/>
    <w:rsid w:val="00C66BA2"/>
    <w:rsid w:val="00C67C5F"/>
    <w:rsid w:val="00C8371D"/>
    <w:rsid w:val="00C84071"/>
    <w:rsid w:val="00C8516C"/>
    <w:rsid w:val="00C932B7"/>
    <w:rsid w:val="00C95985"/>
    <w:rsid w:val="00CA3572"/>
    <w:rsid w:val="00CA41B1"/>
    <w:rsid w:val="00CC5026"/>
    <w:rsid w:val="00CC68D0"/>
    <w:rsid w:val="00CD4A2D"/>
    <w:rsid w:val="00D03F9A"/>
    <w:rsid w:val="00D06D51"/>
    <w:rsid w:val="00D077AA"/>
    <w:rsid w:val="00D11EF5"/>
    <w:rsid w:val="00D12196"/>
    <w:rsid w:val="00D23EEA"/>
    <w:rsid w:val="00D24991"/>
    <w:rsid w:val="00D40805"/>
    <w:rsid w:val="00D40A43"/>
    <w:rsid w:val="00D4396B"/>
    <w:rsid w:val="00D50255"/>
    <w:rsid w:val="00D53F10"/>
    <w:rsid w:val="00D60896"/>
    <w:rsid w:val="00D731C0"/>
    <w:rsid w:val="00DD65AA"/>
    <w:rsid w:val="00DE34CF"/>
    <w:rsid w:val="00DF13B0"/>
    <w:rsid w:val="00DF6A81"/>
    <w:rsid w:val="00E04CAD"/>
    <w:rsid w:val="00E04D73"/>
    <w:rsid w:val="00E13F3D"/>
    <w:rsid w:val="00E146F7"/>
    <w:rsid w:val="00E22C6F"/>
    <w:rsid w:val="00E30469"/>
    <w:rsid w:val="00E34898"/>
    <w:rsid w:val="00E44EBC"/>
    <w:rsid w:val="00E570AF"/>
    <w:rsid w:val="00E75752"/>
    <w:rsid w:val="00E8489E"/>
    <w:rsid w:val="00E84BC4"/>
    <w:rsid w:val="00E93C9E"/>
    <w:rsid w:val="00EA665B"/>
    <w:rsid w:val="00EB09B7"/>
    <w:rsid w:val="00ED0544"/>
    <w:rsid w:val="00ED75EA"/>
    <w:rsid w:val="00EE7D7C"/>
    <w:rsid w:val="00EF3D84"/>
    <w:rsid w:val="00EF46B6"/>
    <w:rsid w:val="00F0106D"/>
    <w:rsid w:val="00F25D7D"/>
    <w:rsid w:val="00F25D98"/>
    <w:rsid w:val="00F27A03"/>
    <w:rsid w:val="00F300FB"/>
    <w:rsid w:val="00F34088"/>
    <w:rsid w:val="00F34864"/>
    <w:rsid w:val="00F41819"/>
    <w:rsid w:val="00F618B8"/>
    <w:rsid w:val="00F7009F"/>
    <w:rsid w:val="00F71EA3"/>
    <w:rsid w:val="00F77151"/>
    <w:rsid w:val="00F93574"/>
    <w:rsid w:val="00F97B51"/>
    <w:rsid w:val="00FA282E"/>
    <w:rsid w:val="00FA596B"/>
    <w:rsid w:val="00FA6DF3"/>
    <w:rsid w:val="00FB064F"/>
    <w:rsid w:val="00FB1552"/>
    <w:rsid w:val="00FB6386"/>
    <w:rsid w:val="00FC08E0"/>
    <w:rsid w:val="00FC37E7"/>
    <w:rsid w:val="00FC423D"/>
    <w:rsid w:val="00FC46B6"/>
    <w:rsid w:val="00FD7CDA"/>
    <w:rsid w:val="00FE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194B"/>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noProof/>
    </w:rPr>
  </w:style>
  <w:style w:type="paragraph" w:customStyle="1" w:styleId="TH">
    <w:name w:val="TH"/>
    <w:basedOn w:val="Normal"/>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rPr>
      <w:rFonts w:eastAsiaTheme="minorEastAsia"/>
    </w:r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character" w:customStyle="1" w:styleId="EditorsNoteChar">
    <w:name w:val="Editor's Note Char"/>
    <w:link w:val="EditorsNote"/>
    <w:locked/>
    <w:rsid w:val="00FE6FBB"/>
    <w:rPr>
      <w:rFonts w:ascii="Times New Roman" w:hAnsi="Times New Roman"/>
      <w:color w:val="FF0000"/>
      <w:lang w:val="en-GB" w:eastAsia="en-US"/>
    </w:rPr>
  </w:style>
  <w:style w:type="character" w:customStyle="1" w:styleId="Heading4Char">
    <w:name w:val="Heading 4 Char"/>
    <w:basedOn w:val="DefaultParagraphFont"/>
    <w:link w:val="Heading4"/>
    <w:rsid w:val="009119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FCFCD-F9D3-4CD5-9D73-9F78F6DF6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6</Pages>
  <Words>3009</Words>
  <Characters>15316</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Apostolis-r01</cp:lastModifiedBy>
  <cp:revision>21</cp:revision>
  <cp:lastPrinted>1899-12-31T23:00:00Z</cp:lastPrinted>
  <dcterms:created xsi:type="dcterms:W3CDTF">2021-03-02T13:15:00Z</dcterms:created>
  <dcterms:modified xsi:type="dcterms:W3CDTF">2021-04-13T12:45:00Z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(3)pW4XejHa/wit6B/bcIf+R8yl7enqOj/+Cd6lyMUJGuUngktcuy76jj9OW5OzUdjCHLj9VO4z
qOZxFPZZLbKqxNBLyHKTHSPg83y65gQlLrotzVVCXxrvZNzAScXyDEv3Ls3+K0h+g+l5gYix
8QlzNitzBQFd9sQ9lseVRec73gi83mnRPuHy3+s5DP0gSfhLjp/LWlDRLZXJ8dRsPkh8oUIn
VEmwPKoHuBJYh4L6qP</vt:lpwstr>
  </property>
  <property fmtid="{D5CDD505-2E9C-101B-9397-08002B2CF9AE}" pid="22" name="_2015_ms_pID_7253431">
    <vt:lpwstr>Vdca1X7IGku+w+BO9Qow8J1Sp7ms2pi6ajwz4jj4WhqbRxQWvQV81N
h9MSVssED2CKCQ18sf2ooxRI5yG1s8V+fVIr/mL9PfrJg4d/dQpEa4ZzhqHJV68Ux0rgqOoL
2rdKQf/r8b87kWHYvQGcLmUXCTsWLiZ5NZkGsObc+5yByY2hAHeb2yPgkerZNFPr5K05q/e6
Opzv/Gw5/oDzOgjoHsRel/enIlucKuE5rsOL</vt:lpwstr>
  </property>
  <property fmtid="{D5CDD505-2E9C-101B-9397-08002B2CF9AE}" pid="23" name="_2015_ms_pID_7253432">
    <vt:lpwstr>ADLDFBTJEVy5PTda61ERNd8=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1611538902</vt:lpwstr>
  </property>
</Properties>
</file>