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2E5DE" w14:textId="6EC424DF" w:rsidR="00AE69D3" w:rsidRDefault="00AE69D3" w:rsidP="00AE69D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SA WG2 Meeting #S2-142E</w:t>
      </w:r>
      <w:r>
        <w:rPr>
          <w:rFonts w:ascii="Arial" w:hAnsi="Arial" w:cs="Arial"/>
          <w:b/>
          <w:bCs/>
          <w:noProof/>
          <w:szCs w:val="24"/>
        </w:rPr>
        <w:tab/>
        <w:t>S2-20083</w:t>
      </w:r>
      <w:r>
        <w:rPr>
          <w:rFonts w:ascii="Arial" w:hAnsi="Arial" w:cs="Arial"/>
          <w:b/>
          <w:bCs/>
          <w:noProof/>
          <w:szCs w:val="24"/>
        </w:rPr>
        <w:t>41</w:t>
      </w:r>
    </w:p>
    <w:p w14:paraId="14195410" w14:textId="77777777" w:rsidR="00AE69D3" w:rsidRDefault="00AE69D3" w:rsidP="00AE69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16 - 20 November, 2020, Electronic meeting</w:t>
      </w:r>
    </w:p>
    <w:p w14:paraId="2ABA9832" w14:textId="77777777" w:rsidR="00AE69D3" w:rsidRPr="00742D6B" w:rsidRDefault="00AE69D3" w:rsidP="00AE69D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59696052" w14:textId="77777777" w:rsidR="005A4D00" w:rsidRDefault="005A4D00" w:rsidP="00F524F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#S2-141E</w:t>
      </w:r>
      <w:r>
        <w:rPr>
          <w:rFonts w:ascii="Arial" w:hAnsi="Arial" w:cs="Arial"/>
          <w:b/>
          <w:szCs w:val="22"/>
        </w:rPr>
        <w:tab/>
        <w:t>S2-2007783</w:t>
      </w:r>
    </w:p>
    <w:p w14:paraId="4D5191F4" w14:textId="77777777" w:rsidR="005A4D00" w:rsidRDefault="005A4D00" w:rsidP="00F524F5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12 - 23 October, 2020, Electronic meeting</w:t>
      </w:r>
    </w:p>
    <w:p w14:paraId="10CF5FB6" w14:textId="3AA0FE89" w:rsidR="005A4D00" w:rsidRPr="005A4D00" w:rsidRDefault="005A4D00" w:rsidP="00F524F5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3CCD8AED" w14:textId="7E977EC3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r w:rsidR="00AE69D3">
        <w:fldChar w:fldCharType="begin"/>
      </w:r>
      <w:r w:rsidR="00AE69D3">
        <w:instrText xml:space="preserve"> HYPERLINK "mailto:b.mckibben@cablelabs.com" </w:instrText>
      </w:r>
      <w:r w:rsidR="00AE69D3">
        <w:fldChar w:fldCharType="separate"/>
      </w:r>
      <w:r w:rsidR="00054EC2" w:rsidRPr="00055C05">
        <w:rPr>
          <w:rStyle w:val="Hyperlink"/>
          <w:rFonts w:ascii="Arial" w:hAnsi="Arial" w:cs="Arial"/>
          <w:sz w:val="22"/>
          <w:szCs w:val="22"/>
          <w:lang w:val="de-DE"/>
        </w:rPr>
        <w:t>b.mckibben@cablelabs.com</w:t>
      </w:r>
      <w:r w:rsidR="00AE69D3">
        <w:rPr>
          <w:rStyle w:val="Hyperlink"/>
          <w:rFonts w:ascii="Arial" w:hAnsi="Arial" w:cs="Arial"/>
          <w:sz w:val="22"/>
          <w:szCs w:val="22"/>
          <w:lang w:val="de-DE"/>
        </w:rPr>
        <w:fldChar w:fldCharType="end"/>
      </w:r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r w:rsidR="00AE69D3">
        <w:fldChar w:fldCharType="begin"/>
      </w:r>
      <w:r w:rsidR="00AE69D3">
        <w:instrText xml:space="preserve"> HYPERLINK "mailto:b.hamzeh@cablelabs.com" </w:instrText>
      </w:r>
      <w:r w:rsidR="00AE69D3">
        <w:fldChar w:fldCharType="separate"/>
      </w:r>
      <w:r w:rsidR="00782985" w:rsidRPr="00055C05">
        <w:rPr>
          <w:rStyle w:val="Hyperlink"/>
          <w:rFonts w:ascii="Arial" w:hAnsi="Arial" w:cs="Arial"/>
          <w:sz w:val="22"/>
          <w:szCs w:val="22"/>
          <w:lang w:val="de-DE"/>
        </w:rPr>
        <w:t>b.hamzeh@cablelabs.com</w:t>
      </w:r>
      <w:r w:rsidR="00AE69D3">
        <w:rPr>
          <w:rStyle w:val="Hyperlink"/>
          <w:rFonts w:ascii="Arial" w:hAnsi="Arial" w:cs="Arial"/>
          <w:sz w:val="22"/>
          <w:szCs w:val="22"/>
          <w:lang w:val="de-DE"/>
        </w:rPr>
        <w:fldChar w:fldCharType="end"/>
      </w:r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4ADA4E4A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727325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4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59E31067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266E">
        <w:rPr>
          <w:rFonts w:ascii="Arial" w:hAnsi="Arial" w:cs="Arial"/>
          <w:sz w:val="22"/>
          <w:szCs w:val="22"/>
        </w:rPr>
        <w:t>October 1</w:t>
      </w:r>
      <w:r w:rsidR="0044266E" w:rsidRPr="0044266E">
        <w:rPr>
          <w:rFonts w:ascii="Arial" w:hAnsi="Arial" w:cs="Arial"/>
          <w:sz w:val="22"/>
          <w:szCs w:val="22"/>
          <w:vertAlign w:val="superscript"/>
        </w:rPr>
        <w:t>st</w:t>
      </w:r>
      <w:r w:rsidR="0044266E">
        <w:rPr>
          <w:rFonts w:ascii="Arial" w:hAnsi="Arial" w:cs="Arial"/>
          <w:sz w:val="22"/>
          <w:szCs w:val="22"/>
        </w:rPr>
        <w:t>, 2020</w:t>
      </w:r>
    </w:p>
    <w:p w14:paraId="7B2A0EE3" w14:textId="63564627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44266E">
        <w:rPr>
          <w:rFonts w:ascii="Arial" w:hAnsi="Arial" w:cs="Arial"/>
          <w:sz w:val="22"/>
          <w:szCs w:val="22"/>
        </w:rPr>
        <w:t xml:space="preserve">Your liaison </w:t>
      </w:r>
      <w:r w:rsidR="00A40CD4" w:rsidRPr="00A40CD4">
        <w:rPr>
          <w:rFonts w:ascii="Arial" w:hAnsi="Arial" w:cs="Arial"/>
          <w:sz w:val="22"/>
          <w:szCs w:val="22"/>
        </w:rPr>
        <w:t>S2-2005917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1F6D485" w14:textId="0E0BF3A0" w:rsidR="00C15435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have considered the questions in your recent liaison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9173DF" w:rsidRPr="009173DF">
        <w:rPr>
          <w:rFonts w:ascii="Arial" w:hAnsi="Arial" w:cs="Arial"/>
          <w:color w:val="000000" w:themeColor="text1"/>
          <w:sz w:val="22"/>
          <w:szCs w:val="22"/>
        </w:rPr>
        <w:t>S2-2005917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>,</w:t>
      </w:r>
      <w:r w:rsidR="009173DF" w:rsidRPr="009173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and would offer the following reply:</w:t>
      </w:r>
    </w:p>
    <w:p w14:paraId="58FD428A" w14:textId="06EE80A0" w:rsidR="00A40CD4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0A897DFE" w14:textId="77777777" w:rsidR="00E056C1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sz w:val="20"/>
          <w:lang w:val="sv-SE"/>
        </w:rPr>
      </w:pPr>
      <w:r>
        <w:t xml:space="preserve">Q1: Does BBF consider that the support for such 5G-RG(s) needs to be specified or does BBF plan to mandate that a </w:t>
      </w:r>
      <w:r>
        <w:rPr>
          <w:lang w:val="en-GB"/>
        </w:rPr>
        <w:t xml:space="preserve">5G RG that supports MA PDU Session shall support MA PDU Session both over NR/5GC and LTE/EPC , if LTE/EPC is supported. </w:t>
      </w:r>
    </w:p>
    <w:p w14:paraId="57B33058" w14:textId="2BFFD059" w:rsidR="00E056C1" w:rsidRPr="00BF55AA" w:rsidRDefault="00012EDB" w:rsidP="00012EDB">
      <w:pPr>
        <w:spacing w:before="100" w:beforeAutospacing="1" w:after="100" w:afterAutospacing="1"/>
        <w:rPr>
          <w:rFonts w:ascii="Arial" w:eastAsia="Calibri" w:hAnsi="Arial" w:cs="Arial"/>
          <w:lang w:val="sv-SE"/>
        </w:rPr>
      </w:pPr>
      <w:r w:rsidRPr="00BF55AA">
        <w:rPr>
          <w:rFonts w:ascii="Arial" w:hAnsi="Arial" w:cs="Arial"/>
          <w:lang w:val="en-GB"/>
        </w:rPr>
        <w:t>A: We would require support for both NR/5GC and LTE/EPC</w:t>
      </w:r>
    </w:p>
    <w:p w14:paraId="10528D38" w14:textId="53ED6EBB" w:rsidR="00E056C1" w:rsidRPr="00012EDB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lang w:val="sv-SE"/>
        </w:rPr>
      </w:pPr>
      <w:r>
        <w:lastRenderedPageBreak/>
        <w:t>Q2: If the 5G-RG does not support MA PDU session simultan</w:t>
      </w:r>
      <w:r w:rsidR="00FD77CD">
        <w:t>e</w:t>
      </w:r>
      <w:r>
        <w:t xml:space="preserve">ously over LTE/EPC and wireline access, when 3GPP access of a MA PDU Session is handed over from NR to LTE/EPC should the wireline or the wireless access of the MA PDU Session be released? </w:t>
      </w:r>
    </w:p>
    <w:p w14:paraId="6CAE85D9" w14:textId="5D7AB6ED" w:rsidR="00012EDB" w:rsidRDefault="00012EDB" w:rsidP="00012EDB">
      <w:pPr>
        <w:spacing w:before="100" w:beforeAutospacing="1" w:after="100" w:afterAutospacing="1"/>
        <w:rPr>
          <w:lang w:val="sv-SE"/>
        </w:rPr>
      </w:pPr>
      <w:r w:rsidRPr="00BF55AA">
        <w:rPr>
          <w:rFonts w:ascii="Arial" w:hAnsi="Arial" w:cs="Arial"/>
        </w:rPr>
        <w:t>A: We would prefer that the wireless access of the MA PDU session be released</w:t>
      </w:r>
      <w:r>
        <w:t>.</w:t>
      </w:r>
    </w:p>
    <w:p w14:paraId="4A004A60" w14:textId="47C890EB" w:rsidR="00E056C1" w:rsidRPr="00012EDB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lang w:val="sv-SE"/>
        </w:rPr>
      </w:pPr>
      <w:r>
        <w:t>Q3: Does BBF have any preference on whether the release (see Q2) of the access should be initiated by the 5G RG or by the network (5GC)?</w:t>
      </w:r>
    </w:p>
    <w:p w14:paraId="746C53A5" w14:textId="43496C02" w:rsidR="00012EDB" w:rsidRPr="00BF55AA" w:rsidRDefault="00012EDB" w:rsidP="00012EDB">
      <w:pPr>
        <w:spacing w:before="100" w:beforeAutospacing="1" w:after="100" w:afterAutospacing="1"/>
        <w:rPr>
          <w:rFonts w:ascii="Arial" w:hAnsi="Arial" w:cs="Arial"/>
          <w:lang w:val="sv-SE"/>
        </w:rPr>
      </w:pPr>
      <w:r w:rsidRPr="00BF55AA">
        <w:rPr>
          <w:rFonts w:ascii="Arial" w:hAnsi="Arial" w:cs="Arial"/>
        </w:rPr>
        <w:t>A: We would prefer network initiated release</w:t>
      </w:r>
      <w:r w:rsidR="00BF55AA" w:rsidRPr="00BF55AA">
        <w:rPr>
          <w:rFonts w:ascii="Arial" w:hAnsi="Arial" w:cs="Arial"/>
        </w:rPr>
        <w:t>.</w:t>
      </w:r>
    </w:p>
    <w:p w14:paraId="06C94176" w14:textId="522DFD73" w:rsidR="00A40CD4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06E3F4BE" w14:textId="2D9002E0" w:rsidR="009F6E54" w:rsidRDefault="00ED783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You have also advised us </w:t>
      </w:r>
      <w:r w:rsidR="00A42297">
        <w:rPr>
          <w:rFonts w:ascii="Arial" w:hAnsi="Arial" w:cs="Arial"/>
          <w:color w:val="000000" w:themeColor="text1"/>
          <w:sz w:val="22"/>
          <w:szCs w:val="22"/>
        </w:rPr>
        <w:t xml:space="preserve">in liaison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that with respect to DHCP, </w:t>
      </w:r>
      <w:r w:rsidR="00BC603B">
        <w:rPr>
          <w:rFonts w:ascii="Arial" w:hAnsi="Arial" w:cs="Arial"/>
          <w:color w:val="000000" w:themeColor="text1"/>
          <w:sz w:val="22"/>
          <w:szCs w:val="22"/>
        </w:rPr>
        <w:t xml:space="preserve">3GPP does not go beyond referring to the relevant IETF RFCs. </w:t>
      </w:r>
      <w:r w:rsidR="00400040">
        <w:rPr>
          <w:rFonts w:ascii="Arial" w:hAnsi="Arial" w:cs="Arial"/>
          <w:color w:val="000000" w:themeColor="text1"/>
          <w:sz w:val="22"/>
          <w:szCs w:val="22"/>
        </w:rPr>
        <w:t xml:space="preserve">We do have </w:t>
      </w:r>
      <w:r w:rsidR="003901F2">
        <w:rPr>
          <w:rFonts w:ascii="Arial" w:hAnsi="Arial" w:cs="Arial"/>
          <w:color w:val="000000" w:themeColor="text1"/>
          <w:sz w:val="22"/>
          <w:szCs w:val="22"/>
        </w:rPr>
        <w:t>three</w:t>
      </w:r>
      <w:r w:rsidR="009F6E54">
        <w:rPr>
          <w:rFonts w:ascii="Arial" w:hAnsi="Arial" w:cs="Arial"/>
          <w:color w:val="000000" w:themeColor="text1"/>
          <w:sz w:val="22"/>
          <w:szCs w:val="22"/>
        </w:rPr>
        <w:t xml:space="preserve"> concerns at the present time:</w:t>
      </w:r>
    </w:p>
    <w:p w14:paraId="4960F660" w14:textId="7A14D8A5" w:rsidR="00ED783B" w:rsidRDefault="009F6E54" w:rsidP="009F6E54">
      <w:pPr>
        <w:pStyle w:val="ListParagraph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</w:t>
      </w:r>
      <w:r w:rsidR="00400040" w:rsidRPr="009F6E5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640A00" w:rsidRPr="009F6E54">
        <w:rPr>
          <w:rFonts w:ascii="Arial" w:hAnsi="Arial" w:cs="Arial"/>
          <w:color w:val="000000" w:themeColor="text1"/>
          <w:sz w:val="22"/>
          <w:szCs w:val="22"/>
        </w:rPr>
        <w:t xml:space="preserve">a lease associated with a PDU session </w:t>
      </w:r>
      <w:r w:rsidR="002101E0" w:rsidRPr="009F6E54">
        <w:rPr>
          <w:rFonts w:ascii="Arial" w:hAnsi="Arial" w:cs="Arial"/>
          <w:color w:val="000000" w:themeColor="text1"/>
          <w:sz w:val="22"/>
          <w:szCs w:val="22"/>
        </w:rPr>
        <w:t>would be required to have a common lifetime and fate share with the PDU session. This has implications with respect to coordination between an SMF and any external server.</w:t>
      </w:r>
    </w:p>
    <w:p w14:paraId="0CC83BF6" w14:textId="125CDF2A" w:rsidR="009F6E54" w:rsidRDefault="00653F7C" w:rsidP="009F6E54">
      <w:pPr>
        <w:pStyle w:val="ListParagraph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That a DHCP server will need to accept and process DHCPv6 relay forward headers inserted by the access node</w:t>
      </w:r>
      <w:r w:rsidR="000E1B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34A37">
        <w:rPr>
          <w:rFonts w:ascii="Arial" w:hAnsi="Arial" w:cs="Arial"/>
          <w:color w:val="000000" w:themeColor="text1"/>
          <w:sz w:val="22"/>
          <w:szCs w:val="22"/>
        </w:rPr>
        <w:t>as per RFC 6221</w:t>
      </w:r>
      <w:r w:rsidR="000E1BCB">
        <w:rPr>
          <w:rFonts w:ascii="Arial" w:hAnsi="Arial" w:cs="Arial"/>
          <w:color w:val="000000" w:themeColor="text1"/>
          <w:sz w:val="22"/>
          <w:szCs w:val="22"/>
        </w:rPr>
        <w:t xml:space="preserve"> and by an AGF as a DHCPv6 relay</w:t>
      </w:r>
      <w:r w:rsidR="00E47325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FEA03C3" w14:textId="36D3609A" w:rsidR="00E47325" w:rsidRDefault="00E47325" w:rsidP="009F6E54">
      <w:pPr>
        <w:pStyle w:val="ListParagraph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That a DHCP server will accept an DHCPv4 unicast message with a non-zero GIADDR.</w:t>
      </w:r>
    </w:p>
    <w:p w14:paraId="662DCB03" w14:textId="73B5E848" w:rsidR="00C72B6D" w:rsidRDefault="00C72B6D" w:rsidP="003901F2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DE2FCA" w14:textId="3B72EAB3" w:rsidR="003901F2" w:rsidRPr="003901F2" w:rsidRDefault="00717809" w:rsidP="005A0210">
      <w:pPr>
        <w:pStyle w:val="ListParagraph"/>
        <w:widowControl w:val="0"/>
        <w:spacing w:before="0" w:after="120"/>
        <w:ind w:left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further query would be if there is a situation where for an IPv6 or IPv4/v6 session that an SMF does not originate a router advertisement. Our read of section </w:t>
      </w:r>
      <w:r w:rsidR="005A0210">
        <w:rPr>
          <w:rFonts w:ascii="Arial" w:hAnsi="Arial" w:cs="Arial"/>
          <w:color w:val="000000" w:themeColor="text1"/>
          <w:sz w:val="22"/>
          <w:szCs w:val="22"/>
        </w:rPr>
        <w:t>5.8.2.2</w:t>
      </w:r>
      <w:r w:rsidR="00AD3C55">
        <w:rPr>
          <w:rFonts w:ascii="Arial" w:hAnsi="Arial" w:cs="Arial"/>
          <w:color w:val="000000" w:themeColor="text1"/>
          <w:sz w:val="22"/>
          <w:szCs w:val="22"/>
        </w:rPr>
        <w:t>.3</w:t>
      </w:r>
      <w:r w:rsidR="005A0210">
        <w:rPr>
          <w:rFonts w:ascii="Arial" w:hAnsi="Arial" w:cs="Arial"/>
          <w:color w:val="000000" w:themeColor="text1"/>
          <w:sz w:val="22"/>
          <w:szCs w:val="22"/>
        </w:rPr>
        <w:t xml:space="preserve"> of TS23.501 suggests some ambiguity.</w:t>
      </w:r>
    </w:p>
    <w:p w14:paraId="0F3FC479" w14:textId="1FFA1CF8" w:rsidR="007F1A61" w:rsidRDefault="00433706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also note that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as specified in </w:t>
      </w:r>
      <w:r w:rsidR="00D16978">
        <w:rPr>
          <w:rFonts w:ascii="Arial" w:hAnsi="Arial" w:cs="Arial"/>
          <w:color w:val="000000" w:themeColor="text1"/>
          <w:sz w:val="22"/>
          <w:szCs w:val="22"/>
        </w:rPr>
        <w:t xml:space="preserve">clause 5.16 of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TS </w:t>
      </w:r>
      <w:r w:rsidR="009F2934">
        <w:rPr>
          <w:rFonts w:ascii="Arial" w:hAnsi="Arial" w:cs="Arial"/>
          <w:color w:val="000000" w:themeColor="text1"/>
          <w:sz w:val="22"/>
          <w:szCs w:val="22"/>
        </w:rPr>
        <w:t>29.244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 support for framed routes by a UPF would be 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appear to be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>optional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 as support is specifically indicated</w:t>
      </w:r>
      <w:r w:rsidR="0013514B">
        <w:rPr>
          <w:rFonts w:ascii="Arial" w:hAnsi="Arial" w:cs="Arial"/>
          <w:color w:val="000000" w:themeColor="text1"/>
          <w:sz w:val="22"/>
          <w:szCs w:val="22"/>
        </w:rPr>
        <w:t xml:space="preserve"> in the UPF </w:t>
      </w:r>
      <w:r w:rsidR="009431B5">
        <w:rPr>
          <w:rFonts w:ascii="Arial" w:hAnsi="Arial" w:cs="Arial"/>
          <w:color w:val="000000" w:themeColor="text1"/>
          <w:sz w:val="22"/>
          <w:szCs w:val="22"/>
        </w:rPr>
        <w:t xml:space="preserve">functional features IE 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>. For our purposes we would require UPF support of framed routes to be mandatory and would indicate that in our next revision of our specifications.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AE69D3" w:rsidP="00E6650A">
      <w:pPr>
        <w:spacing w:before="0"/>
        <w:rPr>
          <w:rFonts w:ascii="Arial" w:hAnsi="Arial" w:cs="Arial"/>
          <w:sz w:val="22"/>
          <w:szCs w:val="22"/>
        </w:rPr>
      </w:pPr>
      <w:hyperlink r:id="rId15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</w:t>
      </w:r>
      <w:proofErr w:type="spellStart"/>
      <w:r w:rsidRPr="00055C05">
        <w:rPr>
          <w:rFonts w:ascii="Arial" w:hAnsi="Arial" w:cs="Arial"/>
          <w:sz w:val="22"/>
          <w:szCs w:val="22"/>
        </w:rPr>
        <w:t>Mersh</w:t>
      </w:r>
      <w:proofErr w:type="spellEnd"/>
      <w:r w:rsidRPr="00055C05">
        <w:rPr>
          <w:rFonts w:ascii="Arial" w:hAnsi="Arial" w:cs="Arial"/>
          <w:sz w:val="22"/>
          <w:szCs w:val="22"/>
        </w:rPr>
        <w:t xml:space="preserve">, Broadband Forum CEO </w:t>
      </w:r>
      <w:hyperlink r:id="rId16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8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6956473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727325">
        <w:rPr>
          <w:rFonts w:ascii="Arial" w:hAnsi="Arial" w:cs="Arial"/>
          <w:sz w:val="22"/>
          <w:szCs w:val="22"/>
        </w:rPr>
        <w:t>23</w:t>
      </w:r>
    </w:p>
    <w:p w14:paraId="6BD08D84" w14:textId="5C3B8710" w:rsidR="00DA76A1" w:rsidRPr="00055C05" w:rsidRDefault="00782A90" w:rsidP="00727325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9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sectPr w:rsidR="00DA76A1" w:rsidRPr="00055C05">
      <w:footerReference w:type="default" r:id="rId20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EC727" w14:textId="77777777" w:rsidR="001200DC" w:rsidRDefault="001200DC">
      <w:r>
        <w:separator/>
      </w:r>
    </w:p>
  </w:endnote>
  <w:endnote w:type="continuationSeparator" w:id="0">
    <w:p w14:paraId="6B17A2D0" w14:textId="77777777" w:rsidR="001200DC" w:rsidRDefault="0012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55BA4" w14:textId="77777777" w:rsidR="001200DC" w:rsidRDefault="001200DC">
      <w:r>
        <w:separator/>
      </w:r>
    </w:p>
  </w:footnote>
  <w:footnote w:type="continuationSeparator" w:id="0">
    <w:p w14:paraId="06652C0B" w14:textId="77777777" w:rsidR="001200DC" w:rsidRDefault="0012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59E9"/>
    <w:rsid w:val="00112259"/>
    <w:rsid w:val="00113CF5"/>
    <w:rsid w:val="001200DC"/>
    <w:rsid w:val="001275E9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22E0"/>
    <w:rsid w:val="001E588D"/>
    <w:rsid w:val="002101E0"/>
    <w:rsid w:val="0021053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29E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01F2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0040"/>
    <w:rsid w:val="00402482"/>
    <w:rsid w:val="00411C51"/>
    <w:rsid w:val="004163A3"/>
    <w:rsid w:val="00433706"/>
    <w:rsid w:val="0044266E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0210"/>
    <w:rsid w:val="005A4D00"/>
    <w:rsid w:val="005A5A23"/>
    <w:rsid w:val="005B253F"/>
    <w:rsid w:val="005C3E0E"/>
    <w:rsid w:val="005F5A6D"/>
    <w:rsid w:val="00623D47"/>
    <w:rsid w:val="00627957"/>
    <w:rsid w:val="00640A00"/>
    <w:rsid w:val="006414F6"/>
    <w:rsid w:val="00653F7C"/>
    <w:rsid w:val="00663617"/>
    <w:rsid w:val="00690FA0"/>
    <w:rsid w:val="006A5548"/>
    <w:rsid w:val="006A6EC8"/>
    <w:rsid w:val="006C5AE3"/>
    <w:rsid w:val="006D01E4"/>
    <w:rsid w:val="006F52F6"/>
    <w:rsid w:val="00714355"/>
    <w:rsid w:val="00717809"/>
    <w:rsid w:val="00725E6C"/>
    <w:rsid w:val="00727325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B0BA4"/>
    <w:rsid w:val="007B1E0A"/>
    <w:rsid w:val="007B3307"/>
    <w:rsid w:val="007B64CD"/>
    <w:rsid w:val="007C610C"/>
    <w:rsid w:val="007D4AC8"/>
    <w:rsid w:val="007E3E87"/>
    <w:rsid w:val="007F1A61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173DF"/>
    <w:rsid w:val="00921AAD"/>
    <w:rsid w:val="00921B1F"/>
    <w:rsid w:val="009300B0"/>
    <w:rsid w:val="0093084E"/>
    <w:rsid w:val="00936C1F"/>
    <w:rsid w:val="009431B5"/>
    <w:rsid w:val="0094593A"/>
    <w:rsid w:val="00947D6E"/>
    <w:rsid w:val="009508A9"/>
    <w:rsid w:val="00951F68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B797A"/>
    <w:rsid w:val="009C0D0B"/>
    <w:rsid w:val="009C1DC3"/>
    <w:rsid w:val="009E5D93"/>
    <w:rsid w:val="009F2934"/>
    <w:rsid w:val="009F3EEA"/>
    <w:rsid w:val="009F549E"/>
    <w:rsid w:val="009F6E54"/>
    <w:rsid w:val="00A02227"/>
    <w:rsid w:val="00A056D9"/>
    <w:rsid w:val="00A07A81"/>
    <w:rsid w:val="00A15F95"/>
    <w:rsid w:val="00A16B39"/>
    <w:rsid w:val="00A33CCC"/>
    <w:rsid w:val="00A373B0"/>
    <w:rsid w:val="00A40CD4"/>
    <w:rsid w:val="00A42297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3C55"/>
    <w:rsid w:val="00AD6011"/>
    <w:rsid w:val="00AE3A25"/>
    <w:rsid w:val="00AE3CBC"/>
    <w:rsid w:val="00AE5A07"/>
    <w:rsid w:val="00AE68E7"/>
    <w:rsid w:val="00AE69D3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C603B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16978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364E"/>
    <w:rsid w:val="00DA76A1"/>
    <w:rsid w:val="00DC319C"/>
    <w:rsid w:val="00DC505F"/>
    <w:rsid w:val="00DC67B3"/>
    <w:rsid w:val="00DC7A1F"/>
    <w:rsid w:val="00DD6FCC"/>
    <w:rsid w:val="00DE23FC"/>
    <w:rsid w:val="00DE5146"/>
    <w:rsid w:val="00E01B46"/>
    <w:rsid w:val="00E02B77"/>
    <w:rsid w:val="00E056C1"/>
    <w:rsid w:val="00E16290"/>
    <w:rsid w:val="00E179DC"/>
    <w:rsid w:val="00E2081C"/>
    <w:rsid w:val="00E2142D"/>
    <w:rsid w:val="00E24A59"/>
    <w:rsid w:val="00E267DF"/>
    <w:rsid w:val="00E41D2A"/>
    <w:rsid w:val="00E42C00"/>
    <w:rsid w:val="00E47325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D5EC7"/>
    <w:rsid w:val="00ED783B"/>
    <w:rsid w:val="00EE09D3"/>
    <w:rsid w:val="00F16EB1"/>
    <w:rsid w:val="00F202D7"/>
    <w:rsid w:val="00F230FC"/>
    <w:rsid w:val="00F23A38"/>
    <w:rsid w:val="00F240A6"/>
    <w:rsid w:val="00F31816"/>
    <w:rsid w:val="00F50076"/>
    <w:rsid w:val="00F524F5"/>
    <w:rsid w:val="00F755E6"/>
    <w:rsid w:val="00F9035D"/>
    <w:rsid w:val="00FA04FE"/>
    <w:rsid w:val="00FA1E45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ylavoie@iol.unh.edu" TargetMode="External"/><Relationship Id="rId18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mersh@broadband-forum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liaisons@broadband-forum.org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broadband-forum.org/what-s-happening/meetings-events-webinars/upcoming-bbf-meeting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nuel.paul@telekom.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dcd82f07076d9a1212cd99e84d2c6ecc">
  <xsd:schema xmlns:xsd="http://www.w3.org/2001/XMLSchema" xmlns:xs="http://www.w3.org/2001/XMLSchema" xmlns:p="http://schemas.microsoft.com/office/2006/metadata/properties" xmlns:ns3="b05e81d5-85ea-40c4-9c41-5b7673a0020d" xmlns:ns4="4522d5d7-3c99-4623-9d58-c8f08d1c00d6" targetNamespace="http://schemas.microsoft.com/office/2006/metadata/properties" ma:root="true" ma:fieldsID="cdfd2f6663646cc1abf3efb20f7016e2" ns3:_="" ns4:_="">
    <xsd:import namespace="b05e81d5-85ea-40c4-9c41-5b7673a0020d"/>
    <xsd:import namespace="4522d5d7-3c99-4623-9d58-c8f08d1c00d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4522d5d7-3c99-4623-9d58-c8f08d1c00d6"/>
    <ds:schemaRef ds:uri="http://purl.org/dc/terms/"/>
    <ds:schemaRef ds:uri="b05e81d5-85ea-40c4-9c41-5b7673a0020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AB80BC-08F8-4239-999C-725E36E5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e81d5-85ea-40c4-9c41-5b7673a0020d"/>
    <ds:schemaRef ds:uri="4522d5d7-3c99-4623-9d58-c8f08d1c0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523</Words>
  <Characters>3417</Characters>
  <Application>Microsoft Office Word</Application>
  <DocSecurity>0</DocSecurity>
  <Lines>56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LIAISE-411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3910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Correction of MCC cleanup error</cp:lastModifiedBy>
  <cp:revision>4</cp:revision>
  <cp:lastPrinted>2017-03-22T20:57:00Z</cp:lastPrinted>
  <dcterms:created xsi:type="dcterms:W3CDTF">2020-10-09T08:24:00Z</dcterms:created>
  <dcterms:modified xsi:type="dcterms:W3CDTF">2020-10-29T07:57:00Z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0x01010086101267225E8D4AAEC57ABD34CA77EC</vt:lpwstr>
  </property>
</Properties>
</file>