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225F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S2-2007398</w:t>
        </w:r>
      </w:fldSimple>
      <w:ins w:id="0" w:author="oppo_g1" w:date="2020-10-13T15:58:00Z">
        <w:r w:rsidR="00E979CE">
          <w:rPr>
            <w:b/>
            <w:i/>
            <w:noProof/>
            <w:sz w:val="28"/>
          </w:rPr>
          <w:t>r01</w:t>
        </w:r>
      </w:ins>
    </w:p>
    <w:p w14:paraId="7CB45193" w14:textId="77777777" w:rsidR="001E41F3" w:rsidRDefault="00D61AB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1ABD"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1ABD" w:rsidP="00547111">
            <w:pPr>
              <w:pStyle w:val="CRCoverPage"/>
              <w:spacing w:after="0"/>
              <w:rPr>
                <w:noProof/>
              </w:rPr>
            </w:pPr>
            <w:fldSimple w:instr=" DOCPROPERTY  Cr#  \* MERGEFORMAT ">
              <w:r w:rsidR="00E13F3D" w:rsidRPr="00410371">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1A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1ABD">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222DE" w:rsidR="00F25D98" w:rsidRDefault="0039284A"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1ABD">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the </w:t>
            </w:r>
            <w:proofErr w:type="spellStart"/>
            <w:r w:rsidR="002640DD">
              <w:t>QoS</w:t>
            </w:r>
            <w:proofErr w:type="spellEnd"/>
            <w:r w:rsidR="002640DD">
              <w:t xml:space="preserve"> Flow binding with Alternative </w:t>
            </w:r>
            <w:proofErr w:type="spellStart"/>
            <w:r w:rsidR="002640DD">
              <w:t>QoS</w:t>
            </w:r>
            <w:proofErr w:type="spellEnd"/>
            <w:r w:rsidR="002640DD">
              <w:t xml:space="preserve"> Parameter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1ABD">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1EA5B" w:rsidR="001E41F3" w:rsidRDefault="0039284A"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D61ABD">
              <w:fldChar w:fldCharType="begin"/>
            </w:r>
            <w:r w:rsidR="00D61ABD">
              <w:instrText xml:space="preserve"> DOCPROPERTY  SourceIfTsg  \* MERGEFORMAT </w:instrText>
            </w:r>
            <w:r w:rsidR="00D61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1ABD">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1ABD">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1A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1AB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375B8" w14:textId="77777777" w:rsidR="0039284A" w:rsidRDefault="0039284A" w:rsidP="0039284A">
            <w:pPr>
              <w:pStyle w:val="CRCoverPage"/>
              <w:spacing w:after="0"/>
              <w:rPr>
                <w:lang w:eastAsia="zh-CN"/>
              </w:rPr>
            </w:pPr>
            <w:r>
              <w:rPr>
                <w:lang w:eastAsia="zh-CN"/>
              </w:rPr>
              <w:t xml:space="preserve">Alternative </w:t>
            </w:r>
            <w:proofErr w:type="spellStart"/>
            <w:r>
              <w:rPr>
                <w:lang w:eastAsia="zh-CN"/>
              </w:rPr>
              <w:t>QoS</w:t>
            </w:r>
            <w:proofErr w:type="spellEnd"/>
            <w:r>
              <w:rPr>
                <w:lang w:eastAsia="zh-CN"/>
              </w:rPr>
              <w:t xml:space="preserve"> Parameter Set in the PCC rule, which includes PDB, PER, GBR, is used as the binding parameters for </w:t>
            </w:r>
            <w:proofErr w:type="spellStart"/>
            <w:r>
              <w:rPr>
                <w:lang w:eastAsia="zh-CN"/>
              </w:rPr>
              <w:t>QoS</w:t>
            </w:r>
            <w:proofErr w:type="spellEnd"/>
            <w:r>
              <w:rPr>
                <w:lang w:eastAsia="zh-CN"/>
              </w:rPr>
              <w:t xml:space="preserve"> Flow binding. But using GBR as binding parameter is incorrect. </w:t>
            </w:r>
          </w:p>
          <w:p w14:paraId="708AA7DE" w14:textId="182849E6" w:rsidR="001E41F3" w:rsidRDefault="0039284A" w:rsidP="0039284A">
            <w:pPr>
              <w:pStyle w:val="CRCoverPage"/>
              <w:spacing w:after="0"/>
              <w:rPr>
                <w:noProof/>
              </w:rPr>
            </w:pPr>
            <w:r>
              <w:rPr>
                <w:lang w:eastAsia="zh-CN"/>
              </w:rPr>
              <w:t xml:space="preserve">GBR in the PCC rule is used to calculate GFBR of the </w:t>
            </w:r>
            <w:proofErr w:type="spellStart"/>
            <w:r>
              <w:rPr>
                <w:lang w:eastAsia="zh-CN"/>
              </w:rPr>
              <w:t>QoS</w:t>
            </w:r>
            <w:proofErr w:type="spellEnd"/>
            <w:r>
              <w:rPr>
                <w:lang w:eastAsia="zh-CN"/>
              </w:rPr>
              <w:t xml:space="preserve"> Flow, GFBR value increases with more and more PCC rules bound to the </w:t>
            </w:r>
            <w:proofErr w:type="spellStart"/>
            <w:r>
              <w:rPr>
                <w:lang w:eastAsia="zh-CN"/>
              </w:rPr>
              <w:t>QoS</w:t>
            </w:r>
            <w:proofErr w:type="spellEnd"/>
            <w:r>
              <w:rPr>
                <w:lang w:eastAsia="zh-CN"/>
              </w:rPr>
              <w:t xml:space="preserve"> Flow, </w:t>
            </w:r>
            <w:proofErr w:type="spellStart"/>
            <w:r>
              <w:rPr>
                <w:lang w:eastAsia="zh-CN"/>
              </w:rPr>
              <w:t>i.e</w:t>
            </w:r>
            <w:proofErr w:type="spellEnd"/>
            <w:r>
              <w:rPr>
                <w:lang w:eastAsia="zh-CN"/>
              </w:rPr>
              <w:t xml:space="preserve"> GFBR is not a static value. So it's incorrect to compare the GFBR of the </w:t>
            </w:r>
            <w:proofErr w:type="spellStart"/>
            <w:r>
              <w:rPr>
                <w:lang w:eastAsia="zh-CN"/>
              </w:rPr>
              <w:t>QoS</w:t>
            </w:r>
            <w:proofErr w:type="spellEnd"/>
            <w:r>
              <w:rPr>
                <w:lang w:eastAsia="zh-CN"/>
              </w:rPr>
              <w:t xml:space="preserve"> Flow with the GBR of the PCC rule to decide the </w:t>
            </w:r>
            <w:proofErr w:type="spellStart"/>
            <w:r>
              <w:rPr>
                <w:lang w:eastAsia="zh-CN"/>
              </w:rPr>
              <w:t>QoS</w:t>
            </w:r>
            <w:proofErr w:type="spellEnd"/>
            <w:r>
              <w:rPr>
                <w:lang w:eastAsia="zh-CN"/>
              </w:rPr>
              <w:t xml:space="preserve"> flow binding.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DA5F4" w:rsidR="001E41F3" w:rsidRDefault="0039284A" w:rsidP="0039284A">
            <w:pPr>
              <w:pStyle w:val="CRCoverPage"/>
              <w:spacing w:after="0"/>
              <w:rPr>
                <w:noProof/>
              </w:rPr>
            </w:pPr>
            <w:r>
              <w:rPr>
                <w:noProof/>
                <w:lang w:eastAsia="zh-CN"/>
              </w:rPr>
              <w:t xml:space="preserve">Clarify </w:t>
            </w:r>
            <w:r w:rsidRPr="003C5DDB">
              <w:t>PDB an</w:t>
            </w:r>
            <w:r w:rsidRPr="003C5DDB">
              <w:rPr>
                <w:lang w:eastAsia="zh-CN"/>
              </w:rPr>
              <w:t>d PER</w:t>
            </w:r>
            <w:r>
              <w:rPr>
                <w:lang w:eastAsia="zh-CN"/>
              </w:rPr>
              <w:t>, not GBR,</w:t>
            </w:r>
            <w:r w:rsidRPr="003C5DDB">
              <w:rPr>
                <w:lang w:eastAsia="zh-CN"/>
              </w:rPr>
              <w:t xml:space="preserve"> of the</w:t>
            </w:r>
            <w:r>
              <w:t xml:space="preserve"> Alternative </w:t>
            </w:r>
            <w:proofErr w:type="spellStart"/>
            <w:r>
              <w:t>QoS</w:t>
            </w:r>
            <w:proofErr w:type="spellEnd"/>
            <w:r>
              <w:t xml:space="preserve"> Parameter Set are used for </w:t>
            </w:r>
            <w:proofErr w:type="spellStart"/>
            <w:r>
              <w:t>QoS</w:t>
            </w:r>
            <w:proofErr w:type="spellEnd"/>
            <w:r>
              <w:t xml:space="preserve">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DEDC6" w:rsidR="001E41F3" w:rsidRDefault="0039284A" w:rsidP="0039284A">
            <w:pPr>
              <w:pStyle w:val="CRCoverPage"/>
              <w:spacing w:after="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is incorrect and can’t work</w:t>
            </w:r>
            <w:r w:rsidRPr="00BE2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F246" w:rsidR="001E41F3" w:rsidRDefault="0039284A" w:rsidP="0039284A">
            <w:pPr>
              <w:pStyle w:val="CRCoverPage"/>
              <w:spacing w:after="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872AA" w:rsidR="001E41F3" w:rsidRDefault="0039284A">
            <w:pPr>
              <w:pStyle w:val="CRCoverPage"/>
              <w:spacing w:after="0"/>
              <w:jc w:val="center"/>
              <w:rPr>
                <w:b/>
                <w:caps/>
                <w:noProof/>
              </w:rPr>
            </w:pPr>
            <w:r w:rsidRPr="00A71EA9">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3A446" w:rsidR="001E41F3" w:rsidRDefault="0039284A">
            <w:pPr>
              <w:pStyle w:val="CRCoverPage"/>
              <w:spacing w:after="0"/>
              <w:jc w:val="center"/>
              <w:rPr>
                <w:b/>
                <w:caps/>
                <w:noProof/>
              </w:rPr>
            </w:pPr>
            <w:r w:rsidRPr="00A71EA9">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1D3F7" w:rsidR="001E41F3" w:rsidRDefault="0039284A">
            <w:pPr>
              <w:pStyle w:val="CRCoverPage"/>
              <w:spacing w:after="0"/>
              <w:jc w:val="center"/>
              <w:rPr>
                <w:b/>
                <w:caps/>
                <w:noProof/>
              </w:rPr>
            </w:pPr>
            <w:r w:rsidRPr="00A71EA9">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9E09"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2" w:name="_Toc517082226"/>
    </w:p>
    <w:p w14:paraId="30DFA58C" w14:textId="77777777" w:rsidR="0039284A" w:rsidRPr="00F70B61" w:rsidRDefault="0039284A" w:rsidP="0039284A">
      <w:pPr>
        <w:pStyle w:val="5"/>
      </w:pPr>
      <w:bookmarkStart w:id="3" w:name="_Toc37076390"/>
      <w:bookmarkStart w:id="4" w:name="_Toc45194836"/>
      <w:bookmarkStart w:id="5" w:name="_Toc47594248"/>
      <w:bookmarkStart w:id="6" w:name="_Toc51836879"/>
      <w:bookmarkStart w:id="7" w:name="_Toc51837026"/>
      <w:bookmarkStart w:id="8" w:name="_Toc36192659"/>
      <w:bookmarkStart w:id="9" w:name="_Toc27896491"/>
      <w:bookmarkStart w:id="10" w:name="_Toc19197338"/>
      <w:bookmarkEnd w:id="2"/>
      <w:r w:rsidRPr="00F70B61">
        <w:t>6.1.3.2.4</w:t>
      </w:r>
      <w:r w:rsidRPr="00F70B61">
        <w:tab/>
      </w:r>
      <w:proofErr w:type="spellStart"/>
      <w:r w:rsidRPr="00F70B61">
        <w:t>QoS</w:t>
      </w:r>
      <w:proofErr w:type="spellEnd"/>
      <w:r w:rsidRPr="00F70B61">
        <w:t xml:space="preserve"> Flow binding</w:t>
      </w:r>
      <w:bookmarkEnd w:id="3"/>
      <w:bookmarkEnd w:id="4"/>
      <w:bookmarkEnd w:id="5"/>
      <w:bookmarkEnd w:id="6"/>
      <w:bookmarkEnd w:id="7"/>
    </w:p>
    <w:p w14:paraId="0EDEC361" w14:textId="77777777" w:rsidR="0039284A" w:rsidRDefault="0039284A" w:rsidP="0039284A">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12FA19B6" w14:textId="77777777" w:rsidR="0039284A" w:rsidRDefault="0039284A" w:rsidP="0039284A">
      <w:pPr>
        <w:pStyle w:val="B1"/>
      </w:pPr>
      <w:r>
        <w:t>-</w:t>
      </w:r>
      <w:r>
        <w:tab/>
      </w:r>
      <w:r w:rsidRPr="00F70B61">
        <w:t>5QI</w:t>
      </w:r>
      <w:r>
        <w:t>;</w:t>
      </w:r>
    </w:p>
    <w:p w14:paraId="1FB91ACF" w14:textId="77777777" w:rsidR="0039284A" w:rsidRDefault="0039284A" w:rsidP="0039284A">
      <w:pPr>
        <w:pStyle w:val="B1"/>
      </w:pPr>
      <w:r>
        <w:t>-</w:t>
      </w:r>
      <w:r>
        <w:tab/>
      </w:r>
      <w:r w:rsidRPr="00F70B61">
        <w:t>ARP</w:t>
      </w:r>
      <w:r>
        <w:t>;</w:t>
      </w:r>
    </w:p>
    <w:p w14:paraId="1B4639D0" w14:textId="77777777" w:rsidR="0039284A" w:rsidRDefault="0039284A" w:rsidP="0039284A">
      <w:pPr>
        <w:pStyle w:val="B1"/>
      </w:pPr>
      <w:r>
        <w:t>-</w:t>
      </w:r>
      <w:r>
        <w:tab/>
      </w:r>
      <w:r w:rsidRPr="00F70B61">
        <w:t>QNC</w:t>
      </w:r>
      <w:r>
        <w:t xml:space="preserve"> (if available in the PCC rule);</w:t>
      </w:r>
    </w:p>
    <w:p w14:paraId="7024A665" w14:textId="77777777" w:rsidR="0039284A" w:rsidRDefault="0039284A" w:rsidP="0039284A">
      <w:pPr>
        <w:pStyle w:val="B1"/>
      </w:pPr>
      <w:r>
        <w:t>-</w:t>
      </w:r>
      <w:r>
        <w:tab/>
        <w:t>Priority Level (if available in the PCC rule);</w:t>
      </w:r>
    </w:p>
    <w:p w14:paraId="4910559F" w14:textId="77777777" w:rsidR="0039284A" w:rsidRDefault="0039284A" w:rsidP="0039284A">
      <w:pPr>
        <w:pStyle w:val="B1"/>
      </w:pPr>
      <w:r>
        <w:t>-</w:t>
      </w:r>
      <w:r>
        <w:tab/>
        <w:t>Averaging Window (if available in the PCC rule);</w:t>
      </w:r>
    </w:p>
    <w:p w14:paraId="12B18204" w14:textId="77777777" w:rsidR="0039284A" w:rsidRPr="00A12350" w:rsidRDefault="0039284A" w:rsidP="0039284A">
      <w:pPr>
        <w:pStyle w:val="B1"/>
      </w:pPr>
      <w:r>
        <w:t>-</w:t>
      </w:r>
      <w:r>
        <w:tab/>
        <w:t>Maximum Data Burst Volume (if available in the PCC rule);</w:t>
      </w:r>
    </w:p>
    <w:p w14:paraId="3ED59158" w14:textId="77777777" w:rsidR="0039284A" w:rsidRDefault="0039284A" w:rsidP="0039284A">
      <w:pPr>
        <w:pStyle w:val="B1"/>
      </w:pPr>
      <w:r>
        <w:t>-</w:t>
      </w:r>
      <w:r>
        <w:tab/>
      </w:r>
      <w:ins w:id="11" w:author="oppo" w:date="2020-09-28T18:00:00Z">
        <w:r w:rsidRPr="003C5DDB">
          <w:t>PDB and PER of the</w:t>
        </w:r>
        <w:r>
          <w:t xml:space="preserve"> </w:t>
        </w:r>
      </w:ins>
      <w:r>
        <w:t xml:space="preserve">Alternative </w:t>
      </w:r>
      <w:proofErr w:type="spellStart"/>
      <w:r>
        <w:t>QoS</w:t>
      </w:r>
      <w:proofErr w:type="spellEnd"/>
      <w:r>
        <w:t xml:space="preserve"> Parameter Set(s) (if available in the PCC rule).</w:t>
      </w:r>
    </w:p>
    <w:p w14:paraId="2235B829" w14:textId="77777777" w:rsidR="0039284A" w:rsidRPr="00F70B61" w:rsidRDefault="0039284A" w:rsidP="0039284A">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5.7.</w:t>
      </w:r>
      <w:r>
        <w:t xml:space="preserve">1.5 to establish the new </w:t>
      </w:r>
      <w:proofErr w:type="spellStart"/>
      <w:r>
        <w:t>QoS</w:t>
      </w:r>
      <w:proofErr w:type="spellEnd"/>
      <w:r>
        <w:t xml:space="preserve"> Flow.</w:t>
      </w:r>
      <w:r w:rsidRPr="00F70B61">
        <w:t xml:space="preserve">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w:t>
      </w:r>
      <w:r>
        <w:t xml:space="preserve"> binds the </w:t>
      </w:r>
      <w:r w:rsidRPr="00F70B61">
        <w:t>PCC Rule to</w:t>
      </w:r>
      <w:r>
        <w:t xml:space="preserve"> this</w:t>
      </w:r>
      <w:r w:rsidRPr="00F70B61">
        <w:t xml:space="preserve"> </w:t>
      </w:r>
      <w:proofErr w:type="spellStart"/>
      <w:r w:rsidRPr="00F70B61">
        <w:t>QoS</w:t>
      </w:r>
      <w:proofErr w:type="spellEnd"/>
      <w:r w:rsidRPr="00F70B61">
        <w:t xml:space="preserve"> Flow</w:t>
      </w:r>
      <w:r>
        <w:t xml:space="preserve"> and proceeds as described TS 23.501 [2] clause 5.7.1.5 to modify the </w:t>
      </w:r>
      <w:proofErr w:type="spellStart"/>
      <w:r>
        <w:t>QoS</w:t>
      </w:r>
      <w:proofErr w:type="spellEnd"/>
      <w:r>
        <w:t xml:space="preserve"> Flow unless local policies, e.g. to ensure that a PCC Rule with Alternative </w:t>
      </w:r>
      <w:proofErr w:type="spellStart"/>
      <w:r>
        <w:t>QoS</w:t>
      </w:r>
      <w:proofErr w:type="spellEnd"/>
      <w:r>
        <w:t xml:space="preserve"> parameter Set(s) is bound to a separate </w:t>
      </w:r>
      <w:proofErr w:type="spellStart"/>
      <w:r>
        <w:t>QoS</w:t>
      </w:r>
      <w:proofErr w:type="spellEnd"/>
      <w:r>
        <w:t xml:space="preserve"> flow,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following the actions described above</w:t>
      </w:r>
      <w:r w:rsidRPr="00F70B61">
        <w:t>.</w:t>
      </w:r>
    </w:p>
    <w:p w14:paraId="01E6B28C" w14:textId="77777777" w:rsidR="0039284A" w:rsidRDefault="0039284A" w:rsidP="0039284A">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0A5C5A70" w14:textId="77777777" w:rsidR="0039284A" w:rsidRPr="00865F08" w:rsidRDefault="0039284A" w:rsidP="0039284A">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406294C" w14:textId="77777777" w:rsidR="0039284A" w:rsidRPr="00865F08" w:rsidRDefault="0039284A" w:rsidP="0039284A">
      <w:pPr>
        <w:pStyle w:val="B1"/>
      </w:pPr>
      <w:r w:rsidRPr="00865F08">
        <w:t>-</w:t>
      </w:r>
      <w:r w:rsidRPr="00865F08">
        <w:tab/>
        <w:t>5QI and ARP values that are identical to the PDU Session related information Authorized default 5QI/ARP; or</w:t>
      </w:r>
    </w:p>
    <w:p w14:paraId="4B6B1254" w14:textId="77777777" w:rsidR="0039284A" w:rsidRPr="00865F08" w:rsidRDefault="0039284A" w:rsidP="0039284A">
      <w:pPr>
        <w:pStyle w:val="B1"/>
      </w:pPr>
      <w:r w:rsidRPr="00865F08">
        <w:t>-</w:t>
      </w:r>
      <w:r w:rsidRPr="00865F08">
        <w:tab/>
      </w:r>
      <w:r>
        <w:t>a</w:t>
      </w:r>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65AB0747" w14:textId="77777777" w:rsidR="0039284A" w:rsidRPr="00865F08" w:rsidRDefault="0039284A" w:rsidP="0039284A">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6D432062" w14:textId="77777777" w:rsidR="0039284A" w:rsidRPr="00F70B61" w:rsidRDefault="0039284A" w:rsidP="0039284A">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w:t>
      </w:r>
      <w:r>
        <w:t xml:space="preserve">a </w:t>
      </w:r>
      <w:proofErr w:type="spellStart"/>
      <w:r w:rsidRPr="00F70B61">
        <w:t>QoS</w:t>
      </w:r>
      <w:proofErr w:type="spellEnd"/>
      <w:r w:rsidRPr="00F70B61">
        <w:t xml:space="preserve"> Flow</w:t>
      </w:r>
      <w:r>
        <w:t xml:space="preserve"> based on the binding mechanism described above</w:t>
      </w:r>
      <w:r w:rsidRPr="00F70B61">
        <w:t>.</w:t>
      </w:r>
    </w:p>
    <w:p w14:paraId="433E3787" w14:textId="77777777" w:rsidR="0039284A" w:rsidRPr="00F70B61" w:rsidRDefault="0039284A" w:rsidP="0039284A">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44E50D7C" w14:textId="77777777" w:rsidR="0039284A" w:rsidRPr="00F70B61" w:rsidRDefault="0039284A" w:rsidP="0039284A">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w:t>
      </w:r>
      <w:proofErr w:type="spellStart"/>
      <w:r w:rsidRPr="00F70B61">
        <w:t>QoS</w:t>
      </w:r>
      <w:proofErr w:type="spellEnd"/>
      <w:r w:rsidRPr="00F70B61">
        <w:t xml:space="preserve"> Flow.</w:t>
      </w:r>
      <w:r>
        <w:t xml:space="preserve">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14:paraId="224326EA" w14:textId="77777777" w:rsidR="0039284A" w:rsidRPr="00F70B61" w:rsidRDefault="0039284A" w:rsidP="0039284A">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0538A2D2" w14:textId="77777777" w:rsidR="0039284A" w:rsidRPr="00F70B61" w:rsidRDefault="0039284A" w:rsidP="0039284A">
      <w:r w:rsidRPr="00F70B61">
        <w:t xml:space="preserve">When the PCF removes a PCC Rule, the SMF shall remove the association of the PCC Rule to the </w:t>
      </w:r>
      <w:proofErr w:type="spellStart"/>
      <w:r w:rsidRPr="00F70B61">
        <w:t>QoS</w:t>
      </w:r>
      <w:proofErr w:type="spellEnd"/>
      <w:r w:rsidRPr="00F70B61">
        <w:t xml:space="preserve"> Flow.</w:t>
      </w:r>
      <w:r>
        <w:t xml:space="preserve">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14:paraId="68CB1486" w14:textId="77777777" w:rsidR="0039284A" w:rsidRPr="00F70B61" w:rsidRDefault="0039284A" w:rsidP="0039284A">
      <w:r>
        <w:t xml:space="preserve">When a </w:t>
      </w:r>
      <w:proofErr w:type="spellStart"/>
      <w:r>
        <w:t>QoS</w:t>
      </w:r>
      <w:proofErr w:type="spellEnd"/>
      <w:r>
        <w:t xml:space="preserve"> Flow is removed, the </w:t>
      </w:r>
      <w:r w:rsidRPr="00F70B61">
        <w:t>SMF shall</w:t>
      </w:r>
      <w:r>
        <w:t xml:space="preserve"> remove the PCC rules bound to this </w:t>
      </w:r>
      <w:proofErr w:type="spellStart"/>
      <w:r>
        <w:t>QoS</w:t>
      </w:r>
      <w:proofErr w:type="spellEnd"/>
      <w:r>
        <w:t xml:space="preserve"> Flow and</w:t>
      </w:r>
      <w:r w:rsidRPr="00F70B61">
        <w:t xml:space="preserve"> report to the PCF that the PCC Rules bound to a </w:t>
      </w:r>
      <w:proofErr w:type="spellStart"/>
      <w:r w:rsidRPr="00F70B61">
        <w:t>QoS</w:t>
      </w:r>
      <w:proofErr w:type="spellEnd"/>
      <w:r w:rsidRPr="00F70B61">
        <w:t xml:space="preserve"> Flow are removed.</w:t>
      </w:r>
    </w:p>
    <w:p w14:paraId="51DF4866" w14:textId="77777777" w:rsidR="0039284A" w:rsidRDefault="0039284A" w:rsidP="0039284A">
      <w:r>
        <w:t xml:space="preserve">The </w:t>
      </w:r>
      <w:proofErr w:type="spellStart"/>
      <w:r>
        <w:t>QoS</w:t>
      </w:r>
      <w:proofErr w:type="spellEnd"/>
      <w:r>
        <w:t xml:space="preserve"> Flow binding shall also ensure that:</w:t>
      </w:r>
    </w:p>
    <w:p w14:paraId="7DE94439" w14:textId="77777777" w:rsidR="0039284A" w:rsidRDefault="0039284A" w:rsidP="0039284A">
      <w:pPr>
        <w:pStyle w:val="B1"/>
      </w:pPr>
      <w:r>
        <w:t>-</w:t>
      </w:r>
      <w:r>
        <w:tab/>
        <w:t xml:space="preserve">when the PCF provisions a PCC rule, and if the PCC rule contains a TSC Assistance Container, the PCC rule is bound to a new </w:t>
      </w:r>
      <w:proofErr w:type="spellStart"/>
      <w:r>
        <w:t>QoS</w:t>
      </w:r>
      <w:proofErr w:type="spellEnd"/>
      <w:r>
        <w:t xml:space="preserve"> Flow and no other PCC rule is bound to this </w:t>
      </w:r>
      <w:proofErr w:type="spellStart"/>
      <w:r>
        <w:t>QoS</w:t>
      </w:r>
      <w:proofErr w:type="spellEnd"/>
      <w:r>
        <w:t xml:space="preserve"> Flow. Whenever the TSC Assistance container of an existing PCC rule is changed, the binding of this PCC rule shall not be re-evaluated.</w:t>
      </w:r>
    </w:p>
    <w:p w14:paraId="78EB305F" w14:textId="77777777" w:rsidR="0039284A" w:rsidRDefault="0039284A" w:rsidP="0039284A">
      <w:pPr>
        <w:pStyle w:val="B1"/>
      </w:pPr>
      <w:r>
        <w:t>-</w:t>
      </w:r>
      <w:r>
        <w:tab/>
        <w:t xml:space="preserve">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w:t>
      </w:r>
      <w:proofErr w:type="spellStart"/>
      <w:r>
        <w:t>QoS</w:t>
      </w:r>
      <w:proofErr w:type="spellEnd"/>
      <w:r>
        <w:t xml:space="preserve"> Flow.</w:t>
      </w:r>
    </w:p>
    <w:p w14:paraId="71AB9B7A" w14:textId="77777777" w:rsidR="0039284A" w:rsidRDefault="0039284A" w:rsidP="0039284A">
      <w:pPr>
        <w:pStyle w:val="NO"/>
      </w:pPr>
      <w:r>
        <w:t>NOTE 4:</w:t>
      </w:r>
      <w:r>
        <w:tab/>
        <w:t>Different PDU Session anchors can exist if the DNAI parameter of PCC rules contains multiple DNAIs.</w:t>
      </w:r>
    </w:p>
    <w:p w14:paraId="5F7897F8" w14:textId="77777777" w:rsidR="0039284A" w:rsidRDefault="0039284A" w:rsidP="0039284A">
      <w:pPr>
        <w:pStyle w:val="B1"/>
      </w:pPr>
      <w:r>
        <w:t>-</w:t>
      </w:r>
      <w:r>
        <w:tab/>
        <w:t xml:space="preserve">For MA PDU Session, 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14:paraId="306B00A7" w14:textId="0A073D2E" w:rsidR="0039284A" w:rsidRDefault="0039284A" w:rsidP="0039284A">
      <w:pPr>
        <w:pStyle w:val="NO"/>
      </w:pPr>
      <w:r>
        <w:t>NOTE 5:</w:t>
      </w:r>
      <w:r>
        <w:tab/>
        <w:t>For MA PDU Session, the GBR or delay critical GBR resource for a service data flow is allocated only in one access (as described in TS 23.501 [2] clause 5.32.4).</w:t>
      </w:r>
    </w:p>
    <w:p w14:paraId="5AA79816" w14:textId="7B10EA9A" w:rsidR="00E979CE" w:rsidRPr="0042466D" w:rsidRDefault="00E979CE" w:rsidP="00E979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BCDD7F9" w14:textId="77777777" w:rsidR="00E979CE" w:rsidRPr="00F70B61" w:rsidRDefault="00E979CE" w:rsidP="00E979CE">
      <w:pPr>
        <w:pStyle w:val="4"/>
      </w:pPr>
      <w:bookmarkStart w:id="12" w:name="_Toc19197372"/>
      <w:bookmarkStart w:id="13" w:name="_Toc27896525"/>
      <w:bookmarkStart w:id="14" w:name="_Toc36192693"/>
      <w:bookmarkStart w:id="15" w:name="_Toc37076424"/>
      <w:bookmarkStart w:id="16" w:name="_Toc45194874"/>
      <w:bookmarkStart w:id="17" w:name="_Toc47594286"/>
      <w:bookmarkStart w:id="18" w:name="_Toc51836917"/>
      <w:bookmarkStart w:id="19" w:name="_Toc51837064"/>
      <w:r w:rsidRPr="00F70B61">
        <w:t>6.2.2.4</w:t>
      </w:r>
      <w:r w:rsidRPr="00F70B61">
        <w:tab/>
      </w:r>
      <w:proofErr w:type="spellStart"/>
      <w:r w:rsidRPr="00F70B61">
        <w:t>QoS</w:t>
      </w:r>
      <w:proofErr w:type="spellEnd"/>
      <w:r w:rsidRPr="00F70B61">
        <w:t xml:space="preserve"> control</w:t>
      </w:r>
      <w:bookmarkEnd w:id="12"/>
      <w:bookmarkEnd w:id="13"/>
      <w:bookmarkEnd w:id="14"/>
      <w:bookmarkEnd w:id="15"/>
      <w:bookmarkEnd w:id="16"/>
      <w:bookmarkEnd w:id="17"/>
      <w:bookmarkEnd w:id="18"/>
      <w:bookmarkEnd w:id="19"/>
    </w:p>
    <w:p w14:paraId="22E3740E" w14:textId="77777777" w:rsidR="00E979CE" w:rsidRPr="00F70B61" w:rsidRDefault="00E979CE" w:rsidP="00E979CE">
      <w:r w:rsidRPr="00F70B61">
        <w:t xml:space="preserve">The SMF receives the authorized </w:t>
      </w:r>
      <w:proofErr w:type="spellStart"/>
      <w:r w:rsidRPr="00F70B61">
        <w:t>QoS</w:t>
      </w:r>
      <w:proofErr w:type="spellEnd"/>
      <w:r w:rsidRPr="00F70B61">
        <w:t xml:space="preserve"> for a service data flow in the PCC rule. The SMF </w:t>
      </w:r>
      <w:r w:rsidRPr="00865F08">
        <w:t>derives</w:t>
      </w:r>
      <w:r w:rsidRPr="00F70B61">
        <w:t xml:space="preserve"> the </w:t>
      </w:r>
      <w:proofErr w:type="spellStart"/>
      <w:r w:rsidRPr="00F70B61">
        <w:t>QoS</w:t>
      </w:r>
      <w:proofErr w:type="spellEnd"/>
      <w:r w:rsidRPr="00F70B61">
        <w:t xml:space="preserve"> parameters for a </w:t>
      </w:r>
      <w:proofErr w:type="spellStart"/>
      <w:r w:rsidRPr="00F70B61">
        <w:t>QoS</w:t>
      </w:r>
      <w:proofErr w:type="spellEnd"/>
      <w:r w:rsidRPr="00F70B61">
        <w:t xml:space="preserve"> Flow </w:t>
      </w:r>
      <w:r w:rsidRPr="00865F08">
        <w:t>(other than</w:t>
      </w:r>
      <w:r w:rsidRPr="00F70B61">
        <w:t xml:space="preserve"> the </w:t>
      </w:r>
      <w:proofErr w:type="spellStart"/>
      <w:r w:rsidRPr="00F70B61">
        <w:t>QoS</w:t>
      </w:r>
      <w:proofErr w:type="spellEnd"/>
      <w:r w:rsidRPr="00F70B61">
        <w:t xml:space="preserve"> Flow </w:t>
      </w:r>
      <w:r w:rsidRPr="00865F08">
        <w:rPr>
          <w:rFonts w:eastAsia="等线"/>
        </w:rPr>
        <w:t xml:space="preserve">associated with the default </w:t>
      </w:r>
      <w:proofErr w:type="spellStart"/>
      <w:r w:rsidRPr="00865F08">
        <w:rPr>
          <w:rFonts w:eastAsia="等线"/>
        </w:rPr>
        <w:t>QoS</w:t>
      </w:r>
      <w:proofErr w:type="spellEnd"/>
      <w:r w:rsidRPr="00865F08">
        <w:rPr>
          <w:rFonts w:eastAsia="等线"/>
        </w:rPr>
        <w:t xml:space="preserve">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w:t>
      </w:r>
      <w:proofErr w:type="spellStart"/>
      <w:r w:rsidRPr="00F70B61">
        <w:t>QoS</w:t>
      </w:r>
      <w:proofErr w:type="spellEnd"/>
      <w:r w:rsidRPr="00F70B61">
        <w:t xml:space="preserve"> Flow</w:t>
      </w:r>
      <w:r w:rsidRPr="00865F08">
        <w:t>:</w:t>
      </w:r>
    </w:p>
    <w:p w14:paraId="0AE7F5A9" w14:textId="77777777" w:rsidR="00E979CE" w:rsidRPr="00865F08" w:rsidRDefault="00E979CE" w:rsidP="00E979CE">
      <w:pPr>
        <w:pStyle w:val="B1"/>
      </w:pPr>
      <w:r w:rsidRPr="00865F08">
        <w:t>-</w:t>
      </w:r>
      <w:r w:rsidRPr="00865F08">
        <w:tab/>
        <w:t xml:space="preserve">The SMF shall set the </w:t>
      </w:r>
      <w:proofErr w:type="spellStart"/>
      <w:r w:rsidRPr="00865F08">
        <w:t>QoS</w:t>
      </w:r>
      <w:proofErr w:type="spellEnd"/>
      <w:r w:rsidRPr="00865F08">
        <w:t xml:space="preserve"> Flow parameters 5QI and ARP to the values of the corresponding PCC rule parameters.</w:t>
      </w:r>
    </w:p>
    <w:p w14:paraId="7FC80D30" w14:textId="77777777" w:rsidR="00E979CE" w:rsidRPr="00865F08" w:rsidRDefault="00E979CE" w:rsidP="00E979CE">
      <w:pPr>
        <w:pStyle w:val="B1"/>
      </w:pPr>
      <w:r w:rsidRPr="00865F08">
        <w:t>-</w:t>
      </w:r>
      <w:r w:rsidRPr="00865F08">
        <w:tab/>
        <w:t xml:space="preserve">For the </w:t>
      </w:r>
      <w:proofErr w:type="spellStart"/>
      <w:r w:rsidRPr="00865F08">
        <w:t>QoS</w:t>
      </w:r>
      <w:proofErr w:type="spellEnd"/>
      <w:r w:rsidRPr="00865F08">
        <w:t xml:space="preserve"> Flow parameters QNC, Priority Level, Averaging Window and Maximum Data Burst Volume, the SMF shall use the corresponding PCC rule parameters if they are available in the PCC rule.</w:t>
      </w:r>
    </w:p>
    <w:p w14:paraId="38AEDE81" w14:textId="77777777" w:rsidR="00E979CE" w:rsidRPr="00865F08" w:rsidRDefault="00E979CE" w:rsidP="00E979CE">
      <w:pPr>
        <w:pStyle w:val="B1"/>
      </w:pPr>
      <w:r w:rsidRPr="00865F08">
        <w:t>-</w:t>
      </w:r>
      <w:r w:rsidRPr="00865F08">
        <w:tab/>
        <w:t xml:space="preserve">For GBR </w:t>
      </w:r>
      <w:proofErr w:type="spellStart"/>
      <w:r w:rsidRPr="00865F08">
        <w:t>QoS</w:t>
      </w:r>
      <w:proofErr w:type="spellEnd"/>
      <w:r w:rsidRPr="00865F08">
        <w:t xml:space="preserve"> Flows, the SMF should set the GFBR to the sum of the GBRs of all PCC rules that are active and bound to that </w:t>
      </w:r>
      <w:proofErr w:type="spellStart"/>
      <w:r w:rsidRPr="00865F08">
        <w:t>QoS</w:t>
      </w:r>
      <w:proofErr w:type="spellEnd"/>
      <w:r w:rsidRPr="00865F08">
        <w:t xml:space="preserve"> Flow and the MFBR to the sum of the MBRs of all PCC rules that are active and bound to that GBR </w:t>
      </w:r>
      <w:proofErr w:type="spellStart"/>
      <w:r w:rsidRPr="00865F08">
        <w:t>QoS</w:t>
      </w:r>
      <w:proofErr w:type="spellEnd"/>
      <w:r w:rsidRPr="00865F08">
        <w:t xml:space="preserve">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279ABC47" w14:textId="77777777" w:rsidR="00E979CE" w:rsidRPr="00865F08" w:rsidRDefault="00E979CE" w:rsidP="00E979CE">
      <w:pPr>
        <w:pStyle w:val="B1"/>
        <w:rPr>
          <w:lang w:eastAsia="zh-CN"/>
        </w:rPr>
      </w:pPr>
      <w:r w:rsidRPr="00865F08">
        <w:t>-</w:t>
      </w:r>
      <w:r w:rsidRPr="00865F08">
        <w:tab/>
        <w:t xml:space="preserve">For GBR </w:t>
      </w:r>
      <w:proofErr w:type="spellStart"/>
      <w:r w:rsidRPr="00865F08">
        <w:t>QoS</w:t>
      </w:r>
      <w:proofErr w:type="spellEnd"/>
      <w:r w:rsidRPr="00865F08">
        <w:t xml:space="preserve"> Flows, the SMF shall set the </w:t>
      </w:r>
      <w:proofErr w:type="spellStart"/>
      <w:r w:rsidRPr="00865F08">
        <w:t>QoS</w:t>
      </w:r>
      <w:proofErr w:type="spellEnd"/>
      <w:r w:rsidRPr="00865F08">
        <w:t xml:space="preserve"> Flow </w:t>
      </w:r>
      <w:proofErr w:type="gramStart"/>
      <w:r w:rsidRPr="00865F08">
        <w:t>parameter</w:t>
      </w:r>
      <w:proofErr w:type="gramEnd"/>
      <w:r w:rsidRPr="00865F08">
        <w:t xml:space="preserve">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xml:space="preserve">. In the case multiple PCC Rules are bound to the </w:t>
      </w:r>
      <w:proofErr w:type="spellStart"/>
      <w:r w:rsidRPr="00865F08">
        <w:rPr>
          <w:lang w:eastAsia="zh-CN"/>
        </w:rPr>
        <w:t>QoS</w:t>
      </w:r>
      <w:proofErr w:type="spellEnd"/>
      <w:r w:rsidRPr="00865F08">
        <w:rPr>
          <w:lang w:eastAsia="zh-CN"/>
        </w:rPr>
        <w:t xml:space="preserve"> Flow and the SMF received multiple Maximum Packet Loss Rates, the SMF chooses the lowest value per direction in all these PCC rules.</w:t>
      </w:r>
    </w:p>
    <w:p w14:paraId="7635B938" w14:textId="77777777" w:rsidR="00E979CE" w:rsidRPr="00865F08" w:rsidRDefault="00E979CE" w:rsidP="00E979CE">
      <w:pPr>
        <w:pStyle w:val="B1"/>
      </w:pPr>
      <w:r w:rsidRPr="00865F08">
        <w:rPr>
          <w:lang w:eastAsia="zh-CN"/>
        </w:rPr>
        <w:t>-</w:t>
      </w:r>
      <w:r w:rsidRPr="00865F08">
        <w:rPr>
          <w:lang w:eastAsia="zh-CN"/>
        </w:rPr>
        <w:tab/>
        <w:t xml:space="preserve">If the PCC rule contains a non-standardized 5QI, the SMF shall also provide the corresponding </w:t>
      </w:r>
      <w:r w:rsidRPr="00865F08">
        <w:t xml:space="preserve">5G </w:t>
      </w:r>
      <w:proofErr w:type="spellStart"/>
      <w:r w:rsidRPr="00865F08">
        <w:t>QoS</w:t>
      </w:r>
      <w:proofErr w:type="spellEnd"/>
      <w:r w:rsidRPr="00865F08">
        <w:t xml:space="preserve"> characteristics parameters (as received in the PDU Session related information Explicitly signalled</w:t>
      </w:r>
      <w:r w:rsidRPr="00865F08">
        <w:rPr>
          <w:lang w:val="en-US"/>
        </w:rPr>
        <w:t xml:space="preserve"> </w:t>
      </w:r>
      <w:proofErr w:type="spellStart"/>
      <w:r w:rsidRPr="00865F08">
        <w:t>QoS</w:t>
      </w:r>
      <w:proofErr w:type="spellEnd"/>
      <w:r w:rsidRPr="00865F08">
        <w:t xml:space="preserve"> Characteristics) for the </w:t>
      </w:r>
      <w:proofErr w:type="spellStart"/>
      <w:r w:rsidRPr="00865F08">
        <w:t>QoS</w:t>
      </w:r>
      <w:proofErr w:type="spellEnd"/>
      <w:r w:rsidRPr="00865F08">
        <w:t xml:space="preserve"> Flow.</w:t>
      </w:r>
    </w:p>
    <w:p w14:paraId="060F99DA" w14:textId="742B13B2" w:rsidR="00E979CE" w:rsidRDefault="00E979CE" w:rsidP="00E979CE">
      <w:pPr>
        <w:pStyle w:val="B1"/>
        <w:rPr>
          <w:lang w:eastAsia="zh-CN"/>
        </w:rPr>
      </w:pPr>
      <w:r>
        <w:rPr>
          <w:lang w:eastAsia="zh-CN"/>
        </w:rPr>
        <w:t>-</w:t>
      </w:r>
      <w:r>
        <w:rPr>
          <w:lang w:eastAsia="zh-CN"/>
        </w:rPr>
        <w:tab/>
        <w:t xml:space="preserve">If the PCC rule contains Alternative </w:t>
      </w:r>
      <w:proofErr w:type="spellStart"/>
      <w:r>
        <w:rPr>
          <w:lang w:eastAsia="zh-CN"/>
        </w:rPr>
        <w:t>QoS</w:t>
      </w:r>
      <w:proofErr w:type="spellEnd"/>
      <w:r>
        <w:rPr>
          <w:lang w:eastAsia="zh-CN"/>
        </w:rPr>
        <w:t xml:space="preserve"> Parameter Sets, the SMF shall provide their attributes as Alternative </w:t>
      </w:r>
      <w:proofErr w:type="spellStart"/>
      <w:r>
        <w:rPr>
          <w:lang w:eastAsia="zh-CN"/>
        </w:rPr>
        <w:t>QoS</w:t>
      </w:r>
      <w:proofErr w:type="spellEnd"/>
      <w:r>
        <w:rPr>
          <w:lang w:eastAsia="zh-CN"/>
        </w:rPr>
        <w:t xml:space="preserve"> Profile(s) (see TS 23.501 [2] clause 5.7.1.2a) in the same prioritized order (in which they occur in the PCC rule)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ins w:id="20" w:author="oppo_g1" w:date="2020-10-13T16:05:00Z">
        <w:r w:rsidRPr="00865F08">
          <w:t xml:space="preserve"> </w:t>
        </w:r>
        <w:r>
          <w:t>T</w:t>
        </w:r>
        <w:r w:rsidRPr="00865F08">
          <w:t xml:space="preserve">he SMF should set the GFBR </w:t>
        </w:r>
      </w:ins>
      <w:ins w:id="21" w:author="oppo_g1" w:date="2020-10-13T16:08:00Z">
        <w:r w:rsidR="00216716">
          <w:t xml:space="preserve">of the </w:t>
        </w:r>
        <w:r w:rsidR="00216716">
          <w:rPr>
            <w:lang w:eastAsia="zh-CN"/>
          </w:rPr>
          <w:t xml:space="preserve">Alternative </w:t>
        </w:r>
        <w:proofErr w:type="spellStart"/>
        <w:r w:rsidR="00216716">
          <w:rPr>
            <w:lang w:eastAsia="zh-CN"/>
          </w:rPr>
          <w:t>QoS</w:t>
        </w:r>
        <w:proofErr w:type="spellEnd"/>
        <w:r w:rsidR="00216716">
          <w:rPr>
            <w:lang w:eastAsia="zh-CN"/>
          </w:rPr>
          <w:t xml:space="preserve"> Profile</w:t>
        </w:r>
        <w:r w:rsidR="00216716" w:rsidRPr="00865F08">
          <w:t xml:space="preserve"> </w:t>
        </w:r>
      </w:ins>
      <w:ins w:id="22" w:author="oppo_g1" w:date="2020-10-13T16:05:00Z">
        <w:r w:rsidRPr="00865F08">
          <w:t xml:space="preserve">to the sum of the GBRs </w:t>
        </w:r>
      </w:ins>
      <w:ins w:id="23" w:author="oppo_g1" w:date="2020-10-13T16:10:00Z">
        <w:r w:rsidR="00216716">
          <w:t xml:space="preserve">in </w:t>
        </w:r>
      </w:ins>
      <w:ins w:id="24" w:author="oppo_g1" w:date="2020-10-13T16:09:00Z">
        <w:r w:rsidR="00216716">
          <w:t xml:space="preserve">the corresponding </w:t>
        </w:r>
        <w:r w:rsidR="00216716">
          <w:rPr>
            <w:lang w:eastAsia="zh-CN"/>
          </w:rPr>
          <w:t xml:space="preserve">Alternative </w:t>
        </w:r>
        <w:proofErr w:type="spellStart"/>
        <w:r w:rsidR="00216716">
          <w:rPr>
            <w:lang w:eastAsia="zh-CN"/>
          </w:rPr>
          <w:t>QoS</w:t>
        </w:r>
        <w:proofErr w:type="spellEnd"/>
        <w:r w:rsidR="00216716">
          <w:rPr>
            <w:lang w:eastAsia="zh-CN"/>
          </w:rPr>
          <w:t xml:space="preserve"> Parameter Sets</w:t>
        </w:r>
        <w:r w:rsidR="00216716" w:rsidRPr="00865F08">
          <w:t xml:space="preserve"> </w:t>
        </w:r>
      </w:ins>
      <w:ins w:id="25" w:author="oppo_g1" w:date="2020-10-13T16:10:00Z">
        <w:r w:rsidR="00216716">
          <w:t>of</w:t>
        </w:r>
      </w:ins>
      <w:ins w:id="26" w:author="oppo_g1" w:date="2020-10-13T16:09:00Z">
        <w:r w:rsidR="00216716">
          <w:t xml:space="preserve"> </w:t>
        </w:r>
      </w:ins>
      <w:ins w:id="27" w:author="oppo_g1" w:date="2020-10-13T16:05:00Z">
        <w:r w:rsidRPr="00865F08">
          <w:t xml:space="preserve">all PCC rules that are active and bound to that </w:t>
        </w:r>
        <w:proofErr w:type="spellStart"/>
        <w:r w:rsidRPr="00865F08">
          <w:t>QoS</w:t>
        </w:r>
        <w:proofErr w:type="spellEnd"/>
        <w:r w:rsidRPr="00865F08">
          <w:t xml:space="preserve"> Flow.</w:t>
        </w:r>
      </w:ins>
      <w:bookmarkStart w:id="28" w:name="_GoBack"/>
      <w:bookmarkEnd w:id="28"/>
    </w:p>
    <w:p w14:paraId="1F8DE117" w14:textId="77777777" w:rsidR="00E979CE" w:rsidRPr="00865F08" w:rsidRDefault="00E979CE" w:rsidP="00E979CE">
      <w:pPr>
        <w:rPr>
          <w:rFonts w:eastAsia="等线"/>
        </w:rPr>
      </w:pPr>
      <w:r w:rsidRPr="00865F08">
        <w:t xml:space="preserve">The SMF shall set the </w:t>
      </w:r>
      <w:proofErr w:type="spellStart"/>
      <w:r w:rsidRPr="00865F08">
        <w:t>QoS</w:t>
      </w:r>
      <w:proofErr w:type="spellEnd"/>
      <w:r w:rsidRPr="00865F08">
        <w:t xml:space="preserve"> </w:t>
      </w:r>
      <w:r w:rsidRPr="00865F08">
        <w:rPr>
          <w:rFonts w:eastAsia="等线"/>
        </w:rPr>
        <w:t xml:space="preserve">parameters of the </w:t>
      </w:r>
      <w:proofErr w:type="spellStart"/>
      <w:r w:rsidRPr="00865F08">
        <w:rPr>
          <w:rFonts w:eastAsia="等线"/>
        </w:rPr>
        <w:t>QoS</w:t>
      </w:r>
      <w:proofErr w:type="spellEnd"/>
      <w:r w:rsidRPr="00865F08">
        <w:rPr>
          <w:rFonts w:eastAsia="等线"/>
        </w:rPr>
        <w:t xml:space="preserve"> Flow associated with the default </w:t>
      </w:r>
      <w:proofErr w:type="spellStart"/>
      <w:r w:rsidRPr="00865F08">
        <w:rPr>
          <w:rFonts w:eastAsia="等线"/>
        </w:rPr>
        <w:t>QoS</w:t>
      </w:r>
      <w:proofErr w:type="spellEnd"/>
      <w:r w:rsidRPr="00865F08">
        <w:rPr>
          <w:rFonts w:eastAsia="等线"/>
        </w:rPr>
        <w:t xml:space="preserve"> rule to:</w:t>
      </w:r>
    </w:p>
    <w:p w14:paraId="2100FF3B" w14:textId="77777777" w:rsidR="00E979CE" w:rsidRPr="00865F08" w:rsidRDefault="00E979CE" w:rsidP="00E979CE">
      <w:pPr>
        <w:pStyle w:val="B1"/>
      </w:pPr>
      <w:r w:rsidRPr="00865F08">
        <w:rPr>
          <w:rFonts w:eastAsia="等线"/>
        </w:rPr>
        <w:lastRenderedPageBreak/>
        <w:t>-</w:t>
      </w:r>
      <w:r w:rsidRPr="00865F08">
        <w:rPr>
          <w:rFonts w:eastAsia="等线"/>
        </w:rPr>
        <w:tab/>
        <w:t xml:space="preserve">the </w:t>
      </w:r>
      <w:r w:rsidRPr="00865F08">
        <w:t xml:space="preserve">PCC rule parameters contained in the PCC rule that is bound to this </w:t>
      </w:r>
      <w:proofErr w:type="spellStart"/>
      <w:r w:rsidRPr="00865F08">
        <w:t>QoS</w:t>
      </w:r>
      <w:proofErr w:type="spellEnd"/>
      <w:r w:rsidRPr="00865F08">
        <w:t xml:space="preserve"> Flow</w:t>
      </w:r>
      <w:r w:rsidRPr="00865F08">
        <w:rPr>
          <w:rFonts w:eastAsia="等线"/>
        </w:rPr>
        <w:t xml:space="preserve"> (</w:t>
      </w:r>
      <w:r w:rsidRPr="00865F08">
        <w:t>in the way it is described above)</w:t>
      </w:r>
      <w:r w:rsidRPr="00865F08">
        <w:rPr>
          <w:rFonts w:eastAsia="等线"/>
        </w:rPr>
        <w:t xml:space="preserve"> if </w:t>
      </w:r>
      <w:r w:rsidRPr="00865F08">
        <w:t xml:space="preserve">the PCC rule attribute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is present; or otherwise</w:t>
      </w:r>
    </w:p>
    <w:p w14:paraId="3E4C4609" w14:textId="77777777" w:rsidR="00E979CE" w:rsidRPr="00865F08" w:rsidRDefault="00E979CE" w:rsidP="00E979CE">
      <w:pPr>
        <w:pStyle w:val="B1"/>
        <w:rPr>
          <w:lang w:eastAsia="zh-CN"/>
        </w:rPr>
      </w:pPr>
      <w:r w:rsidRPr="00865F08">
        <w:t>-</w:t>
      </w:r>
      <w:r w:rsidRPr="00865F08">
        <w:tab/>
      </w:r>
      <w:r w:rsidRPr="00865F08">
        <w:rPr>
          <w:lang w:eastAsia="zh-CN"/>
        </w:rPr>
        <w:t xml:space="preserve">the Authorized default 5QI/ARP received in the PDU Session related information. If the Authorized default 5QI contains a non-standardized 5QI, the SMF shall also provide the corresponding 5G </w:t>
      </w:r>
      <w:proofErr w:type="spellStart"/>
      <w:r w:rsidRPr="00865F08">
        <w:rPr>
          <w:lang w:eastAsia="zh-CN"/>
        </w:rPr>
        <w:t>QoS</w:t>
      </w:r>
      <w:proofErr w:type="spellEnd"/>
      <w:r w:rsidRPr="00865F08">
        <w:rPr>
          <w:lang w:eastAsia="zh-CN"/>
        </w:rPr>
        <w:t xml:space="preserve"> characteristics parameters (as received in the PDU Session related information Explicitly signalled</w:t>
      </w:r>
      <w:r w:rsidRPr="00865F08">
        <w:rPr>
          <w:lang w:val="en-US"/>
        </w:rPr>
        <w:t xml:space="preserve"> </w:t>
      </w:r>
      <w:proofErr w:type="spellStart"/>
      <w:r w:rsidRPr="00865F08">
        <w:rPr>
          <w:lang w:eastAsia="zh-CN"/>
        </w:rPr>
        <w:t>QoS</w:t>
      </w:r>
      <w:proofErr w:type="spellEnd"/>
      <w:r w:rsidRPr="00865F08">
        <w:rPr>
          <w:lang w:eastAsia="zh-CN"/>
        </w:rPr>
        <w:t xml:space="preserve"> Characteristics) for the </w:t>
      </w:r>
      <w:proofErr w:type="spellStart"/>
      <w:r w:rsidRPr="00865F08">
        <w:rPr>
          <w:lang w:eastAsia="zh-CN"/>
        </w:rPr>
        <w:t>QoS</w:t>
      </w:r>
      <w:proofErr w:type="spellEnd"/>
      <w:r w:rsidRPr="00865F08">
        <w:rPr>
          <w:lang w:eastAsia="zh-CN"/>
        </w:rPr>
        <w:t xml:space="preserve"> Flow</w:t>
      </w:r>
      <w:r w:rsidRPr="00865F08">
        <w:rPr>
          <w:rFonts w:eastAsia="等线"/>
        </w:rPr>
        <w:t xml:space="preserve"> associated with the default </w:t>
      </w:r>
      <w:proofErr w:type="spellStart"/>
      <w:r w:rsidRPr="00865F08">
        <w:rPr>
          <w:rFonts w:eastAsia="等线"/>
        </w:rPr>
        <w:t>QoS</w:t>
      </w:r>
      <w:proofErr w:type="spellEnd"/>
      <w:r w:rsidRPr="00865F08">
        <w:rPr>
          <w:rFonts w:eastAsia="等线"/>
        </w:rPr>
        <w:t xml:space="preserve"> rule</w:t>
      </w:r>
      <w:r w:rsidRPr="00865F08">
        <w:rPr>
          <w:lang w:eastAsia="zh-CN"/>
        </w:rPr>
        <w:t>.</w:t>
      </w:r>
    </w:p>
    <w:p w14:paraId="0F27ABAD" w14:textId="77777777" w:rsidR="00E979CE" w:rsidRPr="00F70B61" w:rsidRDefault="00E979CE" w:rsidP="00E979CE">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52C2D5B7" w14:textId="7A900A70" w:rsidR="00E979CE" w:rsidRPr="00E979CE" w:rsidRDefault="00E979CE" w:rsidP="00E979CE">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as described in TS</w:t>
      </w:r>
      <w:r>
        <w:t> </w:t>
      </w:r>
      <w:r w:rsidRPr="00865F08">
        <w:t>23.501</w:t>
      </w:r>
      <w:r>
        <w:t> [</w:t>
      </w:r>
      <w:r w:rsidRPr="00865F08">
        <w:t xml:space="preserve">2] </w:t>
      </w:r>
      <w:r>
        <w:t>clause </w:t>
      </w:r>
      <w:r w:rsidRPr="00865F08">
        <w:t>5.7.1</w:t>
      </w:r>
      <w:r>
        <w:t>.</w:t>
      </w:r>
    </w:p>
    <w:bookmarkEnd w:id="8"/>
    <w:bookmarkEnd w:id="9"/>
    <w:bookmarkEnd w:id="10"/>
    <w:p w14:paraId="1404CE4D"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76B2C54" w14:textId="77777777" w:rsidR="0039284A" w:rsidRPr="00EA4B9E" w:rsidRDefault="0039284A" w:rsidP="0039284A"/>
    <w:p w14:paraId="05904984" w14:textId="77777777" w:rsidR="0039284A" w:rsidRDefault="0039284A" w:rsidP="0039284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29B25" w14:textId="77777777" w:rsidR="00B55D98" w:rsidRDefault="00B55D98">
      <w:r>
        <w:separator/>
      </w:r>
    </w:p>
  </w:endnote>
  <w:endnote w:type="continuationSeparator" w:id="0">
    <w:p w14:paraId="3EFE9401" w14:textId="77777777" w:rsidR="00B55D98" w:rsidRDefault="00B5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163EB" w14:textId="77777777" w:rsidR="00B55D98" w:rsidRDefault="00B55D98">
      <w:r>
        <w:separator/>
      </w:r>
    </w:p>
  </w:footnote>
  <w:footnote w:type="continuationSeparator" w:id="0">
    <w:p w14:paraId="2C0ACD27" w14:textId="77777777" w:rsidR="00B55D98" w:rsidRDefault="00B55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10CD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C3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D91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g1">
    <w15:presenceInfo w15:providerId="None" w15:userId="oppo_g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6716"/>
    <w:rsid w:val="0026004D"/>
    <w:rsid w:val="002640DD"/>
    <w:rsid w:val="00275D12"/>
    <w:rsid w:val="00284FEB"/>
    <w:rsid w:val="002860C4"/>
    <w:rsid w:val="002B5741"/>
    <w:rsid w:val="002E472E"/>
    <w:rsid w:val="00305409"/>
    <w:rsid w:val="003609EF"/>
    <w:rsid w:val="0036231A"/>
    <w:rsid w:val="00374DD4"/>
    <w:rsid w:val="0039284A"/>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4C3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D9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ABD"/>
    <w:rsid w:val="00D66520"/>
    <w:rsid w:val="00DE34CF"/>
    <w:rsid w:val="00E13F3D"/>
    <w:rsid w:val="00E34898"/>
    <w:rsid w:val="00E979C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9284A"/>
    <w:rPr>
      <w:rFonts w:ascii="Times New Roman" w:hAnsi="Times New Roman"/>
      <w:lang w:val="en-GB" w:eastAsia="en-US"/>
    </w:rPr>
  </w:style>
  <w:style w:type="character" w:customStyle="1" w:styleId="B1Char">
    <w:name w:val="B1 Char"/>
    <w:link w:val="B1"/>
    <w:locked/>
    <w:rsid w:val="00392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D6EB-FFC5-4D5E-BC77-92FA3B24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1868</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oppo_g1</cp:lastModifiedBy>
  <cp:revision>4</cp:revision>
  <cp:lastPrinted>1899-12-31T23:00:00Z</cp:lastPrinted>
  <dcterms:created xsi:type="dcterms:W3CDTF">2020-10-13T07:58:00Z</dcterms:created>
  <dcterms:modified xsi:type="dcterms:W3CDTF">2020-10-13T08:11:00Z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S2-2007398</vt:lpwstr>
  </property>
  <property fmtid="{D5CDD505-2E9C-101B-9397-08002B2CF9AE}" pid="10" name="Spec#">
    <vt:lpwstr>23.503</vt:lpwstr>
  </property>
  <property fmtid="{D5CDD505-2E9C-101B-9397-08002B2CF9AE}" pid="11" name="Cr#">
    <vt:lpwstr>0496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