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1A2002F1" w14:textId="77777777" w:rsidR="00134B79" w:rsidRDefault="00134B79" w:rsidP="00134B79">
      <w:pPr>
        <w:pStyle w:val="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Name:</w:t>
      </w:r>
      <w:r w:rsidRPr="009E3E3C">
        <w:rPr>
          <w:rFonts w:cs="Arial"/>
          <w:bCs/>
          <w:sz w:val="21"/>
          <w:szCs w:val="22"/>
        </w:rPr>
        <w:tab/>
        <w:t>Dan Wang</w:t>
      </w:r>
    </w:p>
    <w:p w14:paraId="379FBB5D" w14:textId="69163148" w:rsidR="00134B79" w:rsidRDefault="00134B79" w:rsidP="00134B79">
      <w:pPr>
        <w:pStyle w:val="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  <w:t>wangdanyjy</w:t>
      </w:r>
      <w:r w:rsidRPr="00134B79">
        <w:rPr>
          <w:rFonts w:cs="Arial"/>
          <w:bCs/>
          <w:sz w:val="21"/>
          <w:szCs w:val="22"/>
          <w:lang w:eastAsia="zh-CN"/>
        </w:rPr>
        <w:t xml:space="preserve"> AT </w:t>
      </w:r>
      <w:r w:rsidRPr="009E3E3C">
        <w:rPr>
          <w:rFonts w:cs="Arial"/>
          <w:bCs/>
          <w:sz w:val="21"/>
          <w:szCs w:val="22"/>
        </w:rPr>
        <w:t>chinamobile</w:t>
      </w:r>
      <w:r w:rsidRPr="00134B79">
        <w:rPr>
          <w:rFonts w:cs="Arial"/>
          <w:bCs/>
          <w:sz w:val="21"/>
          <w:szCs w:val="22"/>
          <w:lang w:eastAsia="zh-CN"/>
        </w:rPr>
        <w:t xml:space="preserve"> DOT </w:t>
      </w:r>
      <w:r w:rsidRPr="009E3E3C">
        <w:rPr>
          <w:rFonts w:cs="Arial"/>
          <w:bCs/>
          <w:sz w:val="21"/>
          <w:szCs w:val="22"/>
        </w:rPr>
        <w:t>com</w:t>
      </w:r>
    </w:p>
    <w:p w14:paraId="6D6FF056" w14:textId="77777777" w:rsidR="00687A28" w:rsidRDefault="00687A28" w:rsidP="00687A28">
      <w:pPr>
        <w:rPr>
          <w:lang w:val="fr-FR"/>
        </w:rPr>
      </w:pPr>
    </w:p>
    <w:p w14:paraId="7A63FDDD" w14:textId="77777777" w:rsidR="00687A28" w:rsidRPr="00B6658B" w:rsidRDefault="00687A28" w:rsidP="00687A28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ab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90AAFB1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4EF63ECD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ins w:id="0" w:author="Jicheol Lee" w:date="2020-08-28T14:19:00Z">
        <w:r w:rsidR="007C4174">
          <w:rPr>
            <w:lang w:val="en-GB" w:eastAsia="ko-KR"/>
          </w:rPr>
          <w:t>.</w:t>
        </w:r>
      </w:ins>
      <w:del w:id="1" w:author="Jicheol Lee" w:date="2020-08-28T14:19:00Z">
        <w:r w:rsidDel="007C4174">
          <w:rPr>
            <w:lang w:val="en-GB" w:eastAsia="ko-KR"/>
          </w:rPr>
          <w:delText xml:space="preserve"> and there is neither on-going nor planned work at SA2 to support this feature</w:delText>
        </w:r>
      </w:del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0FCFFA0E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an a API to translate a UE's address (allocated by 5GC or public/NATed IP address or Ethernet address) to its GPSI. </w:t>
      </w:r>
      <w:del w:id="2" w:author="Jicheol Lee" w:date="2020-08-28T14:19:00Z">
        <w:r w:rsidDel="007C4174">
          <w:rPr>
            <w:lang w:val="en-GB" w:eastAsia="ko-KR"/>
          </w:rPr>
          <w:delText>There is neither on-going nor planned work at SA2 to add the possibility for some existing NEF API to use a UE's address (allocated by 5GC or public/NATed IP address or Ethernet address) as identifier of the UE target of the API</w:delText>
        </w:r>
      </w:del>
      <w:ins w:id="3" w:author="Jicheol Lee" w:date="2020-08-28T14:19:00Z">
        <w:r w:rsidR="007C4174">
          <w:rPr>
            <w:lang w:val="en-GB" w:eastAsia="ko-KR"/>
          </w:rPr>
          <w:t xml:space="preserve">SA2 would like to understand </w:t>
        </w:r>
      </w:ins>
      <w:ins w:id="4" w:author="Jicheol Lee" w:date="2020-08-28T14:21:00Z">
        <w:r w:rsidR="007C4174">
          <w:rPr>
            <w:lang w:val="en-GB" w:eastAsia="ko-KR"/>
          </w:rPr>
          <w:t xml:space="preserve">the use case for this SA6 </w:t>
        </w:r>
      </w:ins>
      <w:ins w:id="5" w:author="Jicheol Lee" w:date="2020-08-28T14:22:00Z">
        <w:r w:rsidR="007C4174">
          <w:rPr>
            <w:lang w:val="en-GB" w:eastAsia="ko-KR"/>
          </w:rPr>
          <w:t>requirement</w:t>
        </w:r>
      </w:ins>
      <w:ins w:id="6" w:author="Jicheol Lee" w:date="2020-08-28T14:19:00Z">
        <w:r w:rsidR="007C4174">
          <w:rPr>
            <w:lang w:val="en-GB" w:eastAsia="ko-KR"/>
          </w:rPr>
          <w:t xml:space="preserve">. Based on that, SA2 </w:t>
        </w:r>
      </w:ins>
      <w:ins w:id="7" w:author="Jicheol Lee" w:date="2020-08-28T14:23:00Z">
        <w:r w:rsidR="007C4174">
          <w:rPr>
            <w:lang w:val="en-GB" w:eastAsia="ko-KR"/>
          </w:rPr>
          <w:t>can</w:t>
        </w:r>
      </w:ins>
      <w:bookmarkStart w:id="8" w:name="_GoBack"/>
      <w:bookmarkEnd w:id="8"/>
      <w:ins w:id="9" w:author="Jicheol Lee" w:date="2020-08-28T14:19:00Z">
        <w:r w:rsidR="007C4174">
          <w:rPr>
            <w:lang w:val="en-GB" w:eastAsia="ko-KR"/>
          </w:rPr>
          <w:t xml:space="preserve"> decide whether to support it in Rel-17 if it is agreed in SA2.</w:t>
        </w:r>
      </w:ins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application-specific GPSIs, to ensure that a single GPSI can not be used to track an end user's activity across applications (EASs), to protect end user privacy? </w:t>
      </w:r>
    </w:p>
    <w:p w14:paraId="1B38BF59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About “Allowing NEF to provide the AF with a corresponding GPSI “,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  <w:r w:rsidRPr="00A002C7">
        <w:rPr>
          <w:rFonts w:ascii="Arial" w:hAnsi="Arial" w:cs="Arial"/>
          <w:b/>
        </w:rPr>
        <w:t>group.</w:t>
      </w:r>
    </w:p>
    <w:p w14:paraId="039DE65F" w14:textId="48186DFD" w:rsidR="00EA4653" w:rsidRPr="00EA4653" w:rsidRDefault="00EA4653" w:rsidP="00EA4653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ki</w:t>
      </w:r>
      <w:r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r>
        <w:rPr>
          <w:rFonts w:ascii="Arial" w:hAnsi="Arial" w:cs="Arial"/>
          <w:color w:val="000000"/>
        </w:rPr>
        <w:t xml:space="preserve">SA3 </w:t>
      </w:r>
      <w:r w:rsidRPr="00A002C7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 xml:space="preserve">comment about security issues related with </w:t>
      </w:r>
      <w:r w:rsidRPr="00EA4653">
        <w:rPr>
          <w:rFonts w:ascii="Arial" w:hAnsi="Arial" w:cs="Arial"/>
          <w:color w:val="000000"/>
        </w:rPr>
        <w:t>“Allowing NEF to provide the AF with a corresponding GPSI “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0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lastRenderedPageBreak/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Oct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Nov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0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815F8" w14:textId="77777777" w:rsidR="00CC1289" w:rsidRDefault="00CC1289">
      <w:r>
        <w:separator/>
      </w:r>
    </w:p>
  </w:endnote>
  <w:endnote w:type="continuationSeparator" w:id="0">
    <w:p w14:paraId="1D261862" w14:textId="77777777" w:rsidR="00CC1289" w:rsidRDefault="00CC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DF97F" w14:textId="77777777" w:rsidR="00CC1289" w:rsidRDefault="00CC1289">
      <w:r>
        <w:separator/>
      </w:r>
    </w:p>
  </w:footnote>
  <w:footnote w:type="continuationSeparator" w:id="0">
    <w:p w14:paraId="0B01CBED" w14:textId="77777777" w:rsidR="00CC1289" w:rsidRDefault="00CC1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cheol Lee">
    <w15:presenceInfo w15:providerId="None" w15:userId="Jicheol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B7F91"/>
    <w:rsid w:val="005C0B02"/>
    <w:rsid w:val="005F1D6B"/>
    <w:rsid w:val="006106B2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C1289"/>
    <w:rsid w:val="00CF3562"/>
    <w:rsid w:val="00D2198D"/>
    <w:rsid w:val="00D9605D"/>
    <w:rsid w:val="00DA6F4E"/>
    <w:rsid w:val="00DF12B4"/>
    <w:rsid w:val="00DF23D4"/>
    <w:rsid w:val="00E06680"/>
    <w:rsid w:val="00E277A0"/>
    <w:rsid w:val="00E31BE0"/>
    <w:rsid w:val="00E45AE1"/>
    <w:rsid w:val="00E46A57"/>
    <w:rsid w:val="00E4746E"/>
    <w:rsid w:val="00E51024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931A5-38B3-4E12-91BE-767DFBB2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Jicheol Lee</cp:lastModifiedBy>
  <cp:revision>2</cp:revision>
  <cp:lastPrinted>2002-04-23T07:10:00Z</cp:lastPrinted>
  <dcterms:created xsi:type="dcterms:W3CDTF">2020-08-28T05:24:00Z</dcterms:created>
  <dcterms:modified xsi:type="dcterms:W3CDTF">2020-08-28T05:24:00Z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