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0AE406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554475" w:rsidRPr="003708EB">
        <w:rPr>
          <w:b/>
          <w:noProof/>
          <w:sz w:val="24"/>
          <w:lang w:val="en-US"/>
        </w:rPr>
        <w:t>#</w:t>
      </w:r>
      <w:r w:rsidR="00554475">
        <w:rPr>
          <w:b/>
          <w:noProof/>
          <w:sz w:val="24"/>
          <w:lang w:val="en-US" w:eastAsia="zh-CN"/>
        </w:rPr>
        <w:t>139E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554475">
        <w:rPr>
          <w:b/>
          <w:i/>
          <w:noProof/>
          <w:sz w:val="28"/>
          <w:lang w:val="en-US"/>
        </w:rPr>
        <w:t>3811</w:t>
      </w:r>
      <w:r>
        <w:rPr>
          <w:b/>
          <w:i/>
          <w:noProof/>
          <w:sz w:val="28"/>
        </w:rPr>
        <w:fldChar w:fldCharType="end"/>
      </w:r>
    </w:p>
    <w:p w14:paraId="21278BFE" w14:textId="77F92BA3" w:rsidR="00A12719" w:rsidRPr="00554475" w:rsidRDefault="00554475" w:rsidP="0060548C">
      <w:pPr>
        <w:pStyle w:val="CRCoverPage"/>
        <w:outlineLvl w:val="0"/>
        <w:rPr>
          <w:rFonts w:cs="Arial"/>
          <w:b/>
          <w:bCs/>
          <w:sz w:val="24"/>
          <w:szCs w:val="24"/>
          <w:lang w:val="en-US"/>
        </w:rPr>
      </w:pPr>
      <w:r>
        <w:rPr>
          <w:b/>
          <w:noProof/>
          <w:sz w:val="24"/>
          <w:lang w:val="en-US"/>
        </w:rPr>
        <w:t xml:space="preserve">Elbonia, 1 – 12 </w:t>
      </w:r>
      <w:r>
        <w:rPr>
          <w:b/>
          <w:noProof/>
          <w:sz w:val="24"/>
          <w:lang w:val="en-US" w:eastAsia="ko-KR"/>
        </w:rPr>
        <w:t>Jun</w:t>
      </w:r>
      <w:r>
        <w:rPr>
          <w:b/>
          <w:noProof/>
          <w:sz w:val="24"/>
          <w:lang w:val="en-US"/>
        </w:rPr>
        <w:t>, 2020</w:t>
      </w:r>
      <w:r>
        <w:rPr>
          <w:b/>
          <w:noProof/>
          <w:sz w:val="24"/>
        </w:rPr>
        <w:tab/>
      </w:r>
      <w:r>
        <w:rPr>
          <w:b/>
          <w:noProof/>
          <w:sz w:val="24"/>
        </w:rPr>
        <w:tab/>
      </w:r>
      <w:r>
        <w:rPr>
          <w:b/>
          <w:noProof/>
          <w:sz w:val="24"/>
        </w:rPr>
        <w:tab/>
        <w:t xml:space="preserve">       </w:t>
      </w:r>
      <w:r>
        <w:rPr>
          <w:rFonts w:cs="Arial"/>
          <w:b/>
          <w:bCs/>
        </w:rPr>
        <w:t>(</w:t>
      </w:r>
      <w:r>
        <w:rPr>
          <w:rFonts w:cs="Arial"/>
          <w:b/>
          <w:bCs/>
          <w:color w:val="0000FF"/>
        </w:rPr>
        <w:t>revision of S2-200</w:t>
      </w:r>
      <w:r w:rsidRPr="001A00CE">
        <w:rPr>
          <w:rFonts w:cs="Arial"/>
          <w:b/>
          <w:bCs/>
          <w:color w:val="0000FF"/>
        </w:rPr>
        <w:t>xxxx</w:t>
      </w:r>
      <w:r>
        <w:rPr>
          <w:rFonts w:cs="Arial"/>
          <w:b/>
          <w:bCs/>
        </w:rPr>
        <w:t>)</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9A05A5"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4F93049"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2F5A">
        <w:rPr>
          <w:rFonts w:ascii="Arial" w:hAnsi="Arial" w:cs="Arial"/>
          <w:b/>
        </w:rPr>
        <w:t>KI#5, Sol#7, Update to resolve KI#5</w:t>
      </w:r>
      <w:r w:rsidR="00FF6E7D">
        <w:rPr>
          <w:rFonts w:ascii="Arial" w:hAnsi="Arial" w:cs="Arial"/>
          <w:b/>
        </w:rPr>
        <w:t xml:space="preserve"> </w:t>
      </w:r>
      <w:r w:rsidR="00FF6E7D" w:rsidRPr="00FF6E7D">
        <w:rPr>
          <w:rFonts w:ascii="Arial" w:hAnsi="Arial" w:cs="Arial"/>
          <w:b/>
        </w:rPr>
        <w:t>activating</w:t>
      </w:r>
      <w:r w:rsidR="00C53D47" w:rsidRPr="00FF6E7D">
        <w:rPr>
          <w:rFonts w:ascii="Arial" w:hAnsi="Arial" w:cs="Arial"/>
          <w:b/>
        </w:rPr>
        <w:t xml:space="preserve"> the traffic routing per AF reques</w:t>
      </w:r>
      <w:r w:rsidR="00FF6E7D" w:rsidRPr="00FF6E7D">
        <w:rPr>
          <w:rFonts w:ascii="Arial" w:hAnsi="Arial" w:cs="Arial"/>
          <w:b/>
        </w:rPr>
        <w:t>t</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42C3B0E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0C2F5A">
        <w:rPr>
          <w:rFonts w:ascii="Arial" w:hAnsi="Arial" w:cs="Arial"/>
          <w:b/>
        </w:rPr>
        <w:t xml:space="preserve">3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5F3FCC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F94D18" w:rsidRPr="00554475">
        <w:rPr>
          <w:rFonts w:ascii="Arial" w:hAnsi="Arial" w:cs="Arial" w:hint="eastAsia"/>
          <w:i/>
        </w:rPr>
        <w:t>to</w:t>
      </w:r>
      <w:r w:rsidR="00F94D18" w:rsidRPr="00554475">
        <w:rPr>
          <w:rFonts w:ascii="Arial" w:hAnsi="Arial" w:cs="Arial"/>
          <w:i/>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resolve the key issue#5</w:t>
      </w:r>
      <w:r w:rsidR="00FF6E7D">
        <w:rPr>
          <w:rFonts w:ascii="Arial" w:hAnsi="Arial" w:cs="Arial"/>
          <w:i/>
        </w:rPr>
        <w:t>.</w:t>
      </w:r>
    </w:p>
    <w:p w14:paraId="1B52E023" w14:textId="6BC7D09E" w:rsidR="002A67A5" w:rsidRDefault="001212D5" w:rsidP="002A67A5">
      <w:pPr>
        <w:pStyle w:val="Heading1"/>
      </w:pPr>
      <w:r>
        <w:t>1</w:t>
      </w:r>
      <w:r>
        <w:tab/>
      </w:r>
      <w:r w:rsidR="002A67A5">
        <w:t>Introduction</w:t>
      </w:r>
    </w:p>
    <w:p w14:paraId="745D42BD" w14:textId="73D58801" w:rsidR="00FF6E7D" w:rsidRPr="00FF6E7D" w:rsidRDefault="00E35A9C" w:rsidP="00FF6E7D">
      <w:r>
        <w:rPr>
          <w:rFonts w:eastAsia="SimSun"/>
          <w:lang w:eastAsia="zh-CN"/>
        </w:rPr>
        <w:t>T</w:t>
      </w:r>
      <w:r w:rsidRPr="00FF6E7D">
        <w:t xml:space="preserve">his contribution proposes a solution for </w:t>
      </w:r>
      <w:r w:rsidR="00FF6E7D" w:rsidRPr="00FF6E7D">
        <w:t>Activating AF influence on traffic routing when I-SMF or SMF don’t support requested DNAI</w:t>
      </w:r>
      <w:r w:rsidR="00FF6E7D" w:rsidRPr="00FF6E7D">
        <w:rPr>
          <w:rFonts w:hint="eastAsia"/>
        </w:rPr>
        <w:t>.</w:t>
      </w:r>
      <w:r w:rsidR="00FF6E7D" w:rsidRPr="00FF6E7D">
        <w:t xml:space="preserve"> The UDM notifies the AF request information to AM-PCF. The AM-PCF notifies the AMF. The AMF triggers the I-SMF selection/reselection based on the AF request.</w:t>
      </w:r>
    </w:p>
    <w:p w14:paraId="49B90503" w14:textId="4771DDFF" w:rsidR="001212D5" w:rsidRDefault="002B0D1D" w:rsidP="001212D5">
      <w:pPr>
        <w:pStyle w:val="Heading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E90750">
        <w:rPr>
          <w:lang w:eastAsia="zh-CN"/>
        </w:rPr>
        <w:t>6.0</w:t>
      </w:r>
      <w:r w:rsidRPr="00E90750">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3A062E" w:rsidRPr="00E90750" w14:paraId="19FE983C" w14:textId="77777777" w:rsidTr="00C35BEE">
        <w:tc>
          <w:tcPr>
            <w:tcW w:w="6521" w:type="dxa"/>
            <w:vMerge w:val="restart"/>
            <w:shd w:val="clear" w:color="auto" w:fill="auto"/>
          </w:tcPr>
          <w:p w14:paraId="2FA2CCC7" w14:textId="77777777" w:rsidR="003A062E" w:rsidRPr="00E90750" w:rsidRDefault="003A062E" w:rsidP="00C35BEE">
            <w:pPr>
              <w:pStyle w:val="TAH"/>
            </w:pPr>
            <w:r w:rsidRPr="00E90750">
              <w:t>Solutions</w:t>
            </w:r>
          </w:p>
        </w:tc>
        <w:tc>
          <w:tcPr>
            <w:tcW w:w="2835" w:type="dxa"/>
            <w:gridSpan w:val="4"/>
            <w:shd w:val="clear" w:color="auto" w:fill="auto"/>
          </w:tcPr>
          <w:p w14:paraId="1396C48A" w14:textId="77777777" w:rsidR="003A062E" w:rsidRPr="00E90750" w:rsidRDefault="003A062E" w:rsidP="00C35BEE">
            <w:pPr>
              <w:pStyle w:val="TAH"/>
            </w:pPr>
            <w:r w:rsidRPr="00E90750">
              <w:t>Key Issues</w:t>
            </w:r>
          </w:p>
        </w:tc>
      </w:tr>
      <w:tr w:rsidR="003A062E" w:rsidRPr="00E90750" w14:paraId="5B6713C6" w14:textId="77777777" w:rsidTr="00C35BEE">
        <w:tc>
          <w:tcPr>
            <w:tcW w:w="6521" w:type="dxa"/>
            <w:vMerge/>
            <w:shd w:val="clear" w:color="auto" w:fill="auto"/>
          </w:tcPr>
          <w:p w14:paraId="5722EED1" w14:textId="77777777" w:rsidR="003A062E" w:rsidRPr="00E90750" w:rsidRDefault="003A062E" w:rsidP="00C35BEE">
            <w:pPr>
              <w:pStyle w:val="TAH"/>
            </w:pPr>
          </w:p>
        </w:tc>
        <w:tc>
          <w:tcPr>
            <w:tcW w:w="708" w:type="dxa"/>
            <w:shd w:val="clear" w:color="auto" w:fill="auto"/>
          </w:tcPr>
          <w:p w14:paraId="7230AA87" w14:textId="77777777" w:rsidR="003A062E" w:rsidRPr="00405979" w:rsidRDefault="003A062E" w:rsidP="00C35BEE">
            <w:pPr>
              <w:pStyle w:val="TAH"/>
              <w:rPr>
                <w:rFonts w:eastAsia="SimSun"/>
                <w:lang w:eastAsia="zh-CN"/>
              </w:rPr>
            </w:pPr>
            <w:r w:rsidRPr="00405979">
              <w:rPr>
                <w:rFonts w:eastAsia="SimSun" w:hint="eastAsia"/>
                <w:lang w:eastAsia="zh-CN"/>
              </w:rPr>
              <w:t>1</w:t>
            </w:r>
          </w:p>
        </w:tc>
        <w:tc>
          <w:tcPr>
            <w:tcW w:w="709" w:type="dxa"/>
            <w:shd w:val="clear" w:color="auto" w:fill="auto"/>
          </w:tcPr>
          <w:p w14:paraId="500AFEBE" w14:textId="77777777" w:rsidR="003A062E" w:rsidRPr="00405979" w:rsidRDefault="003A062E" w:rsidP="00C35BEE">
            <w:pPr>
              <w:pStyle w:val="TAH"/>
              <w:rPr>
                <w:rFonts w:eastAsia="SimSun"/>
                <w:lang w:eastAsia="zh-CN"/>
              </w:rPr>
            </w:pPr>
            <w:r w:rsidRPr="00405979">
              <w:rPr>
                <w:rFonts w:eastAsia="SimSun" w:hint="eastAsia"/>
                <w:lang w:eastAsia="zh-CN"/>
              </w:rPr>
              <w:t>2</w:t>
            </w:r>
          </w:p>
        </w:tc>
        <w:tc>
          <w:tcPr>
            <w:tcW w:w="709" w:type="dxa"/>
            <w:shd w:val="clear" w:color="auto" w:fill="auto"/>
          </w:tcPr>
          <w:p w14:paraId="50DBA90C" w14:textId="77777777" w:rsidR="003A062E" w:rsidRPr="00405979" w:rsidRDefault="003A062E" w:rsidP="00C35BEE">
            <w:pPr>
              <w:pStyle w:val="TAH"/>
              <w:rPr>
                <w:rFonts w:eastAsia="SimSun"/>
                <w:lang w:eastAsia="zh-CN"/>
              </w:rPr>
            </w:pPr>
            <w:r w:rsidRPr="00405979">
              <w:rPr>
                <w:rFonts w:eastAsia="SimSun" w:hint="eastAsia"/>
                <w:lang w:eastAsia="zh-CN"/>
              </w:rPr>
              <w:t>3</w:t>
            </w:r>
          </w:p>
        </w:tc>
        <w:tc>
          <w:tcPr>
            <w:tcW w:w="709" w:type="dxa"/>
            <w:shd w:val="clear" w:color="auto" w:fill="auto"/>
          </w:tcPr>
          <w:p w14:paraId="15F10C07" w14:textId="77777777" w:rsidR="003A062E" w:rsidRPr="00405979" w:rsidRDefault="003A062E" w:rsidP="00C35BEE">
            <w:pPr>
              <w:pStyle w:val="TAH"/>
              <w:rPr>
                <w:rFonts w:eastAsia="SimSun"/>
                <w:lang w:eastAsia="zh-CN"/>
              </w:rPr>
            </w:pPr>
            <w:r w:rsidRPr="00405979">
              <w:rPr>
                <w:rFonts w:eastAsia="SimSun" w:hint="eastAsia"/>
                <w:lang w:eastAsia="zh-CN"/>
              </w:rPr>
              <w:t>5</w:t>
            </w:r>
          </w:p>
        </w:tc>
      </w:tr>
      <w:tr w:rsidR="003A062E" w:rsidRPr="00E90750" w14:paraId="075743BF" w14:textId="77777777" w:rsidTr="00C35BEE">
        <w:tc>
          <w:tcPr>
            <w:tcW w:w="6521" w:type="dxa"/>
            <w:shd w:val="clear" w:color="auto" w:fill="auto"/>
          </w:tcPr>
          <w:p w14:paraId="1C6E8BB7" w14:textId="77777777" w:rsidR="003A062E" w:rsidRPr="00405979" w:rsidRDefault="003A062E" w:rsidP="00C35BEE">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57F2BDD3" w14:textId="77777777" w:rsidR="003A062E" w:rsidRPr="00405979" w:rsidRDefault="003A062E" w:rsidP="00C35BEE">
            <w:pPr>
              <w:pStyle w:val="TAC"/>
              <w:rPr>
                <w:rFonts w:eastAsia="SimSun"/>
                <w:lang w:eastAsia="zh-CN"/>
              </w:rPr>
            </w:pPr>
            <w:r w:rsidRPr="00405979">
              <w:rPr>
                <w:rFonts w:eastAsia="SimSun" w:hint="eastAsia"/>
                <w:lang w:eastAsia="zh-CN"/>
              </w:rPr>
              <w:t>X</w:t>
            </w:r>
          </w:p>
        </w:tc>
        <w:tc>
          <w:tcPr>
            <w:tcW w:w="709" w:type="dxa"/>
            <w:shd w:val="clear" w:color="auto" w:fill="auto"/>
          </w:tcPr>
          <w:p w14:paraId="16693965" w14:textId="77777777" w:rsidR="003A062E" w:rsidRPr="00E90750" w:rsidRDefault="003A062E" w:rsidP="00C35BEE">
            <w:pPr>
              <w:pStyle w:val="TAC"/>
            </w:pPr>
          </w:p>
        </w:tc>
        <w:tc>
          <w:tcPr>
            <w:tcW w:w="709" w:type="dxa"/>
            <w:shd w:val="clear" w:color="auto" w:fill="auto"/>
          </w:tcPr>
          <w:p w14:paraId="5DCBA730" w14:textId="77777777" w:rsidR="003A062E" w:rsidRPr="00E90750" w:rsidRDefault="003A062E" w:rsidP="00C35BEE">
            <w:pPr>
              <w:pStyle w:val="TAC"/>
            </w:pPr>
          </w:p>
        </w:tc>
        <w:tc>
          <w:tcPr>
            <w:tcW w:w="709" w:type="dxa"/>
            <w:shd w:val="clear" w:color="auto" w:fill="auto"/>
          </w:tcPr>
          <w:p w14:paraId="68D9D1EC" w14:textId="77777777" w:rsidR="003A062E" w:rsidRPr="00E90750" w:rsidRDefault="003A062E" w:rsidP="00C35BEE">
            <w:pPr>
              <w:pStyle w:val="TAC"/>
            </w:pPr>
          </w:p>
        </w:tc>
      </w:tr>
      <w:tr w:rsidR="003A062E" w:rsidRPr="00E90750" w14:paraId="57272ABA" w14:textId="77777777" w:rsidTr="00C35BEE">
        <w:tc>
          <w:tcPr>
            <w:tcW w:w="6521" w:type="dxa"/>
            <w:shd w:val="clear" w:color="auto" w:fill="auto"/>
          </w:tcPr>
          <w:p w14:paraId="39CEB746" w14:textId="77777777" w:rsidR="003A062E" w:rsidRPr="00405979" w:rsidRDefault="003A062E" w:rsidP="00C35BEE">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4A59DDCF" w14:textId="77777777" w:rsidR="003A062E" w:rsidRPr="00405979" w:rsidRDefault="003A062E" w:rsidP="00C35BEE">
            <w:pPr>
              <w:pStyle w:val="TAC"/>
              <w:rPr>
                <w:rFonts w:eastAsia="SimSun"/>
                <w:lang w:eastAsia="zh-CN"/>
              </w:rPr>
            </w:pPr>
            <w:r w:rsidRPr="00405979">
              <w:rPr>
                <w:rFonts w:eastAsia="SimSun" w:hint="eastAsia"/>
                <w:lang w:eastAsia="zh-CN"/>
              </w:rPr>
              <w:t>X</w:t>
            </w:r>
          </w:p>
        </w:tc>
        <w:tc>
          <w:tcPr>
            <w:tcW w:w="709" w:type="dxa"/>
            <w:shd w:val="clear" w:color="auto" w:fill="auto"/>
          </w:tcPr>
          <w:p w14:paraId="749F1ED2" w14:textId="77777777" w:rsidR="003A062E" w:rsidRPr="00E90750" w:rsidRDefault="003A062E" w:rsidP="00C35BEE">
            <w:pPr>
              <w:pStyle w:val="TAC"/>
            </w:pPr>
          </w:p>
        </w:tc>
        <w:tc>
          <w:tcPr>
            <w:tcW w:w="709" w:type="dxa"/>
            <w:shd w:val="clear" w:color="auto" w:fill="auto"/>
          </w:tcPr>
          <w:p w14:paraId="176E4937" w14:textId="77777777" w:rsidR="003A062E" w:rsidRPr="00E90750" w:rsidRDefault="003A062E" w:rsidP="00C35BEE">
            <w:pPr>
              <w:pStyle w:val="TAC"/>
            </w:pPr>
          </w:p>
        </w:tc>
        <w:tc>
          <w:tcPr>
            <w:tcW w:w="709" w:type="dxa"/>
            <w:shd w:val="clear" w:color="auto" w:fill="auto"/>
          </w:tcPr>
          <w:p w14:paraId="7CFB7E3F" w14:textId="77777777" w:rsidR="003A062E" w:rsidRPr="00E90750" w:rsidRDefault="003A062E" w:rsidP="00C35BEE">
            <w:pPr>
              <w:pStyle w:val="TAC"/>
            </w:pPr>
          </w:p>
        </w:tc>
      </w:tr>
      <w:tr w:rsidR="003A062E" w:rsidRPr="00E90750" w14:paraId="3AC9C5D2" w14:textId="77777777" w:rsidTr="00C35BEE">
        <w:tc>
          <w:tcPr>
            <w:tcW w:w="6521" w:type="dxa"/>
            <w:shd w:val="clear" w:color="auto" w:fill="auto"/>
          </w:tcPr>
          <w:p w14:paraId="149EF485" w14:textId="77777777" w:rsidR="003A062E" w:rsidRPr="00405979" w:rsidRDefault="003A062E" w:rsidP="00C35BEE">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311748B7" w14:textId="77777777" w:rsidR="003A062E" w:rsidRPr="00405979" w:rsidRDefault="003A062E" w:rsidP="00C35BEE">
            <w:pPr>
              <w:pStyle w:val="TAC"/>
              <w:rPr>
                <w:rFonts w:eastAsia="SimSun"/>
                <w:lang w:eastAsia="zh-CN"/>
              </w:rPr>
            </w:pPr>
            <w:r w:rsidRPr="00405979">
              <w:rPr>
                <w:rFonts w:eastAsia="SimSun"/>
                <w:lang w:eastAsia="zh-CN"/>
              </w:rPr>
              <w:t>X</w:t>
            </w:r>
          </w:p>
        </w:tc>
        <w:tc>
          <w:tcPr>
            <w:tcW w:w="709" w:type="dxa"/>
            <w:shd w:val="clear" w:color="auto" w:fill="auto"/>
          </w:tcPr>
          <w:p w14:paraId="654D695F" w14:textId="77777777" w:rsidR="003A062E" w:rsidRPr="00E90750" w:rsidRDefault="003A062E" w:rsidP="00C35BEE">
            <w:pPr>
              <w:pStyle w:val="TAC"/>
            </w:pPr>
          </w:p>
        </w:tc>
        <w:tc>
          <w:tcPr>
            <w:tcW w:w="709" w:type="dxa"/>
            <w:shd w:val="clear" w:color="auto" w:fill="auto"/>
          </w:tcPr>
          <w:p w14:paraId="65D059FF" w14:textId="77777777" w:rsidR="003A062E" w:rsidRPr="00E90750" w:rsidRDefault="003A062E" w:rsidP="00C35BEE">
            <w:pPr>
              <w:pStyle w:val="TAC"/>
            </w:pPr>
          </w:p>
        </w:tc>
        <w:tc>
          <w:tcPr>
            <w:tcW w:w="709" w:type="dxa"/>
            <w:shd w:val="clear" w:color="auto" w:fill="auto"/>
          </w:tcPr>
          <w:p w14:paraId="0519687A" w14:textId="77777777" w:rsidR="003A062E" w:rsidRPr="00E90750" w:rsidRDefault="003A062E" w:rsidP="00C35BEE">
            <w:pPr>
              <w:pStyle w:val="TAC"/>
            </w:pPr>
          </w:p>
        </w:tc>
      </w:tr>
      <w:tr w:rsidR="003A062E" w:rsidRPr="00E90750" w14:paraId="1CC92B6A" w14:textId="77777777" w:rsidTr="00C35BEE">
        <w:tc>
          <w:tcPr>
            <w:tcW w:w="6521" w:type="dxa"/>
            <w:shd w:val="clear" w:color="auto" w:fill="auto"/>
          </w:tcPr>
          <w:p w14:paraId="69B6D74A" w14:textId="77777777" w:rsidR="003A062E" w:rsidRPr="00405979" w:rsidRDefault="003A062E" w:rsidP="00C35BEE">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266E0F18" w14:textId="77777777" w:rsidR="003A062E" w:rsidRPr="00405979" w:rsidRDefault="003A062E" w:rsidP="00C35BEE">
            <w:pPr>
              <w:pStyle w:val="TAC"/>
              <w:rPr>
                <w:rFonts w:eastAsia="SimSun"/>
                <w:lang w:eastAsia="zh-CN"/>
              </w:rPr>
            </w:pPr>
            <w:r w:rsidRPr="00405979">
              <w:rPr>
                <w:rFonts w:eastAsia="SimSun" w:hint="eastAsia"/>
                <w:lang w:eastAsia="zh-CN"/>
              </w:rPr>
              <w:t>X</w:t>
            </w:r>
          </w:p>
        </w:tc>
        <w:tc>
          <w:tcPr>
            <w:tcW w:w="709" w:type="dxa"/>
            <w:shd w:val="clear" w:color="auto" w:fill="auto"/>
          </w:tcPr>
          <w:p w14:paraId="6745E40F" w14:textId="77777777" w:rsidR="003A062E" w:rsidRPr="00E90750" w:rsidRDefault="003A062E" w:rsidP="00C35BEE">
            <w:pPr>
              <w:pStyle w:val="TAC"/>
            </w:pPr>
          </w:p>
        </w:tc>
        <w:tc>
          <w:tcPr>
            <w:tcW w:w="709" w:type="dxa"/>
            <w:shd w:val="clear" w:color="auto" w:fill="auto"/>
          </w:tcPr>
          <w:p w14:paraId="7F4AF334" w14:textId="77777777" w:rsidR="003A062E" w:rsidRPr="00E90750" w:rsidRDefault="003A062E" w:rsidP="00C35BEE">
            <w:pPr>
              <w:pStyle w:val="TAC"/>
            </w:pPr>
          </w:p>
        </w:tc>
        <w:tc>
          <w:tcPr>
            <w:tcW w:w="709" w:type="dxa"/>
            <w:shd w:val="clear" w:color="auto" w:fill="auto"/>
          </w:tcPr>
          <w:p w14:paraId="79611756" w14:textId="77777777" w:rsidR="003A062E" w:rsidRPr="00E90750" w:rsidRDefault="003A062E" w:rsidP="00C35BEE">
            <w:pPr>
              <w:pStyle w:val="TAC"/>
            </w:pPr>
          </w:p>
        </w:tc>
      </w:tr>
      <w:tr w:rsidR="003A062E" w:rsidRPr="00E90750" w14:paraId="71405D0D" w14:textId="77777777" w:rsidTr="00C35BEE">
        <w:tc>
          <w:tcPr>
            <w:tcW w:w="6521" w:type="dxa"/>
            <w:shd w:val="clear" w:color="auto" w:fill="auto"/>
          </w:tcPr>
          <w:p w14:paraId="6C934E02" w14:textId="77777777" w:rsidR="003A062E" w:rsidRPr="00405979" w:rsidRDefault="003A062E" w:rsidP="00C35BEE">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6A248E06" w14:textId="77777777" w:rsidR="003A062E" w:rsidRPr="00405979" w:rsidRDefault="003A062E" w:rsidP="00C35BEE">
            <w:pPr>
              <w:pStyle w:val="TAC"/>
              <w:rPr>
                <w:rFonts w:eastAsia="SimSun"/>
                <w:lang w:eastAsia="zh-CN"/>
              </w:rPr>
            </w:pPr>
            <w:r w:rsidRPr="00405979">
              <w:rPr>
                <w:rFonts w:eastAsia="SimSun" w:hint="eastAsia"/>
                <w:lang w:eastAsia="zh-CN"/>
              </w:rPr>
              <w:t>X</w:t>
            </w:r>
          </w:p>
        </w:tc>
        <w:tc>
          <w:tcPr>
            <w:tcW w:w="709" w:type="dxa"/>
            <w:shd w:val="clear" w:color="auto" w:fill="auto"/>
          </w:tcPr>
          <w:p w14:paraId="17695A38" w14:textId="77777777" w:rsidR="003A062E" w:rsidRPr="00E90750" w:rsidRDefault="003A062E" w:rsidP="00C35BEE">
            <w:pPr>
              <w:pStyle w:val="TAC"/>
            </w:pPr>
          </w:p>
        </w:tc>
        <w:tc>
          <w:tcPr>
            <w:tcW w:w="709" w:type="dxa"/>
            <w:shd w:val="clear" w:color="auto" w:fill="auto"/>
          </w:tcPr>
          <w:p w14:paraId="3FB6C83F" w14:textId="77777777" w:rsidR="003A062E" w:rsidRPr="00E90750" w:rsidRDefault="003A062E" w:rsidP="00C35BEE">
            <w:pPr>
              <w:pStyle w:val="TAC"/>
            </w:pPr>
          </w:p>
        </w:tc>
        <w:tc>
          <w:tcPr>
            <w:tcW w:w="709" w:type="dxa"/>
            <w:shd w:val="clear" w:color="auto" w:fill="auto"/>
          </w:tcPr>
          <w:p w14:paraId="622CF1AD" w14:textId="77777777" w:rsidR="003A062E" w:rsidRPr="00E90750" w:rsidRDefault="003A062E" w:rsidP="00C35BEE">
            <w:pPr>
              <w:pStyle w:val="TAC"/>
            </w:pPr>
          </w:p>
        </w:tc>
      </w:tr>
      <w:tr w:rsidR="003A062E" w:rsidRPr="00E90750" w14:paraId="35D9B30B" w14:textId="77777777" w:rsidTr="00C35BEE">
        <w:tc>
          <w:tcPr>
            <w:tcW w:w="6521" w:type="dxa"/>
            <w:shd w:val="clear" w:color="auto" w:fill="auto"/>
          </w:tcPr>
          <w:p w14:paraId="4D3EA871" w14:textId="77777777" w:rsidR="003A062E" w:rsidRPr="00405979" w:rsidRDefault="003A062E" w:rsidP="00C35BEE">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77D0E677" w14:textId="77777777" w:rsidR="003A062E" w:rsidRPr="00405979" w:rsidRDefault="003A062E" w:rsidP="00C35BEE">
            <w:pPr>
              <w:pStyle w:val="TAC"/>
              <w:rPr>
                <w:rFonts w:eastAsia="SimSun"/>
                <w:lang w:val="en-US" w:eastAsia="zh-CN"/>
              </w:rPr>
            </w:pPr>
            <w:r w:rsidRPr="00405979">
              <w:rPr>
                <w:rFonts w:eastAsia="SimSun"/>
                <w:lang w:val="en-US" w:eastAsia="zh-CN"/>
              </w:rPr>
              <w:t>X</w:t>
            </w:r>
          </w:p>
        </w:tc>
        <w:tc>
          <w:tcPr>
            <w:tcW w:w="709" w:type="dxa"/>
            <w:shd w:val="clear" w:color="auto" w:fill="auto"/>
          </w:tcPr>
          <w:p w14:paraId="24266742" w14:textId="77777777" w:rsidR="003A062E" w:rsidRPr="00E90750" w:rsidRDefault="003A062E" w:rsidP="00C35BEE">
            <w:pPr>
              <w:pStyle w:val="TAC"/>
            </w:pPr>
          </w:p>
        </w:tc>
        <w:tc>
          <w:tcPr>
            <w:tcW w:w="709" w:type="dxa"/>
            <w:shd w:val="clear" w:color="auto" w:fill="auto"/>
          </w:tcPr>
          <w:p w14:paraId="7054048C" w14:textId="77777777" w:rsidR="003A062E" w:rsidRPr="00E90750" w:rsidRDefault="003A062E" w:rsidP="00C35BEE">
            <w:pPr>
              <w:pStyle w:val="TAC"/>
            </w:pPr>
          </w:p>
        </w:tc>
        <w:tc>
          <w:tcPr>
            <w:tcW w:w="709" w:type="dxa"/>
            <w:shd w:val="clear" w:color="auto" w:fill="auto"/>
          </w:tcPr>
          <w:p w14:paraId="623F6A31" w14:textId="77777777" w:rsidR="003A062E" w:rsidRPr="00E90750" w:rsidRDefault="003A062E" w:rsidP="00C35BEE">
            <w:pPr>
              <w:pStyle w:val="TAC"/>
            </w:pPr>
          </w:p>
        </w:tc>
      </w:tr>
      <w:tr w:rsidR="003A062E" w:rsidRPr="00E90750" w14:paraId="7EE5223A" w14:textId="77777777" w:rsidTr="00C35BEE">
        <w:tc>
          <w:tcPr>
            <w:tcW w:w="6521" w:type="dxa"/>
            <w:shd w:val="clear" w:color="auto" w:fill="auto"/>
          </w:tcPr>
          <w:p w14:paraId="7BB66D48" w14:textId="77777777" w:rsidR="003A062E" w:rsidRPr="00405979" w:rsidRDefault="003A062E" w:rsidP="00C35BEE">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208B5D84" w14:textId="77777777" w:rsidR="003A062E" w:rsidRPr="00405979" w:rsidRDefault="003A062E" w:rsidP="00C35BEE">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1D8F5C42" w14:textId="77777777" w:rsidR="003A062E" w:rsidRPr="00E90750" w:rsidRDefault="003A062E" w:rsidP="00C35BEE">
            <w:pPr>
              <w:pStyle w:val="TAC"/>
            </w:pPr>
          </w:p>
        </w:tc>
        <w:tc>
          <w:tcPr>
            <w:tcW w:w="709" w:type="dxa"/>
            <w:shd w:val="clear" w:color="auto" w:fill="auto"/>
          </w:tcPr>
          <w:p w14:paraId="1FD31882" w14:textId="77777777" w:rsidR="003A062E" w:rsidRPr="00E90750" w:rsidRDefault="003A062E" w:rsidP="00C35BEE">
            <w:pPr>
              <w:pStyle w:val="TAC"/>
            </w:pPr>
          </w:p>
        </w:tc>
        <w:tc>
          <w:tcPr>
            <w:tcW w:w="709" w:type="dxa"/>
            <w:shd w:val="clear" w:color="auto" w:fill="auto"/>
          </w:tcPr>
          <w:p w14:paraId="0060067A" w14:textId="11818F26" w:rsidR="003A062E" w:rsidRPr="00E90750" w:rsidRDefault="003A062E" w:rsidP="00C35BEE">
            <w:pPr>
              <w:pStyle w:val="TAC"/>
            </w:pPr>
            <w:ins w:id="13" w:author="ZTE" w:date="2020-03-06T19:40:00Z">
              <w:r>
                <w:rPr>
                  <w:rFonts w:asciiTheme="minorEastAsia" w:eastAsiaTheme="minorEastAsia" w:hAnsiTheme="minorEastAsia" w:hint="eastAsia"/>
                  <w:lang w:eastAsia="zh-CN"/>
                </w:rPr>
                <w:t>X</w:t>
              </w:r>
            </w:ins>
          </w:p>
        </w:tc>
      </w:tr>
    </w:tbl>
    <w:p w14:paraId="3BF1E7C9" w14:textId="77777777" w:rsidR="003A062E" w:rsidRDefault="003A062E"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2FA60F16" w14:textId="77777777" w:rsidR="003C296B" w:rsidRPr="004113F2" w:rsidRDefault="003C296B" w:rsidP="003C296B">
      <w:pPr>
        <w:pStyle w:val="Heading2"/>
      </w:pPr>
      <w:bookmarkStart w:id="14" w:name="_Toc31616184"/>
      <w:bookmarkStart w:id="15" w:name="_Toc31616258"/>
      <w:bookmarkStart w:id="16" w:name="_Toc31616334"/>
      <w:bookmarkStart w:id="17" w:name="_Toc31616410"/>
      <w:bookmarkStart w:id="18"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14"/>
      <w:bookmarkEnd w:id="15"/>
      <w:bookmarkEnd w:id="16"/>
      <w:bookmarkEnd w:id="17"/>
      <w:bookmarkEnd w:id="18"/>
    </w:p>
    <w:p w14:paraId="109D8940" w14:textId="77777777" w:rsidR="003C296B" w:rsidRPr="004113F2" w:rsidRDefault="003C296B" w:rsidP="003C296B">
      <w:pPr>
        <w:pStyle w:val="Heading3"/>
      </w:pPr>
      <w:bookmarkStart w:id="19" w:name="_Toc31192355"/>
      <w:bookmarkStart w:id="20" w:name="_Toc31192515"/>
      <w:bookmarkStart w:id="21" w:name="_Toc31193006"/>
      <w:bookmarkStart w:id="22" w:name="_Toc31616185"/>
      <w:bookmarkStart w:id="23" w:name="_Toc31616259"/>
      <w:bookmarkStart w:id="24" w:name="_Toc31616335"/>
      <w:bookmarkStart w:id="25" w:name="_Toc31616411"/>
      <w:bookmarkStart w:id="26" w:name="_Toc31616487"/>
      <w:r w:rsidRPr="004113F2">
        <w:rPr>
          <w:lang w:val="en-IN"/>
        </w:rPr>
        <w:t>6.</w:t>
      </w:r>
      <w:r>
        <w:rPr>
          <w:lang w:val="en-IN"/>
        </w:rPr>
        <w:t>7</w:t>
      </w:r>
      <w:r w:rsidRPr="004113F2">
        <w:rPr>
          <w:lang w:val="en-IN"/>
        </w:rPr>
        <w:t>.1</w:t>
      </w:r>
      <w:r w:rsidRPr="004113F2">
        <w:rPr>
          <w:lang w:val="en-IN"/>
        </w:rPr>
        <w:tab/>
        <w:t>Solution description</w:t>
      </w:r>
      <w:bookmarkEnd w:id="19"/>
      <w:bookmarkEnd w:id="20"/>
      <w:bookmarkEnd w:id="21"/>
      <w:bookmarkEnd w:id="22"/>
      <w:bookmarkEnd w:id="23"/>
      <w:bookmarkEnd w:id="24"/>
      <w:bookmarkEnd w:id="25"/>
      <w:bookmarkEnd w:id="26"/>
    </w:p>
    <w:p w14:paraId="06A70FF4" w14:textId="77777777" w:rsidR="003C296B" w:rsidRPr="004113F2" w:rsidRDefault="003C296B" w:rsidP="003C296B">
      <w:pPr>
        <w:pStyle w:val="Heading4"/>
      </w:pPr>
      <w:bookmarkStart w:id="27" w:name="_Toc31616260"/>
      <w:bookmarkStart w:id="28" w:name="_Toc31616336"/>
      <w:bookmarkStart w:id="29" w:name="_Toc31616412"/>
      <w:bookmarkStart w:id="30" w:name="_Toc31616488"/>
      <w:r w:rsidRPr="004113F2">
        <w:t>6.</w:t>
      </w:r>
      <w:r>
        <w:t>7</w:t>
      </w:r>
      <w:r w:rsidRPr="004113F2">
        <w:t>.1.1</w:t>
      </w:r>
      <w:r w:rsidRPr="004113F2">
        <w:tab/>
        <w:t>General</w:t>
      </w:r>
      <w:bookmarkEnd w:id="27"/>
      <w:bookmarkEnd w:id="28"/>
      <w:bookmarkEnd w:id="29"/>
      <w:bookmarkEnd w:id="30"/>
    </w:p>
    <w:p w14:paraId="521BC3DA" w14:textId="4512E310" w:rsidR="003C296B" w:rsidRDefault="003C296B" w:rsidP="003C296B">
      <w:pPr>
        <w:rPr>
          <w:lang w:eastAsia="zh-CN"/>
        </w:rPr>
      </w:pPr>
      <w:r>
        <w:rPr>
          <w:lang w:eastAsia="zh-CN"/>
        </w:rPr>
        <w:t>This solution addresses the Key Issue #1: Discovery of Edge Application Server</w:t>
      </w:r>
      <w:ins w:id="31" w:author="ZTE" w:date="2020-03-06T19:21:00Z">
        <w:r>
          <w:rPr>
            <w:lang w:eastAsia="zh-CN"/>
          </w:rPr>
          <w:t xml:space="preserve"> and Key issue#5: </w:t>
        </w:r>
        <w:r>
          <w:rPr>
            <w:lang w:eastAsia="ko-KR"/>
          </w:rPr>
          <w:t>Activating the traffic routing towards Local Data Network per AF request</w:t>
        </w:r>
      </w:ins>
      <w:r>
        <w:rPr>
          <w:lang w:eastAsia="zh-CN"/>
        </w:rPr>
        <w:t>. This solution is applicable for both Session Breakout Connection Model and Multiple PDU sessions Connection Model defined in clause 4.2.</w:t>
      </w:r>
    </w:p>
    <w:p w14:paraId="0E357597" w14:textId="77777777" w:rsidR="003C296B" w:rsidRDefault="003C296B" w:rsidP="003C296B">
      <w:pPr>
        <w:rPr>
          <w:lang w:eastAsia="zh-CN"/>
        </w:rPr>
      </w:pPr>
      <w:r>
        <w:rPr>
          <w:lang w:eastAsia="zh-CN"/>
        </w:rPr>
        <w:t>In this solution it is assumed DNS server is deployed in Edge Hosting Environment. The DNS server is used to discover the Edge Application Server in the Edge Hosting Environment.</w:t>
      </w:r>
    </w:p>
    <w:p w14:paraId="23482A1D" w14:textId="191D1A04" w:rsidR="00383EFD" w:rsidRDefault="003C296B" w:rsidP="003C296B">
      <w:pPr>
        <w:rPr>
          <w:ins w:id="32" w:author="ZTE" w:date="2020-03-06T19:38:00Z"/>
          <w:lang w:eastAsia="zh-CN"/>
        </w:rPr>
      </w:pPr>
      <w:r>
        <w:rPr>
          <w:lang w:eastAsia="zh-CN"/>
        </w:rPr>
        <w:t xml:space="preserve">The Application Functions uses AF influence traffic mechanism to activate the traffic routing towards the Edge Hosting Environment. The AF request information is stored in the UDR as </w:t>
      </w:r>
      <w:proofErr w:type="spellStart"/>
      <w:r>
        <w:rPr>
          <w:lang w:eastAsia="zh-CN"/>
        </w:rPr>
        <w:t>DataSet</w:t>
      </w:r>
      <w:proofErr w:type="spellEnd"/>
      <w:r>
        <w:rPr>
          <w:lang w:eastAsia="zh-CN"/>
        </w:rPr>
        <w:t xml:space="preserve"> "Application Data" and Data Subset "AF traffic influence request information" as described in TS 23.502 [3]. In this solution the UDR notifies AM-PCF about the AF traffic influence request information and AM-PCF further sends the AF traffic influence request information to AMF. So </w:t>
      </w:r>
      <w:ins w:id="33" w:author="ZTE" w:date="2020-03-06T20:00:00Z">
        <w:r w:rsidR="00F13471">
          <w:rPr>
            <w:lang w:eastAsia="zh-CN"/>
          </w:rPr>
          <w:t>when new PDU</w:t>
        </w:r>
      </w:ins>
      <w:ins w:id="34" w:author="ZTE" w:date="2020-03-06T20:01:00Z">
        <w:r w:rsidR="00F13471">
          <w:rPr>
            <w:lang w:eastAsia="zh-CN"/>
          </w:rPr>
          <w:t xml:space="preserve"> Session is established </w:t>
        </w:r>
      </w:ins>
      <w:r>
        <w:rPr>
          <w:lang w:eastAsia="zh-CN"/>
        </w:rPr>
        <w:t>the AMF can select SMF or I-SMF based on the requested DNAI(s).</w:t>
      </w:r>
      <w:ins w:id="35" w:author="ZTE" w:date="2020-03-06T19:30:00Z">
        <w:r w:rsidR="00993781">
          <w:rPr>
            <w:lang w:eastAsia="zh-CN"/>
          </w:rPr>
          <w:t xml:space="preserve"> </w:t>
        </w:r>
      </w:ins>
    </w:p>
    <w:p w14:paraId="33ECCAD8" w14:textId="296C73BC" w:rsidR="003C296B" w:rsidRDefault="00383EFD" w:rsidP="003C296B">
      <w:pPr>
        <w:rPr>
          <w:rFonts w:eastAsiaTheme="minorEastAsia"/>
          <w:color w:val="auto"/>
          <w:lang w:eastAsia="en-US"/>
        </w:rPr>
      </w:pPr>
      <w:ins w:id="36" w:author="ZTE" w:date="2020-03-06T19:37:00Z">
        <w:r>
          <w:rPr>
            <w:lang w:eastAsia="zh-CN"/>
          </w:rPr>
          <w:t>For ex</w:t>
        </w:r>
      </w:ins>
      <w:ins w:id="37" w:author="ZTE" w:date="2020-03-06T19:38:00Z">
        <w:r>
          <w:rPr>
            <w:lang w:eastAsia="zh-CN"/>
          </w:rPr>
          <w:t>isting PDU Session i</w:t>
        </w:r>
      </w:ins>
      <w:ins w:id="38" w:author="ZTE" w:date="2020-03-06T19:30:00Z">
        <w:r w:rsidR="00993781">
          <w:rPr>
            <w:lang w:eastAsia="zh-CN"/>
          </w:rPr>
          <w:t>f the SMF a</w:t>
        </w:r>
      </w:ins>
      <w:ins w:id="39" w:author="ZTE" w:date="2020-03-06T19:31:00Z">
        <w:r w:rsidR="00993781">
          <w:rPr>
            <w:lang w:eastAsia="zh-CN"/>
          </w:rPr>
          <w:t>nd</w:t>
        </w:r>
      </w:ins>
      <w:ins w:id="40" w:author="ZTE" w:date="2020-03-06T19:30:00Z">
        <w:r w:rsidR="00993781">
          <w:rPr>
            <w:lang w:eastAsia="zh-CN"/>
          </w:rPr>
          <w:t xml:space="preserve"> I-</w:t>
        </w:r>
        <w:proofErr w:type="gramStart"/>
        <w:r w:rsidR="00993781">
          <w:rPr>
            <w:lang w:eastAsia="zh-CN"/>
          </w:rPr>
          <w:t>SMF</w:t>
        </w:r>
      </w:ins>
      <w:ins w:id="41" w:author="ZTE" w:date="2020-03-06T19:31:00Z">
        <w:r w:rsidR="00993781">
          <w:rPr>
            <w:lang w:eastAsia="zh-CN"/>
          </w:rPr>
          <w:t>(</w:t>
        </w:r>
        <w:proofErr w:type="gramEnd"/>
        <w:r w:rsidR="00993781">
          <w:rPr>
            <w:lang w:eastAsia="zh-CN"/>
          </w:rPr>
          <w:t>ETSUN case)</w:t>
        </w:r>
      </w:ins>
      <w:ins w:id="42" w:author="ZTE" w:date="2020-03-06T19:30:00Z">
        <w:r w:rsidR="00993781">
          <w:rPr>
            <w:lang w:eastAsia="zh-CN"/>
          </w:rPr>
          <w:t xml:space="preserve"> do</w:t>
        </w:r>
      </w:ins>
      <w:ins w:id="43" w:author="ZTE" w:date="2020-03-06T19:37:00Z">
        <w:r>
          <w:rPr>
            <w:lang w:eastAsia="zh-CN"/>
          </w:rPr>
          <w:t xml:space="preserve"> not</w:t>
        </w:r>
      </w:ins>
      <w:ins w:id="44" w:author="ZTE" w:date="2020-03-06T19:30:00Z">
        <w:r w:rsidR="00993781">
          <w:rPr>
            <w:lang w:eastAsia="zh-CN"/>
          </w:rPr>
          <w:t xml:space="preserve"> support the requested DNAI(s), the A</w:t>
        </w:r>
      </w:ins>
      <w:ins w:id="45" w:author="ZTE" w:date="2020-03-06T19:31:00Z">
        <w:r w:rsidR="00993781">
          <w:rPr>
            <w:lang w:eastAsia="zh-CN"/>
          </w:rPr>
          <w:t>MF may reselect an I-SMF supporting the requested DNAI(s) and perform</w:t>
        </w:r>
      </w:ins>
      <w:ins w:id="46" w:author="ZTE" w:date="2020-03-06T19:32:00Z">
        <w:r w:rsidR="006758B7">
          <w:rPr>
            <w:lang w:eastAsia="zh-CN"/>
          </w:rPr>
          <w:t>s</w:t>
        </w:r>
      </w:ins>
      <w:ins w:id="47" w:author="ZTE" w:date="2020-03-06T19:31:00Z">
        <w:r w:rsidR="00993781">
          <w:rPr>
            <w:lang w:eastAsia="zh-CN"/>
          </w:rPr>
          <w:t xml:space="preserve"> I-SMF relocation procedure.</w:t>
        </w:r>
      </w:ins>
      <w:ins w:id="48" w:author="ZTE" w:date="2020-03-06T19:33:00Z">
        <w:r w:rsidR="00EB422A">
          <w:rPr>
            <w:lang w:eastAsia="zh-CN"/>
          </w:rPr>
          <w:t xml:space="preserve"> </w:t>
        </w:r>
      </w:ins>
      <w:ins w:id="49" w:author="ZTE" w:date="2020-03-06T19:38:00Z">
        <w:r>
          <w:rPr>
            <w:lang w:eastAsia="zh-CN"/>
          </w:rPr>
          <w:t>T</w:t>
        </w:r>
      </w:ins>
      <w:ins w:id="50" w:author="ZTE" w:date="2020-03-06T19:33:00Z">
        <w:r w:rsidR="00EB422A">
          <w:rPr>
            <w:lang w:eastAsia="zh-CN"/>
          </w:rPr>
          <w:t xml:space="preserve">he SMF may </w:t>
        </w:r>
      </w:ins>
      <w:ins w:id="51" w:author="ZTE" w:date="2020-03-06T19:34:00Z">
        <w:r w:rsidR="00EB422A" w:rsidRPr="00A612CA">
          <w:rPr>
            <w:rFonts w:eastAsiaTheme="minorEastAsia"/>
            <w:color w:val="auto"/>
            <w:lang w:eastAsia="en-US"/>
          </w:rPr>
          <w:t xml:space="preserve">trigger the UE to reactivate the PDU Session </w:t>
        </w:r>
      </w:ins>
      <w:ins w:id="52" w:author="ZTE" w:date="2020-03-06T19:35:00Z">
        <w:r w:rsidR="00EB422A">
          <w:rPr>
            <w:rFonts w:eastAsiaTheme="minorEastAsia" w:hint="eastAsia"/>
            <w:color w:val="auto"/>
            <w:lang w:eastAsia="zh-CN"/>
          </w:rPr>
          <w:t>t</w:t>
        </w:r>
        <w:r w:rsidR="00EB422A">
          <w:rPr>
            <w:rFonts w:eastAsiaTheme="minorEastAsia"/>
            <w:color w:val="auto"/>
            <w:lang w:eastAsia="zh-CN"/>
          </w:rPr>
          <w:t xml:space="preserve">o the same DN </w:t>
        </w:r>
      </w:ins>
      <w:ins w:id="53" w:author="ZTE" w:date="2020-03-06T19:34:00Z">
        <w:r w:rsidR="00EB422A" w:rsidRPr="00A612CA">
          <w:rPr>
            <w:rFonts w:eastAsiaTheme="minorEastAsia"/>
            <w:color w:val="auto"/>
            <w:lang w:eastAsia="en-US"/>
          </w:rPr>
          <w:t>so the AMF can reselect a different SMF supporting the requested DNAI</w:t>
        </w:r>
      </w:ins>
      <w:ins w:id="54" w:author="ZTE" w:date="2020-03-06T19:35:00Z">
        <w:r w:rsidR="00EB422A">
          <w:rPr>
            <w:rFonts w:eastAsiaTheme="minorEastAsia" w:hint="eastAsia"/>
            <w:color w:val="auto"/>
            <w:lang w:eastAsia="zh-CN"/>
          </w:rPr>
          <w:t>(</w:t>
        </w:r>
        <w:r w:rsidR="00EB422A">
          <w:rPr>
            <w:rFonts w:eastAsiaTheme="minorEastAsia"/>
            <w:color w:val="auto"/>
            <w:lang w:eastAsia="zh-CN"/>
          </w:rPr>
          <w:t>s)</w:t>
        </w:r>
      </w:ins>
      <w:ins w:id="55" w:author="ZTE" w:date="2020-03-06T19:34:00Z">
        <w:r w:rsidR="00EB422A" w:rsidRPr="00A612CA">
          <w:rPr>
            <w:rFonts w:eastAsiaTheme="minorEastAsia"/>
            <w:color w:val="auto"/>
            <w:lang w:eastAsia="en-US"/>
          </w:rPr>
          <w:t>.</w:t>
        </w:r>
      </w:ins>
    </w:p>
    <w:p w14:paraId="68749A76" w14:textId="77777777" w:rsidR="008521F0" w:rsidRPr="00845A70" w:rsidRDefault="008521F0" w:rsidP="008521F0">
      <w:pPr>
        <w:ind w:left="420"/>
        <w:rPr>
          <w:ins w:id="56" w:author="LTHM1" w:date="2020-06-03T15:45:00Z"/>
          <w:color w:val="FF0000"/>
          <w:lang w:eastAsia="en-US"/>
        </w:rPr>
      </w:pPr>
      <w:ins w:id="57" w:author="LTHM1" w:date="2020-06-03T15:45:00Z">
        <w:r w:rsidRPr="00845A70">
          <w:rPr>
            <w:color w:val="FF0000"/>
            <w:lang w:eastAsia="en-US"/>
          </w:rPr>
          <w:t xml:space="preserve">Editor’s NOTE: </w:t>
        </w:r>
        <w:r>
          <w:rPr>
            <w:color w:val="FF0000"/>
            <w:lang w:eastAsia="en-US"/>
          </w:rPr>
          <w:t xml:space="preserve">Per the KI3 description: </w:t>
        </w:r>
        <w:r w:rsidRPr="00845A70">
          <w:rPr>
            <w:color w:val="FF0000"/>
            <w:lang w:eastAsia="en-US"/>
          </w:rPr>
          <w:t xml:space="preserve">the solution needs to first clarify </w:t>
        </w:r>
        <w:r>
          <w:rPr>
            <w:color w:val="FF0000"/>
            <w:lang w:eastAsia="en-US"/>
          </w:rPr>
          <w:t>“</w:t>
        </w:r>
        <w:r w:rsidRPr="00845A70">
          <w:rPr>
            <w:color w:val="FF0000"/>
            <w:lang w:eastAsia="en-US"/>
          </w:rPr>
          <w:t>Whether Rel-16 ETSUN solution is sufficient to support the use case above and if there is a gap</w:t>
        </w:r>
        <w:r>
          <w:rPr>
            <w:color w:val="FF0000"/>
            <w:lang w:eastAsia="en-US"/>
          </w:rPr>
          <w:t>”</w:t>
        </w:r>
        <w:r w:rsidRPr="00845A70">
          <w:rPr>
            <w:color w:val="FF0000"/>
            <w:lang w:eastAsia="en-US"/>
          </w:rPr>
          <w:t xml:space="preserve">. The AMF selects </w:t>
        </w:r>
        <w:r>
          <w:rPr>
            <w:color w:val="FF0000"/>
            <w:lang w:eastAsia="en-US"/>
          </w:rPr>
          <w:t>a</w:t>
        </w:r>
        <w:r w:rsidRPr="00845A70">
          <w:rPr>
            <w:color w:val="FF0000"/>
            <w:lang w:eastAsia="en-US"/>
          </w:rPr>
          <w:t xml:space="preserve">n I-SMF based on </w:t>
        </w:r>
        <w:r>
          <w:rPr>
            <w:color w:val="FF0000"/>
            <w:lang w:eastAsia="en-US"/>
          </w:rPr>
          <w:t>(I-)</w:t>
        </w:r>
        <w:r w:rsidRPr="00845A70">
          <w:rPr>
            <w:color w:val="FF0000"/>
            <w:lang w:eastAsia="en-US"/>
          </w:rPr>
          <w:t>SMF service area</w:t>
        </w:r>
        <w:r>
          <w:rPr>
            <w:color w:val="FF0000"/>
            <w:lang w:eastAsia="en-US"/>
          </w:rPr>
          <w:t>.</w:t>
        </w:r>
        <w:r w:rsidRPr="00845A70">
          <w:rPr>
            <w:color w:val="FF0000"/>
            <w:lang w:eastAsia="en-US"/>
          </w:rPr>
          <w:t xml:space="preserve"> The </w:t>
        </w:r>
        <w:r>
          <w:rPr>
            <w:color w:val="FF0000"/>
            <w:lang w:eastAsia="en-US"/>
          </w:rPr>
          <w:t>(I-)</w:t>
        </w:r>
        <w:r w:rsidRPr="00845A70">
          <w:rPr>
            <w:color w:val="FF0000"/>
            <w:lang w:eastAsia="en-US"/>
          </w:rPr>
          <w:t xml:space="preserve">SMF determines the </w:t>
        </w:r>
        <w:r>
          <w:rPr>
            <w:color w:val="FF0000"/>
            <w:lang w:eastAsia="en-US"/>
          </w:rPr>
          <w:t xml:space="preserve">most suitable </w:t>
        </w:r>
        <w:r w:rsidRPr="00845A70">
          <w:rPr>
            <w:color w:val="FF0000"/>
            <w:lang w:eastAsia="en-US"/>
          </w:rPr>
          <w:t>DNAI based on UE location</w:t>
        </w:r>
        <w:r>
          <w:rPr>
            <w:color w:val="FF0000"/>
            <w:lang w:eastAsia="en-US"/>
          </w:rPr>
          <w:t>. An (I-)</w:t>
        </w:r>
        <w:r w:rsidRPr="00845A70">
          <w:rPr>
            <w:color w:val="FF0000"/>
            <w:lang w:eastAsia="en-US"/>
          </w:rPr>
          <w:t xml:space="preserve">SMF </w:t>
        </w:r>
        <w:r>
          <w:rPr>
            <w:color w:val="FF0000"/>
            <w:lang w:eastAsia="en-US"/>
          </w:rPr>
          <w:t xml:space="preserve">is assumed to know the mapping between DNAI and UE location when the UE </w:t>
        </w:r>
        <w:proofErr w:type="gramStart"/>
        <w:r>
          <w:rPr>
            <w:color w:val="FF0000"/>
            <w:lang w:eastAsia="en-US"/>
          </w:rPr>
          <w:t>is located in</w:t>
        </w:r>
        <w:proofErr w:type="gramEnd"/>
        <w:r>
          <w:rPr>
            <w:color w:val="FF0000"/>
            <w:lang w:eastAsia="en-US"/>
          </w:rPr>
          <w:t xml:space="preserve"> that (I-)SMF serving area </w:t>
        </w:r>
      </w:ins>
    </w:p>
    <w:p w14:paraId="40A0BC6D" w14:textId="77777777" w:rsidR="008521F0" w:rsidRPr="008521F0" w:rsidRDefault="008521F0" w:rsidP="003C296B">
      <w:pPr>
        <w:rPr>
          <w:lang w:eastAsia="zh-CN"/>
        </w:rPr>
      </w:pPr>
      <w:bookmarkStart w:id="58" w:name="_GoBack"/>
      <w:bookmarkEnd w:id="58"/>
    </w:p>
    <w:p w14:paraId="1E2E81A9" w14:textId="77777777" w:rsidR="003C296B" w:rsidRPr="00E90F1D" w:rsidRDefault="003C296B" w:rsidP="003C296B">
      <w:pPr>
        <w:pStyle w:val="EditorsNote"/>
      </w:pPr>
      <w:r>
        <w:t>Editor's note:</w:t>
      </w:r>
      <w:r w:rsidRPr="00E90F1D">
        <w:tab/>
        <w:t>It is FFS why the AMF would need the DNAI to select a (I-)SMF whereas per R16 it can select the (I-)SMF based on the TA currently serving the UE.</w:t>
      </w:r>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522264F2" w:rsidR="003C296B" w:rsidRDefault="003C296B" w:rsidP="003C296B">
      <w:pPr>
        <w:rPr>
          <w:lang w:eastAsia="zh-CN"/>
        </w:rPr>
      </w:pPr>
      <w:r>
        <w:rPr>
          <w:lang w:eastAsia="zh-CN"/>
        </w:rPr>
        <w:t xml:space="preserve">The AF traffic influence request information includes </w:t>
      </w:r>
      <w:ins w:id="59" w:author="ZTE" w:date="2020-03-06T19:45:00Z">
        <w:r w:rsidR="00F94D18">
          <w:rPr>
            <w:lang w:eastAsia="zh-CN"/>
          </w:rPr>
          <w:t xml:space="preserve">application ID which can be referenced to </w:t>
        </w:r>
      </w:ins>
      <w:r>
        <w:rPr>
          <w:lang w:eastAsia="zh-CN"/>
        </w:rPr>
        <w:t xml:space="preserve">FQDN </w:t>
      </w:r>
      <w:ins w:id="60" w:author="ZTE" w:date="2020-03-06T19:48:00Z">
        <w:r w:rsidR="00F94D18">
          <w:rPr>
            <w:lang w:eastAsia="zh-CN"/>
          </w:rPr>
          <w:t xml:space="preserve">in UPF </w:t>
        </w:r>
      </w:ins>
      <w:r>
        <w:rPr>
          <w:lang w:eastAsia="zh-CN"/>
        </w:rPr>
        <w:t>or DNS server address as traffic descriptor. The SMF configures the I-UPF so when the UE sends DNS query with the target FQDN or target DNS server address, the I-UPF can route the DNS query message towards the DNS server in Edge Hosting Environment to discover the EAS IP address.</w:t>
      </w:r>
    </w:p>
    <w:p w14:paraId="7BADE46E" w14:textId="77777777" w:rsidR="003C296B" w:rsidRPr="00E90F1D" w:rsidRDefault="003C296B" w:rsidP="003C296B">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592149CB" w14:textId="77777777" w:rsidR="003C296B" w:rsidRPr="004113F2" w:rsidRDefault="003C296B" w:rsidP="003C296B">
      <w:pPr>
        <w:pStyle w:val="Heading3"/>
        <w:tabs>
          <w:tab w:val="left" w:pos="1298"/>
          <w:tab w:val="left" w:pos="2596"/>
          <w:tab w:val="left" w:pos="5510"/>
        </w:tabs>
      </w:pPr>
      <w:bookmarkStart w:id="61" w:name="_Toc31192356"/>
      <w:bookmarkStart w:id="62" w:name="_Toc31192516"/>
      <w:bookmarkStart w:id="63" w:name="_Toc31193007"/>
      <w:bookmarkStart w:id="64" w:name="_Toc31616186"/>
      <w:bookmarkStart w:id="65" w:name="_Toc31616261"/>
      <w:bookmarkStart w:id="66" w:name="_Toc31616337"/>
      <w:bookmarkStart w:id="67" w:name="_Toc31616413"/>
      <w:bookmarkStart w:id="68" w:name="_Toc31616489"/>
      <w:r w:rsidRPr="004113F2">
        <w:lastRenderedPageBreak/>
        <w:t>6.</w:t>
      </w:r>
      <w:r>
        <w:t>7</w:t>
      </w:r>
      <w:r w:rsidRPr="004113F2">
        <w:t>.2</w:t>
      </w:r>
      <w:r w:rsidRPr="004113F2">
        <w:tab/>
        <w:t>Procedures</w:t>
      </w:r>
      <w:bookmarkEnd w:id="61"/>
      <w:bookmarkEnd w:id="62"/>
      <w:bookmarkEnd w:id="63"/>
      <w:bookmarkEnd w:id="64"/>
      <w:bookmarkEnd w:id="65"/>
      <w:bookmarkEnd w:id="66"/>
      <w:bookmarkEnd w:id="67"/>
      <w:bookmarkEnd w:id="68"/>
    </w:p>
    <w:p w14:paraId="6D18D812" w14:textId="77777777" w:rsidR="003C296B" w:rsidRPr="000D73A2" w:rsidRDefault="0009397F" w:rsidP="003C296B">
      <w:pPr>
        <w:pStyle w:val="TH"/>
      </w:pPr>
      <w:r>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53pt">
            <v:imagedata r:id="rId8" o:title=""/>
          </v:shape>
        </w:pict>
      </w:r>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77777777" w:rsidR="003C296B" w:rsidRPr="000D73A2" w:rsidRDefault="003C296B" w:rsidP="003C296B">
      <w:pPr>
        <w:overflowPunct/>
        <w:autoSpaceDE/>
        <w:autoSpaceDN/>
        <w:adjustRightInd/>
        <w:textAlignment w:val="auto"/>
        <w:rPr>
          <w:rFonts w:eastAsia="SimSun"/>
          <w:lang w:eastAsia="zh-CN"/>
        </w:rPr>
      </w:pPr>
      <w:r>
        <w:rPr>
          <w:rFonts w:eastAsia="SimSun"/>
          <w:lang w:eastAsia="zh-CN"/>
        </w:rPr>
        <w:t>This procedure is example to illustrate how to select an SMF based on AF influence traffic routing request. After the PDU Session is established the SMF activate the traffic routing towards the Edge Hosting Environment. When the UE sends DNS query request, the I-UPF can detect the DNS query message targeting particular FQDN or DNS Server address and route the DNS query request towards Edge Hosting Environment.</w:t>
      </w:r>
    </w:p>
    <w:p w14:paraId="293E84D9"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The AM-PCF subscribe DataSet "Application Data" and Data Subset "AF traffic influence request information" in the UDR.</w:t>
      </w:r>
    </w:p>
    <w:p w14:paraId="5E7B2F3A"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SimSun"/>
          <w:lang w:eastAsia="zh-CN"/>
        </w:rPr>
      </w:pPr>
      <w:r>
        <w:rPr>
          <w:rFonts w:eastAsia="SimSun"/>
          <w:lang w:eastAsia="zh-CN"/>
        </w:rPr>
        <w:t>3.</w:t>
      </w:r>
      <w:r>
        <w:rPr>
          <w:rFonts w:eastAsia="SimSun"/>
          <w:lang w:eastAsia="zh-CN"/>
        </w:rPr>
        <w:tab/>
        <w:t>The UDR sends the Nudr_DM_Notify to AM-PCF, including the AF traffic influence request information. The AM-PCF stores the AF traffic influence request information locally.</w:t>
      </w:r>
    </w:p>
    <w:p w14:paraId="5AEBCBA3" w14:textId="77777777" w:rsidR="003C296B" w:rsidRDefault="003C296B" w:rsidP="003C296B">
      <w:pPr>
        <w:pStyle w:val="B1"/>
        <w:rPr>
          <w:rFonts w:eastAsia="SimSun"/>
          <w:lang w:eastAsia="zh-CN"/>
        </w:rPr>
      </w:pPr>
      <w:r>
        <w:rPr>
          <w:rFonts w:eastAsia="SimSun"/>
          <w:lang w:eastAsia="zh-CN"/>
        </w:rPr>
        <w:t>4.</w:t>
      </w:r>
      <w:r>
        <w:rPr>
          <w:rFonts w:eastAsia="SimSun"/>
          <w:lang w:eastAsia="zh-CN"/>
        </w:rPr>
        <w:tab/>
        <w:t>The UE perform registration procedure in the network.</w:t>
      </w:r>
    </w:p>
    <w:p w14:paraId="22F0090E" w14:textId="77777777" w:rsidR="003C296B" w:rsidRDefault="003C296B" w:rsidP="003C296B">
      <w:pPr>
        <w:pStyle w:val="B1"/>
        <w:rPr>
          <w:rFonts w:eastAsia="SimSun"/>
          <w:lang w:eastAsia="zh-CN"/>
        </w:rPr>
      </w:pPr>
      <w:r>
        <w:rPr>
          <w:rFonts w:eastAsia="SimSun"/>
          <w:lang w:eastAsia="zh-CN"/>
        </w:rPr>
        <w:lastRenderedPageBreak/>
        <w:t>5.</w:t>
      </w:r>
      <w:r>
        <w:rPr>
          <w:rFonts w:eastAsia="SimSun"/>
          <w:lang w:eastAsia="zh-CN"/>
        </w:rPr>
        <w:tab/>
        <w:t>The AMF establishes AM association towards the AM-PCF. If the UE is the targeting of AF request the AM-PCF sends Npcf_AMPolicyControl_Create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SimSun"/>
          <w:lang w:eastAsia="zh-CN"/>
        </w:rPr>
      </w:pPr>
      <w:r>
        <w:rPr>
          <w:rFonts w:eastAsia="SimSun"/>
          <w:lang w:eastAsia="zh-CN"/>
        </w:rPr>
        <w:t>6.</w:t>
      </w:r>
      <w:r>
        <w:rPr>
          <w:rFonts w:eastAsia="SimSun"/>
          <w:lang w:eastAsia="zh-CN"/>
        </w:rPr>
        <w:tab/>
        <w:t>The UE establishes PDU Session with the S-NSSAI and the DNN.</w:t>
      </w:r>
    </w:p>
    <w:p w14:paraId="7E342F7D" w14:textId="77777777" w:rsidR="003C296B" w:rsidRDefault="003C296B" w:rsidP="003C296B">
      <w:pPr>
        <w:pStyle w:val="B1"/>
        <w:rPr>
          <w:rFonts w:eastAsia="SimSun"/>
          <w:lang w:eastAsia="zh-CN"/>
        </w:rPr>
      </w:pPr>
      <w:r>
        <w:rPr>
          <w:rFonts w:eastAsia="SimSun"/>
          <w:lang w:eastAsia="zh-CN"/>
        </w:rPr>
        <w:t>7.</w:t>
      </w:r>
      <w:r>
        <w:rPr>
          <w:rFonts w:eastAsia="SimSun"/>
          <w:lang w:eastAsia="zh-CN"/>
        </w:rPr>
        <w:tab/>
        <w:t>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SimSun"/>
          <w:lang w:eastAsia="zh-CN"/>
        </w:rPr>
      </w:pPr>
      <w:r>
        <w:rPr>
          <w:rFonts w:eastAsia="SimSun"/>
          <w:lang w:eastAsia="zh-CN"/>
        </w:rPr>
        <w:t>8.</w:t>
      </w:r>
      <w:r>
        <w:rPr>
          <w:rFonts w:eastAsia="SimSun"/>
          <w:lang w:eastAsia="zh-CN"/>
        </w:rPr>
        <w:tab/>
        <w:t>The AMF continue the PDU Session establishment procedure. For Multiple PDU Session connectivity model the SMF selects the PSA UPF based on the DNAI(s) of interest for this PDU Session.</w:t>
      </w:r>
    </w:p>
    <w:p w14:paraId="5A9D68D5" w14:textId="65200FCA" w:rsidR="003C296B" w:rsidRDefault="003C296B" w:rsidP="003C296B">
      <w:pPr>
        <w:pStyle w:val="B1"/>
        <w:rPr>
          <w:rFonts w:eastAsia="SimSun"/>
          <w:lang w:eastAsia="zh-CN"/>
        </w:rPr>
      </w:pPr>
      <w:r>
        <w:rPr>
          <w:rFonts w:eastAsia="SimSun"/>
          <w:lang w:eastAsia="zh-CN"/>
        </w:rPr>
        <w:t>9.</w:t>
      </w:r>
      <w:r>
        <w:rPr>
          <w:rFonts w:eastAsia="SimSun"/>
          <w:lang w:eastAsia="zh-CN"/>
        </w:rPr>
        <w:tab/>
        <w:t>The SMF activates the traffic routing influence towards the Edge Hosting Environment. For Session Breakout Connection Model the SMF selects I-UPF acting as UL-CL or BP based on the DNAI(s) of interest for this PDU Session. The I-UPF is configured with rules to route the DNS query message including the requested FQDN or requested DNS Server address towards the Edge Hosting Environment.</w:t>
      </w:r>
    </w:p>
    <w:p w14:paraId="63CB95FC" w14:textId="6AB8FA13" w:rsidR="003C296B" w:rsidRDefault="003C296B" w:rsidP="003C296B">
      <w:pPr>
        <w:pStyle w:val="EditorsNote"/>
      </w:pPr>
      <w:r>
        <w:t>Editor's note:</w:t>
      </w:r>
      <w:r>
        <w:tab/>
        <w:t>It is FFS whether "The I-UPF is configured with rules to route the DNS query message including the requested FQDN" requires changes to N4.</w:t>
      </w:r>
    </w:p>
    <w:p w14:paraId="1445BFE3" w14:textId="77777777" w:rsidR="003C296B" w:rsidRDefault="003C296B" w:rsidP="003C296B">
      <w:pPr>
        <w:pStyle w:val="B1"/>
        <w:rPr>
          <w:rFonts w:eastAsia="SimSun"/>
          <w:lang w:eastAsia="zh-CN"/>
        </w:rPr>
      </w:pPr>
      <w:r>
        <w:rPr>
          <w:rFonts w:eastAsia="SimSun"/>
          <w:lang w:eastAsia="zh-CN"/>
        </w:rPr>
        <w:t>10.</w:t>
      </w:r>
      <w:r>
        <w:rPr>
          <w:rFonts w:eastAsia="SimSun"/>
          <w:lang w:eastAsia="zh-CN"/>
        </w:rPr>
        <w:tab/>
        <w:t>The UE sends DNS query request message over the user plane path.</w:t>
      </w:r>
    </w:p>
    <w:p w14:paraId="52DF2B0D" w14:textId="3B5C69EB" w:rsidR="003C296B" w:rsidRDefault="003C296B" w:rsidP="003C296B">
      <w:pPr>
        <w:pStyle w:val="B1"/>
        <w:rPr>
          <w:rFonts w:eastAsia="SimSun"/>
          <w:lang w:eastAsia="zh-CN"/>
        </w:rPr>
      </w:pPr>
      <w:r>
        <w:rPr>
          <w:rFonts w:eastAsia="SimSun"/>
          <w:lang w:eastAsia="zh-CN"/>
        </w:rPr>
        <w:t>11.</w:t>
      </w:r>
      <w:r>
        <w:rPr>
          <w:rFonts w:eastAsia="SimSun"/>
          <w:lang w:eastAsia="zh-CN"/>
        </w:rPr>
        <w:tab/>
        <w:t>The I-UPF detects based on Traffic Descriptor the DNS query request message including the requested FQDN or requested DNS Server address and routes the DNS query request message towards the DNS server in Edge Hosting Environment.</w:t>
      </w:r>
    </w:p>
    <w:p w14:paraId="5683656B" w14:textId="1A0AA3FC" w:rsidR="003C296B" w:rsidRDefault="003C296B" w:rsidP="004E6F35">
      <w:pPr>
        <w:pStyle w:val="B1"/>
        <w:ind w:firstLine="0"/>
        <w:rPr>
          <w:rFonts w:eastAsia="SimSun"/>
          <w:lang w:eastAsia="zh-CN"/>
        </w:rPr>
      </w:pPr>
      <w:r>
        <w:rPr>
          <w:rFonts w:eastAsia="SimSun"/>
          <w:lang w:eastAsia="zh-CN"/>
        </w:rPr>
        <w:t>In case of the Traffic Descriptor is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t>
      </w:r>
    </w:p>
    <w:p w14:paraId="09D68F98" w14:textId="4320D92A" w:rsidR="003C296B" w:rsidRDefault="003C296B" w:rsidP="003C296B">
      <w:pPr>
        <w:pStyle w:val="B1"/>
        <w:rPr>
          <w:rFonts w:eastAsia="SimSun"/>
          <w:lang w:eastAsia="zh-CN"/>
        </w:rPr>
      </w:pPr>
      <w:r>
        <w:rPr>
          <w:rFonts w:eastAsia="SimSun"/>
          <w:lang w:eastAsia="zh-CN"/>
        </w:rPr>
        <w:tab/>
        <w:t>In the case of the Traffic Descriptor is DNS Server address the I-UPF/local PSA need not replace the target DNS server address.</w:t>
      </w:r>
    </w:p>
    <w:p w14:paraId="074F65E8" w14:textId="77777777" w:rsidR="003C296B" w:rsidRDefault="003C296B" w:rsidP="003C296B">
      <w:pPr>
        <w:pStyle w:val="B1"/>
        <w:rPr>
          <w:rFonts w:eastAsia="SimSun"/>
          <w:lang w:eastAsia="zh-CN"/>
        </w:rPr>
      </w:pPr>
      <w:r>
        <w:rPr>
          <w:rFonts w:eastAsia="SimSun"/>
          <w:lang w:eastAsia="zh-CN"/>
        </w:rPr>
        <w:t>12.</w:t>
      </w:r>
      <w:r>
        <w:rPr>
          <w:rFonts w:eastAsia="SimSun"/>
          <w:lang w:eastAsia="zh-CN"/>
        </w:rPr>
        <w:tab/>
        <w:t>The DNS server responds with address information of the Edge Application Server. If DNS Server Address had been replaced in step 11, the I-UPF/local PSA replaces the source address back with the original DNS server address that had been used by the UE.</w:t>
      </w:r>
    </w:p>
    <w:p w14:paraId="0C0524CA" w14:textId="77777777" w:rsidR="003C296B" w:rsidRDefault="003C296B" w:rsidP="003C296B">
      <w:pPr>
        <w:pStyle w:val="B1"/>
        <w:rPr>
          <w:rFonts w:eastAsia="SimSun"/>
          <w:lang w:eastAsia="zh-CN"/>
        </w:rPr>
      </w:pPr>
      <w:r>
        <w:rPr>
          <w:rFonts w:eastAsia="SimSun"/>
          <w:lang w:eastAsia="zh-CN"/>
        </w:rPr>
        <w:t>13.</w:t>
      </w:r>
      <w:r>
        <w:rPr>
          <w:rFonts w:eastAsia="SimSun"/>
          <w:lang w:eastAsia="zh-CN"/>
        </w:rPr>
        <w:tab/>
        <w:t>The I-UPF forwards the DNS query response to the UE.</w:t>
      </w:r>
    </w:p>
    <w:p w14:paraId="3C611301" w14:textId="77777777" w:rsidR="003C296B" w:rsidRPr="000D73A2" w:rsidRDefault="003C296B" w:rsidP="003C296B">
      <w:pPr>
        <w:overflowPunct/>
        <w:autoSpaceDE/>
        <w:autoSpaceDN/>
        <w:adjustRightInd/>
        <w:textAlignment w:val="auto"/>
        <w:rPr>
          <w:rFonts w:eastAsia="SimSun"/>
        </w:rPr>
      </w:pPr>
      <w:r w:rsidRPr="000D73A2">
        <w:rPr>
          <w:rFonts w:eastAsia="SimSun" w:hint="eastAsia"/>
          <w:lang w:eastAsia="zh-CN"/>
        </w:rPr>
        <w:t>If</w:t>
      </w:r>
      <w:r w:rsidRPr="000D73A2">
        <w:rPr>
          <w:rFonts w:eastAsia="SimSun"/>
          <w:lang w:eastAsia="zh-CN"/>
        </w:rPr>
        <w:t xml:space="preserve"> the AF has not provided traffic description information of the selected</w:t>
      </w:r>
      <w:r w:rsidRPr="000D73A2">
        <w:rPr>
          <w:rFonts w:eastAsia="SimSun"/>
        </w:rPr>
        <w:t xml:space="preserve"> Edge Application Servers in step 2, th</w:t>
      </w:r>
      <w:r w:rsidRPr="000D73A2">
        <w:rPr>
          <w:rFonts w:eastAsia="SimSun" w:hint="eastAsia"/>
        </w:rPr>
        <w:t>e</w:t>
      </w:r>
      <w:r w:rsidRPr="000D73A2">
        <w:rPr>
          <w:rFonts w:eastAsia="SimSun"/>
        </w:rPr>
        <w:t xml:space="preserve"> AF may further update the AF </w:t>
      </w:r>
      <w:r w:rsidRPr="004113F2">
        <w:t xml:space="preserve">traffic influence request </w:t>
      </w:r>
      <w:r w:rsidRPr="000D73A2">
        <w:rPr>
          <w:rFonts w:eastAsia="SimSun"/>
        </w:rPr>
        <w:t xml:space="preserve">information in order to activate the traffic routing </w:t>
      </w:r>
      <w:r w:rsidRPr="000D73A2">
        <w:rPr>
          <w:rFonts w:eastAsia="SimSun" w:hint="eastAsia"/>
        </w:rPr>
        <w:t>in</w:t>
      </w:r>
      <w:r w:rsidRPr="000D73A2">
        <w:rPr>
          <w:rFonts w:eastAsia="SimSun"/>
        </w:rPr>
        <w:t xml:space="preserve"> </w:t>
      </w:r>
      <w:r w:rsidRPr="000D73A2">
        <w:rPr>
          <w:rFonts w:eastAsia="SimSun" w:hint="eastAsia"/>
        </w:rPr>
        <w:t>I</w:t>
      </w:r>
      <w:r w:rsidRPr="000D73A2">
        <w:rPr>
          <w:rFonts w:eastAsia="SimSun"/>
        </w:rPr>
        <w:t>-UPF towards the selected Edge Application Server.</w:t>
      </w:r>
    </w:p>
    <w:p w14:paraId="7322DAFC" w14:textId="77777777" w:rsidR="003C296B" w:rsidRPr="004113F2" w:rsidRDefault="003C296B" w:rsidP="003C296B">
      <w:pPr>
        <w:pStyle w:val="Heading3"/>
        <w:rPr>
          <w:lang w:eastAsia="zh-CN"/>
        </w:rPr>
      </w:pPr>
      <w:bookmarkStart w:id="69" w:name="_Toc31192357"/>
      <w:bookmarkStart w:id="70" w:name="_Toc31192517"/>
      <w:bookmarkStart w:id="71" w:name="_Toc31193008"/>
      <w:bookmarkStart w:id="72" w:name="_Toc31616187"/>
      <w:bookmarkStart w:id="73" w:name="_Toc31616262"/>
      <w:bookmarkStart w:id="74" w:name="_Toc31616338"/>
      <w:bookmarkStart w:id="75" w:name="_Toc31616414"/>
      <w:bookmarkStart w:id="76" w:name="_Toc31616490"/>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69"/>
      <w:bookmarkEnd w:id="70"/>
      <w:bookmarkEnd w:id="71"/>
      <w:bookmarkEnd w:id="72"/>
      <w:bookmarkEnd w:id="73"/>
      <w:bookmarkEnd w:id="74"/>
      <w:bookmarkEnd w:id="75"/>
      <w:bookmarkEnd w:id="76"/>
    </w:p>
    <w:p w14:paraId="1B37FCA5"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AM-PCF:</w:t>
      </w:r>
    </w:p>
    <w:p w14:paraId="4DE40C99"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Subscribe the AF traffic influence request modification in UDR.</w:t>
      </w:r>
    </w:p>
    <w:p w14:paraId="40C42E70"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Receives the AF traffic influence request from the UDR.</w:t>
      </w:r>
    </w:p>
    <w:p w14:paraId="413644E5" w14:textId="77777777" w:rsidR="003C296B" w:rsidRDefault="003C296B" w:rsidP="003C296B">
      <w:pPr>
        <w:pStyle w:val="B1"/>
        <w:rPr>
          <w:rFonts w:eastAsia="SimSun"/>
          <w:lang w:eastAsia="zh-CN"/>
        </w:rPr>
      </w:pPr>
      <w:r>
        <w:rPr>
          <w:rFonts w:eastAsia="SimSun"/>
          <w:lang w:eastAsia="zh-CN"/>
        </w:rPr>
        <w:t>3.</w:t>
      </w:r>
      <w:r>
        <w:rPr>
          <w:rFonts w:eastAsia="SimSun"/>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AMF:</w:t>
      </w:r>
    </w:p>
    <w:p w14:paraId="7C845A83"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Receives the new/updated AF traffic influence request from the AM-PCF.</w:t>
      </w:r>
    </w:p>
    <w:p w14:paraId="7C91591C"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Select I-SMF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NRF:</w:t>
      </w:r>
    </w:p>
    <w:p w14:paraId="7FCE544F"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Store the supported DNAI in the service profile of the I-SMF/SMF.</w:t>
      </w:r>
    </w:p>
    <w:p w14:paraId="298568B1" w14:textId="77777777" w:rsidR="003C296B" w:rsidRPr="000D73A2" w:rsidRDefault="003C296B" w:rsidP="003C296B">
      <w:pPr>
        <w:overflowPunct/>
        <w:autoSpaceDE/>
        <w:autoSpaceDN/>
        <w:adjustRightInd/>
        <w:textAlignment w:val="auto"/>
        <w:rPr>
          <w:rFonts w:eastAsia="SimSun"/>
          <w:b/>
          <w:bCs/>
          <w:color w:val="auto"/>
          <w:lang w:eastAsia="zh-CN"/>
        </w:rPr>
      </w:pPr>
      <w:r w:rsidRPr="000D73A2">
        <w:rPr>
          <w:rFonts w:eastAsia="SimSun"/>
          <w:b/>
          <w:bCs/>
          <w:color w:val="auto"/>
          <w:lang w:eastAsia="en-US"/>
        </w:rPr>
        <w:lastRenderedPageBreak/>
        <w:t>UPF</w:t>
      </w:r>
      <w:r w:rsidRPr="000D73A2">
        <w:rPr>
          <w:rFonts w:eastAsia="SimSun" w:hint="eastAsia"/>
          <w:b/>
          <w:bCs/>
          <w:color w:val="auto"/>
          <w:lang w:eastAsia="zh-CN"/>
        </w:rPr>
        <w:t>:</w:t>
      </w:r>
    </w:p>
    <w:p w14:paraId="7E0E09DE" w14:textId="2541A7BB" w:rsidR="003C296B" w:rsidRDefault="003C296B" w:rsidP="003C296B">
      <w:pPr>
        <w:pStyle w:val="B1"/>
        <w:rPr>
          <w:rFonts w:eastAsia="SimSun"/>
          <w:lang w:eastAsia="zh-CN"/>
        </w:rPr>
      </w:pPr>
      <w:r>
        <w:rPr>
          <w:rFonts w:eastAsia="SimSun"/>
          <w:lang w:eastAsia="zh-CN"/>
        </w:rPr>
        <w:t>1.</w:t>
      </w:r>
      <w:r>
        <w:rPr>
          <w:rFonts w:eastAsia="SimSun"/>
          <w:lang w:eastAsia="zh-CN"/>
        </w:rPr>
        <w:tab/>
        <w:t>When Traffic Descriptor is FQDN the I-UPF/local PSA replaces the original DNS server address in DNS query message with the address of DNS server in Edge Hosting Environment. This implies N4 and SMF Change.</w:t>
      </w:r>
    </w:p>
    <w:p w14:paraId="62518976"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The I-UPF/local PSA replaces the source address in DNS query response with the original DNS server address.</w:t>
      </w: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8F94B" w14:textId="77777777" w:rsidR="008D798D" w:rsidRDefault="008D798D">
      <w:pPr>
        <w:spacing w:after="0"/>
      </w:pPr>
      <w:r>
        <w:separator/>
      </w:r>
    </w:p>
  </w:endnote>
  <w:endnote w:type="continuationSeparator" w:id="0">
    <w:p w14:paraId="6BC2CC07" w14:textId="77777777" w:rsidR="008D798D" w:rsidRDefault="008D798D">
      <w:pPr>
        <w:spacing w:after="0"/>
      </w:pPr>
      <w:r>
        <w:continuationSeparator/>
      </w:r>
    </w:p>
  </w:endnote>
  <w:endnote w:type="continuationNotice" w:id="1">
    <w:p w14:paraId="213EAB50" w14:textId="77777777" w:rsidR="008D798D" w:rsidRDefault="008D7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30DA1" w:rsidRPr="00660390" w:rsidRDefault="00B30DA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30DA1" w:rsidRPr="00553259" w:rsidRDefault="00B30DA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30DA1" w:rsidRDefault="00B30D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D16F1" w14:textId="77777777" w:rsidR="008D798D" w:rsidRDefault="008D798D">
      <w:pPr>
        <w:spacing w:after="0"/>
      </w:pPr>
      <w:r>
        <w:separator/>
      </w:r>
    </w:p>
  </w:footnote>
  <w:footnote w:type="continuationSeparator" w:id="0">
    <w:p w14:paraId="7C9F0803" w14:textId="77777777" w:rsidR="008D798D" w:rsidRDefault="008D798D">
      <w:pPr>
        <w:spacing w:after="0"/>
      </w:pPr>
      <w:r>
        <w:continuationSeparator/>
      </w:r>
    </w:p>
  </w:footnote>
  <w:footnote w:type="continuationNotice" w:id="1">
    <w:p w14:paraId="28E61194" w14:textId="77777777" w:rsidR="008D798D" w:rsidRDefault="008D7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30DA1" w:rsidRDefault="00B30DA1"/>
  <w:p w14:paraId="125706B4" w14:textId="77777777" w:rsidR="00B30DA1" w:rsidRDefault="00B30D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30DA1" w:rsidRPr="008F1B1E" w:rsidRDefault="00B30DA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30DA1" w:rsidRPr="00660390" w:rsidRDefault="00B30DA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54475">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B30DA1" w:rsidRDefault="00B30DA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97F"/>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5A"/>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A6C"/>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475"/>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EE9"/>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553"/>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1F0"/>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98D"/>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BEE"/>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D7CA27F-40B7-49A1-AFD4-4B067A48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01A8-B89B-4AD2-A199-C4D09481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1405</Words>
  <Characters>7729</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LTHM1</cp:lastModifiedBy>
  <cp:revision>3</cp:revision>
  <dcterms:created xsi:type="dcterms:W3CDTF">2020-06-03T13:44:00Z</dcterms:created>
  <dcterms:modified xsi:type="dcterms:W3CDTF">2020-06-03T13:45:00Z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