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9AA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p>
    <w:p w14:paraId="49D09AA8"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D09AAA" w14:textId="77777777" w:rsidTr="00547111">
        <w:tc>
          <w:tcPr>
            <w:tcW w:w="9641" w:type="dxa"/>
            <w:gridSpan w:val="9"/>
            <w:tcBorders>
              <w:top w:val="single" w:sz="4" w:space="0" w:color="auto"/>
              <w:left w:val="single" w:sz="4" w:space="0" w:color="auto"/>
              <w:right w:val="single" w:sz="4" w:space="0" w:color="auto"/>
            </w:tcBorders>
          </w:tcPr>
          <w:p w14:paraId="49D09A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D09AAC" w14:textId="77777777" w:rsidTr="00547111">
        <w:tc>
          <w:tcPr>
            <w:tcW w:w="9641" w:type="dxa"/>
            <w:gridSpan w:val="9"/>
            <w:tcBorders>
              <w:left w:val="single" w:sz="4" w:space="0" w:color="auto"/>
              <w:right w:val="single" w:sz="4" w:space="0" w:color="auto"/>
            </w:tcBorders>
          </w:tcPr>
          <w:p w14:paraId="49D09AAB" w14:textId="77777777" w:rsidR="001E41F3" w:rsidRDefault="001E41F3">
            <w:pPr>
              <w:pStyle w:val="CRCoverPage"/>
              <w:spacing w:after="0"/>
              <w:jc w:val="center"/>
              <w:rPr>
                <w:noProof/>
              </w:rPr>
            </w:pPr>
            <w:r>
              <w:rPr>
                <w:b/>
                <w:noProof/>
                <w:sz w:val="32"/>
              </w:rPr>
              <w:t>CHANGE REQUEST</w:t>
            </w:r>
          </w:p>
        </w:tc>
      </w:tr>
      <w:tr w:rsidR="001E41F3" w14:paraId="49D09AAE" w14:textId="77777777" w:rsidTr="00547111">
        <w:tc>
          <w:tcPr>
            <w:tcW w:w="9641" w:type="dxa"/>
            <w:gridSpan w:val="9"/>
            <w:tcBorders>
              <w:left w:val="single" w:sz="4" w:space="0" w:color="auto"/>
              <w:right w:val="single" w:sz="4" w:space="0" w:color="auto"/>
            </w:tcBorders>
          </w:tcPr>
          <w:p w14:paraId="49D09AAD" w14:textId="77777777" w:rsidR="001E41F3" w:rsidRDefault="001E41F3">
            <w:pPr>
              <w:pStyle w:val="CRCoverPage"/>
              <w:spacing w:after="0"/>
              <w:rPr>
                <w:noProof/>
                <w:sz w:val="8"/>
                <w:szCs w:val="8"/>
              </w:rPr>
            </w:pPr>
          </w:p>
        </w:tc>
      </w:tr>
      <w:tr w:rsidR="001E41F3" w14:paraId="49D09AB8" w14:textId="77777777" w:rsidTr="00547111">
        <w:tc>
          <w:tcPr>
            <w:tcW w:w="142" w:type="dxa"/>
            <w:tcBorders>
              <w:left w:val="single" w:sz="4" w:space="0" w:color="auto"/>
            </w:tcBorders>
          </w:tcPr>
          <w:p w14:paraId="49D09AAF" w14:textId="77777777" w:rsidR="001E41F3" w:rsidRDefault="001E41F3">
            <w:pPr>
              <w:pStyle w:val="CRCoverPage"/>
              <w:spacing w:after="0"/>
              <w:jc w:val="right"/>
              <w:rPr>
                <w:noProof/>
              </w:rPr>
            </w:pPr>
          </w:p>
        </w:tc>
        <w:tc>
          <w:tcPr>
            <w:tcW w:w="1559" w:type="dxa"/>
            <w:shd w:val="pct30" w:color="FFFF00" w:fill="auto"/>
          </w:tcPr>
          <w:p w14:paraId="49D09AB0"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49D09A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09AB2" w14:textId="77777777" w:rsidR="001E41F3" w:rsidRPr="00410371" w:rsidRDefault="00DC49B4" w:rsidP="00DC49B4">
            <w:pPr>
              <w:pStyle w:val="CRCoverPage"/>
              <w:spacing w:after="0"/>
              <w:jc w:val="center"/>
              <w:rPr>
                <w:noProof/>
              </w:rPr>
            </w:pPr>
            <w:r>
              <w:rPr>
                <w:b/>
                <w:noProof/>
                <w:sz w:val="28"/>
              </w:rPr>
              <w:t>2190</w:t>
            </w:r>
          </w:p>
        </w:tc>
        <w:tc>
          <w:tcPr>
            <w:tcW w:w="709" w:type="dxa"/>
          </w:tcPr>
          <w:p w14:paraId="49D09A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09AB4" w14:textId="77777777"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14:paraId="49D09A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09AB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49D09AB7" w14:textId="77777777" w:rsidR="001E41F3" w:rsidRDefault="001E41F3">
            <w:pPr>
              <w:pStyle w:val="CRCoverPage"/>
              <w:spacing w:after="0"/>
              <w:rPr>
                <w:noProof/>
              </w:rPr>
            </w:pPr>
          </w:p>
        </w:tc>
      </w:tr>
      <w:tr w:rsidR="001E41F3" w14:paraId="49D09ABA" w14:textId="77777777" w:rsidTr="00547111">
        <w:tc>
          <w:tcPr>
            <w:tcW w:w="9641" w:type="dxa"/>
            <w:gridSpan w:val="9"/>
            <w:tcBorders>
              <w:left w:val="single" w:sz="4" w:space="0" w:color="auto"/>
              <w:right w:val="single" w:sz="4" w:space="0" w:color="auto"/>
            </w:tcBorders>
          </w:tcPr>
          <w:p w14:paraId="49D09AB9" w14:textId="77777777" w:rsidR="001E41F3" w:rsidRDefault="001E41F3">
            <w:pPr>
              <w:pStyle w:val="CRCoverPage"/>
              <w:spacing w:after="0"/>
              <w:rPr>
                <w:noProof/>
              </w:rPr>
            </w:pPr>
          </w:p>
        </w:tc>
      </w:tr>
      <w:tr w:rsidR="001E41F3" w14:paraId="49D09ABC" w14:textId="77777777" w:rsidTr="00547111">
        <w:tc>
          <w:tcPr>
            <w:tcW w:w="9641" w:type="dxa"/>
            <w:gridSpan w:val="9"/>
            <w:tcBorders>
              <w:top w:val="single" w:sz="4" w:space="0" w:color="auto"/>
            </w:tcBorders>
          </w:tcPr>
          <w:p w14:paraId="49D09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D09ABE" w14:textId="77777777" w:rsidTr="00547111">
        <w:tc>
          <w:tcPr>
            <w:tcW w:w="9641" w:type="dxa"/>
            <w:gridSpan w:val="9"/>
          </w:tcPr>
          <w:p w14:paraId="49D09ABD" w14:textId="77777777" w:rsidR="001E41F3" w:rsidRDefault="001E41F3">
            <w:pPr>
              <w:pStyle w:val="CRCoverPage"/>
              <w:spacing w:after="0"/>
              <w:rPr>
                <w:noProof/>
                <w:sz w:val="8"/>
                <w:szCs w:val="8"/>
              </w:rPr>
            </w:pPr>
          </w:p>
        </w:tc>
      </w:tr>
    </w:tbl>
    <w:p w14:paraId="49D09A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09AC9" w14:textId="77777777" w:rsidTr="00A7671C">
        <w:tc>
          <w:tcPr>
            <w:tcW w:w="2835" w:type="dxa"/>
          </w:tcPr>
          <w:p w14:paraId="49D09A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09A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09A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D09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09AC4" w14:textId="77777777" w:rsidR="00F25D98" w:rsidRDefault="00F25D98" w:rsidP="001E41F3">
            <w:pPr>
              <w:pStyle w:val="CRCoverPage"/>
              <w:spacing w:after="0"/>
              <w:jc w:val="center"/>
              <w:rPr>
                <w:b/>
                <w:caps/>
                <w:noProof/>
              </w:rPr>
            </w:pPr>
          </w:p>
        </w:tc>
        <w:tc>
          <w:tcPr>
            <w:tcW w:w="2126" w:type="dxa"/>
          </w:tcPr>
          <w:p w14:paraId="49D09A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09AC6" w14:textId="77777777" w:rsidR="00F25D98" w:rsidRDefault="00F25D98" w:rsidP="001E41F3">
            <w:pPr>
              <w:pStyle w:val="CRCoverPage"/>
              <w:spacing w:after="0"/>
              <w:jc w:val="center"/>
              <w:rPr>
                <w:b/>
                <w:caps/>
                <w:noProof/>
              </w:rPr>
            </w:pPr>
          </w:p>
        </w:tc>
        <w:tc>
          <w:tcPr>
            <w:tcW w:w="1418" w:type="dxa"/>
            <w:tcBorders>
              <w:left w:val="nil"/>
            </w:tcBorders>
          </w:tcPr>
          <w:p w14:paraId="49D09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09AC8" w14:textId="77777777" w:rsidR="00F25D98" w:rsidRDefault="00AF1A6F" w:rsidP="001E41F3">
            <w:pPr>
              <w:pStyle w:val="CRCoverPage"/>
              <w:spacing w:after="0"/>
              <w:jc w:val="center"/>
              <w:rPr>
                <w:b/>
                <w:bCs/>
                <w:caps/>
                <w:noProof/>
              </w:rPr>
            </w:pPr>
            <w:r w:rsidRPr="0068600E">
              <w:rPr>
                <w:b/>
                <w:bCs/>
                <w:caps/>
                <w:noProof/>
              </w:rPr>
              <w:t>X</w:t>
            </w:r>
          </w:p>
        </w:tc>
      </w:tr>
    </w:tbl>
    <w:p w14:paraId="49D09A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09ACC" w14:textId="77777777" w:rsidTr="00547111">
        <w:tc>
          <w:tcPr>
            <w:tcW w:w="9640" w:type="dxa"/>
            <w:gridSpan w:val="11"/>
          </w:tcPr>
          <w:p w14:paraId="49D09ACB" w14:textId="77777777" w:rsidR="001E41F3" w:rsidRDefault="001E41F3">
            <w:pPr>
              <w:pStyle w:val="CRCoverPage"/>
              <w:spacing w:after="0"/>
              <w:rPr>
                <w:noProof/>
                <w:sz w:val="8"/>
                <w:szCs w:val="8"/>
              </w:rPr>
            </w:pPr>
          </w:p>
        </w:tc>
      </w:tr>
      <w:tr w:rsidR="001E41F3" w14:paraId="49D09ACF" w14:textId="77777777" w:rsidTr="00547111">
        <w:tc>
          <w:tcPr>
            <w:tcW w:w="1843" w:type="dxa"/>
            <w:tcBorders>
              <w:top w:val="single" w:sz="4" w:space="0" w:color="auto"/>
              <w:left w:val="single" w:sz="4" w:space="0" w:color="auto"/>
            </w:tcBorders>
          </w:tcPr>
          <w:p w14:paraId="49D09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09ACE" w14:textId="77777777" w:rsidR="001E41F3" w:rsidRDefault="00A90C13" w:rsidP="00E84F52">
            <w:pPr>
              <w:pStyle w:val="CRCoverPage"/>
              <w:spacing w:after="0"/>
              <w:ind w:left="100"/>
              <w:rPr>
                <w:noProof/>
              </w:rPr>
            </w:pPr>
            <w:r>
              <w:t>Endpoint Address correction</w:t>
            </w:r>
          </w:p>
        </w:tc>
      </w:tr>
      <w:tr w:rsidR="001E41F3" w14:paraId="49D09AD2" w14:textId="77777777" w:rsidTr="00547111">
        <w:tc>
          <w:tcPr>
            <w:tcW w:w="1843" w:type="dxa"/>
            <w:tcBorders>
              <w:left w:val="single" w:sz="4" w:space="0" w:color="auto"/>
            </w:tcBorders>
          </w:tcPr>
          <w:p w14:paraId="49D09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1" w14:textId="77777777" w:rsidR="001E41F3" w:rsidRDefault="001E41F3">
            <w:pPr>
              <w:pStyle w:val="CRCoverPage"/>
              <w:spacing w:after="0"/>
              <w:rPr>
                <w:noProof/>
                <w:sz w:val="8"/>
                <w:szCs w:val="8"/>
              </w:rPr>
            </w:pPr>
          </w:p>
        </w:tc>
      </w:tr>
      <w:tr w:rsidR="001E41F3" w14:paraId="49D09AD5" w14:textId="77777777" w:rsidTr="00547111">
        <w:tc>
          <w:tcPr>
            <w:tcW w:w="1843" w:type="dxa"/>
            <w:tcBorders>
              <w:left w:val="single" w:sz="4" w:space="0" w:color="auto"/>
            </w:tcBorders>
          </w:tcPr>
          <w:p w14:paraId="49D09A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9AD4" w14:textId="549EF85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12A1">
              <w:rPr>
                <w:noProof/>
              </w:rPr>
              <w:t>, Nokia, Nokia Shanghai-Bell</w:t>
            </w:r>
          </w:p>
        </w:tc>
      </w:tr>
      <w:tr w:rsidR="001E41F3" w14:paraId="49D09AD8" w14:textId="77777777" w:rsidTr="00547111">
        <w:tc>
          <w:tcPr>
            <w:tcW w:w="1843" w:type="dxa"/>
            <w:tcBorders>
              <w:left w:val="single" w:sz="4" w:space="0" w:color="auto"/>
            </w:tcBorders>
          </w:tcPr>
          <w:p w14:paraId="49D09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09A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9D09ADB" w14:textId="77777777" w:rsidTr="00547111">
        <w:tc>
          <w:tcPr>
            <w:tcW w:w="1843" w:type="dxa"/>
            <w:tcBorders>
              <w:left w:val="single" w:sz="4" w:space="0" w:color="auto"/>
            </w:tcBorders>
          </w:tcPr>
          <w:p w14:paraId="49D09A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A" w14:textId="77777777" w:rsidR="001E41F3" w:rsidRDefault="001E41F3">
            <w:pPr>
              <w:pStyle w:val="CRCoverPage"/>
              <w:spacing w:after="0"/>
              <w:rPr>
                <w:noProof/>
                <w:sz w:val="8"/>
                <w:szCs w:val="8"/>
              </w:rPr>
            </w:pPr>
          </w:p>
        </w:tc>
      </w:tr>
      <w:tr w:rsidR="001E41F3" w14:paraId="49D09AE1" w14:textId="77777777" w:rsidTr="00547111">
        <w:tc>
          <w:tcPr>
            <w:tcW w:w="1843" w:type="dxa"/>
            <w:tcBorders>
              <w:left w:val="single" w:sz="4" w:space="0" w:color="auto"/>
            </w:tcBorders>
          </w:tcPr>
          <w:p w14:paraId="49D09A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D09ADD" w14:textId="77777777" w:rsidR="001E41F3" w:rsidRDefault="0068600E">
            <w:pPr>
              <w:pStyle w:val="CRCoverPage"/>
              <w:spacing w:after="0"/>
              <w:ind w:left="100"/>
              <w:rPr>
                <w:noProof/>
              </w:rPr>
            </w:pPr>
            <w:r>
              <w:rPr>
                <w:noProof/>
              </w:rPr>
              <w:t>5G_eSBA</w:t>
            </w:r>
          </w:p>
        </w:tc>
        <w:tc>
          <w:tcPr>
            <w:tcW w:w="567" w:type="dxa"/>
            <w:tcBorders>
              <w:left w:val="nil"/>
            </w:tcBorders>
          </w:tcPr>
          <w:p w14:paraId="49D09ADE" w14:textId="77777777" w:rsidR="001E41F3" w:rsidRDefault="001E41F3">
            <w:pPr>
              <w:pStyle w:val="CRCoverPage"/>
              <w:spacing w:after="0"/>
              <w:ind w:right="100"/>
              <w:rPr>
                <w:noProof/>
              </w:rPr>
            </w:pPr>
          </w:p>
        </w:tc>
        <w:tc>
          <w:tcPr>
            <w:tcW w:w="1417" w:type="dxa"/>
            <w:gridSpan w:val="3"/>
            <w:tcBorders>
              <w:left w:val="nil"/>
            </w:tcBorders>
          </w:tcPr>
          <w:p w14:paraId="49D09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09AE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49D09AE7" w14:textId="77777777" w:rsidTr="00547111">
        <w:tc>
          <w:tcPr>
            <w:tcW w:w="1843" w:type="dxa"/>
            <w:tcBorders>
              <w:left w:val="single" w:sz="4" w:space="0" w:color="auto"/>
            </w:tcBorders>
          </w:tcPr>
          <w:p w14:paraId="49D09AE2" w14:textId="77777777" w:rsidR="001E41F3" w:rsidRDefault="001E41F3">
            <w:pPr>
              <w:pStyle w:val="CRCoverPage"/>
              <w:spacing w:after="0"/>
              <w:rPr>
                <w:b/>
                <w:i/>
                <w:noProof/>
                <w:sz w:val="8"/>
                <w:szCs w:val="8"/>
              </w:rPr>
            </w:pPr>
          </w:p>
        </w:tc>
        <w:tc>
          <w:tcPr>
            <w:tcW w:w="1986" w:type="dxa"/>
            <w:gridSpan w:val="4"/>
          </w:tcPr>
          <w:p w14:paraId="49D09AE3" w14:textId="77777777" w:rsidR="001E41F3" w:rsidRDefault="001E41F3">
            <w:pPr>
              <w:pStyle w:val="CRCoverPage"/>
              <w:spacing w:after="0"/>
              <w:rPr>
                <w:noProof/>
                <w:sz w:val="8"/>
                <w:szCs w:val="8"/>
              </w:rPr>
            </w:pPr>
          </w:p>
        </w:tc>
        <w:tc>
          <w:tcPr>
            <w:tcW w:w="2267" w:type="dxa"/>
            <w:gridSpan w:val="2"/>
          </w:tcPr>
          <w:p w14:paraId="49D09AE4" w14:textId="77777777" w:rsidR="001E41F3" w:rsidRDefault="001E41F3">
            <w:pPr>
              <w:pStyle w:val="CRCoverPage"/>
              <w:spacing w:after="0"/>
              <w:rPr>
                <w:noProof/>
                <w:sz w:val="8"/>
                <w:szCs w:val="8"/>
              </w:rPr>
            </w:pPr>
          </w:p>
        </w:tc>
        <w:tc>
          <w:tcPr>
            <w:tcW w:w="1417" w:type="dxa"/>
            <w:gridSpan w:val="3"/>
          </w:tcPr>
          <w:p w14:paraId="49D09AE5" w14:textId="77777777" w:rsidR="001E41F3" w:rsidRDefault="001E41F3">
            <w:pPr>
              <w:pStyle w:val="CRCoverPage"/>
              <w:spacing w:after="0"/>
              <w:rPr>
                <w:noProof/>
                <w:sz w:val="8"/>
                <w:szCs w:val="8"/>
              </w:rPr>
            </w:pPr>
          </w:p>
        </w:tc>
        <w:tc>
          <w:tcPr>
            <w:tcW w:w="2127" w:type="dxa"/>
            <w:tcBorders>
              <w:right w:val="single" w:sz="4" w:space="0" w:color="auto"/>
            </w:tcBorders>
          </w:tcPr>
          <w:p w14:paraId="49D09AE6" w14:textId="77777777" w:rsidR="001E41F3" w:rsidRDefault="001E41F3">
            <w:pPr>
              <w:pStyle w:val="CRCoverPage"/>
              <w:spacing w:after="0"/>
              <w:rPr>
                <w:noProof/>
                <w:sz w:val="8"/>
                <w:szCs w:val="8"/>
              </w:rPr>
            </w:pPr>
          </w:p>
        </w:tc>
      </w:tr>
      <w:tr w:rsidR="001E41F3" w14:paraId="49D09AED" w14:textId="77777777" w:rsidTr="00547111">
        <w:trPr>
          <w:cantSplit/>
        </w:trPr>
        <w:tc>
          <w:tcPr>
            <w:tcW w:w="1843" w:type="dxa"/>
            <w:tcBorders>
              <w:left w:val="single" w:sz="4" w:space="0" w:color="auto"/>
            </w:tcBorders>
          </w:tcPr>
          <w:p w14:paraId="49D09A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09AE9"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49D09AEA" w14:textId="77777777" w:rsidR="001E41F3" w:rsidRDefault="001E41F3">
            <w:pPr>
              <w:pStyle w:val="CRCoverPage"/>
              <w:spacing w:after="0"/>
              <w:rPr>
                <w:noProof/>
              </w:rPr>
            </w:pPr>
          </w:p>
        </w:tc>
        <w:tc>
          <w:tcPr>
            <w:tcW w:w="1417" w:type="dxa"/>
            <w:gridSpan w:val="3"/>
            <w:tcBorders>
              <w:left w:val="nil"/>
            </w:tcBorders>
          </w:tcPr>
          <w:p w14:paraId="49D09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09AEC" w14:textId="77777777" w:rsidR="001E41F3" w:rsidRDefault="00AF1A6F">
            <w:pPr>
              <w:pStyle w:val="CRCoverPage"/>
              <w:spacing w:after="0"/>
              <w:ind w:left="100"/>
              <w:rPr>
                <w:noProof/>
              </w:rPr>
            </w:pPr>
            <w:r w:rsidRPr="0068600E">
              <w:rPr>
                <w:noProof/>
              </w:rPr>
              <w:t>Rel-16</w:t>
            </w:r>
          </w:p>
        </w:tc>
      </w:tr>
      <w:tr w:rsidR="001E41F3" w14:paraId="49D09AF2" w14:textId="77777777" w:rsidTr="00547111">
        <w:tc>
          <w:tcPr>
            <w:tcW w:w="1843" w:type="dxa"/>
            <w:tcBorders>
              <w:left w:val="single" w:sz="4" w:space="0" w:color="auto"/>
              <w:bottom w:val="single" w:sz="4" w:space="0" w:color="auto"/>
            </w:tcBorders>
          </w:tcPr>
          <w:p w14:paraId="49D09AEE" w14:textId="77777777" w:rsidR="001E41F3" w:rsidRDefault="001E41F3">
            <w:pPr>
              <w:pStyle w:val="CRCoverPage"/>
              <w:spacing w:after="0"/>
              <w:rPr>
                <w:b/>
                <w:i/>
                <w:noProof/>
              </w:rPr>
            </w:pPr>
          </w:p>
        </w:tc>
        <w:tc>
          <w:tcPr>
            <w:tcW w:w="4677" w:type="dxa"/>
            <w:gridSpan w:val="8"/>
            <w:tcBorders>
              <w:bottom w:val="single" w:sz="4" w:space="0" w:color="auto"/>
            </w:tcBorders>
          </w:tcPr>
          <w:p w14:paraId="49D09A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09A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D09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09AF5" w14:textId="77777777" w:rsidTr="00547111">
        <w:tc>
          <w:tcPr>
            <w:tcW w:w="1843" w:type="dxa"/>
          </w:tcPr>
          <w:p w14:paraId="49D09AF3" w14:textId="77777777" w:rsidR="001E41F3" w:rsidRDefault="001E41F3">
            <w:pPr>
              <w:pStyle w:val="CRCoverPage"/>
              <w:spacing w:after="0"/>
              <w:rPr>
                <w:b/>
                <w:i/>
                <w:noProof/>
                <w:sz w:val="8"/>
                <w:szCs w:val="8"/>
              </w:rPr>
            </w:pPr>
          </w:p>
        </w:tc>
        <w:tc>
          <w:tcPr>
            <w:tcW w:w="7797" w:type="dxa"/>
            <w:gridSpan w:val="10"/>
          </w:tcPr>
          <w:p w14:paraId="49D09AF4" w14:textId="77777777" w:rsidR="001E41F3" w:rsidRDefault="001E41F3">
            <w:pPr>
              <w:pStyle w:val="CRCoverPage"/>
              <w:spacing w:after="0"/>
              <w:rPr>
                <w:noProof/>
                <w:sz w:val="8"/>
                <w:szCs w:val="8"/>
              </w:rPr>
            </w:pPr>
          </w:p>
        </w:tc>
      </w:tr>
      <w:tr w:rsidR="001E41F3" w14:paraId="49D09AF8" w14:textId="77777777" w:rsidTr="00547111">
        <w:tc>
          <w:tcPr>
            <w:tcW w:w="2694" w:type="dxa"/>
            <w:gridSpan w:val="2"/>
            <w:tcBorders>
              <w:top w:val="single" w:sz="4" w:space="0" w:color="auto"/>
              <w:left w:val="single" w:sz="4" w:space="0" w:color="auto"/>
            </w:tcBorders>
          </w:tcPr>
          <w:p w14:paraId="49D09A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9AF7" w14:textId="2A4F8DEA" w:rsidR="00D23082" w:rsidRPr="00A90C13" w:rsidRDefault="00D23082" w:rsidP="00DE14E4">
            <w:pPr>
              <w:pStyle w:val="CRCoverPage"/>
              <w:spacing w:after="0"/>
              <w:ind w:left="100"/>
              <w:rPr>
                <w:noProof/>
                <w:lang w:val="en-US"/>
              </w:rPr>
            </w:pPr>
            <w:r w:rsidRPr="0068600E">
              <w:rPr>
                <w:noProof/>
              </w:rPr>
              <w:t xml:space="preserve">The </w:t>
            </w:r>
            <w:ins w:id="2" w:author="Ericssonr07" w:date="2020-02-26T10:21:00Z">
              <w:r w:rsidR="0084779A">
                <w:rPr>
                  <w:noProof/>
                </w:rPr>
                <w:t>use of the term</w:t>
              </w:r>
            </w:ins>
            <w:del w:id="3" w:author="Ericssonr07" w:date="2020-02-26T10:21:00Z">
              <w:r w:rsidRPr="0068600E" w:rsidDel="0084779A">
                <w:rPr>
                  <w:noProof/>
                </w:rPr>
                <w:delText>definition of</w:delText>
              </w:r>
            </w:del>
            <w:r w:rsidRPr="0068600E">
              <w:rPr>
                <w:noProof/>
              </w:rPr>
              <w:t xml:space="preserve"> </w:t>
            </w:r>
            <w:r w:rsidR="00A90C13">
              <w:rPr>
                <w:noProof/>
              </w:rPr>
              <w:t>E</w:t>
            </w:r>
            <w:r w:rsidRPr="0068600E">
              <w:rPr>
                <w:noProof/>
              </w:rPr>
              <w:t xml:space="preserve">ndpoint </w:t>
            </w:r>
            <w:r w:rsidR="00A90C13">
              <w:rPr>
                <w:noProof/>
              </w:rPr>
              <w:t>A</w:t>
            </w:r>
            <w:r w:rsidRPr="0068600E">
              <w:rPr>
                <w:noProof/>
              </w:rPr>
              <w:t>ddress is not consistent</w:t>
            </w:r>
            <w:ins w:id="4" w:author="Ericssonr07" w:date="2020-02-26T10:21:00Z">
              <w:r w:rsidR="0084779A">
                <w:rPr>
                  <w:noProof/>
                </w:rPr>
                <w:t>.</w:t>
              </w:r>
            </w:ins>
            <w:r w:rsidR="00DA12A1">
              <w:rPr>
                <w:noProof/>
              </w:rPr>
              <w:t>:</w:t>
            </w:r>
            <w:r w:rsidR="00A90C13">
              <w:rPr>
                <w:noProof/>
              </w:rPr>
              <w:t xml:space="preserve"> </w:t>
            </w:r>
            <w:r w:rsidR="0065651A">
              <w:rPr>
                <w:noProof/>
              </w:rPr>
              <w:t xml:space="preserve">It </w:t>
            </w:r>
            <w:r w:rsidR="00613D79">
              <w:rPr>
                <w:noProof/>
              </w:rPr>
              <w:t>states that the endpoint address is an URI, b</w:t>
            </w:r>
            <w:r w:rsidR="00DA12A1">
              <w:rPr>
                <w:noProof/>
              </w:rPr>
              <w:t>ut also part of an URI</w:t>
            </w:r>
            <w:r w:rsidR="0065651A">
              <w:rPr>
                <w:noProof/>
              </w:rPr>
              <w:t>.</w:t>
            </w:r>
            <w:r w:rsidR="00A90C13">
              <w:rPr>
                <w:noProof/>
              </w:rPr>
              <w:t xml:space="preserve"> </w:t>
            </w:r>
            <w:r w:rsidR="0016782A">
              <w:rPr>
                <w:noProof/>
              </w:rPr>
              <w:t xml:space="preserve">Existing usage of the term in TS 23.501 </w:t>
            </w:r>
            <w:del w:id="5" w:author="Huawei-zfq1" w:date="2020-02-26T18:54:00Z">
              <w:r w:rsidR="00613D79" w:rsidDel="00DE14E4">
                <w:rPr>
                  <w:rFonts w:hint="eastAsia"/>
                  <w:noProof/>
                  <w:lang w:eastAsia="zh-CN"/>
                </w:rPr>
                <w:delText>in</w:delText>
              </w:r>
            </w:del>
            <w:ins w:id="6" w:author="Huawei-zfq1" w:date="2020-02-26T18:54:00Z">
              <w:r w:rsidR="00DE14E4">
                <w:rPr>
                  <w:noProof/>
                  <w:lang w:val="en-US"/>
                </w:rPr>
                <w:t xml:space="preserve">and </w:t>
              </w:r>
            </w:ins>
            <w:r w:rsidR="00613D79">
              <w:rPr>
                <w:noProof/>
              </w:rPr>
              <w:t xml:space="preserve"> TS 23.50</w:t>
            </w:r>
            <w:r w:rsidR="00DA12A1">
              <w:rPr>
                <w:noProof/>
              </w:rPr>
              <w:t>2</w:t>
            </w:r>
            <w:r w:rsidR="00613D79">
              <w:rPr>
                <w:noProof/>
              </w:rPr>
              <w:t xml:space="preserve"> </w:t>
            </w:r>
            <w:r w:rsidR="0016782A">
              <w:rPr>
                <w:noProof/>
              </w:rPr>
              <w:t xml:space="preserve">is such that sometimes </w:t>
            </w:r>
            <w:r w:rsidR="00DA12A1">
              <w:rPr>
                <w:noProof/>
              </w:rPr>
              <w:t xml:space="preserve">refers to an entry in the NRFprofile that can have the format of an IP address or FQDN (compare with TS 29.510) and </w:t>
            </w:r>
            <w:del w:id="7" w:author="Huawei-zfq1" w:date="2020-02-26T18:54:00Z">
              <w:r w:rsidR="00DA12A1" w:rsidDel="00DE14E4">
                <w:rPr>
                  <w:noProof/>
                </w:rPr>
                <w:delText xml:space="preserve">is </w:delText>
              </w:r>
            </w:del>
            <w:r w:rsidR="00DA12A1">
              <w:rPr>
                <w:noProof/>
              </w:rPr>
              <w:t>not an URI, and sometimes to Resource URIs. Also, endpoint addresses in the NRF profile can also be used to construct notification targets, but the existing definition talks about service endpoints only.</w:t>
            </w:r>
          </w:p>
        </w:tc>
      </w:tr>
      <w:tr w:rsidR="001E41F3" w14:paraId="49D09AFB" w14:textId="77777777" w:rsidTr="00547111">
        <w:tc>
          <w:tcPr>
            <w:tcW w:w="2694" w:type="dxa"/>
            <w:gridSpan w:val="2"/>
            <w:tcBorders>
              <w:left w:val="single" w:sz="4" w:space="0" w:color="auto"/>
            </w:tcBorders>
          </w:tcPr>
          <w:p w14:paraId="49D09A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AFA" w14:textId="77777777" w:rsidR="001E41F3" w:rsidRPr="0068600E" w:rsidRDefault="001E41F3">
            <w:pPr>
              <w:pStyle w:val="CRCoverPage"/>
              <w:spacing w:after="0"/>
              <w:rPr>
                <w:noProof/>
                <w:sz w:val="8"/>
                <w:szCs w:val="8"/>
              </w:rPr>
            </w:pPr>
          </w:p>
        </w:tc>
      </w:tr>
      <w:tr w:rsidR="001E41F3" w14:paraId="49D09AFE" w14:textId="77777777" w:rsidTr="00547111">
        <w:tc>
          <w:tcPr>
            <w:tcW w:w="2694" w:type="dxa"/>
            <w:gridSpan w:val="2"/>
            <w:tcBorders>
              <w:left w:val="single" w:sz="4" w:space="0" w:color="auto"/>
            </w:tcBorders>
          </w:tcPr>
          <w:p w14:paraId="49D09A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09AFD" w14:textId="3B72FD1A" w:rsidR="001E41F3" w:rsidRPr="0068600E" w:rsidRDefault="00DA12A1" w:rsidP="00DE14E4">
            <w:pPr>
              <w:pStyle w:val="CRCoverPage"/>
              <w:spacing w:after="0"/>
              <w:ind w:left="100"/>
              <w:rPr>
                <w:noProof/>
              </w:rPr>
            </w:pPr>
            <w:r>
              <w:rPr>
                <w:noProof/>
              </w:rPr>
              <w:t>The definition of the E</w:t>
            </w:r>
            <w:r w:rsidRPr="0068600E">
              <w:rPr>
                <w:noProof/>
              </w:rPr>
              <w:t xml:space="preserve">ndpoint </w:t>
            </w:r>
            <w:r>
              <w:rPr>
                <w:noProof/>
              </w:rPr>
              <w:t>A</w:t>
            </w:r>
            <w:r w:rsidRPr="0068600E">
              <w:rPr>
                <w:noProof/>
              </w:rPr>
              <w:t>ddress</w:t>
            </w:r>
            <w:r>
              <w:rPr>
                <w:noProof/>
              </w:rPr>
              <w:t xml:space="preserve"> is updated to match the existing usage in TS 23.501 </w:t>
            </w:r>
            <w:del w:id="8" w:author="Huawei-zfq1" w:date="2020-02-26T18:54:00Z">
              <w:r w:rsidDel="00DE14E4">
                <w:rPr>
                  <w:noProof/>
                </w:rPr>
                <w:delText xml:space="preserve">in </w:delText>
              </w:r>
            </w:del>
            <w:ins w:id="9" w:author="Huawei-zfq1" w:date="2020-02-26T18:54:00Z">
              <w:r w:rsidR="00DE14E4">
                <w:rPr>
                  <w:noProof/>
                </w:rPr>
                <w:t>and</w:t>
              </w:r>
              <w:r w:rsidR="00DE14E4">
                <w:rPr>
                  <w:noProof/>
                </w:rPr>
                <w:t xml:space="preserve"> </w:t>
              </w:r>
            </w:ins>
            <w:r>
              <w:rPr>
                <w:noProof/>
              </w:rPr>
              <w:t>TS 23.502</w:t>
            </w:r>
            <w:r w:rsidR="00080BCA">
              <w:rPr>
                <w:noProof/>
              </w:rPr>
              <w:t>.</w:t>
            </w:r>
          </w:p>
        </w:tc>
      </w:tr>
      <w:tr w:rsidR="001E41F3" w14:paraId="49D09B01" w14:textId="77777777" w:rsidTr="00547111">
        <w:tc>
          <w:tcPr>
            <w:tcW w:w="2694" w:type="dxa"/>
            <w:gridSpan w:val="2"/>
            <w:tcBorders>
              <w:left w:val="single" w:sz="4" w:space="0" w:color="auto"/>
            </w:tcBorders>
          </w:tcPr>
          <w:p w14:paraId="49D09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0" w14:textId="77777777" w:rsidR="001E41F3" w:rsidRPr="0068600E" w:rsidRDefault="001E41F3">
            <w:pPr>
              <w:pStyle w:val="CRCoverPage"/>
              <w:spacing w:after="0"/>
              <w:rPr>
                <w:noProof/>
                <w:sz w:val="8"/>
                <w:szCs w:val="8"/>
              </w:rPr>
            </w:pPr>
          </w:p>
        </w:tc>
      </w:tr>
      <w:tr w:rsidR="001E41F3" w14:paraId="49D09B04" w14:textId="77777777" w:rsidTr="00547111">
        <w:tc>
          <w:tcPr>
            <w:tcW w:w="2694" w:type="dxa"/>
            <w:gridSpan w:val="2"/>
            <w:tcBorders>
              <w:left w:val="single" w:sz="4" w:space="0" w:color="auto"/>
              <w:bottom w:val="single" w:sz="4" w:space="0" w:color="auto"/>
            </w:tcBorders>
          </w:tcPr>
          <w:p w14:paraId="49D09B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09B03"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49D09B07" w14:textId="77777777" w:rsidTr="00547111">
        <w:tc>
          <w:tcPr>
            <w:tcW w:w="2694" w:type="dxa"/>
            <w:gridSpan w:val="2"/>
          </w:tcPr>
          <w:p w14:paraId="49D09B05" w14:textId="77777777" w:rsidR="001E41F3" w:rsidRDefault="001E41F3">
            <w:pPr>
              <w:pStyle w:val="CRCoverPage"/>
              <w:spacing w:after="0"/>
              <w:rPr>
                <w:b/>
                <w:i/>
                <w:noProof/>
                <w:sz w:val="8"/>
                <w:szCs w:val="8"/>
              </w:rPr>
            </w:pPr>
          </w:p>
        </w:tc>
        <w:tc>
          <w:tcPr>
            <w:tcW w:w="6946" w:type="dxa"/>
            <w:gridSpan w:val="9"/>
          </w:tcPr>
          <w:p w14:paraId="49D09B06" w14:textId="77777777" w:rsidR="001E41F3" w:rsidRDefault="001E41F3">
            <w:pPr>
              <w:pStyle w:val="CRCoverPage"/>
              <w:spacing w:after="0"/>
              <w:rPr>
                <w:noProof/>
                <w:sz w:val="8"/>
                <w:szCs w:val="8"/>
              </w:rPr>
            </w:pPr>
          </w:p>
        </w:tc>
      </w:tr>
      <w:tr w:rsidR="001E41F3" w14:paraId="49D09B0A" w14:textId="77777777" w:rsidTr="00547111">
        <w:tc>
          <w:tcPr>
            <w:tcW w:w="2694" w:type="dxa"/>
            <w:gridSpan w:val="2"/>
            <w:tcBorders>
              <w:top w:val="single" w:sz="4" w:space="0" w:color="auto"/>
              <w:left w:val="single" w:sz="4" w:space="0" w:color="auto"/>
            </w:tcBorders>
          </w:tcPr>
          <w:p w14:paraId="49D09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09B09" w14:textId="77777777" w:rsidR="001E41F3" w:rsidRDefault="00D23082">
            <w:pPr>
              <w:pStyle w:val="CRCoverPage"/>
              <w:spacing w:after="0"/>
              <w:ind w:left="100"/>
              <w:rPr>
                <w:noProof/>
              </w:rPr>
            </w:pPr>
            <w:r>
              <w:rPr>
                <w:noProof/>
              </w:rPr>
              <w:t>3.1, 5.3.4.4</w:t>
            </w:r>
          </w:p>
        </w:tc>
      </w:tr>
      <w:tr w:rsidR="001E41F3" w14:paraId="49D09B0D" w14:textId="77777777" w:rsidTr="00547111">
        <w:tc>
          <w:tcPr>
            <w:tcW w:w="2694" w:type="dxa"/>
            <w:gridSpan w:val="2"/>
            <w:tcBorders>
              <w:left w:val="single" w:sz="4" w:space="0" w:color="auto"/>
            </w:tcBorders>
          </w:tcPr>
          <w:p w14:paraId="49D09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C" w14:textId="77777777" w:rsidR="001E41F3" w:rsidRDefault="001E41F3">
            <w:pPr>
              <w:pStyle w:val="CRCoverPage"/>
              <w:spacing w:after="0"/>
              <w:rPr>
                <w:noProof/>
                <w:sz w:val="8"/>
                <w:szCs w:val="8"/>
              </w:rPr>
            </w:pPr>
          </w:p>
        </w:tc>
      </w:tr>
      <w:tr w:rsidR="001E41F3" w14:paraId="49D09B13" w14:textId="77777777" w:rsidTr="00547111">
        <w:tc>
          <w:tcPr>
            <w:tcW w:w="2694" w:type="dxa"/>
            <w:gridSpan w:val="2"/>
            <w:tcBorders>
              <w:left w:val="single" w:sz="4" w:space="0" w:color="auto"/>
            </w:tcBorders>
          </w:tcPr>
          <w:p w14:paraId="49D09B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09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09B10" w14:textId="77777777" w:rsidR="001E41F3" w:rsidRDefault="001E41F3">
            <w:pPr>
              <w:pStyle w:val="CRCoverPage"/>
              <w:spacing w:after="0"/>
              <w:jc w:val="center"/>
              <w:rPr>
                <w:b/>
                <w:caps/>
                <w:noProof/>
              </w:rPr>
            </w:pPr>
            <w:r>
              <w:rPr>
                <w:b/>
                <w:caps/>
                <w:noProof/>
              </w:rPr>
              <w:t>N</w:t>
            </w:r>
          </w:p>
        </w:tc>
        <w:tc>
          <w:tcPr>
            <w:tcW w:w="2977" w:type="dxa"/>
            <w:gridSpan w:val="4"/>
          </w:tcPr>
          <w:p w14:paraId="49D09B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09B12" w14:textId="77777777" w:rsidR="001E41F3" w:rsidRDefault="001E41F3">
            <w:pPr>
              <w:pStyle w:val="CRCoverPage"/>
              <w:spacing w:after="0"/>
              <w:ind w:left="99"/>
              <w:rPr>
                <w:noProof/>
              </w:rPr>
            </w:pPr>
          </w:p>
        </w:tc>
      </w:tr>
      <w:tr w:rsidR="001E41F3" w14:paraId="49D09B19" w14:textId="77777777" w:rsidTr="00547111">
        <w:tc>
          <w:tcPr>
            <w:tcW w:w="2694" w:type="dxa"/>
            <w:gridSpan w:val="2"/>
            <w:tcBorders>
              <w:left w:val="single" w:sz="4" w:space="0" w:color="auto"/>
            </w:tcBorders>
          </w:tcPr>
          <w:p w14:paraId="49D09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9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6"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9B18" w14:textId="77777777" w:rsidR="001E41F3" w:rsidRDefault="00145D43">
            <w:pPr>
              <w:pStyle w:val="CRCoverPage"/>
              <w:spacing w:after="0"/>
              <w:ind w:left="99"/>
              <w:rPr>
                <w:noProof/>
              </w:rPr>
            </w:pPr>
            <w:r>
              <w:rPr>
                <w:noProof/>
              </w:rPr>
              <w:t xml:space="preserve">TS/TR ... CR ... </w:t>
            </w:r>
          </w:p>
        </w:tc>
      </w:tr>
      <w:tr w:rsidR="001E41F3" w14:paraId="49D09B1F" w14:textId="77777777" w:rsidTr="00547111">
        <w:tc>
          <w:tcPr>
            <w:tcW w:w="2694" w:type="dxa"/>
            <w:gridSpan w:val="2"/>
            <w:tcBorders>
              <w:left w:val="single" w:sz="4" w:space="0" w:color="auto"/>
            </w:tcBorders>
          </w:tcPr>
          <w:p w14:paraId="49D09B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09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C"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09B1E" w14:textId="77777777" w:rsidR="001E41F3" w:rsidRDefault="00145D43">
            <w:pPr>
              <w:pStyle w:val="CRCoverPage"/>
              <w:spacing w:after="0"/>
              <w:ind w:left="99"/>
              <w:rPr>
                <w:noProof/>
              </w:rPr>
            </w:pPr>
            <w:r>
              <w:rPr>
                <w:noProof/>
              </w:rPr>
              <w:t xml:space="preserve">TS/TR ... CR ... </w:t>
            </w:r>
          </w:p>
        </w:tc>
      </w:tr>
      <w:tr w:rsidR="001E41F3" w14:paraId="49D09B25" w14:textId="77777777" w:rsidTr="00547111">
        <w:tc>
          <w:tcPr>
            <w:tcW w:w="2694" w:type="dxa"/>
            <w:gridSpan w:val="2"/>
            <w:tcBorders>
              <w:left w:val="single" w:sz="4" w:space="0" w:color="auto"/>
            </w:tcBorders>
          </w:tcPr>
          <w:p w14:paraId="49D09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D09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22"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09B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09B28" w14:textId="77777777" w:rsidTr="008863B9">
        <w:tc>
          <w:tcPr>
            <w:tcW w:w="2694" w:type="dxa"/>
            <w:gridSpan w:val="2"/>
            <w:tcBorders>
              <w:left w:val="single" w:sz="4" w:space="0" w:color="auto"/>
            </w:tcBorders>
          </w:tcPr>
          <w:p w14:paraId="49D09B26" w14:textId="77777777" w:rsidR="001E41F3" w:rsidRDefault="001E41F3">
            <w:pPr>
              <w:pStyle w:val="CRCoverPage"/>
              <w:spacing w:after="0"/>
              <w:rPr>
                <w:b/>
                <w:i/>
                <w:noProof/>
              </w:rPr>
            </w:pPr>
          </w:p>
        </w:tc>
        <w:tc>
          <w:tcPr>
            <w:tcW w:w="6946" w:type="dxa"/>
            <w:gridSpan w:val="9"/>
            <w:tcBorders>
              <w:right w:val="single" w:sz="4" w:space="0" w:color="auto"/>
            </w:tcBorders>
          </w:tcPr>
          <w:p w14:paraId="49D09B27" w14:textId="77777777" w:rsidR="001E41F3" w:rsidRDefault="001E41F3">
            <w:pPr>
              <w:pStyle w:val="CRCoverPage"/>
              <w:spacing w:after="0"/>
              <w:rPr>
                <w:noProof/>
              </w:rPr>
            </w:pPr>
          </w:p>
        </w:tc>
      </w:tr>
      <w:tr w:rsidR="001E41F3" w14:paraId="49D09B2B" w14:textId="77777777" w:rsidTr="008863B9">
        <w:tc>
          <w:tcPr>
            <w:tcW w:w="2694" w:type="dxa"/>
            <w:gridSpan w:val="2"/>
            <w:tcBorders>
              <w:left w:val="single" w:sz="4" w:space="0" w:color="auto"/>
              <w:bottom w:val="single" w:sz="4" w:space="0" w:color="auto"/>
            </w:tcBorders>
          </w:tcPr>
          <w:p w14:paraId="49D09B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09B2A" w14:textId="77777777" w:rsidR="001E41F3" w:rsidRDefault="001E41F3">
            <w:pPr>
              <w:pStyle w:val="CRCoverPage"/>
              <w:spacing w:after="0"/>
              <w:ind w:left="100"/>
              <w:rPr>
                <w:noProof/>
                <w:lang w:eastAsia="zh-CN"/>
              </w:rPr>
            </w:pPr>
          </w:p>
        </w:tc>
      </w:tr>
      <w:tr w:rsidR="008863B9" w:rsidRPr="008863B9" w14:paraId="49D09B2E" w14:textId="77777777" w:rsidTr="008863B9">
        <w:tc>
          <w:tcPr>
            <w:tcW w:w="2694" w:type="dxa"/>
            <w:gridSpan w:val="2"/>
            <w:tcBorders>
              <w:top w:val="single" w:sz="4" w:space="0" w:color="auto"/>
              <w:bottom w:val="single" w:sz="4" w:space="0" w:color="auto"/>
            </w:tcBorders>
          </w:tcPr>
          <w:p w14:paraId="49D09B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9D09B2D" w14:textId="77777777" w:rsidR="008863B9" w:rsidRPr="008863B9" w:rsidRDefault="008863B9">
            <w:pPr>
              <w:pStyle w:val="CRCoverPage"/>
              <w:spacing w:after="0"/>
              <w:ind w:left="100"/>
              <w:rPr>
                <w:noProof/>
                <w:sz w:val="8"/>
                <w:szCs w:val="8"/>
              </w:rPr>
            </w:pPr>
          </w:p>
        </w:tc>
      </w:tr>
      <w:tr w:rsidR="008863B9" w14:paraId="49D09B31" w14:textId="77777777" w:rsidTr="008863B9">
        <w:tc>
          <w:tcPr>
            <w:tcW w:w="2694" w:type="dxa"/>
            <w:gridSpan w:val="2"/>
            <w:tcBorders>
              <w:top w:val="single" w:sz="4" w:space="0" w:color="auto"/>
              <w:left w:val="single" w:sz="4" w:space="0" w:color="auto"/>
              <w:bottom w:val="single" w:sz="4" w:space="0" w:color="auto"/>
            </w:tcBorders>
          </w:tcPr>
          <w:p w14:paraId="49D09B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9B30" w14:textId="77777777" w:rsidR="008863B9" w:rsidRDefault="008863B9">
            <w:pPr>
              <w:pStyle w:val="CRCoverPage"/>
              <w:spacing w:after="0"/>
              <w:ind w:left="100"/>
              <w:rPr>
                <w:noProof/>
              </w:rPr>
            </w:pPr>
          </w:p>
        </w:tc>
      </w:tr>
    </w:tbl>
    <w:p w14:paraId="49D09B32" w14:textId="77777777" w:rsidR="001E41F3" w:rsidRDefault="001E41F3">
      <w:pPr>
        <w:pStyle w:val="CRCoverPage"/>
        <w:spacing w:after="0"/>
        <w:rPr>
          <w:noProof/>
          <w:sz w:val="8"/>
          <w:szCs w:val="8"/>
        </w:rPr>
      </w:pPr>
    </w:p>
    <w:p w14:paraId="49D09B3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D09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9D09B35" w14:textId="21A222C4" w:rsidR="00D23082" w:rsidRPr="009E0DE1" w:rsidRDefault="00D23082" w:rsidP="00D23082">
      <w:pPr>
        <w:pStyle w:val="2"/>
      </w:pPr>
      <w:bookmarkStart w:id="11" w:name="_Toc20149626"/>
      <w:bookmarkStart w:id="12" w:name="_Toc27846417"/>
      <w:bookmarkEnd w:id="10"/>
      <w:r w:rsidRPr="009E0DE1">
        <w:t>3.1</w:t>
      </w:r>
      <w:r w:rsidRPr="009E0DE1">
        <w:tab/>
        <w:t>Definitions</w:t>
      </w:r>
      <w:bookmarkEnd w:id="11"/>
      <w:bookmarkEnd w:id="12"/>
    </w:p>
    <w:p w14:paraId="49D09B36" w14:textId="1B95DE92"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9D09B37" w14:textId="65EAEEF2" w:rsidR="00D23082" w:rsidRPr="00B56148" w:rsidRDefault="00D23082" w:rsidP="00D23082">
      <w:pPr>
        <w:keepLines/>
      </w:pPr>
      <w:r w:rsidRPr="00B56148">
        <w:rPr>
          <w:b/>
        </w:rPr>
        <w:t>5GLAN Group:</w:t>
      </w:r>
      <w:r>
        <w:t xml:space="preserve"> A set of UEs using private communication for 5G LAN-type service.</w:t>
      </w:r>
    </w:p>
    <w:p w14:paraId="49D09B38" w14:textId="75CD4D7C" w:rsidR="00D23082" w:rsidRPr="009E0DE1" w:rsidRDefault="00D23082" w:rsidP="00D2308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9D09B39" w14:textId="6885D5FE"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14:paraId="49D09B3A" w14:textId="028A85C7" w:rsidR="00D23082" w:rsidRDefault="00D23082" w:rsidP="00D23082">
      <w:r w:rsidRPr="00B56148">
        <w:rPr>
          <w:b/>
        </w:rPr>
        <w:t>5G LAN-Type Service:</w:t>
      </w:r>
      <w:r>
        <w:t xml:space="preserve"> A service over the 5G system offering private communication using IP and/or non-IP type communications.</w:t>
      </w:r>
    </w:p>
    <w:p w14:paraId="49D09B3B" w14:textId="239D9F92" w:rsidR="00D23082" w:rsidRDefault="00D23082" w:rsidP="00D23082">
      <w:r w:rsidRPr="00B56148">
        <w:rPr>
          <w:b/>
        </w:rPr>
        <w:t>5G LAN-Virtual Network:</w:t>
      </w:r>
      <w:r>
        <w:t xml:space="preserve"> A virtual network over the 5G system capable of supporting 5G LAN-type service.</w:t>
      </w:r>
    </w:p>
    <w:p w14:paraId="49D09B3C" w14:textId="4FBFA6E4" w:rsidR="00D23082" w:rsidRPr="009E0DE1" w:rsidRDefault="00D23082" w:rsidP="00D2308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9D09B3D" w14:textId="296528E7" w:rsidR="00D23082" w:rsidRPr="009E0DE1" w:rsidRDefault="00D23082" w:rsidP="00D2308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49D09B3E" w14:textId="1E11DB74"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9D09B3F" w14:textId="647694AA" w:rsidR="00D23082" w:rsidRDefault="00D23082" w:rsidP="00D23082">
      <w:pPr>
        <w:keepLines/>
      </w:pPr>
      <w:r w:rsidRPr="0025597E">
        <w:rPr>
          <w:b/>
        </w:rPr>
        <w:t>5G-BRG:</w:t>
      </w:r>
      <w:r>
        <w:t xml:space="preserve"> The 5G-BRG is a 5G-RG defined in BBF.</w:t>
      </w:r>
    </w:p>
    <w:p w14:paraId="49D09B40" w14:textId="1FBC94A2" w:rsidR="00D23082" w:rsidRDefault="00D23082" w:rsidP="00D23082">
      <w:pPr>
        <w:keepLines/>
      </w:pPr>
      <w:r w:rsidRPr="0025597E">
        <w:rPr>
          <w:b/>
        </w:rPr>
        <w:t>5G-CRG:</w:t>
      </w:r>
      <w:r>
        <w:t xml:space="preserve"> The 5G-CRG is a 5G-RG specified in DOCSIS MULPI [89].</w:t>
      </w:r>
    </w:p>
    <w:p w14:paraId="49D09B41" w14:textId="00D72A96"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9D09B42" w14:textId="221D8FB2"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9D09B43" w14:textId="1E9CD95A"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9D09B44" w14:textId="65D1E4D4"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9D09B45" w14:textId="72776EC5"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9D09B46" w14:textId="3AE41277" w:rsidR="00D23082" w:rsidRPr="009E0DE1" w:rsidRDefault="00D23082" w:rsidP="00D23082">
      <w:pPr>
        <w:keepLines/>
      </w:pPr>
      <w:r w:rsidRPr="009E0DE1">
        <w:rPr>
          <w:b/>
        </w:rPr>
        <w:t>Allowed Area:</w:t>
      </w:r>
      <w:r w:rsidRPr="009E0DE1">
        <w:t xml:space="preserve"> Area where the UE is allowed to initiate communication as specified in clause 5.3.2.3.</w:t>
      </w:r>
    </w:p>
    <w:p w14:paraId="49D09B47" w14:textId="183363A8" w:rsidR="00D23082" w:rsidRPr="009E0DE1" w:rsidRDefault="00D23082" w:rsidP="00D23082">
      <w:pPr>
        <w:keepLines/>
      </w:pPr>
      <w:r w:rsidRPr="009E0DE1">
        <w:rPr>
          <w:b/>
        </w:rPr>
        <w:t>AMF Region:</w:t>
      </w:r>
      <w:r w:rsidRPr="009E0DE1">
        <w:t xml:space="preserve"> An AMF Region consists of one or multiple AMF Sets.</w:t>
      </w:r>
    </w:p>
    <w:p w14:paraId="49D09B48" w14:textId="7486B351" w:rsidR="00D23082" w:rsidRPr="009E0DE1" w:rsidRDefault="00D23082" w:rsidP="00D2308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49D09B49" w14:textId="216F3C63" w:rsidR="00D23082" w:rsidRPr="009E0DE1" w:rsidRDefault="00D23082" w:rsidP="00D23082">
      <w:r w:rsidRPr="009E0DE1">
        <w:rPr>
          <w:b/>
        </w:rPr>
        <w:t>Application identifier:</w:t>
      </w:r>
      <w:r w:rsidRPr="009E0DE1">
        <w:t xml:space="preserve"> An identifier that can be mapped to a specific application traffic detection rule.</w:t>
      </w:r>
    </w:p>
    <w:p w14:paraId="49D09B4A" w14:textId="43CE0189"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14:paraId="49D09B4B" w14:textId="42ACA760" w:rsidR="00D23082" w:rsidRPr="009E0DE1" w:rsidRDefault="00D23082" w:rsidP="00D23082">
      <w:pPr>
        <w:keepLines/>
      </w:pPr>
      <w:r w:rsidRPr="009E0DE1">
        <w:rPr>
          <w:b/>
        </w:rPr>
        <w:lastRenderedPageBreak/>
        <w:t xml:space="preserve">Configured NSSAI: </w:t>
      </w:r>
      <w:r w:rsidRPr="009E0DE1">
        <w:t>NSSAI provisioned in the UE applicable to one or more PLMNs.</w:t>
      </w:r>
    </w:p>
    <w:p w14:paraId="49D09B4C" w14:textId="5866C3F7" w:rsidR="00D23082" w:rsidRDefault="00D23082" w:rsidP="00D23082">
      <w:r w:rsidRPr="00A30201">
        <w:rPr>
          <w:b/>
          <w:bCs/>
        </w:rPr>
        <w:t xml:space="preserve">CHF Group ID: </w:t>
      </w:r>
      <w:r>
        <w:t>This refers to one or more CHF instances managing a specific set of SUPIs.</w:t>
      </w:r>
    </w:p>
    <w:p w14:paraId="49D09B4D" w14:textId="2429FCFC"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14:paraId="49D09B4E" w14:textId="2A991292" w:rsidR="00D23082" w:rsidRDefault="00D23082" w:rsidP="00D23082">
      <w:pPr>
        <w:keepLines/>
      </w:pPr>
      <w:r w:rsidRPr="00B760DC">
        <w:rPr>
          <w:b/>
        </w:rPr>
        <w:t>Direct Communication:</w:t>
      </w:r>
      <w:r>
        <w:t xml:space="preserve"> This refers to the communication between NFs or NF services without using an SCP.</w:t>
      </w:r>
    </w:p>
    <w:p w14:paraId="49D09B4F" w14:textId="13308209"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14:paraId="49D09B50" w14:textId="64B17B6D"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14:paraId="49D09B51" w14:textId="5AE52554" w:rsidR="00D23082" w:rsidRDefault="00D23082" w:rsidP="00D23082">
      <w:pPr>
        <w:rPr>
          <w:ins w:id="13" w:author="Huawei-zfq1" w:date="2020-02-26T18:55:00Z"/>
        </w:rPr>
      </w:pPr>
      <w:r w:rsidRPr="009E0DE1">
        <w:rPr>
          <w:b/>
        </w:rPr>
        <w:t>Endpoint Address:</w:t>
      </w:r>
      <w:r w:rsidRPr="009E0DE1">
        <w:t xml:space="preserve"> </w:t>
      </w:r>
      <w:del w:id="14" w:author="Huawei-zfq1" w:date="2020-02-26T18:55:00Z">
        <w:r w:rsidRPr="009E0DE1" w:rsidDel="00C37550">
          <w:delText>An address</w:delText>
        </w:r>
        <w:r w:rsidR="00613D79" w:rsidDel="00C37550">
          <w:delText xml:space="preserve"> </w:delText>
        </w:r>
        <w:r w:rsidRPr="009E0DE1" w:rsidDel="00C37550">
          <w:delText>used by a NF service consumer to access the NF service (i.e. to invoke service operations) provided by a NF service provider</w:delText>
        </w:r>
      </w:del>
      <w:ins w:id="15" w:author="Revision 1" w:date="2020-02-19T16:34:00Z">
        <w:del w:id="16" w:author="Huawei-zfq1" w:date="2020-02-26T18:55:00Z">
          <w:r w:rsidR="00613D79" w:rsidDel="00C37550">
            <w:delText xml:space="preserve">. or by an NF service producer </w:delText>
          </w:r>
        </w:del>
      </w:ins>
      <w:ins w:id="17" w:author="Revision 1" w:date="2020-02-19T16:35:00Z">
        <w:del w:id="18" w:author="Huawei-zfq1" w:date="2020-02-26T18:55:00Z">
          <w:r w:rsidR="00613D79" w:rsidDel="00C37550">
            <w:delText>as target for notifications to an NF service consumer</w:delText>
          </w:r>
        </w:del>
      </w:ins>
      <w:del w:id="19" w:author="Huawei-zfq1" w:date="2020-02-26T18:55:00Z">
        <w:r w:rsidRPr="009E0DE1" w:rsidDel="00C37550">
          <w:delText xml:space="preserve">. An Endpoint Address is represented in the syntax of </w:delText>
        </w:r>
      </w:del>
      <w:ins w:id="20" w:author="Revision 1" w:date="2020-02-19T16:45:00Z">
        <w:del w:id="21" w:author="Huawei-zfq1" w:date="2020-02-26T18:55:00Z">
          <w:r w:rsidR="00DA12A1" w:rsidDel="00C37550">
            <w:delText xml:space="preserve">an </w:delText>
          </w:r>
        </w:del>
      </w:ins>
      <w:del w:id="22" w:author="Huawei-zfq1" w:date="2020-02-26T18:55:00Z">
        <w:r w:rsidRPr="009E0DE1" w:rsidDel="00C37550">
          <w:delText>Uniform Resource Identifier</w:delText>
        </w:r>
      </w:del>
      <w:ins w:id="23" w:author="Revision 1" w:date="2020-02-19T16:46:00Z">
        <w:del w:id="24" w:author="Huawei-zfq1" w:date="2020-02-26T18:55:00Z">
          <w:r w:rsidR="00DA12A1" w:rsidDel="00C37550">
            <w:delText>,</w:delText>
          </w:r>
        </w:del>
      </w:ins>
      <w:ins w:id="25" w:author="Revision 1" w:date="2020-02-19T16:33:00Z">
        <w:del w:id="26" w:author="Huawei-zfq1" w:date="2020-02-26T18:55:00Z">
          <w:r w:rsidR="00613D79" w:rsidDel="00C37550">
            <w:delText xml:space="preserve"> </w:delText>
          </w:r>
        </w:del>
      </w:ins>
      <w:ins w:id="27" w:author="Revision 1" w:date="2020-02-19T16:46:00Z">
        <w:del w:id="28" w:author="Huawei-zfq1" w:date="2020-02-26T18:55:00Z">
          <w:r w:rsidR="00DA12A1" w:rsidDel="00C37550">
            <w:rPr>
              <w:color w:val="0070C0"/>
              <w:u w:val="single"/>
              <w:lang w:eastAsia="zh-CN"/>
            </w:rPr>
            <w:delText>an</w:delText>
          </w:r>
        </w:del>
      </w:ins>
      <w:ins w:id="29" w:author="Revision 1" w:date="2020-02-19T16:33:00Z">
        <w:del w:id="30" w:author="Huawei-zfq1" w:date="2020-02-26T18:55:00Z">
          <w:r w:rsidR="00613D79" w:rsidDel="00C37550">
            <w:rPr>
              <w:color w:val="3E2FFD"/>
              <w:u w:val="single"/>
              <w:lang w:eastAsia="zh-CN"/>
            </w:rPr>
            <w:delText xml:space="preserve"> FQDN or </w:delText>
          </w:r>
        </w:del>
      </w:ins>
      <w:ins w:id="31" w:author="Revision 1" w:date="2020-02-19T16:46:00Z">
        <w:del w:id="32" w:author="Huawei-zfq1" w:date="2020-02-26T18:55:00Z">
          <w:r w:rsidR="00DA12A1" w:rsidDel="00C37550">
            <w:rPr>
              <w:color w:val="3E2FFD"/>
              <w:u w:val="single"/>
              <w:lang w:eastAsia="zh-CN"/>
            </w:rPr>
            <w:delText xml:space="preserve">an </w:delText>
          </w:r>
        </w:del>
      </w:ins>
      <w:ins w:id="33" w:author="Revision 1" w:date="2020-02-19T16:33:00Z">
        <w:del w:id="34" w:author="Huawei-zfq1" w:date="2020-02-26T18:55:00Z">
          <w:r w:rsidR="00613D79" w:rsidDel="00C37550">
            <w:rPr>
              <w:color w:val="3E2FFD"/>
              <w:u w:val="single"/>
              <w:lang w:eastAsia="zh-CN"/>
            </w:rPr>
            <w:delText>IP address</w:delText>
          </w:r>
        </w:del>
      </w:ins>
      <w:del w:id="35" w:author="Huawei-zfq1" w:date="2020-02-26T18:55:00Z">
        <w:r w:rsidRPr="009E0DE1" w:rsidDel="00C37550">
          <w:delText xml:space="preserve"> (e.g. part of Resource URI of the NF service API).</w:delText>
        </w:r>
      </w:del>
    </w:p>
    <w:p w14:paraId="5A9B1F5C" w14:textId="371771E3" w:rsidR="00C37550" w:rsidRPr="00C37550" w:rsidRDefault="003353CF" w:rsidP="00D23082">
      <w:ins w:id="36" w:author="Huawei-zfq1" w:date="2020-02-26T20:12:00Z">
        <w:r>
          <w:t xml:space="preserve">It is a FQDN or IP address that identifies the host/authority part of the target address URI. This target address URI </w:t>
        </w:r>
        <w:r w:rsidRPr="003353CF">
          <w:t>is used by a NF service consumer to access the NF service producer (i.e. to invoke service operations) provided by a NF service provider or by an NF service producer for notifications to a NF service consumer</w:t>
        </w:r>
      </w:ins>
      <w:ins w:id="37" w:author="Huawei-zfq1" w:date="2020-02-26T19:33:00Z">
        <w:r w:rsidR="00C04966" w:rsidRPr="003353CF">
          <w:t>.</w:t>
        </w:r>
      </w:ins>
      <w:ins w:id="38" w:author="Huawei-zfq1" w:date="2020-02-26T19:32:00Z">
        <w:r w:rsidR="00C04966" w:rsidRPr="003353CF">
          <w:t xml:space="preserve">  </w:t>
        </w:r>
      </w:ins>
    </w:p>
    <w:p w14:paraId="49D09B52" w14:textId="5BB26D3F" w:rsidR="00D23082" w:rsidRDefault="00D23082" w:rsidP="00D23082">
      <w:proofErr w:type="spellStart"/>
      <w:r w:rsidRPr="00C34949">
        <w:rPr>
          <w:b/>
        </w:rPr>
        <w:t>En-gNB</w:t>
      </w:r>
      <w:proofErr w:type="spellEnd"/>
      <w:r w:rsidRPr="00C34949">
        <w:rPr>
          <w:b/>
        </w:rPr>
        <w:t>:</w:t>
      </w:r>
      <w:r>
        <w:t xml:space="preserve"> as defined in TS 37.340 [31].</w:t>
      </w:r>
    </w:p>
    <w:p w14:paraId="49D09B53" w14:textId="2A0B6BE7"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14:paraId="49D09B54" w14:textId="7F14ADE7"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14:paraId="49D09B55" w14:textId="35BEC484"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14:paraId="49D09B56" w14:textId="38A5FEE8" w:rsidR="00D23082" w:rsidRDefault="00D23082" w:rsidP="00D23082">
      <w:pPr>
        <w:keepLines/>
      </w:pPr>
      <w:r w:rsidRPr="00B56148">
        <w:rPr>
          <w:b/>
        </w:rPr>
        <w:t>Fixed Network Cable Residential Gateway:</w:t>
      </w:r>
      <w:r>
        <w:t xml:space="preserve"> A Fixed Network Cable RG (FN-CRG) is a FN-RG with cable modem specified in DOCSIS MULPI [89].</w:t>
      </w:r>
    </w:p>
    <w:p w14:paraId="49D09B57" w14:textId="1F9C3F6F"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14:paraId="49D09B58" w14:textId="01B3F515" w:rsidR="00D23082" w:rsidRPr="009E0DE1" w:rsidRDefault="00D23082" w:rsidP="00D2308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49D09B59" w14:textId="67D7CE71" w:rsidR="00D23082" w:rsidRDefault="00D23082" w:rsidP="00D2308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D09B5A" w14:textId="6919FFE5"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9D09B5B" w14:textId="3EADBC88" w:rsidR="00D23082" w:rsidRPr="00B56148" w:rsidRDefault="00D23082" w:rsidP="00D23082">
      <w:pPr>
        <w:keepLines/>
      </w:pPr>
      <w:r w:rsidRPr="00B56148">
        <w:rPr>
          <w:b/>
        </w:rPr>
        <w:t>Indirect Communication:</w:t>
      </w:r>
      <w:r>
        <w:t xml:space="preserve"> This refers to the communication between NFs or NF services via an SCP.</w:t>
      </w:r>
    </w:p>
    <w:p w14:paraId="49D09B5C" w14:textId="20E72E8B" w:rsidR="00D23082" w:rsidRPr="009E0DE1" w:rsidRDefault="00D23082" w:rsidP="00D23082">
      <w:pPr>
        <w:keepLines/>
      </w:pPr>
      <w:r w:rsidRPr="009E0DE1">
        <w:rPr>
          <w:b/>
        </w:rPr>
        <w:t>Initial Registration:</w:t>
      </w:r>
      <w:r w:rsidRPr="009E0DE1">
        <w:t xml:space="preserve"> UE registration in RM-DEREGISTERED state as specified in clause 5.3.2.</w:t>
      </w:r>
    </w:p>
    <w:p w14:paraId="49D09B5D" w14:textId="68487EB2"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9D09B5E" w14:textId="35B0815D"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9D09B5F" w14:textId="0F5BA613"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14:paraId="49D09B60" w14:textId="4DCE212D"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49D09B61" w14:textId="291AF83B" w:rsidR="00D23082" w:rsidRPr="00B56148" w:rsidRDefault="00D23082" w:rsidP="00D23082">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49D09B62" w14:textId="1A3C1455" w:rsidR="00D23082" w:rsidRPr="009E0DE1" w:rsidRDefault="00D23082" w:rsidP="00D23082">
      <w:pPr>
        <w:keepLines/>
      </w:pPr>
      <w:r w:rsidRPr="009E0DE1">
        <w:rPr>
          <w:b/>
        </w:rPr>
        <w:t>Mobility Pattern:</w:t>
      </w:r>
      <w:r w:rsidRPr="009E0DE1">
        <w:t xml:space="preserve"> Network concept of determining within the AMF the UE mobility parameters as specified in clause 5.3.2.4.</w:t>
      </w:r>
    </w:p>
    <w:p w14:paraId="49D09B63" w14:textId="171E775F"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14:paraId="49D09B64" w14:textId="3D915FCA" w:rsidR="00D23082" w:rsidRPr="009E0DE1" w:rsidRDefault="00D23082" w:rsidP="00D23082">
      <w:r w:rsidRPr="009E0DE1">
        <w:rPr>
          <w:b/>
        </w:rPr>
        <w:t>MPS-subscribed UE:</w:t>
      </w:r>
      <w:r w:rsidRPr="009E0DE1">
        <w:t xml:space="preserve"> A UE having a USIM with MPS subscription.</w:t>
      </w:r>
    </w:p>
    <w:p w14:paraId="49D09B65" w14:textId="5A82A2A8" w:rsidR="00D23082" w:rsidRDefault="00D23082" w:rsidP="00D2308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49D09B66" w14:textId="0B800F28" w:rsidR="00D23082" w:rsidRPr="004E12E3" w:rsidRDefault="00D23082" w:rsidP="00D2308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49D09B67" w14:textId="5E618589" w:rsidR="00D23082" w:rsidRPr="004E12E3" w:rsidRDefault="00D23082" w:rsidP="00D2308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D09B68" w14:textId="0EF4DA38"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9D09B69" w14:textId="13C5FAD5"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9D09B6A" w14:textId="6282E5D1" w:rsidR="00D23082" w:rsidRPr="009E0DE1" w:rsidRDefault="00D23082" w:rsidP="00D23082">
      <w:r w:rsidRPr="009E0DE1">
        <w:rPr>
          <w:b/>
        </w:rPr>
        <w:t>Network Instance</w:t>
      </w:r>
      <w:r w:rsidRPr="009E0DE1">
        <w:t>: Information identifying a domain. Used by the UPF for traffic detection and routing.</w:t>
      </w:r>
    </w:p>
    <w:p w14:paraId="49D09B6B" w14:textId="36BA8E37"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14:paraId="49D09B6C" w14:textId="70DF0B64"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14:paraId="49D09B6D" w14:textId="448F6534" w:rsidR="00D23082" w:rsidRPr="009E0DE1" w:rsidRDefault="00D23082" w:rsidP="00D2308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9D09B6E" w14:textId="0EDB8499"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9D09B6F" w14:textId="18ABD031" w:rsidR="00D23082" w:rsidRPr="009E0DE1" w:rsidRDefault="00D23082" w:rsidP="00D23082">
      <w:r w:rsidRPr="009E0DE1">
        <w:rPr>
          <w:b/>
        </w:rPr>
        <w:t>NF instance:</w:t>
      </w:r>
      <w:r w:rsidRPr="009E0DE1">
        <w:t xml:space="preserve"> an identifiable instance of the NF.</w:t>
      </w:r>
    </w:p>
    <w:p w14:paraId="49D09B70" w14:textId="2E3CA886"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14:paraId="49D09B71" w14:textId="6D54D359" w:rsidR="00D23082" w:rsidRPr="009E0DE1" w:rsidRDefault="00D23082" w:rsidP="00D23082">
      <w:r w:rsidRPr="009E0DE1">
        <w:rPr>
          <w:b/>
        </w:rPr>
        <w:t>NF service instance:</w:t>
      </w:r>
      <w:r w:rsidRPr="009E0DE1">
        <w:t xml:space="preserve"> an identifiable instance of the NF service.</w:t>
      </w:r>
    </w:p>
    <w:p w14:paraId="49D09B72" w14:textId="3DCAD49A"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9D09B73" w14:textId="53D5C3CA"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9D09B74" w14:textId="3A216208"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9D09B75" w14:textId="438C06A0"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9D09B76" w14:textId="538AE3A9" w:rsidR="00D23082" w:rsidRPr="009E0DE1" w:rsidRDefault="00D23082" w:rsidP="00D23082">
      <w:pPr>
        <w:pStyle w:val="B1"/>
      </w:pPr>
      <w:r w:rsidRPr="009E0DE1">
        <w:t>1)</w:t>
      </w:r>
      <w:r w:rsidRPr="009E0DE1">
        <w:tab/>
        <w:t>Standalone New Radio.</w:t>
      </w:r>
    </w:p>
    <w:p w14:paraId="49D09B77" w14:textId="1FC9F48B" w:rsidR="00D23082" w:rsidRPr="009E0DE1" w:rsidRDefault="00D23082" w:rsidP="00D23082">
      <w:pPr>
        <w:pStyle w:val="B1"/>
      </w:pPr>
      <w:r w:rsidRPr="009E0DE1">
        <w:t>2)</w:t>
      </w:r>
      <w:r w:rsidRPr="009E0DE1">
        <w:tab/>
        <w:t>New Radio is the anchor with E-UTRA extensions.</w:t>
      </w:r>
    </w:p>
    <w:p w14:paraId="49D09B78" w14:textId="0C15F603" w:rsidR="00D23082" w:rsidRPr="009E0DE1" w:rsidRDefault="00D23082" w:rsidP="00D23082">
      <w:pPr>
        <w:pStyle w:val="B1"/>
      </w:pPr>
      <w:r w:rsidRPr="009E0DE1">
        <w:t>3)</w:t>
      </w:r>
      <w:r w:rsidRPr="009E0DE1">
        <w:tab/>
        <w:t>Standalone E-UTRA.</w:t>
      </w:r>
    </w:p>
    <w:p w14:paraId="49D09B79" w14:textId="6738BDB7" w:rsidR="00D23082" w:rsidRPr="009E0DE1" w:rsidRDefault="00D23082" w:rsidP="00D23082">
      <w:pPr>
        <w:pStyle w:val="B1"/>
      </w:pPr>
      <w:r w:rsidRPr="009E0DE1">
        <w:t>4)</w:t>
      </w:r>
      <w:r w:rsidRPr="009E0DE1">
        <w:tab/>
        <w:t>E-UTRA is the anchor with New Radio extensions.</w:t>
      </w:r>
    </w:p>
    <w:p w14:paraId="49D09B7A" w14:textId="41F45625"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9D09B7B" w14:textId="1F3C06B3" w:rsidR="00D23082" w:rsidRPr="00B56148" w:rsidRDefault="00D23082" w:rsidP="00D23082">
      <w:pPr>
        <w:keepLines/>
      </w:pPr>
      <w:r>
        <w:t>Non-Public Network:</w:t>
      </w:r>
      <w:r w:rsidRPr="00B56148">
        <w:t xml:space="preserve"> </w:t>
      </w:r>
      <w:r>
        <w:t>See definition in TS 22.261 [2].</w:t>
      </w:r>
    </w:p>
    <w:p w14:paraId="49D09B7C" w14:textId="224CD5CD" w:rsidR="00D23082" w:rsidRPr="009E0DE1" w:rsidRDefault="00D23082" w:rsidP="00D23082">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49D09B7D" w14:textId="6723BE0A" w:rsidR="00D23082" w:rsidRPr="00C34949" w:rsidRDefault="00D23082" w:rsidP="00D23082">
      <w:pPr>
        <w:keepLines/>
      </w:pPr>
      <w:r>
        <w:rPr>
          <w:b/>
        </w:rPr>
        <w:t>PCF Group ID:</w:t>
      </w:r>
      <w:r w:rsidRPr="00C34949">
        <w:t xml:space="preserve"> This refers to one or more PCF instances managing a specific set of SUPIs.</w:t>
      </w:r>
      <w:r>
        <w:t xml:space="preserve"> A PCF Group consists of one or multiple PCF Sets.</w:t>
      </w:r>
    </w:p>
    <w:p w14:paraId="49D09B7E" w14:textId="7EE07A2D"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49D09B7F" w14:textId="78A86E76"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9D09B80" w14:textId="2930198A"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9D09B81" w14:textId="3356A987"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9D09B82" w14:textId="0961FF99"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14:paraId="49D09B83" w14:textId="67799C2B" w:rsidR="00D23082" w:rsidRPr="00730D2B" w:rsidRDefault="00D23082" w:rsidP="00D23082">
      <w:r>
        <w:rPr>
          <w:b/>
        </w:rPr>
        <w:t>Private communication</w:t>
      </w:r>
      <w:r w:rsidRPr="00730D2B">
        <w:rPr>
          <w:b/>
        </w:rPr>
        <w:t>:</w:t>
      </w:r>
      <w:r>
        <w:t xml:space="preserve"> See definition in TS 22.261 [2].</w:t>
      </w:r>
    </w:p>
    <w:p w14:paraId="49D09B84" w14:textId="7CCAED27" w:rsidR="00D23082" w:rsidRPr="00B56148" w:rsidRDefault="00D23082" w:rsidP="00D23082">
      <w:pPr>
        <w:keepLines/>
      </w:pPr>
      <w:r w:rsidRPr="00B56148">
        <w:rPr>
          <w:b/>
        </w:rPr>
        <w:t>Public network integrated NPN:</w:t>
      </w:r>
      <w:r>
        <w:t xml:space="preserve"> A non-public network deployed with the support of a PLMN.</w:t>
      </w:r>
    </w:p>
    <w:p w14:paraId="49D09B85" w14:textId="493F369A" w:rsidR="00D23082" w:rsidRPr="009E0DE1" w:rsidRDefault="00D23082" w:rsidP="00D23082">
      <w:pPr>
        <w:keepLines/>
      </w:pPr>
      <w:r w:rsidRPr="009E0DE1">
        <w:rPr>
          <w:b/>
        </w:rPr>
        <w:t>(Radio) Access Network</w:t>
      </w:r>
      <w:r w:rsidRPr="009E0DE1">
        <w:t>: See 5G Access Network.</w:t>
      </w:r>
    </w:p>
    <w:p w14:paraId="49D09B86" w14:textId="6556F17A" w:rsidR="00D23082" w:rsidRPr="009E0DE1" w:rsidRDefault="00D23082" w:rsidP="00D23082">
      <w:pPr>
        <w:keepLines/>
      </w:pPr>
      <w:r w:rsidRPr="009E0DE1">
        <w:rPr>
          <w:b/>
        </w:rPr>
        <w:t xml:space="preserve">Requested NSSAI: </w:t>
      </w:r>
      <w:r w:rsidRPr="009E0DE1">
        <w:t>NSSAI provided by the UE to the Serving PLMN during registration.</w:t>
      </w:r>
    </w:p>
    <w:p w14:paraId="49D09B87" w14:textId="02889CD8"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14:paraId="49D09B88" w14:textId="494262F2"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D09B89" w14:textId="7D9AA8E6" w:rsidR="00D23082" w:rsidRDefault="00D23082" w:rsidP="00D23082">
      <w:pPr>
        <w:keepLines/>
      </w:pPr>
      <w:r w:rsidRPr="00B56148">
        <w:rPr>
          <w:b/>
        </w:rPr>
        <w:t>SNPN enabled UE:</w:t>
      </w:r>
      <w:r>
        <w:t xml:space="preserve"> A UE configured to use stand-alone Non-Public Networks.</w:t>
      </w:r>
    </w:p>
    <w:p w14:paraId="49D09B8A" w14:textId="7D7D43A2"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49D09B8B" w14:textId="7CBB5935"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9D09B8C" w14:textId="1AB27EAB"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9D09B8D" w14:textId="5C45DCC0"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9D09B8E" w14:textId="6D637D37"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9D09B8F" w14:textId="0E2F5115"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9D09B90" w14:textId="0F16B079" w:rsidR="00D23082" w:rsidRPr="00B56148" w:rsidRDefault="00D23082" w:rsidP="00D23082">
      <w:r w:rsidRPr="00B56148">
        <w:rPr>
          <w:b/>
        </w:rPr>
        <w:t>SMF Service Area:</w:t>
      </w:r>
      <w:r>
        <w:t xml:space="preserve"> The collection of UPF Service Areas of all UPFs which can be controlled by one SMF.</w:t>
      </w:r>
    </w:p>
    <w:p w14:paraId="49D09B91" w14:textId="7438373D" w:rsidR="00D23082" w:rsidRPr="00B56148" w:rsidRDefault="00D23082" w:rsidP="00D23082">
      <w:pPr>
        <w:keepLines/>
      </w:pPr>
      <w:r w:rsidRPr="00B56148">
        <w:rPr>
          <w:b/>
        </w:rPr>
        <w:t>Stand-alone Non-Public Network:</w:t>
      </w:r>
      <w:r>
        <w:t xml:space="preserve"> A non-public network not relying on network functions provided by a PLMN</w:t>
      </w:r>
    </w:p>
    <w:p w14:paraId="49D09B92" w14:textId="2950AFFD" w:rsidR="00D23082" w:rsidRPr="009E0DE1" w:rsidRDefault="00D23082" w:rsidP="00D23082">
      <w:pPr>
        <w:keepLines/>
      </w:pPr>
      <w:r w:rsidRPr="009E0DE1">
        <w:rPr>
          <w:b/>
        </w:rPr>
        <w:t>Subscribed S-NSSAI</w:t>
      </w:r>
      <w:r w:rsidRPr="009E0DE1">
        <w:t>: S-NSSAI based on subscriber information, which a UE is subscribed to use in a PLMN</w:t>
      </w:r>
    </w:p>
    <w:p w14:paraId="49D09B93" w14:textId="54546D3D"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49D09B94" w14:textId="692DD700"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9D09B95" w14:textId="1AFB2877"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9D09B96" w14:textId="6CC50FF9" w:rsidR="00D23082" w:rsidRPr="009E0DE1" w:rsidRDefault="00D23082" w:rsidP="00D23082">
      <w:pPr>
        <w:keepLines/>
        <w:overflowPunct w:val="0"/>
        <w:autoSpaceDE w:val="0"/>
        <w:autoSpaceDN w:val="0"/>
        <w:adjustRightInd w:val="0"/>
        <w:textAlignment w:val="baseline"/>
      </w:pPr>
      <w:r w:rsidRPr="009E0DE1">
        <w:rPr>
          <w:b/>
        </w:rPr>
        <w:lastRenderedPageBreak/>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9D09B97" w14:textId="345C94C5" w:rsidR="00D23082" w:rsidRPr="009E0DE1" w:rsidRDefault="00D23082" w:rsidP="00D23082">
      <w:pPr>
        <w:keepLines/>
      </w:pPr>
      <w:r w:rsidRPr="009E0DE1">
        <w:rPr>
          <w:b/>
        </w:rPr>
        <w:t>Uplink Classifier:</w:t>
      </w:r>
      <w:r w:rsidRPr="009E0DE1">
        <w:t xml:space="preserve"> UPF functionality that aims at diverting Uplink traffic, based on filter rules provided by SMF, towards Data Network.</w:t>
      </w:r>
    </w:p>
    <w:p w14:paraId="49D09B98" w14:textId="637833E0" w:rsidR="00D23082" w:rsidRDefault="00D23082" w:rsidP="00D2308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49D09B99" w14:textId="6B7C1E5B"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14:paraId="49D09B9A" w14:textId="7CD0B2C4" w:rsidR="00D23082" w:rsidRDefault="00D23082" w:rsidP="00D23082">
      <w:r w:rsidRPr="00B56148">
        <w:rPr>
          <w:b/>
        </w:rPr>
        <w:t>Wireline BBF Access Network:</w:t>
      </w:r>
      <w:r>
        <w:t xml:space="preserve"> The Wireline 5G BBF Access Network (W-5GBAN) is the Access Network defined in BBF.</w:t>
      </w:r>
    </w:p>
    <w:p w14:paraId="49D09B9B" w14:textId="1F08D1A3"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14:paraId="49D09B9C" w14:textId="69E21B93"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D09B9D" w14:textId="7BD9DB5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D09B9E" w14:textId="77777777" w:rsidR="00D23082" w:rsidRPr="009E0DE1" w:rsidRDefault="00D23082" w:rsidP="00D23082">
      <w:pPr>
        <w:pStyle w:val="4"/>
      </w:pPr>
      <w:bookmarkStart w:id="39" w:name="_Toc20149729"/>
      <w:bookmarkStart w:id="40" w:name="_Toc27846520"/>
      <w:r w:rsidRPr="009E0DE1">
        <w:t>5.3.4.4</w:t>
      </w:r>
      <w:r w:rsidRPr="009E0DE1">
        <w:tab/>
        <w:t>UE mobility event notification</w:t>
      </w:r>
      <w:bookmarkEnd w:id="39"/>
      <w:bookmarkEnd w:id="40"/>
    </w:p>
    <w:p w14:paraId="49D09B9F"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49D09BA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9D09BA1"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49D09BA2" w14:textId="77777777" w:rsidR="00D23082" w:rsidRPr="009E0DE1" w:rsidRDefault="00D23082" w:rsidP="00D23082">
      <w:pPr>
        <w:pStyle w:val="B1"/>
      </w:pPr>
      <w:r w:rsidRPr="009E0DE1">
        <w:t>-</w:t>
      </w:r>
      <w:r w:rsidRPr="009E0DE1">
        <w:tab/>
        <w:t>Area Of Interest that specifies a geographical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49D09BA3" w14:textId="77777777" w:rsidR="00D23082" w:rsidRPr="009E0DE1" w:rsidRDefault="00D23082" w:rsidP="00D23082">
      <w:pPr>
        <w:pStyle w:val="B1"/>
      </w:pPr>
      <w:r w:rsidRPr="009E0DE1">
        <w:t>-</w:t>
      </w:r>
      <w:r w:rsidRPr="009E0DE1">
        <w:tab/>
        <w:t>Event Reporting Information: event reporting mode, number of reports, maximum duration of reporting, event reporting condition (e.g. when the target UE moved into a specified Area Of Interest).</w:t>
      </w:r>
    </w:p>
    <w:p w14:paraId="49D09BA4" w14:textId="44F339A8" w:rsidR="00D23082" w:rsidRPr="009E0DE1" w:rsidRDefault="00D23082" w:rsidP="00D23082">
      <w:pPr>
        <w:pStyle w:val="B1"/>
      </w:pPr>
      <w:r w:rsidRPr="009E0DE1">
        <w:t>-</w:t>
      </w:r>
      <w:r w:rsidRPr="009E0DE1">
        <w:tab/>
        <w:t xml:space="preserve">Notification </w:t>
      </w:r>
      <w:del w:id="41" w:author="Ericssonr07" w:date="2020-02-26T10:23:00Z">
        <w:r w:rsidRPr="009E0DE1" w:rsidDel="0084779A">
          <w:delText xml:space="preserve">address (i.e. </w:delText>
        </w:r>
      </w:del>
      <w:ins w:id="42" w:author="作者">
        <w:del w:id="43" w:author="Ericssonr07" w:date="2020-02-26T10:23:00Z">
          <w:r w:rsidDel="0084779A">
            <w:delText xml:space="preserve">Notification </w:delText>
          </w:r>
          <w:r w:rsidR="00F94D61" w:rsidDel="0084779A">
            <w:delText>e</w:delText>
          </w:r>
          <w:r w:rsidR="00F94D61" w:rsidRPr="009E0DE1" w:rsidDel="0084779A">
            <w:delText xml:space="preserve">ndpoint </w:delText>
          </w:r>
        </w:del>
      </w:ins>
      <w:r w:rsidRPr="009E0DE1">
        <w:t xml:space="preserve">Endpoint </w:t>
      </w:r>
      <w:del w:id="44" w:author="Ericssonr07" w:date="2020-02-26T10:23:00Z">
        <w:r w:rsidRPr="009E0DE1" w:rsidDel="0084779A">
          <w:delText xml:space="preserve">Address </w:delText>
        </w:r>
      </w:del>
      <w:r w:rsidRPr="009E0DE1">
        <w:t>of NF service consumer to be notified</w:t>
      </w:r>
      <w:del w:id="45" w:author="Ericssonr07" w:date="2020-02-26T10:23:00Z">
        <w:r w:rsidRPr="009E0DE1" w:rsidDel="0084779A">
          <w:delText xml:space="preserve"> to</w:delText>
        </w:r>
      </w:del>
      <w:del w:id="46" w:author="Ericssonr07" w:date="2020-02-26T10:20:00Z">
        <w:r w:rsidRPr="009E0DE1" w:rsidDel="0084779A">
          <w:delText>)</w:delText>
        </w:r>
      </w:del>
      <w:r w:rsidRPr="009E0DE1">
        <w:t>.</w:t>
      </w:r>
    </w:p>
    <w:p w14:paraId="49D09BA5"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49D09BA6"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[3]. Upon detecting the change of the UE presence in the Area Of Interest, the AMF notifies the UE presence in the Area Of Interest and the new UE location to the subscribed NF consumer.</w:t>
      </w:r>
    </w:p>
    <w:p w14:paraId="49D09BA7"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9D09BA8" w14:textId="77777777" w:rsidR="00D23082" w:rsidRDefault="00D23082" w:rsidP="00D23082">
      <w:r w:rsidRPr="009E0DE1">
        <w:t xml:space="preserve">In the network deployment where a UE may leave or enter the Area Of Interest without any notification to the 5GC in CM-CONNECTED state (i.e. in the case that RRC Inactive state applies to the NG-RAN), the AMF may initiate the </w:t>
      </w:r>
      <w:r w:rsidRPr="009E0DE1">
        <w:lastRenderedPageBreak/>
        <w:t>NG-RAN location reporting as described in clause 5.4.7 or N2 Notification as described in TS</w:t>
      </w:r>
      <w:r>
        <w:t> </w:t>
      </w:r>
      <w:r w:rsidRPr="009E0DE1">
        <w:t>23.502</w:t>
      </w:r>
      <w:r>
        <w:t> </w:t>
      </w:r>
      <w:r w:rsidRPr="009E0DE1">
        <w:t>[3] clause 4.8.3 to track the UE presence in the Area Of Interest.</w:t>
      </w:r>
    </w:p>
    <w:p w14:paraId="2C102268" w14:textId="77777777" w:rsidR="003353CF" w:rsidRDefault="003353CF" w:rsidP="00D23082"/>
    <w:p w14:paraId="0204C0C8" w14:textId="77777777" w:rsidR="003353CF" w:rsidRPr="003353CF" w:rsidRDefault="003353CF" w:rsidP="00D23082">
      <w:bookmarkStart w:id="47" w:name="_GoBack"/>
      <w:bookmarkEnd w:id="47"/>
    </w:p>
    <w:p w14:paraId="49D09B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340F0" w14:textId="77777777" w:rsidR="00E12ECD" w:rsidRDefault="00E12ECD">
      <w:r>
        <w:separator/>
      </w:r>
    </w:p>
  </w:endnote>
  <w:endnote w:type="continuationSeparator" w:id="0">
    <w:p w14:paraId="5F0AABF9" w14:textId="77777777" w:rsidR="00E12ECD" w:rsidRDefault="00E1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08ACB" w14:textId="77777777" w:rsidR="00E12ECD" w:rsidRDefault="00E12ECD">
      <w:r>
        <w:separator/>
      </w:r>
    </w:p>
  </w:footnote>
  <w:footnote w:type="continuationSeparator" w:id="0">
    <w:p w14:paraId="01922D57" w14:textId="77777777" w:rsidR="00E12ECD" w:rsidRDefault="00E12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r07">
    <w15:presenceInfo w15:providerId="None" w15:userId="Ericssonr07"/>
  </w15:person>
  <w15:person w15:author="Huawei-zfq1">
    <w15:presenceInfo w15:providerId="None" w15:userId="Huawei-zfq1"/>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0"/>
    <w:rsid w:val="00013E7F"/>
    <w:rsid w:val="000144F1"/>
    <w:rsid w:val="00022E4A"/>
    <w:rsid w:val="0005071C"/>
    <w:rsid w:val="00076524"/>
    <w:rsid w:val="00080BCA"/>
    <w:rsid w:val="00086F9A"/>
    <w:rsid w:val="000A6394"/>
    <w:rsid w:val="000B7FED"/>
    <w:rsid w:val="000C038A"/>
    <w:rsid w:val="000C6598"/>
    <w:rsid w:val="000E268E"/>
    <w:rsid w:val="000E31D5"/>
    <w:rsid w:val="001005A7"/>
    <w:rsid w:val="00145D43"/>
    <w:rsid w:val="00146E24"/>
    <w:rsid w:val="0016782A"/>
    <w:rsid w:val="001804E7"/>
    <w:rsid w:val="0019289A"/>
    <w:rsid w:val="00192C46"/>
    <w:rsid w:val="001A08B3"/>
    <w:rsid w:val="001A7B60"/>
    <w:rsid w:val="001B52F0"/>
    <w:rsid w:val="001B7A65"/>
    <w:rsid w:val="001E005B"/>
    <w:rsid w:val="001E41F3"/>
    <w:rsid w:val="00241D83"/>
    <w:rsid w:val="0026004D"/>
    <w:rsid w:val="002640DD"/>
    <w:rsid w:val="00265455"/>
    <w:rsid w:val="00265753"/>
    <w:rsid w:val="00275D12"/>
    <w:rsid w:val="002831F6"/>
    <w:rsid w:val="00284FEB"/>
    <w:rsid w:val="002860C4"/>
    <w:rsid w:val="002A74C9"/>
    <w:rsid w:val="002B5741"/>
    <w:rsid w:val="002E7942"/>
    <w:rsid w:val="00305409"/>
    <w:rsid w:val="003353CF"/>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14194"/>
    <w:rsid w:val="004242F1"/>
    <w:rsid w:val="00452182"/>
    <w:rsid w:val="00452FDC"/>
    <w:rsid w:val="0047533C"/>
    <w:rsid w:val="00494D50"/>
    <w:rsid w:val="004B75B7"/>
    <w:rsid w:val="00500C82"/>
    <w:rsid w:val="00502C57"/>
    <w:rsid w:val="00514818"/>
    <w:rsid w:val="0051580D"/>
    <w:rsid w:val="00521E0E"/>
    <w:rsid w:val="00524056"/>
    <w:rsid w:val="00534508"/>
    <w:rsid w:val="00547111"/>
    <w:rsid w:val="00572A4B"/>
    <w:rsid w:val="00583C34"/>
    <w:rsid w:val="00592D74"/>
    <w:rsid w:val="005E2C44"/>
    <w:rsid w:val="005E595A"/>
    <w:rsid w:val="00613D79"/>
    <w:rsid w:val="00621188"/>
    <w:rsid w:val="006257ED"/>
    <w:rsid w:val="00625CC6"/>
    <w:rsid w:val="0065651A"/>
    <w:rsid w:val="0068600E"/>
    <w:rsid w:val="00695808"/>
    <w:rsid w:val="006B46FB"/>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4779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04966"/>
    <w:rsid w:val="00C160A6"/>
    <w:rsid w:val="00C33231"/>
    <w:rsid w:val="00C37550"/>
    <w:rsid w:val="00C56844"/>
    <w:rsid w:val="00C66BA2"/>
    <w:rsid w:val="00C95985"/>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A12A1"/>
    <w:rsid w:val="00DC49B4"/>
    <w:rsid w:val="00DC58AF"/>
    <w:rsid w:val="00DC6555"/>
    <w:rsid w:val="00DE14E4"/>
    <w:rsid w:val="00DE34CF"/>
    <w:rsid w:val="00E12ECD"/>
    <w:rsid w:val="00E13F3D"/>
    <w:rsid w:val="00E21C0E"/>
    <w:rsid w:val="00E32339"/>
    <w:rsid w:val="00E34898"/>
    <w:rsid w:val="00E533D9"/>
    <w:rsid w:val="00E61B6E"/>
    <w:rsid w:val="00E82D4D"/>
    <w:rsid w:val="00E84F52"/>
    <w:rsid w:val="00EA6608"/>
    <w:rsid w:val="00EB09B7"/>
    <w:rsid w:val="00EE7D7C"/>
    <w:rsid w:val="00F1378A"/>
    <w:rsid w:val="00F242EB"/>
    <w:rsid w:val="00F25D98"/>
    <w:rsid w:val="00F300FB"/>
    <w:rsid w:val="00F76371"/>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09AA7"/>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97348-A83E-4B7D-85C1-04F0F505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5F295-4951-499F-8E14-B59D428E66EA}">
  <ds:schemaRefs>
    <ds:schemaRef ds:uri="Microsoft.SharePoint.Taxonomy.ContentTypeSync"/>
  </ds:schemaRefs>
</ds:datastoreItem>
</file>

<file path=customXml/itemProps3.xml><?xml version="1.0" encoding="utf-8"?>
<ds:datastoreItem xmlns:ds="http://schemas.openxmlformats.org/officeDocument/2006/customXml" ds:itemID="{EC1D7FE9-313D-4F2D-B0C0-5F499F97B897}">
  <ds:schemaRefs>
    <ds:schemaRef ds:uri="http://schemas.microsoft.com/sharepoint/events"/>
  </ds:schemaRefs>
</ds:datastoreItem>
</file>

<file path=customXml/itemProps4.xml><?xml version="1.0" encoding="utf-8"?>
<ds:datastoreItem xmlns:ds="http://schemas.openxmlformats.org/officeDocument/2006/customXml" ds:itemID="{F6E63EB3-5923-48CF-B0EB-3A226E3BD105}">
  <ds:schemaRefs>
    <ds:schemaRef ds:uri="http://schemas.microsoft.com/sharepoint/v3/contenttype/forms"/>
  </ds:schemaRefs>
</ds:datastoreItem>
</file>

<file path=customXml/itemProps5.xml><?xml version="1.0" encoding="utf-8"?>
<ds:datastoreItem xmlns:ds="http://schemas.openxmlformats.org/officeDocument/2006/customXml" ds:itemID="{1C405F50-95CB-46F2-9BD7-85FC2E2565E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F257FA3-5112-4AB8-9F9F-2220C239D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5</dc:creator>
  <cp:keywords/>
  <cp:lastModifiedBy>Huawei-zfq1</cp:lastModifiedBy>
  <cp:revision>7</cp:revision>
  <dcterms:created xsi:type="dcterms:W3CDTF">2020-02-26T10:53:00Z</dcterms:created>
  <dcterms:modified xsi:type="dcterms:W3CDTF">2020-02-26T12:16:00Z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(2)rr2Nv+9gaUBqAJ4un7sSXOIq2Vzq1dLoU1abjJ9oA/vcNlbYrbv25Ojms6UifPvGg8gLaXgT
enF4khNgmWUP7QhGUOTDUHa26bYT9Sih1HijAFp9sZYdxkqueBeUO6YeaFwht3kTHatciIt/
liDAD28x4BgMFY15MZYHcgLTb3ULccO0/YKfuQe03gM9Dz1CjTsHpiOh7IKhILGU3KEIcTzV
/cey7SBI8/PDzQuiw9</vt:lpwstr>
  </property>
  <property fmtid="{D5CDD505-2E9C-101B-9397-08002B2CF9AE}" pid="3" name="_2015_ms_pID_7253431">
    <vt:lpwstr>KG0XwLezwrvyFMwa68jpam+UVfgE72X0E0gAj/60YTnJufg/p6R7oK
nasOKgDu/59b83XLHZCm9Q8AA6T+ldRTgKlVje0a1+LYpl+2nXnRLuS6XqcQ5TWUP7R1o1Dz
jHRROnJX9ddVbD4h8Th9+BzcrK5TNrybM3KJlCR0mM49iQeJxe8B1H8jOENuIuw2pH5UZ7Ak
QYrJBh/VPZXECMRM</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1582632862</vt:lpwstr>
  </property>
</Properties>
</file>