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3ACA02" w:rsidR="001E41F3" w:rsidRDefault="001E41F3">
      <w:pPr>
        <w:pStyle w:val="CRCoverPage"/>
        <w:tabs>
          <w:tab w:val="right" w:pos="9639"/>
        </w:tabs>
        <w:spacing w:after="0"/>
        <w:rPr>
          <w:b/>
          <w:i/>
          <w:noProof/>
          <w:sz w:val="28"/>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FD726E">
        <w:rPr>
          <w:rFonts w:cs="Arial"/>
          <w:b/>
          <w:bCs/>
          <w:color w:val="808080"/>
          <w:sz w:val="26"/>
          <w:szCs w:val="26"/>
        </w:rPr>
        <w:t>S1-212011</w:t>
      </w:r>
      <w:ins w:id="0" w:author="Sabater, Susana, Vodafone" w:date="2021-07-05T16:14:00Z">
        <w:r w:rsidR="00E85CE3">
          <w:rPr>
            <w:rFonts w:cs="Arial"/>
            <w:b/>
            <w:bCs/>
            <w:color w:val="808080"/>
            <w:sz w:val="26"/>
            <w:szCs w:val="26"/>
          </w:rPr>
          <w:t>r1</w:t>
        </w:r>
      </w:ins>
    </w:p>
    <w:p w14:paraId="7CB45193" w14:textId="44CEEBB8" w:rsidR="001E41F3" w:rsidRPr="00494ADE" w:rsidRDefault="00494ADE" w:rsidP="005E2C44">
      <w:pPr>
        <w:pStyle w:val="CRCoverPage"/>
        <w:outlineLvl w:val="0"/>
        <w:rPr>
          <w:b/>
          <w:noProof/>
          <w:sz w:val="24"/>
        </w:rPr>
      </w:pPr>
      <w:r w:rsidRPr="00494ADE">
        <w:rPr>
          <w:b/>
          <w:sz w:val="24"/>
          <w:lang w:val="en-US" w:eastAsia="zh-CN"/>
        </w:rPr>
        <w:t>Electronic Meeting, 5 – 9 July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9E462" w:rsidR="001E41F3" w:rsidRPr="00494ADE" w:rsidRDefault="00494ADE" w:rsidP="00E13F3D">
            <w:pPr>
              <w:pStyle w:val="CRCoverPage"/>
              <w:spacing w:after="0"/>
              <w:jc w:val="right"/>
              <w:rPr>
                <w:b/>
                <w:bCs/>
                <w:noProof/>
                <w:sz w:val="28"/>
              </w:rPr>
            </w:pPr>
            <w:r w:rsidRPr="00494ADE">
              <w:rPr>
                <w:b/>
                <w:bCs/>
              </w:rPr>
              <w:t>22.867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EBE0C" w:rsidR="001E41F3" w:rsidRPr="00410371" w:rsidRDefault="00FD726E" w:rsidP="00547111">
            <w:pPr>
              <w:pStyle w:val="CRCoverPage"/>
              <w:spacing w:after="0"/>
              <w:rPr>
                <w:noProof/>
              </w:rPr>
            </w:pPr>
            <w:r w:rsidRPr="007B3073">
              <w:rPr>
                <w:b/>
                <w:bCs/>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6A59A" w:rsidR="001E41F3" w:rsidRPr="00410371" w:rsidRDefault="00E85CE3" w:rsidP="00E13F3D">
            <w:pPr>
              <w:pStyle w:val="CRCoverPage"/>
              <w:spacing w:after="0"/>
              <w:jc w:val="center"/>
              <w:rPr>
                <w:b/>
                <w:noProof/>
              </w:rPr>
            </w:pPr>
            <w:r>
              <w:fldChar w:fldCharType="begin"/>
            </w:r>
            <w:r>
              <w:instrText xml:space="preserve"> DOCPROPERTY  Revision  \* MERGEFORMAT </w:instrText>
            </w:r>
            <w:r>
              <w:fldChar w:fldCharType="separate"/>
            </w:r>
            <w:r w:rsidR="00494A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21764" w:rsidR="001E41F3" w:rsidRPr="00494ADE" w:rsidRDefault="00B77E59">
            <w:pPr>
              <w:pStyle w:val="CRCoverPage"/>
              <w:spacing w:after="0"/>
              <w:jc w:val="center"/>
              <w:rPr>
                <w:b/>
                <w:bCs/>
                <w:noProof/>
                <w:sz w:val="28"/>
              </w:rPr>
            </w:pPr>
            <w:r>
              <w:rPr>
                <w:b/>
                <w:bCs/>
              </w:rPr>
              <w:t>18</w:t>
            </w:r>
            <w:r w:rsidR="00494ADE" w:rsidRPr="00494ADE">
              <w:rPr>
                <w:b/>
                <w:bCs/>
              </w:rPr>
              <w:t>.0.</w:t>
            </w:r>
            <w:r w:rsidR="00FD726E">
              <w:rPr>
                <w:b/>
                <w:bCs/>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648B5" w:rsidR="001E41F3" w:rsidRPr="00494ADE" w:rsidRDefault="00494ADE" w:rsidP="00494ADE">
            <w:pPr>
              <w:tabs>
                <w:tab w:val="left" w:pos="1455"/>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Addressing EN resolution for standard use cases in 5.7.1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2107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1847C" w:rsidR="001E41F3" w:rsidRPr="00EF04D1" w:rsidRDefault="0085690A">
            <w:pPr>
              <w:pStyle w:val="CRCoverPage"/>
              <w:spacing w:after="0"/>
              <w:ind w:left="100"/>
              <w:rPr>
                <w:noProof/>
              </w:rPr>
            </w:pPr>
            <w:r w:rsidRPr="00EF04D1">
              <w:t>EUTC, Vodafone</w:t>
            </w:r>
            <w:r w:rsidR="00B77E59" w:rsidRPr="00EF04D1">
              <w:t>, Samsung</w:t>
            </w:r>
            <w:r w:rsidR="00D23639" w:rsidRPr="00EF04D1">
              <w:t>, NOVAMINT</w:t>
            </w:r>
            <w:r w:rsidR="005C416F" w:rsidRPr="00EF04D1">
              <w:t>, EDF</w:t>
            </w:r>
            <w:r w:rsidR="00666EBC" w:rsidRPr="00EF04D1">
              <w:t>, Telefonica</w:t>
            </w:r>
            <w:r w:rsidR="00C21079" w:rsidRPr="00EF04D1">
              <w:t>, Deutsche Tele</w:t>
            </w:r>
            <w:r w:rsidR="00EF04D1" w:rsidRPr="00EF04D1">
              <w:t>k</w:t>
            </w:r>
            <w:r w:rsidR="00C21079" w:rsidRPr="00EF04D1">
              <w:t>om</w:t>
            </w:r>
            <w:r w:rsidR="00EF04D1" w:rsidRPr="00EF04D1">
              <w:t>, Nokia, Nokia Shanghai Bell</w:t>
            </w:r>
            <w:r w:rsidR="00A40AB0">
              <w:t>, China Telecom</w:t>
            </w:r>
            <w:r w:rsidR="0077352C">
              <w:t>, BMWi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854ED" w:rsidR="001E41F3" w:rsidRPr="0085690A" w:rsidRDefault="00B77E59">
            <w:pPr>
              <w:pStyle w:val="CRCoverPage"/>
              <w:spacing w:after="0"/>
              <w:ind w:left="100"/>
              <w:rPr>
                <w:noProof/>
              </w:rPr>
            </w:pP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9BAE2" w:rsidR="001E41F3" w:rsidRDefault="000F57FA">
            <w:pPr>
              <w:pStyle w:val="CRCoverPage"/>
              <w:spacing w:after="0"/>
              <w:ind w:left="100"/>
              <w:rPr>
                <w:noProof/>
              </w:rPr>
            </w:pPr>
            <w:r>
              <w:t>2021-07-05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8FB379" w:rsidR="001E41F3" w:rsidRDefault="00494ADE"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432730" w:rsidR="001E41F3" w:rsidRDefault="00E85CE3">
            <w:pPr>
              <w:pStyle w:val="CRCoverPage"/>
              <w:spacing w:after="0"/>
              <w:ind w:left="100"/>
              <w:rPr>
                <w:noProof/>
              </w:rPr>
            </w:pPr>
            <w:ins w:id="2" w:author="Sabater, Susana, Vodafone" w:date="2021-07-05T16:14:00Z">
              <w:r>
                <w:t>Rel-</w:t>
              </w:r>
            </w:ins>
            <w:bookmarkStart w:id="3" w:name="_GoBack"/>
            <w:bookmarkEnd w:id="3"/>
            <w:r w:rsidR="0085690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5AF8AB" w14:textId="3967C7E0" w:rsidR="00494ADE" w:rsidRPr="00494ADE" w:rsidRDefault="00494ADE" w:rsidP="00494ADE">
            <w:pPr>
              <w:rPr>
                <w:rFonts w:ascii="Arial" w:hAnsi="Arial" w:cs="Arial"/>
                <w:lang w:val="en-US" w:eastAsia="zh-CN"/>
              </w:rPr>
            </w:pPr>
            <w:r w:rsidRPr="00494ADE">
              <w:rPr>
                <w:rFonts w:ascii="Arial" w:hAnsi="Arial" w:cs="Arial"/>
                <w:lang w:val="en-US" w:eastAsia="zh-CN"/>
              </w:rPr>
              <w:t xml:space="preserve">The current TR is addressing interaction of DSOs with the 3GPP system with this interaction being the object of standardization, in 3GPP. </w:t>
            </w:r>
          </w:p>
          <w:p w14:paraId="708AA7DE" w14:textId="2432EE86" w:rsidR="001E41F3" w:rsidRPr="00494ADE" w:rsidRDefault="00494ADE" w:rsidP="00494ADE">
            <w:pPr>
              <w:rPr>
                <w:sz w:val="22"/>
                <w:szCs w:val="22"/>
                <w:lang w:val="en-US" w:eastAsia="zh-CN"/>
              </w:rPr>
            </w:pPr>
            <w:r w:rsidRPr="00494ADE">
              <w:rPr>
                <w:rFonts w:ascii="Arial" w:hAnsi="Arial" w:cs="Arial"/>
                <w:lang w:val="en-US" w:eastAsia="zh-CN"/>
              </w:rPr>
              <w:t xml:space="preserve">The specific use cases realization at the level of DSO operation is certainly falling under a business scenario that 3GPP has no mandate to scrutinize, considering in addition that 3GPP lacks any expertise in the area. And undoubtedly, an EN as currently captured in the TR 22.867 does not make any sense and cannot be addressed by referencing a standard that does not exist.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1C40E4" w14:textId="77777777" w:rsidR="001E41F3" w:rsidRDefault="00494ADE">
            <w:pPr>
              <w:pStyle w:val="CRCoverPage"/>
              <w:spacing w:after="0"/>
              <w:ind w:left="100"/>
              <w:rPr>
                <w:noProof/>
              </w:rPr>
            </w:pPr>
            <w:r>
              <w:rPr>
                <w:noProof/>
              </w:rPr>
              <w:t xml:space="preserve">The following Editor’s Note is removed: </w:t>
            </w:r>
          </w:p>
          <w:p w14:paraId="31C656EC" w14:textId="1C21B2BA" w:rsidR="00494ADE" w:rsidRDefault="00494ADE" w:rsidP="00494ADE">
            <w:pPr>
              <w:pStyle w:val="EditorsNote"/>
            </w:pPr>
            <w:r w:rsidRPr="00B86B8B">
              <w:t xml:space="preserve">Editor’s Note: </w:t>
            </w:r>
            <w:r w:rsidRPr="00B86B8B">
              <w:tab/>
              <w:t>This use case does not suggest a mandated industrial approach or standard.</w:t>
            </w:r>
            <w:r>
              <w:t xml:space="preserve"> This sentence will be revisited.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6F3B6" w:rsidR="001E41F3" w:rsidRDefault="00494ADE">
            <w:pPr>
              <w:pStyle w:val="CRCoverPage"/>
              <w:spacing w:after="0"/>
              <w:ind w:left="100"/>
              <w:rPr>
                <w:noProof/>
              </w:rPr>
            </w:pPr>
            <w:r>
              <w:rPr>
                <w:noProof/>
              </w:rPr>
              <w:t>A misleading specification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738C7" w:rsidR="001E41F3" w:rsidRDefault="000F57FA">
            <w:pPr>
              <w:pStyle w:val="CRCoverPage"/>
              <w:spacing w:after="0"/>
              <w:ind w:left="100"/>
              <w:rPr>
                <w:noProof/>
              </w:rPr>
            </w:pPr>
            <w:r>
              <w:rPr>
                <w:noProof/>
              </w:rPr>
              <w:t>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34AC7" w:rsidR="008863B9" w:rsidRDefault="00494ADE">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7D7AD77" w14:textId="34617FB1" w:rsidR="00494ADE" w:rsidRDefault="00B70650" w:rsidP="00B70650">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p>
    <w:p w14:paraId="1A1B79EB" w14:textId="77777777" w:rsidR="00B70650" w:rsidRDefault="00B70650" w:rsidP="00B70650">
      <w:pPr>
        <w:pStyle w:val="Heading3"/>
      </w:pPr>
      <w:bookmarkStart w:id="4" w:name="_Toc74142877"/>
      <w:r>
        <w:t>5.7.1</w:t>
      </w:r>
      <w:r>
        <w:tab/>
        <w:t>Description</w:t>
      </w:r>
      <w:bookmarkEnd w:id="4"/>
    </w:p>
    <w:p w14:paraId="2B20F9A0" w14:textId="77777777" w:rsidR="00B70650" w:rsidRPr="00715B09" w:rsidRDefault="00B70650" w:rsidP="00B70650">
      <w:pPr>
        <w:rPr>
          <w:rFonts w:eastAsiaTheme="minorEastAsia"/>
          <w:lang w:eastAsia="zh-CN"/>
        </w:rPr>
      </w:pPr>
      <w:r>
        <w:rPr>
          <w:rFonts w:hint="eastAsia"/>
        </w:rPr>
        <w:t xml:space="preserve">5G is expected to provide a highly reliable platform for communications. </w:t>
      </w:r>
      <w:r>
        <w:t>Requirements for industrial automation and URLLC (e.g. in TS 22.104) are extremely high and appropriate for connectivity for Smart Energy. However, network incidents could happen and the scenario in use case below may mitigate the impact of such a failure to further increase the system reliability.</w:t>
      </w:r>
    </w:p>
    <w:p w14:paraId="2B152D04" w14:textId="77777777" w:rsidR="00B70650" w:rsidRDefault="00B70650" w:rsidP="00B70650">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666CCDA4" w14:textId="77777777" w:rsidR="00B70650" w:rsidRDefault="00B70650" w:rsidP="00B70650">
      <w:r>
        <w:t xml:space="preserve">A DSO has many, e.g. 100s to 10,000s of substations. These substations are managed from operation centers typically referred to as control centers. </w:t>
      </w:r>
    </w:p>
    <w:p w14:paraId="7719E896" w14:textId="77777777" w:rsidR="00B70650" w:rsidRDefault="00B70650" w:rsidP="00B70650">
      <w:pPr>
        <w:pStyle w:val="TH"/>
        <w:rPr>
          <w:rFonts w:eastAsia="Calibri"/>
        </w:rPr>
      </w:pPr>
      <w:r>
        <w:rPr>
          <w:rFonts w:eastAsia="Calibri"/>
          <w:noProof/>
          <w:lang w:val="en-US" w:eastAsia="ja-JP"/>
        </w:rPr>
        <w:drawing>
          <wp:inline distT="0" distB="0" distL="0" distR="0" wp14:anchorId="1B148077" wp14:editId="7C9115E4">
            <wp:extent cx="6172200" cy="1537335"/>
            <wp:effectExtent l="0" t="0" r="0" b="571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pic:cNvPicPr>
                      <a:picLocks noChangeAspect="1"/>
                    </pic:cNvPicPr>
                  </pic:nvPicPr>
                  <pic:blipFill>
                    <a:blip r:embed="rId20"/>
                    <a:stretch>
                      <a:fillRect/>
                    </a:stretch>
                  </pic:blipFill>
                  <pic:spPr>
                    <a:xfrm>
                      <a:off x="0" y="0"/>
                      <a:ext cx="6172200" cy="1537335"/>
                    </a:xfrm>
                    <a:prstGeom prst="rect">
                      <a:avLst/>
                    </a:prstGeom>
                  </pic:spPr>
                </pic:pic>
              </a:graphicData>
            </a:graphic>
          </wp:inline>
        </w:drawing>
      </w:r>
    </w:p>
    <w:p w14:paraId="37FCC4CB" w14:textId="77777777" w:rsidR="00B70650" w:rsidRDefault="00B70650" w:rsidP="00B70650">
      <w:pPr>
        <w:pStyle w:val="TF"/>
        <w:rPr>
          <w:rFonts w:eastAsia="Calibri"/>
        </w:rPr>
      </w:pPr>
      <w:r>
        <w:rPr>
          <w:rFonts w:eastAsia="Calibri"/>
        </w:rPr>
        <w:t>Figure 5.7.1-1: Remote DSO management of connectivity for Smart Energy</w:t>
      </w:r>
    </w:p>
    <w:p w14:paraId="771674C9" w14:textId="77777777" w:rsidR="00B70650" w:rsidRDefault="00B70650" w:rsidP="00B70650">
      <w:pPr>
        <w:rPr>
          <w:rFonts w:eastAsia="Calibri"/>
        </w:rPr>
      </w:pPr>
      <w:r>
        <w:rPr>
          <w:rFonts w:eastAsia="Calibri"/>
        </w:rPr>
        <w:t>Within the substation there are many services (shown here remote metering, automation, MV supervision, LV supervision, etc.) In addition, there are power line communication links beyond, to customer premises equipment, that increasingly will spread the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338B4971" w14:textId="77777777" w:rsidR="00B70650" w:rsidRDefault="00B70650" w:rsidP="00B70650">
      <w:pPr>
        <w:rPr>
          <w:rFonts w:eastAsia="Calibri"/>
        </w:rPr>
      </w:pPr>
      <w:r>
        <w:rPr>
          <w:rFonts w:eastAsia="Calibri"/>
        </w:rPr>
        <w:t>The actual topology between substations is more complex than shown, since there may be several communication services (back up links to provide greater reliability, etc.) For the purposes of this use case this is not considered further.</w:t>
      </w:r>
    </w:p>
    <w:p w14:paraId="018D48CC" w14:textId="77777777" w:rsidR="00B70650" w:rsidRDefault="00B70650" w:rsidP="00B70650">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242E7E4C" w14:textId="77777777" w:rsidR="00B70650" w:rsidRPr="00345A08" w:rsidRDefault="00B70650" w:rsidP="00B70650">
      <w:pPr>
        <w:rPr>
          <w:rFonts w:eastAsiaTheme="minorEastAsia"/>
          <w:lang w:val="en-US" w:eastAsia="zh-CN"/>
        </w:rPr>
      </w:pPr>
      <w:r>
        <w:rPr>
          <w:rFonts w:eastAsia="Calibri"/>
        </w:rPr>
        <w:t xml:space="preserve">Previous generations of 3GPP systems, as deployed, did not effectively achieve high availability. </w:t>
      </w:r>
    </w:p>
    <w:p w14:paraId="26AFE854" w14:textId="77777777" w:rsidR="00B70650" w:rsidRDefault="00B70650" w:rsidP="00B70650">
      <w:pPr>
        <w:rPr>
          <w:rFonts w:eastAsia="Calibri"/>
        </w:rPr>
      </w:pPr>
      <w:r w:rsidRPr="00B86B8B">
        <w:rPr>
          <w:rFonts w:eastAsia="Calibri"/>
        </w:rPr>
        <w:t xml:space="preserve">There are different alternatives to achieve high availabity that a DSO might choose. This use case focuses on of the alternatives: </w:t>
      </w:r>
      <w:r w:rsidRPr="00345A08">
        <w:rPr>
          <w:rFonts w:eastAsia="Calibri"/>
        </w:rPr>
        <w:t xml:space="preserve">closely monitoring actual performance. This is a way </w:t>
      </w:r>
      <w:r w:rsidRPr="00B86B8B">
        <w:rPr>
          <w:rFonts w:eastAsia="Calibri"/>
        </w:rPr>
        <w:t>to enable</w:t>
      </w:r>
      <w:r w:rsidRPr="00345A08">
        <w:rPr>
          <w:rFonts w:eastAsia="Calibri"/>
        </w:rPr>
        <w:t xml:space="preserve"> DSOs to respond to </w:t>
      </w:r>
      <w:r w:rsidRPr="00B86B8B">
        <w:rPr>
          <w:rFonts w:eastAsia="Calibri"/>
        </w:rPr>
        <w:t>possible</w:t>
      </w:r>
      <w:r w:rsidRPr="00345A08">
        <w:rPr>
          <w:rFonts w:eastAsia="Calibri"/>
        </w:rPr>
        <w:t xml:space="preserve"> </w:t>
      </w:r>
      <w:r w:rsidRPr="00B86B8B">
        <w:rPr>
          <w:rFonts w:eastAsia="Calibri"/>
        </w:rPr>
        <w:t>future</w:t>
      </w:r>
      <w:r w:rsidRPr="00345A08">
        <w:rPr>
          <w:rFonts w:eastAsia="Calibri"/>
        </w:rPr>
        <w:t xml:space="preserve"> problems proactively. DSOs can troubleshoot more effectively. DSOs can continue service </w:t>
      </w:r>
      <w:r w:rsidRPr="00B86B8B">
        <w:rPr>
          <w:rFonts w:eastAsia="Calibri"/>
        </w:rPr>
        <w:t>in the case of</w:t>
      </w:r>
      <w:r w:rsidRPr="00345A08">
        <w:rPr>
          <w:rFonts w:eastAsia="Calibri"/>
        </w:rPr>
        <w:t xml:space="preserve"> reductions in performance due to a number of factors. To identify these problems proactively, obtaining sufficient information about configuration and radio operation has been the key to identifying ‘communication health’ by the DSO, so as to identify patterns that result in poor performance and intervene in a timely way before communications performa</w:t>
      </w:r>
      <w:r w:rsidRPr="008F0876">
        <w:rPr>
          <w:rFonts w:eastAsia="Calibri"/>
        </w:rPr>
        <w:t>nce declined to an inadequate level, e.g. by activating alternative access options to the 3GPP access whose performance shows signs of decline.</w:t>
      </w:r>
    </w:p>
    <w:p w14:paraId="45709EC4" w14:textId="77777777" w:rsidR="00B70650" w:rsidRPr="006E0623" w:rsidRDefault="00B70650" w:rsidP="00B70650">
      <w:pPr>
        <w:pStyle w:val="EditorsNote"/>
      </w:pPr>
      <w:r w:rsidRPr="006E0623">
        <w:t xml:space="preserve">Editor’s Note: RAN Parameter aspects are FFS. </w:t>
      </w:r>
    </w:p>
    <w:p w14:paraId="0C87A8E6" w14:textId="77777777" w:rsidR="00B70650" w:rsidRPr="006E0623" w:rsidRDefault="00B70650" w:rsidP="00B70650">
      <w:pPr>
        <w:pStyle w:val="EditorsNote"/>
      </w:pPr>
      <w:r w:rsidRPr="006E0623">
        <w:t xml:space="preserve">Editor’s </w:t>
      </w:r>
      <w:r>
        <w:t>Note:</w:t>
      </w:r>
      <w:r w:rsidRPr="006E0623">
        <w:t xml:space="preserve"> it is is FFS what ‘timely’ information means.</w:t>
      </w:r>
    </w:p>
    <w:p w14:paraId="4B6739B3" w14:textId="77777777" w:rsidR="00B70650" w:rsidRDefault="00B70650" w:rsidP="00B70650">
      <w:pPr>
        <w:rPr>
          <w:rFonts w:eastAsia="Calibri"/>
        </w:rPr>
      </w:pPr>
      <w:r>
        <w:rPr>
          <w:rFonts w:eastAsia="Calibri"/>
        </w:rPr>
        <w:t>It is important to note that for the purpose of this use case, the UE that is considered is the devices that connects the substation network to the DSO’s network, not any UE (e.g. a smart phone, or IoT device.) Nevertheless, it is seen by the 5G system as a UE.</w:t>
      </w:r>
    </w:p>
    <w:p w14:paraId="521D6011" w14:textId="77777777" w:rsidR="00B70650" w:rsidRPr="006E0623" w:rsidRDefault="00B70650" w:rsidP="00B70650">
      <w:pPr>
        <w:rPr>
          <w:rFonts w:eastAsia="MS Mincho"/>
        </w:rPr>
      </w:pPr>
      <w:r>
        <w:rPr>
          <w:rFonts w:eastAsia="Calibri"/>
        </w:rPr>
        <w:lastRenderedPageBreak/>
        <w:t xml:space="preserve">Specific information that is required includes UE information, Connectivity status including QoS parameters, and session status information including user plane performance and fault information. Specific events should trigger timely delivery of information to the DSO from the MNO. </w:t>
      </w:r>
      <w:r>
        <w:t>Utilities (DSOs) can choose to rely on 3GPP technologies to enable telecommunications connectivity for mission critical services and sites. These technologies are used to connect endpoints (Substations) and a set of different Smart Grid traffic flows by means of a device with cellular WAN access.</w:t>
      </w:r>
    </w:p>
    <w:p w14:paraId="4BFB566C" w14:textId="77777777" w:rsidR="00B70650" w:rsidRPr="00B86B8B" w:rsidRDefault="00B70650" w:rsidP="00B70650">
      <w:pPr>
        <w:pStyle w:val="EditorsNote"/>
        <w:rPr>
          <w:rFonts w:eastAsia="Calibri"/>
        </w:rPr>
      </w:pPr>
      <w:r>
        <w:rPr>
          <w:rFonts w:eastAsia="Calibri"/>
        </w:rPr>
        <w:t>Editor’s NOTE: It is FFS what ‘timely’ information means.</w:t>
      </w:r>
    </w:p>
    <w:p w14:paraId="042F5CCE" w14:textId="77777777" w:rsidR="00B70650" w:rsidRDefault="00B70650" w:rsidP="00B70650">
      <w:r>
        <w:t>As with any other type of telecommunications networks, the connectivity status and performance management information must be available.</w:t>
      </w:r>
    </w:p>
    <w:p w14:paraId="28081012" w14:textId="77777777" w:rsidR="00B70650" w:rsidRDefault="00B70650" w:rsidP="00B70650">
      <w:pPr>
        <w:rPr>
          <w:rFonts w:eastAsia="Calibri"/>
        </w:rPr>
      </w:pPr>
      <w:r>
        <w:rPr>
          <w:rFonts w:eastAsia="Calibri"/>
        </w:rPr>
        <w:t>In the event of an incident affecting the MNO’s network, utilities need to have timely information relevant to potential communication performance failure, so that a DSO can take proactive measures such as switching to an ‘alternative’ connection. This information could be predicted future events related to possible communication service degradation (derived from information exposed by an operator’s network analytics), or it would be some additional information identified in close correlation with communication service degradation. The latter is the approach described further. This use case shows how an interface could deliver this information that could provide network management information to be accessible to utilities in a manageable way.</w:t>
      </w:r>
    </w:p>
    <w:p w14:paraId="585D5615" w14:textId="1A9EC758" w:rsidR="00B70650" w:rsidRPr="00B86B8B" w:rsidDel="00B70650" w:rsidRDefault="00B70650" w:rsidP="00B70650">
      <w:pPr>
        <w:pStyle w:val="EditorsNote"/>
        <w:rPr>
          <w:del w:id="5" w:author="Sabater, Susana, Vodafone Spain" w:date="2021-06-10T08:19:00Z"/>
        </w:rPr>
      </w:pPr>
      <w:del w:id="6" w:author="Sabater, Susana, Vodafone Spain" w:date="2021-06-10T08:19:00Z">
        <w:r w:rsidRPr="00B86B8B" w:rsidDel="00B70650">
          <w:delText xml:space="preserve">Editor’s Note: </w:delText>
        </w:r>
        <w:r w:rsidRPr="00B86B8B" w:rsidDel="00B70650">
          <w:tab/>
          <w:delText>This use case does not suggest a mandated industrial approach or standard.</w:delText>
        </w:r>
        <w:r w:rsidDel="00B70650">
          <w:delText xml:space="preserve"> This sentence will be revisited.</w:delText>
        </w:r>
      </w:del>
    </w:p>
    <w:p w14:paraId="0FBC51C7" w14:textId="77777777" w:rsidR="00B70650" w:rsidRPr="00B86B8B" w:rsidRDefault="00B70650" w:rsidP="00B70650">
      <w:pPr>
        <w:pStyle w:val="EditorsNote"/>
      </w:pPr>
      <w:r w:rsidRPr="00B86B8B">
        <w:t xml:space="preserve">Editor’s </w:t>
      </w:r>
      <w:r>
        <w:t>Note</w:t>
      </w:r>
      <w:r w:rsidRPr="00B86B8B">
        <w:t>: It is FFS what ‘timely’ information means.</w:t>
      </w:r>
    </w:p>
    <w:p w14:paraId="202745D9" w14:textId="6501C2AA" w:rsidR="00494ADE" w:rsidRPr="00B70650" w:rsidRDefault="00B70650" w:rsidP="00B70650">
      <w:pPr>
        <w:pStyle w:val="EditorsNote"/>
      </w:pPr>
      <w:r w:rsidRPr="00B86B8B">
        <w:t xml:space="preserve">Editor’s </w:t>
      </w:r>
      <w:r>
        <w:t>Note</w:t>
      </w:r>
      <w:r w:rsidRPr="00B86B8B">
        <w:t>: It is FFS what ‘timely’ information means.</w:t>
      </w:r>
    </w:p>
    <w:p w14:paraId="3C7A83D0" w14:textId="1AE1835D" w:rsidR="00494ADE" w:rsidRDefault="00B70650" w:rsidP="00B70650">
      <w:pPr>
        <w:rPr>
          <w:color w:val="FF0000"/>
          <w:sz w:val="36"/>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BC960" w14:textId="77777777" w:rsidR="005011CC" w:rsidRDefault="005011CC">
      <w:r>
        <w:separator/>
      </w:r>
    </w:p>
  </w:endnote>
  <w:endnote w:type="continuationSeparator" w:id="0">
    <w:p w14:paraId="55058116" w14:textId="77777777" w:rsidR="005011CC" w:rsidRDefault="00501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6ADB9" w14:textId="77777777" w:rsidR="00E85CE3" w:rsidRDefault="00E85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A42BF" w14:textId="1BBCC7C6" w:rsidR="00B70650" w:rsidRDefault="00B70650">
    <w:pPr>
      <w:pStyle w:val="Footer"/>
    </w:pPr>
    <w:r>
      <w:rPr>
        <w:lang w:val="en-US" w:eastAsia="ja-JP"/>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dMYkmsgIAAEgFAAAO&#10;AAAAAAAAAAAAAAAAAC4CAABkcnMvZTJvRG9jLnhtbFBLAQItABQABgAIAAAAIQDy0e5z3gAAAAsB&#10;AAAPAAAAAAAAAAAAAAAAAAwFAABkcnMvZG93bnJldi54bWxQSwUGAAAAAAQABADzAAAAFwYAAAAA&#10;" o:allowincell="f" filled="f" stroked="f" strokeweight=".5pt">
              <v:textbox inset="20pt,0,,0">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5A7B1" w14:textId="77777777" w:rsidR="00E85CE3" w:rsidRDefault="00E85C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932C3" w14:textId="77777777" w:rsidR="005011CC" w:rsidRDefault="005011CC">
      <w:r>
        <w:separator/>
      </w:r>
    </w:p>
  </w:footnote>
  <w:footnote w:type="continuationSeparator" w:id="0">
    <w:p w14:paraId="6BF96A87" w14:textId="77777777" w:rsidR="005011CC" w:rsidRDefault="00501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9873B" w14:textId="77777777" w:rsidR="00E85CE3" w:rsidRDefault="00E85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B3B82" w14:textId="77777777" w:rsidR="00E85CE3" w:rsidRDefault="00E85C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bater, Susana, Vodafone">
    <w15:presenceInfo w15:providerId="AD" w15:userId="S::susana.sabater@vodafone.com::a8cd84b2-bf57-4883-8bdd-babd26633c86"/>
  </w15:person>
  <w15:person w15:author="Sabater, Susana, Vodafone Spain">
    <w15:presenceInfo w15:providerId="AD" w15:userId="S::susana.sabater@vodafone.com::a8cd84b2-bf57-4883-8bdd-babd26633c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F57FA"/>
    <w:rsid w:val="00145D43"/>
    <w:rsid w:val="00192C46"/>
    <w:rsid w:val="001A08B3"/>
    <w:rsid w:val="001A7B60"/>
    <w:rsid w:val="001B52F0"/>
    <w:rsid w:val="001B7A65"/>
    <w:rsid w:val="001E41F3"/>
    <w:rsid w:val="0026004D"/>
    <w:rsid w:val="002640DD"/>
    <w:rsid w:val="00275D12"/>
    <w:rsid w:val="00284FEB"/>
    <w:rsid w:val="002860C4"/>
    <w:rsid w:val="002B28DA"/>
    <w:rsid w:val="002B5741"/>
    <w:rsid w:val="002E472E"/>
    <w:rsid w:val="00305409"/>
    <w:rsid w:val="003609EF"/>
    <w:rsid w:val="0036231A"/>
    <w:rsid w:val="00374DD4"/>
    <w:rsid w:val="003E1A36"/>
    <w:rsid w:val="00410371"/>
    <w:rsid w:val="004242F1"/>
    <w:rsid w:val="00494ADE"/>
    <w:rsid w:val="004B3CE8"/>
    <w:rsid w:val="004B75B7"/>
    <w:rsid w:val="005011CC"/>
    <w:rsid w:val="0051580D"/>
    <w:rsid w:val="00547111"/>
    <w:rsid w:val="00592D74"/>
    <w:rsid w:val="005C416F"/>
    <w:rsid w:val="005C7857"/>
    <w:rsid w:val="005E2C44"/>
    <w:rsid w:val="00621188"/>
    <w:rsid w:val="006257ED"/>
    <w:rsid w:val="00665C47"/>
    <w:rsid w:val="00666EBC"/>
    <w:rsid w:val="00695808"/>
    <w:rsid w:val="006B46FB"/>
    <w:rsid w:val="006D5738"/>
    <w:rsid w:val="006E21FB"/>
    <w:rsid w:val="007176FF"/>
    <w:rsid w:val="00721A32"/>
    <w:rsid w:val="0075772A"/>
    <w:rsid w:val="0077352C"/>
    <w:rsid w:val="00792342"/>
    <w:rsid w:val="007977A8"/>
    <w:rsid w:val="007B3073"/>
    <w:rsid w:val="007B512A"/>
    <w:rsid w:val="007C2097"/>
    <w:rsid w:val="007D6A07"/>
    <w:rsid w:val="007F7259"/>
    <w:rsid w:val="008040A8"/>
    <w:rsid w:val="008279FA"/>
    <w:rsid w:val="0085690A"/>
    <w:rsid w:val="008626E7"/>
    <w:rsid w:val="008636BC"/>
    <w:rsid w:val="00870EE7"/>
    <w:rsid w:val="008863B9"/>
    <w:rsid w:val="008A45A6"/>
    <w:rsid w:val="008F3789"/>
    <w:rsid w:val="008F686C"/>
    <w:rsid w:val="009148DE"/>
    <w:rsid w:val="00941E30"/>
    <w:rsid w:val="009777D9"/>
    <w:rsid w:val="00991B88"/>
    <w:rsid w:val="00996C5D"/>
    <w:rsid w:val="009A5753"/>
    <w:rsid w:val="009A579D"/>
    <w:rsid w:val="009E3297"/>
    <w:rsid w:val="009F734F"/>
    <w:rsid w:val="00A246B6"/>
    <w:rsid w:val="00A40AB0"/>
    <w:rsid w:val="00A47E70"/>
    <w:rsid w:val="00A50CF0"/>
    <w:rsid w:val="00A7671C"/>
    <w:rsid w:val="00AA2CBC"/>
    <w:rsid w:val="00AC5820"/>
    <w:rsid w:val="00AD1CD8"/>
    <w:rsid w:val="00B258BB"/>
    <w:rsid w:val="00B67B97"/>
    <w:rsid w:val="00B70650"/>
    <w:rsid w:val="00B77E59"/>
    <w:rsid w:val="00B968C8"/>
    <w:rsid w:val="00BA3EC5"/>
    <w:rsid w:val="00BA51D9"/>
    <w:rsid w:val="00BB5DFC"/>
    <w:rsid w:val="00BD279D"/>
    <w:rsid w:val="00BD6BB8"/>
    <w:rsid w:val="00C07C7D"/>
    <w:rsid w:val="00C21079"/>
    <w:rsid w:val="00C66BA2"/>
    <w:rsid w:val="00C802B5"/>
    <w:rsid w:val="00C95985"/>
    <w:rsid w:val="00CA0A6F"/>
    <w:rsid w:val="00CC5026"/>
    <w:rsid w:val="00CC68D0"/>
    <w:rsid w:val="00D03F9A"/>
    <w:rsid w:val="00D06D51"/>
    <w:rsid w:val="00D23639"/>
    <w:rsid w:val="00D24991"/>
    <w:rsid w:val="00D50255"/>
    <w:rsid w:val="00D66520"/>
    <w:rsid w:val="00DE34CF"/>
    <w:rsid w:val="00E13F3D"/>
    <w:rsid w:val="00E34898"/>
    <w:rsid w:val="00E85CE3"/>
    <w:rsid w:val="00EB09B7"/>
    <w:rsid w:val="00EE7D7C"/>
    <w:rsid w:val="00EF04D1"/>
    <w:rsid w:val="00F25D98"/>
    <w:rsid w:val="00F300FB"/>
    <w:rsid w:val="00FB6386"/>
    <w:rsid w:val="00FD726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C7B0956079084989682AE8800356A6" ma:contentTypeVersion="14" ma:contentTypeDescription="Create a new document." ma:contentTypeScope="" ma:versionID="025aec37673cb42da0faf1bdfe2b91a8">
  <xsd:schema xmlns:xsd="http://www.w3.org/2001/XMLSchema" xmlns:xs="http://www.w3.org/2001/XMLSchema" xmlns:p="http://schemas.microsoft.com/office/2006/metadata/properties" xmlns:ns3="d3355d7a-e352-4644-83a0-d36d2e3fb2e7" xmlns:ns4="00146c6c-8c5e-469d-98d6-591045cb2152" targetNamespace="http://schemas.microsoft.com/office/2006/metadata/properties" ma:root="true" ma:fieldsID="1dc0fb1e6f924d3979690b216aabb304" ns3:_="" ns4:_="">
    <xsd:import namespace="d3355d7a-e352-4644-83a0-d36d2e3fb2e7"/>
    <xsd:import namespace="00146c6c-8c5e-469d-98d6-591045cb215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55d7a-e352-4644-83a0-d36d2e3fb2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146c6c-8c5e-469d-98d6-591045cb215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00E4F-A3B7-4F3F-8949-44175DC5E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355d7a-e352-4644-83a0-d36d2e3fb2e7"/>
    <ds:schemaRef ds:uri="00146c6c-8c5e-469d-98d6-591045cb21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B1AC02-B1B8-4C24-A137-E56FD6D6F9B5}">
  <ds:schemaRefs>
    <ds:schemaRef ds:uri="http://schemas.microsoft.com/sharepoint/v3/contenttype/forms"/>
  </ds:schemaRefs>
</ds:datastoreItem>
</file>

<file path=customXml/itemProps3.xml><?xml version="1.0" encoding="utf-8"?>
<ds:datastoreItem xmlns:ds="http://schemas.openxmlformats.org/officeDocument/2006/customXml" ds:itemID="{6B5FC802-3955-481B-83C3-728B6581CF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C22D65-60B4-4675-A33B-129243AAA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1107</Words>
  <Characters>6597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Sabater, Susana, Vodafone</cp:lastModifiedBy>
  <cp:revision>2</cp:revision>
  <cp:lastPrinted>1899-12-31T23:00:00Z</cp:lastPrinted>
  <dcterms:created xsi:type="dcterms:W3CDTF">2021-07-05T14:14:00Z</dcterms:created>
  <dcterms:modified xsi:type="dcterms:W3CDTF">2021-07-05T14:14:00Z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2021-06-10T06:20:10Z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bd73f8a7-8a7f-438b-b1a3-0000a53f8781</vt:lpwstr>
  </property>
  <property fmtid="{D5CDD505-2E9C-101B-9397-08002B2CF9AE}" pid="27" name="MSIP_Label_0359f705-2ba0-454b-9cfc-6ce5bcaac040_ContentBits">
    <vt:lpwstr>2</vt:lpwstr>
  </property>
  <property fmtid="{D5CDD505-2E9C-101B-9397-08002B2CF9AE}" pid="28" name="ContentTypeId">
    <vt:lpwstr>0x0101004FC7B0956079084989682AE8800356A6</vt:lpwstr>
  </property>
</Properties>
</file>