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9E50" w14:textId="422A1CD2" w:rsidR="00177113" w:rsidRDefault="00177113" w:rsidP="00177113">
      <w:pPr>
        <w:pStyle w:val="CRCoverPage"/>
        <w:tabs>
          <w:tab w:val="right" w:pos="9639"/>
        </w:tabs>
        <w:spacing w:after="0"/>
        <w:rPr>
          <w:b/>
          <w:i/>
          <w:noProof/>
          <w:sz w:val="28"/>
        </w:rPr>
      </w:pPr>
      <w:r>
        <w:rPr>
          <w:b/>
          <w:noProof/>
          <w:sz w:val="24"/>
        </w:rPr>
        <w:t>3GPP TSG-</w:t>
      </w:r>
      <w:r w:rsidR="00000000">
        <w:fldChar w:fldCharType="begin"/>
      </w:r>
      <w:r w:rsidR="00000000">
        <w:instrText xml:space="preserve"> DOCPROPERTY  TSG/WGRef  \* MERGEFORMAT </w:instrText>
      </w:r>
      <w:r w:rsidR="00000000">
        <w:fldChar w:fldCharType="separate"/>
      </w:r>
      <w:r>
        <w:rPr>
          <w:b/>
          <w:noProof/>
          <w:sz w:val="24"/>
        </w:rPr>
        <w:t>SA1</w:t>
      </w:r>
      <w:r w:rsidR="00000000">
        <w:rPr>
          <w:b/>
          <w:noProof/>
          <w:sz w:val="24"/>
        </w:rPr>
        <w:fldChar w:fldCharType="end"/>
      </w:r>
      <w:r>
        <w:rPr>
          <w:b/>
          <w:noProof/>
          <w:sz w:val="24"/>
        </w:rPr>
        <w:t xml:space="preserve"> Meeting #</w:t>
      </w:r>
      <w:r w:rsidR="00000000">
        <w:fldChar w:fldCharType="begin"/>
      </w:r>
      <w:r w:rsidR="00000000">
        <w:instrText xml:space="preserve"> DOCPROPERTY  MtgSeq  \* MERGEFORMAT </w:instrText>
      </w:r>
      <w:r w:rsidR="00000000">
        <w:fldChar w:fldCharType="separate"/>
      </w:r>
      <w:r w:rsidRPr="00EB09B7">
        <w:rPr>
          <w:b/>
          <w:noProof/>
          <w:sz w:val="24"/>
        </w:rPr>
        <w:t>10</w:t>
      </w:r>
      <w:r w:rsidR="00000000">
        <w:rPr>
          <w:b/>
          <w:noProof/>
          <w:sz w:val="24"/>
        </w:rPr>
        <w:fldChar w:fldCharType="end"/>
      </w:r>
      <w:r w:rsidR="00862C04">
        <w:rPr>
          <w:b/>
          <w:noProof/>
          <w:sz w:val="24"/>
        </w:rPr>
        <w:t>4</w:t>
      </w:r>
      <w:r w:rsidR="00000000">
        <w:fldChar w:fldCharType="begin"/>
      </w:r>
      <w:r w:rsidR="00000000">
        <w:instrText xml:space="preserve"> DOCPROPERTY  MtgTitle  \* MERGEFORMAT </w:instrText>
      </w:r>
      <w:r w:rsidR="00000000">
        <w:fldChar w:fldCharType="separate"/>
      </w:r>
      <w:r w:rsidR="00000000">
        <w:fldChar w:fldCharType="end"/>
      </w:r>
      <w:r>
        <w:rPr>
          <w:b/>
          <w:i/>
          <w:noProof/>
          <w:sz w:val="28"/>
        </w:rPr>
        <w:tab/>
      </w:r>
      <w:r w:rsidR="00000000">
        <w:fldChar w:fldCharType="begin"/>
      </w:r>
      <w:r w:rsidR="00000000">
        <w:instrText xml:space="preserve"> DOCPROPERTY  Tdoc#  \* MERGEFORMAT </w:instrText>
      </w:r>
      <w:r w:rsidR="00000000">
        <w:fldChar w:fldCharType="separate"/>
      </w:r>
      <w:r w:rsidRPr="00E13F3D">
        <w:rPr>
          <w:b/>
          <w:i/>
          <w:noProof/>
          <w:sz w:val="28"/>
        </w:rPr>
        <w:t>S1-23</w:t>
      </w:r>
      <w:r w:rsidR="00000000">
        <w:rPr>
          <w:b/>
          <w:i/>
          <w:noProof/>
          <w:sz w:val="28"/>
        </w:rPr>
        <w:fldChar w:fldCharType="end"/>
      </w:r>
      <w:r w:rsidR="007F1D54">
        <w:rPr>
          <w:b/>
          <w:i/>
          <w:noProof/>
          <w:sz w:val="28"/>
        </w:rPr>
        <w:t>xxxx</w:t>
      </w:r>
    </w:p>
    <w:p w14:paraId="7F794657" w14:textId="72EA929F" w:rsidR="00177113" w:rsidRDefault="00862C04" w:rsidP="00177113">
      <w:pPr>
        <w:pStyle w:val="CRCoverPage"/>
        <w:outlineLvl w:val="0"/>
        <w:rPr>
          <w:b/>
          <w:noProof/>
          <w:sz w:val="24"/>
        </w:rPr>
      </w:pPr>
      <w:r>
        <w:rPr>
          <w:b/>
          <w:noProof/>
          <w:sz w:val="24"/>
        </w:rPr>
        <w:t>Chicago</w:t>
      </w:r>
      <w:r w:rsidR="00177113">
        <w:rPr>
          <w:b/>
          <w:noProof/>
          <w:sz w:val="24"/>
        </w:rPr>
        <w:t xml:space="preserve">, </w:t>
      </w:r>
      <w:r>
        <w:rPr>
          <w:b/>
          <w:noProof/>
          <w:sz w:val="24"/>
        </w:rPr>
        <w:t>US</w:t>
      </w:r>
      <w:r w:rsidR="006B0BA1">
        <w:rPr>
          <w:b/>
          <w:noProof/>
          <w:sz w:val="24"/>
        </w:rPr>
        <w:t>A</w:t>
      </w:r>
      <w:r w:rsidR="00177113">
        <w:rPr>
          <w:b/>
          <w:noProof/>
          <w:sz w:val="24"/>
        </w:rPr>
        <w:t xml:space="preserve">, </w:t>
      </w:r>
      <w:r w:rsidR="00FF62EF">
        <w:rPr>
          <w:b/>
          <w:noProof/>
          <w:sz w:val="24"/>
        </w:rPr>
        <w:t xml:space="preserve">13 </w:t>
      </w:r>
      <w:r w:rsidR="00A37456">
        <w:rPr>
          <w:b/>
          <w:noProof/>
          <w:sz w:val="24"/>
        </w:rPr>
        <w:t>–</w:t>
      </w:r>
      <w:r w:rsidR="00177113">
        <w:rPr>
          <w:b/>
          <w:noProof/>
          <w:sz w:val="24"/>
        </w:rPr>
        <w:t xml:space="preserve"> </w:t>
      </w:r>
      <w:r w:rsidR="00000000">
        <w:fldChar w:fldCharType="begin"/>
      </w:r>
      <w:r w:rsidR="00000000">
        <w:instrText xml:space="preserve"> DOCPROPERTY  EndDate  \* MERGEFORMAT </w:instrText>
      </w:r>
      <w:r w:rsidR="00000000">
        <w:fldChar w:fldCharType="separate"/>
      </w:r>
      <w:r w:rsidR="00FF62EF">
        <w:rPr>
          <w:b/>
          <w:noProof/>
          <w:sz w:val="24"/>
        </w:rPr>
        <w:t>17</w:t>
      </w:r>
      <w:r w:rsidR="006B0BA1">
        <w:rPr>
          <w:b/>
          <w:noProof/>
          <w:sz w:val="24"/>
        </w:rPr>
        <w:t xml:space="preserve"> November</w:t>
      </w:r>
      <w:r w:rsidR="00177113" w:rsidRPr="00BA51D9">
        <w:rPr>
          <w:b/>
          <w:noProof/>
          <w:sz w:val="24"/>
        </w:rPr>
        <w:t xml:space="preserve"> 2023</w:t>
      </w:r>
      <w:r w:rsidR="00000000">
        <w:rPr>
          <w:b/>
          <w:noProof/>
          <w:sz w:val="24"/>
        </w:rPr>
        <w:fldChar w:fldCharType="end"/>
      </w:r>
      <w:r w:rsidR="00BF1C94">
        <w:rPr>
          <w:b/>
          <w:noProof/>
          <w:sz w:val="24"/>
        </w:rPr>
        <w:tab/>
      </w:r>
      <w:r w:rsidR="00BF1C94">
        <w:rPr>
          <w:b/>
          <w:noProof/>
          <w:sz w:val="24"/>
        </w:rPr>
        <w:tab/>
      </w:r>
      <w:r w:rsidR="00BF1C94">
        <w:rPr>
          <w:b/>
          <w:noProof/>
          <w:sz w:val="24"/>
        </w:rPr>
        <w:tab/>
      </w:r>
      <w:r w:rsidR="00BF1C94">
        <w:rPr>
          <w:b/>
          <w:noProof/>
          <w:sz w:val="24"/>
        </w:rPr>
        <w:tab/>
      </w:r>
      <w:r w:rsidR="004565B8">
        <w:rPr>
          <w:b/>
          <w:noProof/>
          <w:sz w:val="24"/>
        </w:rPr>
        <w:t xml:space="preserve"> </w:t>
      </w:r>
      <w:r w:rsidR="003D502E">
        <w:rPr>
          <w:b/>
          <w:noProof/>
          <w:sz w:val="24"/>
        </w:rPr>
        <w:t xml:space="preserve">  </w:t>
      </w:r>
      <w:r w:rsidR="00FF62EF">
        <w:rPr>
          <w:b/>
          <w:noProof/>
          <w:sz w:val="24"/>
        </w:rPr>
        <w:tab/>
      </w:r>
      <w:r w:rsidR="00FF62EF">
        <w:rPr>
          <w:b/>
          <w:noProof/>
          <w:sz w:val="24"/>
        </w:rPr>
        <w:tab/>
      </w:r>
      <w:r w:rsidR="00FF62EF">
        <w:rPr>
          <w:b/>
          <w:noProof/>
          <w:sz w:val="24"/>
        </w:rPr>
        <w:tab/>
      </w:r>
      <w:r w:rsidR="00FF62EF">
        <w:rPr>
          <w:b/>
          <w:noProof/>
          <w:sz w:val="24"/>
        </w:rPr>
        <w:tab/>
      </w:r>
      <w:r w:rsidR="007F1D54">
        <w:rPr>
          <w:b/>
          <w:noProof/>
          <w:sz w:val="24"/>
        </w:rPr>
        <w:tab/>
      </w:r>
      <w:r w:rsidR="007F1D54">
        <w:rPr>
          <w:b/>
          <w:noProof/>
          <w:sz w:val="24"/>
        </w:rPr>
        <w:tab/>
      </w:r>
      <w:r w:rsidR="007F1D54">
        <w:rPr>
          <w:b/>
          <w:noProof/>
          <w:sz w:val="24"/>
        </w:rPr>
        <w:tab/>
      </w:r>
      <w:r w:rsidR="007F1D54">
        <w:rPr>
          <w:b/>
          <w:noProof/>
          <w:sz w:val="24"/>
        </w:rPr>
        <w:tab/>
      </w:r>
      <w:r w:rsidR="007F1D54">
        <w:rPr>
          <w:b/>
          <w:noProof/>
          <w:sz w:val="24"/>
        </w:rPr>
        <w:tab/>
      </w:r>
      <w:r w:rsidR="00BF1C94" w:rsidRPr="00E20D45">
        <w:rPr>
          <w:rFonts w:eastAsia="Batang" w:cs="Arial"/>
          <w:bCs/>
          <w:noProof/>
          <w:lang w:eastAsia="zh-CN"/>
        </w:rPr>
        <w:t>(rev of S1-23</w:t>
      </w:r>
      <w:r w:rsidR="0028378C">
        <w:rPr>
          <w:rFonts w:eastAsia="Batang" w:cs="Arial"/>
          <w:bCs/>
          <w:noProof/>
          <w:lang w:eastAsia="zh-CN"/>
        </w:rPr>
        <w:t>23</w:t>
      </w:r>
      <w:r w:rsidR="007F1D54">
        <w:rPr>
          <w:rFonts w:eastAsia="Batang" w:cs="Arial"/>
          <w:bCs/>
          <w:noProof/>
          <w:lang w:eastAsia="zh-CN"/>
        </w:rPr>
        <w:t>71</w:t>
      </w:r>
      <w:r w:rsidR="00BF1C94" w:rsidRPr="00E20D45">
        <w:rPr>
          <w:rFonts w:eastAsia="Batang" w:cs="Arial"/>
          <w:bCs/>
          <w:noProof/>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77113" w14:paraId="27FFE76A" w14:textId="77777777" w:rsidTr="00AA6704">
        <w:tc>
          <w:tcPr>
            <w:tcW w:w="9641" w:type="dxa"/>
            <w:gridSpan w:val="9"/>
            <w:tcBorders>
              <w:top w:val="single" w:sz="4" w:space="0" w:color="auto"/>
              <w:left w:val="single" w:sz="4" w:space="0" w:color="auto"/>
              <w:right w:val="single" w:sz="4" w:space="0" w:color="auto"/>
            </w:tcBorders>
          </w:tcPr>
          <w:p w14:paraId="6A8C6B5E" w14:textId="77777777" w:rsidR="00177113" w:rsidRDefault="00177113" w:rsidP="00AA6704">
            <w:pPr>
              <w:pStyle w:val="CRCoverPage"/>
              <w:spacing w:after="0"/>
              <w:jc w:val="right"/>
              <w:rPr>
                <w:i/>
                <w:noProof/>
              </w:rPr>
            </w:pPr>
            <w:r>
              <w:rPr>
                <w:i/>
                <w:noProof/>
                <w:sz w:val="14"/>
              </w:rPr>
              <w:t>CR-Form-v12.2</w:t>
            </w:r>
          </w:p>
        </w:tc>
      </w:tr>
      <w:tr w:rsidR="00177113" w14:paraId="66ECB2DF" w14:textId="77777777" w:rsidTr="00AA6704">
        <w:tc>
          <w:tcPr>
            <w:tcW w:w="9641" w:type="dxa"/>
            <w:gridSpan w:val="9"/>
            <w:tcBorders>
              <w:left w:val="single" w:sz="4" w:space="0" w:color="auto"/>
              <w:right w:val="single" w:sz="4" w:space="0" w:color="auto"/>
            </w:tcBorders>
          </w:tcPr>
          <w:p w14:paraId="1F5DA76D" w14:textId="77777777" w:rsidR="00177113" w:rsidRDefault="00177113" w:rsidP="00AA6704">
            <w:pPr>
              <w:pStyle w:val="CRCoverPage"/>
              <w:spacing w:after="0"/>
              <w:jc w:val="center"/>
              <w:rPr>
                <w:noProof/>
              </w:rPr>
            </w:pPr>
            <w:r>
              <w:rPr>
                <w:b/>
                <w:noProof/>
                <w:sz w:val="32"/>
              </w:rPr>
              <w:t>CHANGE REQUEST</w:t>
            </w:r>
          </w:p>
        </w:tc>
      </w:tr>
      <w:tr w:rsidR="00177113" w14:paraId="3B66588B" w14:textId="77777777" w:rsidTr="00AA6704">
        <w:tc>
          <w:tcPr>
            <w:tcW w:w="9641" w:type="dxa"/>
            <w:gridSpan w:val="9"/>
            <w:tcBorders>
              <w:left w:val="single" w:sz="4" w:space="0" w:color="auto"/>
              <w:right w:val="single" w:sz="4" w:space="0" w:color="auto"/>
            </w:tcBorders>
          </w:tcPr>
          <w:p w14:paraId="219710A5" w14:textId="77777777" w:rsidR="00177113" w:rsidRDefault="00177113" w:rsidP="00AA6704">
            <w:pPr>
              <w:pStyle w:val="CRCoverPage"/>
              <w:spacing w:after="0"/>
              <w:rPr>
                <w:noProof/>
                <w:sz w:val="8"/>
                <w:szCs w:val="8"/>
              </w:rPr>
            </w:pPr>
          </w:p>
        </w:tc>
      </w:tr>
      <w:tr w:rsidR="00177113" w14:paraId="2902E8F3" w14:textId="77777777" w:rsidTr="00AA6704">
        <w:tc>
          <w:tcPr>
            <w:tcW w:w="142" w:type="dxa"/>
            <w:tcBorders>
              <w:left w:val="single" w:sz="4" w:space="0" w:color="auto"/>
            </w:tcBorders>
          </w:tcPr>
          <w:p w14:paraId="605F94BA" w14:textId="77777777" w:rsidR="00177113" w:rsidRDefault="00177113" w:rsidP="00AA6704">
            <w:pPr>
              <w:pStyle w:val="CRCoverPage"/>
              <w:spacing w:after="0"/>
              <w:jc w:val="right"/>
              <w:rPr>
                <w:noProof/>
              </w:rPr>
            </w:pPr>
          </w:p>
        </w:tc>
        <w:tc>
          <w:tcPr>
            <w:tcW w:w="1559" w:type="dxa"/>
            <w:shd w:val="pct30" w:color="FFFF00" w:fill="auto"/>
          </w:tcPr>
          <w:p w14:paraId="4DD9814E" w14:textId="77777777" w:rsidR="00177113" w:rsidRPr="00410371" w:rsidRDefault="00000000" w:rsidP="00AA6704">
            <w:pPr>
              <w:pStyle w:val="CRCoverPage"/>
              <w:spacing w:after="0"/>
              <w:jc w:val="right"/>
              <w:rPr>
                <w:b/>
                <w:noProof/>
                <w:sz w:val="28"/>
              </w:rPr>
            </w:pPr>
            <w:r>
              <w:fldChar w:fldCharType="begin"/>
            </w:r>
            <w:r>
              <w:instrText xml:space="preserve"> DOCPROPERTY  Spec#  \* MERGEFORMAT </w:instrText>
            </w:r>
            <w:r>
              <w:fldChar w:fldCharType="separate"/>
            </w:r>
            <w:r w:rsidR="00177113" w:rsidRPr="00410371">
              <w:rPr>
                <w:b/>
                <w:noProof/>
                <w:sz w:val="28"/>
              </w:rPr>
              <w:t>22.261</w:t>
            </w:r>
            <w:r>
              <w:rPr>
                <w:b/>
                <w:noProof/>
                <w:sz w:val="28"/>
              </w:rPr>
              <w:fldChar w:fldCharType="end"/>
            </w:r>
          </w:p>
        </w:tc>
        <w:tc>
          <w:tcPr>
            <w:tcW w:w="709" w:type="dxa"/>
          </w:tcPr>
          <w:p w14:paraId="2C427018" w14:textId="77777777" w:rsidR="00177113" w:rsidRDefault="00177113" w:rsidP="00AA6704">
            <w:pPr>
              <w:pStyle w:val="CRCoverPage"/>
              <w:spacing w:after="0"/>
              <w:jc w:val="center"/>
              <w:rPr>
                <w:noProof/>
              </w:rPr>
            </w:pPr>
            <w:r>
              <w:rPr>
                <w:b/>
                <w:noProof/>
                <w:sz w:val="28"/>
              </w:rPr>
              <w:t>CR</w:t>
            </w:r>
          </w:p>
        </w:tc>
        <w:tc>
          <w:tcPr>
            <w:tcW w:w="1276" w:type="dxa"/>
            <w:shd w:val="pct30" w:color="FFFF00" w:fill="auto"/>
          </w:tcPr>
          <w:p w14:paraId="0BD30BA2" w14:textId="471D9AB6" w:rsidR="00177113" w:rsidRPr="00410371" w:rsidRDefault="00000000" w:rsidP="00AA6704">
            <w:pPr>
              <w:pStyle w:val="CRCoverPage"/>
              <w:spacing w:after="0"/>
              <w:rPr>
                <w:noProof/>
              </w:rPr>
            </w:pPr>
            <w:r>
              <w:fldChar w:fldCharType="begin"/>
            </w:r>
            <w:r>
              <w:instrText xml:space="preserve"> DOCPROPERTY  Cr#  \* MERGEFORMAT </w:instrText>
            </w:r>
            <w:r>
              <w:fldChar w:fldCharType="separate"/>
            </w:r>
            <w:r w:rsidR="00177113" w:rsidRPr="00410371">
              <w:rPr>
                <w:b/>
                <w:noProof/>
                <w:sz w:val="28"/>
              </w:rPr>
              <w:t>0</w:t>
            </w:r>
            <w:r w:rsidR="00990811">
              <w:rPr>
                <w:b/>
                <w:noProof/>
                <w:sz w:val="28"/>
              </w:rPr>
              <w:t>xxx</w:t>
            </w:r>
            <w:r>
              <w:rPr>
                <w:b/>
                <w:noProof/>
                <w:sz w:val="28"/>
              </w:rPr>
              <w:fldChar w:fldCharType="end"/>
            </w:r>
          </w:p>
        </w:tc>
        <w:tc>
          <w:tcPr>
            <w:tcW w:w="709" w:type="dxa"/>
          </w:tcPr>
          <w:p w14:paraId="3A720132" w14:textId="77777777" w:rsidR="00177113" w:rsidRDefault="00177113" w:rsidP="00AA6704">
            <w:pPr>
              <w:pStyle w:val="CRCoverPage"/>
              <w:tabs>
                <w:tab w:val="right" w:pos="625"/>
              </w:tabs>
              <w:spacing w:after="0"/>
              <w:jc w:val="center"/>
              <w:rPr>
                <w:noProof/>
              </w:rPr>
            </w:pPr>
            <w:r>
              <w:rPr>
                <w:b/>
                <w:bCs/>
                <w:noProof/>
                <w:sz w:val="28"/>
              </w:rPr>
              <w:t>rev</w:t>
            </w:r>
          </w:p>
        </w:tc>
        <w:tc>
          <w:tcPr>
            <w:tcW w:w="992" w:type="dxa"/>
            <w:shd w:val="pct30" w:color="FFFF00" w:fill="auto"/>
          </w:tcPr>
          <w:p w14:paraId="42A4AF9C" w14:textId="0FD8A4E7" w:rsidR="00177113" w:rsidRPr="00410371" w:rsidRDefault="00862C04" w:rsidP="00AA6704">
            <w:pPr>
              <w:pStyle w:val="CRCoverPage"/>
              <w:spacing w:after="0"/>
              <w:jc w:val="center"/>
              <w:rPr>
                <w:b/>
                <w:noProof/>
              </w:rPr>
            </w:pPr>
            <w:r>
              <w:rPr>
                <w:b/>
                <w:noProof/>
              </w:rPr>
              <w:t>-</w:t>
            </w:r>
          </w:p>
        </w:tc>
        <w:tc>
          <w:tcPr>
            <w:tcW w:w="2410" w:type="dxa"/>
          </w:tcPr>
          <w:p w14:paraId="42F1C259" w14:textId="77777777" w:rsidR="00177113" w:rsidRDefault="00177113" w:rsidP="00AA67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B99F88" w14:textId="4347D9C8" w:rsidR="00177113" w:rsidRPr="00410371" w:rsidRDefault="00000000" w:rsidP="00AA6704">
            <w:pPr>
              <w:pStyle w:val="CRCoverPage"/>
              <w:spacing w:after="0"/>
              <w:jc w:val="center"/>
              <w:rPr>
                <w:noProof/>
                <w:sz w:val="28"/>
              </w:rPr>
            </w:pPr>
            <w:r>
              <w:fldChar w:fldCharType="begin"/>
            </w:r>
            <w:r>
              <w:instrText xml:space="preserve"> DOCPROPERTY  Version  \* MERGEFORMAT </w:instrText>
            </w:r>
            <w:r>
              <w:fldChar w:fldCharType="separate"/>
            </w:r>
            <w:r w:rsidR="00177113" w:rsidRPr="00410371">
              <w:rPr>
                <w:b/>
                <w:noProof/>
                <w:sz w:val="28"/>
              </w:rPr>
              <w:t>19.</w:t>
            </w:r>
            <w:r w:rsidR="00862C04">
              <w:rPr>
                <w:b/>
                <w:noProof/>
                <w:sz w:val="28"/>
              </w:rPr>
              <w:t>x</w:t>
            </w:r>
            <w:r w:rsidR="00177113" w:rsidRPr="00410371">
              <w:rPr>
                <w:b/>
                <w:noProof/>
                <w:sz w:val="28"/>
              </w:rPr>
              <w:t>.0</w:t>
            </w:r>
            <w:r>
              <w:rPr>
                <w:b/>
                <w:noProof/>
                <w:sz w:val="28"/>
              </w:rPr>
              <w:fldChar w:fldCharType="end"/>
            </w:r>
          </w:p>
        </w:tc>
        <w:tc>
          <w:tcPr>
            <w:tcW w:w="143" w:type="dxa"/>
            <w:tcBorders>
              <w:right w:val="single" w:sz="4" w:space="0" w:color="auto"/>
            </w:tcBorders>
          </w:tcPr>
          <w:p w14:paraId="1F29FE06" w14:textId="77777777" w:rsidR="00177113" w:rsidRDefault="00177113" w:rsidP="00AA6704">
            <w:pPr>
              <w:pStyle w:val="CRCoverPage"/>
              <w:spacing w:after="0"/>
              <w:rPr>
                <w:noProof/>
              </w:rPr>
            </w:pPr>
          </w:p>
        </w:tc>
      </w:tr>
      <w:tr w:rsidR="00177113" w14:paraId="38A87A39" w14:textId="77777777" w:rsidTr="00AA6704">
        <w:tc>
          <w:tcPr>
            <w:tcW w:w="9641" w:type="dxa"/>
            <w:gridSpan w:val="9"/>
            <w:tcBorders>
              <w:left w:val="single" w:sz="4" w:space="0" w:color="auto"/>
              <w:right w:val="single" w:sz="4" w:space="0" w:color="auto"/>
            </w:tcBorders>
          </w:tcPr>
          <w:p w14:paraId="6FAF71AA" w14:textId="77777777" w:rsidR="00177113" w:rsidRDefault="00177113" w:rsidP="00AA6704">
            <w:pPr>
              <w:pStyle w:val="CRCoverPage"/>
              <w:spacing w:after="0"/>
              <w:rPr>
                <w:noProof/>
              </w:rPr>
            </w:pPr>
          </w:p>
        </w:tc>
      </w:tr>
      <w:tr w:rsidR="00177113" w14:paraId="0294B07C" w14:textId="77777777" w:rsidTr="00AA6704">
        <w:tc>
          <w:tcPr>
            <w:tcW w:w="9641" w:type="dxa"/>
            <w:gridSpan w:val="9"/>
            <w:tcBorders>
              <w:top w:val="single" w:sz="4" w:space="0" w:color="auto"/>
            </w:tcBorders>
          </w:tcPr>
          <w:p w14:paraId="3265B31A" w14:textId="77777777" w:rsidR="00177113" w:rsidRPr="00F25D98" w:rsidRDefault="00177113" w:rsidP="00AA67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77113" w14:paraId="3674C303" w14:textId="77777777" w:rsidTr="00AA6704">
        <w:tc>
          <w:tcPr>
            <w:tcW w:w="9641" w:type="dxa"/>
            <w:gridSpan w:val="9"/>
          </w:tcPr>
          <w:p w14:paraId="1D4335D4" w14:textId="77777777" w:rsidR="00177113" w:rsidRDefault="00177113" w:rsidP="00AA6704">
            <w:pPr>
              <w:pStyle w:val="CRCoverPage"/>
              <w:spacing w:after="0"/>
              <w:rPr>
                <w:noProof/>
                <w:sz w:val="8"/>
                <w:szCs w:val="8"/>
              </w:rPr>
            </w:pPr>
          </w:p>
        </w:tc>
      </w:tr>
    </w:tbl>
    <w:p w14:paraId="386A0F06" w14:textId="77777777" w:rsidR="00177113" w:rsidRDefault="00177113" w:rsidP="001771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77113" w14:paraId="088E2F52" w14:textId="77777777" w:rsidTr="00AA6704">
        <w:tc>
          <w:tcPr>
            <w:tcW w:w="2835" w:type="dxa"/>
          </w:tcPr>
          <w:p w14:paraId="57CF3737" w14:textId="77777777" w:rsidR="00177113" w:rsidRDefault="00177113" w:rsidP="00AA6704">
            <w:pPr>
              <w:pStyle w:val="CRCoverPage"/>
              <w:tabs>
                <w:tab w:val="right" w:pos="2751"/>
              </w:tabs>
              <w:spacing w:after="0"/>
              <w:rPr>
                <w:b/>
                <w:i/>
                <w:noProof/>
              </w:rPr>
            </w:pPr>
            <w:r>
              <w:rPr>
                <w:b/>
                <w:i/>
                <w:noProof/>
              </w:rPr>
              <w:t>Proposed change affects:</w:t>
            </w:r>
          </w:p>
        </w:tc>
        <w:tc>
          <w:tcPr>
            <w:tcW w:w="1418" w:type="dxa"/>
          </w:tcPr>
          <w:p w14:paraId="4386113F" w14:textId="77777777" w:rsidR="00177113" w:rsidRDefault="00177113" w:rsidP="00AA67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5076AE" w14:textId="77777777" w:rsidR="00177113" w:rsidRDefault="00177113" w:rsidP="00AA6704">
            <w:pPr>
              <w:pStyle w:val="CRCoverPage"/>
              <w:spacing w:after="0"/>
              <w:jc w:val="center"/>
              <w:rPr>
                <w:b/>
                <w:caps/>
                <w:noProof/>
              </w:rPr>
            </w:pPr>
          </w:p>
        </w:tc>
        <w:tc>
          <w:tcPr>
            <w:tcW w:w="709" w:type="dxa"/>
            <w:tcBorders>
              <w:left w:val="single" w:sz="4" w:space="0" w:color="auto"/>
            </w:tcBorders>
          </w:tcPr>
          <w:p w14:paraId="6EE5AE0D" w14:textId="77777777" w:rsidR="00177113" w:rsidRDefault="00177113" w:rsidP="00AA67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531571" w14:textId="70A13192" w:rsidR="00177113" w:rsidRDefault="0020736A" w:rsidP="00AA6704">
            <w:pPr>
              <w:pStyle w:val="CRCoverPage"/>
              <w:spacing w:after="0"/>
              <w:jc w:val="center"/>
              <w:rPr>
                <w:b/>
                <w:caps/>
                <w:noProof/>
              </w:rPr>
            </w:pPr>
            <w:r>
              <w:rPr>
                <w:b/>
                <w:caps/>
                <w:noProof/>
              </w:rPr>
              <w:t>X</w:t>
            </w:r>
          </w:p>
        </w:tc>
        <w:tc>
          <w:tcPr>
            <w:tcW w:w="2126" w:type="dxa"/>
          </w:tcPr>
          <w:p w14:paraId="1A6A7F79" w14:textId="77777777" w:rsidR="00177113" w:rsidRDefault="00177113" w:rsidP="00AA67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A8FC55" w14:textId="77777777" w:rsidR="00177113" w:rsidRDefault="00177113" w:rsidP="00AA6704">
            <w:pPr>
              <w:pStyle w:val="CRCoverPage"/>
              <w:spacing w:after="0"/>
              <w:jc w:val="center"/>
              <w:rPr>
                <w:b/>
                <w:caps/>
                <w:noProof/>
              </w:rPr>
            </w:pPr>
          </w:p>
        </w:tc>
        <w:tc>
          <w:tcPr>
            <w:tcW w:w="1418" w:type="dxa"/>
            <w:tcBorders>
              <w:left w:val="nil"/>
            </w:tcBorders>
          </w:tcPr>
          <w:p w14:paraId="27E50546" w14:textId="77777777" w:rsidR="00177113" w:rsidRDefault="00177113" w:rsidP="00AA67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081159" w14:textId="72F7998F" w:rsidR="00177113" w:rsidRDefault="0020736A" w:rsidP="00AA6704">
            <w:pPr>
              <w:pStyle w:val="CRCoverPage"/>
              <w:spacing w:after="0"/>
              <w:jc w:val="center"/>
              <w:rPr>
                <w:b/>
                <w:bCs/>
                <w:caps/>
                <w:noProof/>
              </w:rPr>
            </w:pPr>
            <w:r>
              <w:rPr>
                <w:b/>
                <w:bCs/>
                <w:caps/>
                <w:noProof/>
              </w:rPr>
              <w:t>X</w:t>
            </w:r>
          </w:p>
        </w:tc>
      </w:tr>
    </w:tbl>
    <w:p w14:paraId="51BA01CE" w14:textId="77777777" w:rsidR="00177113" w:rsidRDefault="00177113" w:rsidP="001771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77113" w14:paraId="3293B15E" w14:textId="77777777" w:rsidTr="00AA6704">
        <w:tc>
          <w:tcPr>
            <w:tcW w:w="9640" w:type="dxa"/>
            <w:gridSpan w:val="11"/>
          </w:tcPr>
          <w:p w14:paraId="67E40B55" w14:textId="77777777" w:rsidR="00177113" w:rsidRDefault="00177113" w:rsidP="00AA6704">
            <w:pPr>
              <w:pStyle w:val="CRCoverPage"/>
              <w:spacing w:after="0"/>
              <w:rPr>
                <w:noProof/>
                <w:sz w:val="8"/>
                <w:szCs w:val="8"/>
              </w:rPr>
            </w:pPr>
          </w:p>
        </w:tc>
      </w:tr>
      <w:tr w:rsidR="00177113" w14:paraId="67AE8303" w14:textId="77777777" w:rsidTr="00AA6704">
        <w:tc>
          <w:tcPr>
            <w:tcW w:w="1843" w:type="dxa"/>
            <w:tcBorders>
              <w:top w:val="single" w:sz="4" w:space="0" w:color="auto"/>
              <w:left w:val="single" w:sz="4" w:space="0" w:color="auto"/>
            </w:tcBorders>
          </w:tcPr>
          <w:p w14:paraId="670835CB" w14:textId="77777777" w:rsidR="00177113" w:rsidRDefault="00177113" w:rsidP="00AA67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0493FF" w14:textId="02011E5F" w:rsidR="00177113" w:rsidRDefault="00000000" w:rsidP="00AA6704">
            <w:pPr>
              <w:pStyle w:val="CRCoverPage"/>
              <w:spacing w:after="0"/>
              <w:ind w:left="100"/>
              <w:rPr>
                <w:noProof/>
              </w:rPr>
            </w:pPr>
            <w:r>
              <w:fldChar w:fldCharType="begin"/>
            </w:r>
            <w:r>
              <w:instrText xml:space="preserve"> DOCPROPERTY  CrTitle  \* MERGEFORMAT </w:instrText>
            </w:r>
            <w:r>
              <w:fldChar w:fldCharType="separate"/>
            </w:r>
            <w:proofErr w:type="spellStart"/>
            <w:r w:rsidR="00177113">
              <w:t>DualSteer</w:t>
            </w:r>
            <w:proofErr w:type="spellEnd"/>
            <w:r w:rsidR="00B12EE6">
              <w:t xml:space="preserve"> </w:t>
            </w:r>
            <w:r w:rsidR="00177113">
              <w:t>Normative requirements</w:t>
            </w:r>
            <w:r>
              <w:fldChar w:fldCharType="end"/>
            </w:r>
          </w:p>
        </w:tc>
      </w:tr>
      <w:tr w:rsidR="00177113" w14:paraId="57632035" w14:textId="77777777" w:rsidTr="00AA6704">
        <w:tc>
          <w:tcPr>
            <w:tcW w:w="1843" w:type="dxa"/>
            <w:tcBorders>
              <w:left w:val="single" w:sz="4" w:space="0" w:color="auto"/>
            </w:tcBorders>
          </w:tcPr>
          <w:p w14:paraId="2CE50114" w14:textId="77777777" w:rsidR="00177113" w:rsidRDefault="00177113" w:rsidP="00AA6704">
            <w:pPr>
              <w:pStyle w:val="CRCoverPage"/>
              <w:spacing w:after="0"/>
              <w:rPr>
                <w:b/>
                <w:i/>
                <w:noProof/>
                <w:sz w:val="8"/>
                <w:szCs w:val="8"/>
              </w:rPr>
            </w:pPr>
          </w:p>
        </w:tc>
        <w:tc>
          <w:tcPr>
            <w:tcW w:w="7797" w:type="dxa"/>
            <w:gridSpan w:val="10"/>
            <w:tcBorders>
              <w:right w:val="single" w:sz="4" w:space="0" w:color="auto"/>
            </w:tcBorders>
          </w:tcPr>
          <w:p w14:paraId="686720D3" w14:textId="77777777" w:rsidR="00177113" w:rsidRDefault="00177113" w:rsidP="00AA6704">
            <w:pPr>
              <w:pStyle w:val="CRCoverPage"/>
              <w:spacing w:after="0"/>
              <w:rPr>
                <w:noProof/>
                <w:sz w:val="8"/>
                <w:szCs w:val="8"/>
              </w:rPr>
            </w:pPr>
          </w:p>
        </w:tc>
      </w:tr>
      <w:tr w:rsidR="00177113" w14:paraId="61CD6AF2" w14:textId="77777777" w:rsidTr="00AA6704">
        <w:tc>
          <w:tcPr>
            <w:tcW w:w="1843" w:type="dxa"/>
            <w:tcBorders>
              <w:left w:val="single" w:sz="4" w:space="0" w:color="auto"/>
            </w:tcBorders>
          </w:tcPr>
          <w:p w14:paraId="10D77E21" w14:textId="77777777" w:rsidR="00177113" w:rsidRDefault="00177113" w:rsidP="00AA67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60E688B" w14:textId="7A251FE7" w:rsidR="00177113" w:rsidRDefault="00000000" w:rsidP="00AA6704">
            <w:pPr>
              <w:pStyle w:val="CRCoverPage"/>
              <w:spacing w:after="0"/>
              <w:ind w:left="100"/>
              <w:rPr>
                <w:noProof/>
              </w:rPr>
            </w:pPr>
            <w:r>
              <w:fldChar w:fldCharType="begin"/>
            </w:r>
            <w:r>
              <w:instrText xml:space="preserve"> DOCPROPERTY  SourceIfWg  \* MERGEFORMAT </w:instrText>
            </w:r>
            <w:r>
              <w:fldChar w:fldCharType="separate"/>
            </w:r>
            <w:r w:rsidR="00177113">
              <w:rPr>
                <w:noProof/>
              </w:rPr>
              <w:t>Qualcomm</w:t>
            </w:r>
            <w:r>
              <w:rPr>
                <w:noProof/>
              </w:rPr>
              <w:fldChar w:fldCharType="end"/>
            </w:r>
            <w:r w:rsidR="005C7678">
              <w:rPr>
                <w:noProof/>
              </w:rPr>
              <w:t xml:space="preserve">, </w:t>
            </w:r>
            <w:r w:rsidR="007F1D54" w:rsidRPr="00A02561">
              <w:rPr>
                <w:i/>
                <w:iCs/>
                <w:noProof/>
                <w:sz w:val="18"/>
                <w:szCs w:val="18"/>
              </w:rPr>
              <w:t>[</w:t>
            </w:r>
            <w:r w:rsidR="00AE2AE5" w:rsidRPr="00A02561">
              <w:rPr>
                <w:i/>
                <w:iCs/>
                <w:noProof/>
                <w:sz w:val="18"/>
                <w:szCs w:val="18"/>
              </w:rPr>
              <w:t>Lenovo, CableLabs, Xiaomi, Comcast Corporation, Verizon UK Ltd, Tencent, Thales, Charter Communications, SyncTechno Inc., InterDigital, KDDI, Nokia, Nokia-Shanghai Bell, Vivo, Lockheed Martin, Sennheiser, Viasat, KPN, LG Electronics, Apple, Novamint, NEC, ETRI, IRT Saint Exupery, CATT, DSIT, Ericsson</w:t>
            </w:r>
            <w:r w:rsidR="00A37456" w:rsidRPr="00A02561">
              <w:rPr>
                <w:i/>
                <w:iCs/>
                <w:noProof/>
                <w:sz w:val="18"/>
                <w:szCs w:val="18"/>
              </w:rPr>
              <w:t xml:space="preserve">, </w:t>
            </w:r>
            <w:r w:rsidR="0015398F" w:rsidRPr="00A02561">
              <w:rPr>
                <w:i/>
                <w:iCs/>
                <w:noProof/>
                <w:sz w:val="18"/>
                <w:szCs w:val="18"/>
              </w:rPr>
              <w:t>IIT Bombay, CeWIT, JSAT, Ligado, Omnispace, SA Catapult, Avanti, Hughes, Gilat, TNO, Terrestar Solutions, Inmarsat, Sateliot, TTP, ESA, Intelsat, Gatehouse, University of Surrey, SES, Hispasat, Airbus, Eutelsat</w:t>
            </w:r>
            <w:r w:rsidR="003B7030" w:rsidRPr="00A02561">
              <w:rPr>
                <w:i/>
                <w:iCs/>
                <w:noProof/>
                <w:sz w:val="18"/>
                <w:szCs w:val="18"/>
              </w:rPr>
              <w:t>, Dish Networks</w:t>
            </w:r>
            <w:r w:rsidR="007F1D54" w:rsidRPr="00A02561">
              <w:rPr>
                <w:i/>
                <w:iCs/>
                <w:noProof/>
                <w:sz w:val="18"/>
                <w:szCs w:val="18"/>
              </w:rPr>
              <w:t>]</w:t>
            </w:r>
          </w:p>
        </w:tc>
      </w:tr>
      <w:tr w:rsidR="00177113" w14:paraId="5F361C75" w14:textId="77777777" w:rsidTr="00AA6704">
        <w:tc>
          <w:tcPr>
            <w:tcW w:w="1843" w:type="dxa"/>
            <w:tcBorders>
              <w:left w:val="single" w:sz="4" w:space="0" w:color="auto"/>
            </w:tcBorders>
          </w:tcPr>
          <w:p w14:paraId="208CA693" w14:textId="77777777" w:rsidR="00177113" w:rsidRDefault="00177113" w:rsidP="00AA67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DF1504" w14:textId="77777777" w:rsidR="00177113" w:rsidRDefault="00000000" w:rsidP="00AA6704">
            <w:pPr>
              <w:pStyle w:val="CRCoverPage"/>
              <w:spacing w:after="0"/>
              <w:ind w:left="100"/>
              <w:rPr>
                <w:noProof/>
              </w:rPr>
            </w:pPr>
            <w:r>
              <w:fldChar w:fldCharType="begin"/>
            </w:r>
            <w:r>
              <w:instrText xml:space="preserve"> DOCPROPERTY  SourceIfTsg  \* MERGEFORMAT </w:instrText>
            </w:r>
            <w:r>
              <w:fldChar w:fldCharType="separate"/>
            </w:r>
            <w:r>
              <w:fldChar w:fldCharType="end"/>
            </w:r>
          </w:p>
        </w:tc>
      </w:tr>
      <w:tr w:rsidR="00177113" w14:paraId="17655F2B" w14:textId="77777777" w:rsidTr="00AA6704">
        <w:tc>
          <w:tcPr>
            <w:tcW w:w="1843" w:type="dxa"/>
            <w:tcBorders>
              <w:left w:val="single" w:sz="4" w:space="0" w:color="auto"/>
            </w:tcBorders>
          </w:tcPr>
          <w:p w14:paraId="39EEA4D2" w14:textId="77777777" w:rsidR="00177113" w:rsidRDefault="00177113" w:rsidP="00AA6704">
            <w:pPr>
              <w:pStyle w:val="CRCoverPage"/>
              <w:spacing w:after="0"/>
              <w:rPr>
                <w:b/>
                <w:i/>
                <w:noProof/>
                <w:sz w:val="8"/>
                <w:szCs w:val="8"/>
              </w:rPr>
            </w:pPr>
          </w:p>
        </w:tc>
        <w:tc>
          <w:tcPr>
            <w:tcW w:w="7797" w:type="dxa"/>
            <w:gridSpan w:val="10"/>
            <w:tcBorders>
              <w:right w:val="single" w:sz="4" w:space="0" w:color="auto"/>
            </w:tcBorders>
          </w:tcPr>
          <w:p w14:paraId="1335F0D9" w14:textId="77777777" w:rsidR="00177113" w:rsidRDefault="00177113" w:rsidP="00AA6704">
            <w:pPr>
              <w:pStyle w:val="CRCoverPage"/>
              <w:spacing w:after="0"/>
              <w:rPr>
                <w:noProof/>
                <w:sz w:val="8"/>
                <w:szCs w:val="8"/>
              </w:rPr>
            </w:pPr>
          </w:p>
        </w:tc>
      </w:tr>
      <w:tr w:rsidR="00177113" w14:paraId="56A1D51E" w14:textId="77777777" w:rsidTr="00AA6704">
        <w:tc>
          <w:tcPr>
            <w:tcW w:w="1843" w:type="dxa"/>
            <w:tcBorders>
              <w:left w:val="single" w:sz="4" w:space="0" w:color="auto"/>
            </w:tcBorders>
          </w:tcPr>
          <w:p w14:paraId="2700C027" w14:textId="77777777" w:rsidR="00177113" w:rsidRDefault="00177113" w:rsidP="00AA6704">
            <w:pPr>
              <w:pStyle w:val="CRCoverPage"/>
              <w:tabs>
                <w:tab w:val="right" w:pos="1759"/>
              </w:tabs>
              <w:spacing w:after="0"/>
              <w:rPr>
                <w:b/>
                <w:i/>
                <w:noProof/>
              </w:rPr>
            </w:pPr>
            <w:r>
              <w:rPr>
                <w:b/>
                <w:i/>
                <w:noProof/>
              </w:rPr>
              <w:t>Work item code:</w:t>
            </w:r>
          </w:p>
        </w:tc>
        <w:tc>
          <w:tcPr>
            <w:tcW w:w="3686" w:type="dxa"/>
            <w:gridSpan w:val="5"/>
            <w:shd w:val="pct30" w:color="FFFF00" w:fill="auto"/>
          </w:tcPr>
          <w:p w14:paraId="62D84F3D" w14:textId="77777777" w:rsidR="00177113" w:rsidRDefault="00000000" w:rsidP="00AA6704">
            <w:pPr>
              <w:pStyle w:val="CRCoverPage"/>
              <w:spacing w:after="0"/>
              <w:ind w:left="100"/>
              <w:rPr>
                <w:noProof/>
              </w:rPr>
            </w:pPr>
            <w:r>
              <w:fldChar w:fldCharType="begin"/>
            </w:r>
            <w:r>
              <w:instrText xml:space="preserve"> DOCPROPERTY  RelatedWis  \* MERGEFORMAT </w:instrText>
            </w:r>
            <w:r>
              <w:fldChar w:fldCharType="separate"/>
            </w:r>
            <w:r w:rsidR="00177113">
              <w:rPr>
                <w:noProof/>
              </w:rPr>
              <w:t>DUMMY</w:t>
            </w:r>
            <w:r>
              <w:rPr>
                <w:noProof/>
              </w:rPr>
              <w:fldChar w:fldCharType="end"/>
            </w:r>
          </w:p>
        </w:tc>
        <w:tc>
          <w:tcPr>
            <w:tcW w:w="567" w:type="dxa"/>
            <w:tcBorders>
              <w:left w:val="nil"/>
            </w:tcBorders>
          </w:tcPr>
          <w:p w14:paraId="1F64C468" w14:textId="77777777" w:rsidR="00177113" w:rsidRDefault="00177113" w:rsidP="00AA6704">
            <w:pPr>
              <w:pStyle w:val="CRCoverPage"/>
              <w:spacing w:after="0"/>
              <w:ind w:right="100"/>
              <w:rPr>
                <w:noProof/>
              </w:rPr>
            </w:pPr>
          </w:p>
        </w:tc>
        <w:tc>
          <w:tcPr>
            <w:tcW w:w="1417" w:type="dxa"/>
            <w:gridSpan w:val="3"/>
            <w:tcBorders>
              <w:left w:val="nil"/>
            </w:tcBorders>
          </w:tcPr>
          <w:p w14:paraId="77CF9D2C" w14:textId="77777777" w:rsidR="00177113" w:rsidRDefault="00177113" w:rsidP="00AA67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CDA78E" w14:textId="704E9D43" w:rsidR="00177113" w:rsidRDefault="00000000" w:rsidP="00AA6704">
            <w:pPr>
              <w:pStyle w:val="CRCoverPage"/>
              <w:spacing w:after="0"/>
              <w:ind w:left="100"/>
              <w:rPr>
                <w:noProof/>
              </w:rPr>
            </w:pPr>
            <w:r>
              <w:fldChar w:fldCharType="begin"/>
            </w:r>
            <w:r>
              <w:instrText xml:space="preserve"> DOCPROPERTY  ResDate  \* MERGEFORMAT </w:instrText>
            </w:r>
            <w:r>
              <w:fldChar w:fldCharType="separate"/>
            </w:r>
            <w:r w:rsidR="00177113">
              <w:rPr>
                <w:noProof/>
              </w:rPr>
              <w:t>2023-</w:t>
            </w:r>
            <w:r w:rsidR="00A02561">
              <w:rPr>
                <w:noProof/>
              </w:rPr>
              <w:t>11</w:t>
            </w:r>
            <w:r w:rsidR="00177113">
              <w:rPr>
                <w:noProof/>
              </w:rPr>
              <w:t>-1</w:t>
            </w:r>
            <w:r>
              <w:rPr>
                <w:noProof/>
              </w:rPr>
              <w:fldChar w:fldCharType="end"/>
            </w:r>
            <w:r w:rsidR="00A02561">
              <w:rPr>
                <w:noProof/>
              </w:rPr>
              <w:t>7</w:t>
            </w:r>
          </w:p>
        </w:tc>
      </w:tr>
      <w:tr w:rsidR="00177113" w14:paraId="24702D8D" w14:textId="77777777" w:rsidTr="00AA6704">
        <w:tc>
          <w:tcPr>
            <w:tcW w:w="1843" w:type="dxa"/>
            <w:tcBorders>
              <w:left w:val="single" w:sz="4" w:space="0" w:color="auto"/>
            </w:tcBorders>
          </w:tcPr>
          <w:p w14:paraId="1979B458" w14:textId="77777777" w:rsidR="00177113" w:rsidRDefault="00177113" w:rsidP="00AA6704">
            <w:pPr>
              <w:pStyle w:val="CRCoverPage"/>
              <w:spacing w:after="0"/>
              <w:rPr>
                <w:b/>
                <w:i/>
                <w:noProof/>
                <w:sz w:val="8"/>
                <w:szCs w:val="8"/>
              </w:rPr>
            </w:pPr>
          </w:p>
        </w:tc>
        <w:tc>
          <w:tcPr>
            <w:tcW w:w="1986" w:type="dxa"/>
            <w:gridSpan w:val="4"/>
          </w:tcPr>
          <w:p w14:paraId="6D0862A4" w14:textId="77777777" w:rsidR="00177113" w:rsidRDefault="00177113" w:rsidP="00AA6704">
            <w:pPr>
              <w:pStyle w:val="CRCoverPage"/>
              <w:spacing w:after="0"/>
              <w:rPr>
                <w:noProof/>
                <w:sz w:val="8"/>
                <w:szCs w:val="8"/>
              </w:rPr>
            </w:pPr>
          </w:p>
        </w:tc>
        <w:tc>
          <w:tcPr>
            <w:tcW w:w="2267" w:type="dxa"/>
            <w:gridSpan w:val="2"/>
          </w:tcPr>
          <w:p w14:paraId="75BD2323" w14:textId="77777777" w:rsidR="00177113" w:rsidRDefault="00177113" w:rsidP="00AA6704">
            <w:pPr>
              <w:pStyle w:val="CRCoverPage"/>
              <w:spacing w:after="0"/>
              <w:rPr>
                <w:noProof/>
                <w:sz w:val="8"/>
                <w:szCs w:val="8"/>
              </w:rPr>
            </w:pPr>
          </w:p>
        </w:tc>
        <w:tc>
          <w:tcPr>
            <w:tcW w:w="1417" w:type="dxa"/>
            <w:gridSpan w:val="3"/>
          </w:tcPr>
          <w:p w14:paraId="73F9F5C4" w14:textId="77777777" w:rsidR="00177113" w:rsidRDefault="00177113" w:rsidP="00AA6704">
            <w:pPr>
              <w:pStyle w:val="CRCoverPage"/>
              <w:spacing w:after="0"/>
              <w:rPr>
                <w:noProof/>
                <w:sz w:val="8"/>
                <w:szCs w:val="8"/>
              </w:rPr>
            </w:pPr>
          </w:p>
        </w:tc>
        <w:tc>
          <w:tcPr>
            <w:tcW w:w="2127" w:type="dxa"/>
            <w:tcBorders>
              <w:right w:val="single" w:sz="4" w:space="0" w:color="auto"/>
            </w:tcBorders>
          </w:tcPr>
          <w:p w14:paraId="57564A60" w14:textId="77777777" w:rsidR="00177113" w:rsidRDefault="00177113" w:rsidP="00AA6704">
            <w:pPr>
              <w:pStyle w:val="CRCoverPage"/>
              <w:spacing w:after="0"/>
              <w:rPr>
                <w:noProof/>
                <w:sz w:val="8"/>
                <w:szCs w:val="8"/>
              </w:rPr>
            </w:pPr>
          </w:p>
        </w:tc>
      </w:tr>
      <w:tr w:rsidR="00177113" w14:paraId="53DFE329" w14:textId="77777777" w:rsidTr="00AA6704">
        <w:trPr>
          <w:cantSplit/>
        </w:trPr>
        <w:tc>
          <w:tcPr>
            <w:tcW w:w="1843" w:type="dxa"/>
            <w:tcBorders>
              <w:left w:val="single" w:sz="4" w:space="0" w:color="auto"/>
            </w:tcBorders>
          </w:tcPr>
          <w:p w14:paraId="7E904A8B" w14:textId="77777777" w:rsidR="00177113" w:rsidRDefault="00177113" w:rsidP="00AA6704">
            <w:pPr>
              <w:pStyle w:val="CRCoverPage"/>
              <w:tabs>
                <w:tab w:val="right" w:pos="1759"/>
              </w:tabs>
              <w:spacing w:after="0"/>
              <w:rPr>
                <w:b/>
                <w:i/>
                <w:noProof/>
              </w:rPr>
            </w:pPr>
            <w:r>
              <w:rPr>
                <w:b/>
                <w:i/>
                <w:noProof/>
              </w:rPr>
              <w:t>Category:</w:t>
            </w:r>
          </w:p>
        </w:tc>
        <w:tc>
          <w:tcPr>
            <w:tcW w:w="851" w:type="dxa"/>
            <w:shd w:val="pct30" w:color="FFFF00" w:fill="auto"/>
          </w:tcPr>
          <w:p w14:paraId="0088ABEA" w14:textId="77777777" w:rsidR="00177113" w:rsidRDefault="00000000" w:rsidP="00AA6704">
            <w:pPr>
              <w:pStyle w:val="CRCoverPage"/>
              <w:spacing w:after="0"/>
              <w:ind w:left="100" w:right="-609"/>
              <w:rPr>
                <w:b/>
                <w:noProof/>
              </w:rPr>
            </w:pPr>
            <w:r>
              <w:fldChar w:fldCharType="begin"/>
            </w:r>
            <w:r>
              <w:instrText xml:space="preserve"> DOCPROPERTY  Cat  \* MERGEFORMAT </w:instrText>
            </w:r>
            <w:r>
              <w:fldChar w:fldCharType="separate"/>
            </w:r>
            <w:r w:rsidR="00177113">
              <w:rPr>
                <w:b/>
                <w:noProof/>
              </w:rPr>
              <w:t>B</w:t>
            </w:r>
            <w:r>
              <w:rPr>
                <w:b/>
                <w:noProof/>
              </w:rPr>
              <w:fldChar w:fldCharType="end"/>
            </w:r>
          </w:p>
        </w:tc>
        <w:tc>
          <w:tcPr>
            <w:tcW w:w="3402" w:type="dxa"/>
            <w:gridSpan w:val="5"/>
            <w:tcBorders>
              <w:left w:val="nil"/>
            </w:tcBorders>
          </w:tcPr>
          <w:p w14:paraId="1637D566" w14:textId="77777777" w:rsidR="00177113" w:rsidRDefault="00177113" w:rsidP="00AA6704">
            <w:pPr>
              <w:pStyle w:val="CRCoverPage"/>
              <w:spacing w:after="0"/>
              <w:rPr>
                <w:noProof/>
              </w:rPr>
            </w:pPr>
          </w:p>
        </w:tc>
        <w:tc>
          <w:tcPr>
            <w:tcW w:w="1417" w:type="dxa"/>
            <w:gridSpan w:val="3"/>
            <w:tcBorders>
              <w:left w:val="nil"/>
            </w:tcBorders>
          </w:tcPr>
          <w:p w14:paraId="77027608" w14:textId="77777777" w:rsidR="00177113" w:rsidRDefault="00177113" w:rsidP="00AA67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476FD4B" w14:textId="77777777" w:rsidR="00177113" w:rsidRDefault="00000000" w:rsidP="00AA6704">
            <w:pPr>
              <w:pStyle w:val="CRCoverPage"/>
              <w:spacing w:after="0"/>
              <w:ind w:left="100"/>
              <w:rPr>
                <w:noProof/>
              </w:rPr>
            </w:pPr>
            <w:r>
              <w:fldChar w:fldCharType="begin"/>
            </w:r>
            <w:r>
              <w:instrText xml:space="preserve"> DOCPROPERTY  Release  \* MERGEFORMAT </w:instrText>
            </w:r>
            <w:r>
              <w:fldChar w:fldCharType="separate"/>
            </w:r>
            <w:r w:rsidR="00177113">
              <w:rPr>
                <w:noProof/>
              </w:rPr>
              <w:t>Rel-19</w:t>
            </w:r>
            <w:r>
              <w:rPr>
                <w:noProof/>
              </w:rPr>
              <w:fldChar w:fldCharType="end"/>
            </w:r>
          </w:p>
        </w:tc>
      </w:tr>
      <w:tr w:rsidR="00177113" w14:paraId="7E8F4F7B" w14:textId="77777777" w:rsidTr="00AA6704">
        <w:tc>
          <w:tcPr>
            <w:tcW w:w="1843" w:type="dxa"/>
            <w:tcBorders>
              <w:left w:val="single" w:sz="4" w:space="0" w:color="auto"/>
              <w:bottom w:val="single" w:sz="4" w:space="0" w:color="auto"/>
            </w:tcBorders>
          </w:tcPr>
          <w:p w14:paraId="4F1A8F95" w14:textId="77777777" w:rsidR="00177113" w:rsidRDefault="00177113" w:rsidP="00AA6704">
            <w:pPr>
              <w:pStyle w:val="CRCoverPage"/>
              <w:spacing w:after="0"/>
              <w:rPr>
                <w:b/>
                <w:i/>
                <w:noProof/>
              </w:rPr>
            </w:pPr>
          </w:p>
        </w:tc>
        <w:tc>
          <w:tcPr>
            <w:tcW w:w="4677" w:type="dxa"/>
            <w:gridSpan w:val="8"/>
            <w:tcBorders>
              <w:bottom w:val="single" w:sz="4" w:space="0" w:color="auto"/>
            </w:tcBorders>
          </w:tcPr>
          <w:p w14:paraId="4903325A" w14:textId="77777777" w:rsidR="00177113" w:rsidRDefault="00177113" w:rsidP="00AA67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AF7DC4" w14:textId="77777777" w:rsidR="00177113" w:rsidRDefault="00177113" w:rsidP="00AA67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787E3A" w14:textId="77777777" w:rsidR="00177113" w:rsidRPr="007C2097" w:rsidRDefault="00177113" w:rsidP="00AA67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77113" w14:paraId="2393C42C" w14:textId="77777777" w:rsidTr="00AA6704">
        <w:tc>
          <w:tcPr>
            <w:tcW w:w="1843" w:type="dxa"/>
          </w:tcPr>
          <w:p w14:paraId="5AE92EC6" w14:textId="77777777" w:rsidR="00177113" w:rsidRDefault="00177113" w:rsidP="00AA6704">
            <w:pPr>
              <w:pStyle w:val="CRCoverPage"/>
              <w:spacing w:after="0"/>
              <w:rPr>
                <w:b/>
                <w:i/>
                <w:noProof/>
                <w:sz w:val="8"/>
                <w:szCs w:val="8"/>
              </w:rPr>
            </w:pPr>
          </w:p>
        </w:tc>
        <w:tc>
          <w:tcPr>
            <w:tcW w:w="7797" w:type="dxa"/>
            <w:gridSpan w:val="10"/>
          </w:tcPr>
          <w:p w14:paraId="3EB43CF8" w14:textId="77777777" w:rsidR="00177113" w:rsidRDefault="00177113" w:rsidP="00AA6704">
            <w:pPr>
              <w:pStyle w:val="CRCoverPage"/>
              <w:spacing w:after="0"/>
              <w:rPr>
                <w:noProof/>
                <w:sz w:val="8"/>
                <w:szCs w:val="8"/>
              </w:rPr>
            </w:pPr>
          </w:p>
        </w:tc>
      </w:tr>
      <w:tr w:rsidR="00177113" w14:paraId="12B2D370" w14:textId="77777777" w:rsidTr="00AA6704">
        <w:tc>
          <w:tcPr>
            <w:tcW w:w="2694" w:type="dxa"/>
            <w:gridSpan w:val="2"/>
            <w:tcBorders>
              <w:top w:val="single" w:sz="4" w:space="0" w:color="auto"/>
              <w:left w:val="single" w:sz="4" w:space="0" w:color="auto"/>
            </w:tcBorders>
          </w:tcPr>
          <w:p w14:paraId="76D989CC" w14:textId="77777777" w:rsidR="00177113" w:rsidRDefault="00177113" w:rsidP="00AA67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8851B2" w14:textId="28CD68C2" w:rsidR="00177113" w:rsidRDefault="00177113" w:rsidP="00AA6704">
            <w:pPr>
              <w:pStyle w:val="CRCoverPage"/>
              <w:spacing w:after="0"/>
              <w:ind w:left="100"/>
              <w:rPr>
                <w:noProof/>
              </w:rPr>
            </w:pPr>
            <w:r>
              <w:rPr>
                <w:noProof/>
              </w:rPr>
              <w:t>Introducing DualSteer service requirements, based on the outcome of the FS_DualSteer study</w:t>
            </w:r>
          </w:p>
        </w:tc>
      </w:tr>
      <w:tr w:rsidR="00177113" w14:paraId="3DA5AE69" w14:textId="77777777" w:rsidTr="00AA6704">
        <w:tc>
          <w:tcPr>
            <w:tcW w:w="2694" w:type="dxa"/>
            <w:gridSpan w:val="2"/>
            <w:tcBorders>
              <w:left w:val="single" w:sz="4" w:space="0" w:color="auto"/>
            </w:tcBorders>
          </w:tcPr>
          <w:p w14:paraId="716624E2" w14:textId="77777777" w:rsidR="00177113" w:rsidRDefault="00177113" w:rsidP="00AA6704">
            <w:pPr>
              <w:pStyle w:val="CRCoverPage"/>
              <w:spacing w:after="0"/>
              <w:rPr>
                <w:b/>
                <w:i/>
                <w:noProof/>
                <w:sz w:val="8"/>
                <w:szCs w:val="8"/>
              </w:rPr>
            </w:pPr>
          </w:p>
        </w:tc>
        <w:tc>
          <w:tcPr>
            <w:tcW w:w="6946" w:type="dxa"/>
            <w:gridSpan w:val="9"/>
            <w:tcBorders>
              <w:right w:val="single" w:sz="4" w:space="0" w:color="auto"/>
            </w:tcBorders>
          </w:tcPr>
          <w:p w14:paraId="76A1F0F4" w14:textId="77777777" w:rsidR="00177113" w:rsidRDefault="00177113" w:rsidP="00AA6704">
            <w:pPr>
              <w:pStyle w:val="CRCoverPage"/>
              <w:spacing w:after="0"/>
              <w:rPr>
                <w:noProof/>
                <w:sz w:val="8"/>
                <w:szCs w:val="8"/>
              </w:rPr>
            </w:pPr>
          </w:p>
        </w:tc>
      </w:tr>
      <w:tr w:rsidR="00177113" w14:paraId="5E0C17D4" w14:textId="77777777" w:rsidTr="00AA6704">
        <w:tc>
          <w:tcPr>
            <w:tcW w:w="2694" w:type="dxa"/>
            <w:gridSpan w:val="2"/>
            <w:tcBorders>
              <w:left w:val="single" w:sz="4" w:space="0" w:color="auto"/>
            </w:tcBorders>
          </w:tcPr>
          <w:p w14:paraId="1820D008" w14:textId="77777777" w:rsidR="00177113" w:rsidRDefault="00177113" w:rsidP="00AA67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D98D3C" w14:textId="6BCA0622" w:rsidR="00177113" w:rsidRDefault="004D728C" w:rsidP="00AA6704">
            <w:pPr>
              <w:pStyle w:val="CRCoverPage"/>
              <w:spacing w:after="0"/>
              <w:ind w:left="100"/>
              <w:rPr>
                <w:noProof/>
              </w:rPr>
            </w:pPr>
            <w:r>
              <w:rPr>
                <w:noProof/>
              </w:rPr>
              <w:t>Added a new section 6.x, and updated definitions</w:t>
            </w:r>
          </w:p>
        </w:tc>
      </w:tr>
      <w:tr w:rsidR="00177113" w14:paraId="305FFA40" w14:textId="77777777" w:rsidTr="00AA6704">
        <w:tc>
          <w:tcPr>
            <w:tcW w:w="2694" w:type="dxa"/>
            <w:gridSpan w:val="2"/>
            <w:tcBorders>
              <w:left w:val="single" w:sz="4" w:space="0" w:color="auto"/>
            </w:tcBorders>
          </w:tcPr>
          <w:p w14:paraId="10FB0279" w14:textId="77777777" w:rsidR="00177113" w:rsidRDefault="00177113" w:rsidP="00AA6704">
            <w:pPr>
              <w:pStyle w:val="CRCoverPage"/>
              <w:spacing w:after="0"/>
              <w:rPr>
                <w:b/>
                <w:i/>
                <w:noProof/>
                <w:sz w:val="8"/>
                <w:szCs w:val="8"/>
              </w:rPr>
            </w:pPr>
          </w:p>
        </w:tc>
        <w:tc>
          <w:tcPr>
            <w:tcW w:w="6946" w:type="dxa"/>
            <w:gridSpan w:val="9"/>
            <w:tcBorders>
              <w:right w:val="single" w:sz="4" w:space="0" w:color="auto"/>
            </w:tcBorders>
          </w:tcPr>
          <w:p w14:paraId="089AA95D" w14:textId="77777777" w:rsidR="00177113" w:rsidRDefault="00177113" w:rsidP="00AA6704">
            <w:pPr>
              <w:pStyle w:val="CRCoverPage"/>
              <w:spacing w:after="0"/>
              <w:rPr>
                <w:noProof/>
                <w:sz w:val="8"/>
                <w:szCs w:val="8"/>
              </w:rPr>
            </w:pPr>
          </w:p>
        </w:tc>
      </w:tr>
      <w:tr w:rsidR="00177113" w14:paraId="58FC2724" w14:textId="77777777" w:rsidTr="00AA6704">
        <w:tc>
          <w:tcPr>
            <w:tcW w:w="2694" w:type="dxa"/>
            <w:gridSpan w:val="2"/>
            <w:tcBorders>
              <w:left w:val="single" w:sz="4" w:space="0" w:color="auto"/>
              <w:bottom w:val="single" w:sz="4" w:space="0" w:color="auto"/>
            </w:tcBorders>
          </w:tcPr>
          <w:p w14:paraId="6D103C31" w14:textId="77777777" w:rsidR="00177113" w:rsidRDefault="00177113" w:rsidP="00AA67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E226ED" w14:textId="53C9D931" w:rsidR="00177113" w:rsidRDefault="004D728C" w:rsidP="00AA6704">
            <w:pPr>
              <w:pStyle w:val="CRCoverPage"/>
              <w:spacing w:after="0"/>
              <w:ind w:left="100"/>
              <w:rPr>
                <w:noProof/>
              </w:rPr>
            </w:pPr>
            <w:r>
              <w:rPr>
                <w:noProof/>
              </w:rPr>
              <w:t>Missing DualSteer requirements</w:t>
            </w:r>
          </w:p>
        </w:tc>
      </w:tr>
      <w:tr w:rsidR="00177113" w14:paraId="39298A50" w14:textId="77777777" w:rsidTr="00AA6704">
        <w:tc>
          <w:tcPr>
            <w:tcW w:w="2694" w:type="dxa"/>
            <w:gridSpan w:val="2"/>
          </w:tcPr>
          <w:p w14:paraId="5C767023" w14:textId="77777777" w:rsidR="00177113" w:rsidRDefault="00177113" w:rsidP="00AA6704">
            <w:pPr>
              <w:pStyle w:val="CRCoverPage"/>
              <w:spacing w:after="0"/>
              <w:rPr>
                <w:b/>
                <w:i/>
                <w:noProof/>
                <w:sz w:val="8"/>
                <w:szCs w:val="8"/>
              </w:rPr>
            </w:pPr>
          </w:p>
        </w:tc>
        <w:tc>
          <w:tcPr>
            <w:tcW w:w="6946" w:type="dxa"/>
            <w:gridSpan w:val="9"/>
          </w:tcPr>
          <w:p w14:paraId="46B8C34F" w14:textId="77777777" w:rsidR="00177113" w:rsidRDefault="00177113" w:rsidP="00AA6704">
            <w:pPr>
              <w:pStyle w:val="CRCoverPage"/>
              <w:spacing w:after="0"/>
              <w:rPr>
                <w:noProof/>
                <w:sz w:val="8"/>
                <w:szCs w:val="8"/>
              </w:rPr>
            </w:pPr>
          </w:p>
        </w:tc>
      </w:tr>
      <w:tr w:rsidR="00177113" w14:paraId="0EA648CD" w14:textId="77777777" w:rsidTr="00AA6704">
        <w:tc>
          <w:tcPr>
            <w:tcW w:w="2694" w:type="dxa"/>
            <w:gridSpan w:val="2"/>
            <w:tcBorders>
              <w:top w:val="single" w:sz="4" w:space="0" w:color="auto"/>
              <w:left w:val="single" w:sz="4" w:space="0" w:color="auto"/>
            </w:tcBorders>
          </w:tcPr>
          <w:p w14:paraId="09ABE606" w14:textId="77777777" w:rsidR="00177113" w:rsidRDefault="00177113" w:rsidP="00AA67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4282F" w14:textId="7C6C8796" w:rsidR="00177113" w:rsidRDefault="00AD4E6D" w:rsidP="00AA6704">
            <w:pPr>
              <w:pStyle w:val="CRCoverPage"/>
              <w:spacing w:after="0"/>
              <w:ind w:left="100"/>
              <w:rPr>
                <w:noProof/>
              </w:rPr>
            </w:pPr>
            <w:r>
              <w:rPr>
                <w:noProof/>
              </w:rPr>
              <w:t>3.1, 6.xx (new)</w:t>
            </w:r>
          </w:p>
        </w:tc>
      </w:tr>
      <w:tr w:rsidR="00177113" w14:paraId="2BB32A70" w14:textId="77777777" w:rsidTr="00AA6704">
        <w:tc>
          <w:tcPr>
            <w:tcW w:w="2694" w:type="dxa"/>
            <w:gridSpan w:val="2"/>
            <w:tcBorders>
              <w:left w:val="single" w:sz="4" w:space="0" w:color="auto"/>
            </w:tcBorders>
          </w:tcPr>
          <w:p w14:paraId="1C439D04" w14:textId="77777777" w:rsidR="00177113" w:rsidRDefault="00177113" w:rsidP="00AA6704">
            <w:pPr>
              <w:pStyle w:val="CRCoverPage"/>
              <w:spacing w:after="0"/>
              <w:rPr>
                <w:b/>
                <w:i/>
                <w:noProof/>
                <w:sz w:val="8"/>
                <w:szCs w:val="8"/>
              </w:rPr>
            </w:pPr>
          </w:p>
        </w:tc>
        <w:tc>
          <w:tcPr>
            <w:tcW w:w="6946" w:type="dxa"/>
            <w:gridSpan w:val="9"/>
            <w:tcBorders>
              <w:right w:val="single" w:sz="4" w:space="0" w:color="auto"/>
            </w:tcBorders>
          </w:tcPr>
          <w:p w14:paraId="68EB734C" w14:textId="77777777" w:rsidR="00177113" w:rsidRDefault="00177113" w:rsidP="00AA6704">
            <w:pPr>
              <w:pStyle w:val="CRCoverPage"/>
              <w:spacing w:after="0"/>
              <w:rPr>
                <w:noProof/>
                <w:sz w:val="8"/>
                <w:szCs w:val="8"/>
              </w:rPr>
            </w:pPr>
          </w:p>
        </w:tc>
      </w:tr>
      <w:tr w:rsidR="00177113" w14:paraId="19C375CA" w14:textId="77777777" w:rsidTr="00AA6704">
        <w:tc>
          <w:tcPr>
            <w:tcW w:w="2694" w:type="dxa"/>
            <w:gridSpan w:val="2"/>
            <w:tcBorders>
              <w:left w:val="single" w:sz="4" w:space="0" w:color="auto"/>
            </w:tcBorders>
          </w:tcPr>
          <w:p w14:paraId="136FDFE2" w14:textId="77777777" w:rsidR="00177113" w:rsidRDefault="00177113" w:rsidP="00AA67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ECA8BC" w14:textId="77777777" w:rsidR="00177113" w:rsidRDefault="00177113" w:rsidP="00AA67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1200A7" w14:textId="77777777" w:rsidR="00177113" w:rsidRDefault="00177113" w:rsidP="00AA6704">
            <w:pPr>
              <w:pStyle w:val="CRCoverPage"/>
              <w:spacing w:after="0"/>
              <w:jc w:val="center"/>
              <w:rPr>
                <w:b/>
                <w:caps/>
                <w:noProof/>
              </w:rPr>
            </w:pPr>
            <w:r>
              <w:rPr>
                <w:b/>
                <w:caps/>
                <w:noProof/>
              </w:rPr>
              <w:t>N</w:t>
            </w:r>
          </w:p>
        </w:tc>
        <w:tc>
          <w:tcPr>
            <w:tcW w:w="2977" w:type="dxa"/>
            <w:gridSpan w:val="4"/>
          </w:tcPr>
          <w:p w14:paraId="04AFBDAB" w14:textId="77777777" w:rsidR="00177113" w:rsidRDefault="00177113" w:rsidP="00AA67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0C0908" w14:textId="77777777" w:rsidR="00177113" w:rsidRDefault="00177113" w:rsidP="00AA6704">
            <w:pPr>
              <w:pStyle w:val="CRCoverPage"/>
              <w:spacing w:after="0"/>
              <w:ind w:left="99"/>
              <w:rPr>
                <w:noProof/>
              </w:rPr>
            </w:pPr>
          </w:p>
        </w:tc>
      </w:tr>
      <w:tr w:rsidR="00177113" w14:paraId="57279E56" w14:textId="77777777" w:rsidTr="00AA6704">
        <w:tc>
          <w:tcPr>
            <w:tcW w:w="2694" w:type="dxa"/>
            <w:gridSpan w:val="2"/>
            <w:tcBorders>
              <w:left w:val="single" w:sz="4" w:space="0" w:color="auto"/>
            </w:tcBorders>
          </w:tcPr>
          <w:p w14:paraId="7A8A7FD9" w14:textId="77777777" w:rsidR="00177113" w:rsidRDefault="00177113" w:rsidP="00AA67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57B440" w14:textId="77777777" w:rsidR="00177113" w:rsidRDefault="00177113" w:rsidP="00AA67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ABE02" w14:textId="1FCAF5F7" w:rsidR="00177113" w:rsidRDefault="0020736A" w:rsidP="00AA6704">
            <w:pPr>
              <w:pStyle w:val="CRCoverPage"/>
              <w:spacing w:after="0"/>
              <w:jc w:val="center"/>
              <w:rPr>
                <w:b/>
                <w:caps/>
                <w:noProof/>
              </w:rPr>
            </w:pPr>
            <w:r>
              <w:rPr>
                <w:b/>
                <w:caps/>
                <w:noProof/>
              </w:rPr>
              <w:t>X</w:t>
            </w:r>
          </w:p>
        </w:tc>
        <w:tc>
          <w:tcPr>
            <w:tcW w:w="2977" w:type="dxa"/>
            <w:gridSpan w:val="4"/>
          </w:tcPr>
          <w:p w14:paraId="32484CDC" w14:textId="77777777" w:rsidR="00177113" w:rsidRDefault="00177113" w:rsidP="00AA67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B970C3" w14:textId="77777777" w:rsidR="00177113" w:rsidRDefault="00177113" w:rsidP="00AA6704">
            <w:pPr>
              <w:pStyle w:val="CRCoverPage"/>
              <w:spacing w:after="0"/>
              <w:ind w:left="99"/>
              <w:rPr>
                <w:noProof/>
              </w:rPr>
            </w:pPr>
            <w:r>
              <w:rPr>
                <w:noProof/>
              </w:rPr>
              <w:t xml:space="preserve">TS/TR ... CR ... </w:t>
            </w:r>
          </w:p>
        </w:tc>
      </w:tr>
      <w:tr w:rsidR="00177113" w14:paraId="1AFE2012" w14:textId="77777777" w:rsidTr="00AA6704">
        <w:tc>
          <w:tcPr>
            <w:tcW w:w="2694" w:type="dxa"/>
            <w:gridSpan w:val="2"/>
            <w:tcBorders>
              <w:left w:val="single" w:sz="4" w:space="0" w:color="auto"/>
            </w:tcBorders>
          </w:tcPr>
          <w:p w14:paraId="25F23D9C" w14:textId="77777777" w:rsidR="00177113" w:rsidRDefault="00177113" w:rsidP="00AA67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324085" w14:textId="77777777" w:rsidR="00177113" w:rsidRDefault="00177113" w:rsidP="00AA67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E206A7" w14:textId="484AD7AD" w:rsidR="00177113" w:rsidRDefault="0020736A" w:rsidP="00AA6704">
            <w:pPr>
              <w:pStyle w:val="CRCoverPage"/>
              <w:spacing w:after="0"/>
              <w:jc w:val="center"/>
              <w:rPr>
                <w:b/>
                <w:caps/>
                <w:noProof/>
              </w:rPr>
            </w:pPr>
            <w:r>
              <w:rPr>
                <w:b/>
                <w:caps/>
                <w:noProof/>
              </w:rPr>
              <w:t>X</w:t>
            </w:r>
          </w:p>
        </w:tc>
        <w:tc>
          <w:tcPr>
            <w:tcW w:w="2977" w:type="dxa"/>
            <w:gridSpan w:val="4"/>
          </w:tcPr>
          <w:p w14:paraId="35263ACA" w14:textId="77777777" w:rsidR="00177113" w:rsidRDefault="00177113" w:rsidP="00AA67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AA369F" w14:textId="77777777" w:rsidR="00177113" w:rsidRDefault="00177113" w:rsidP="00AA6704">
            <w:pPr>
              <w:pStyle w:val="CRCoverPage"/>
              <w:spacing w:after="0"/>
              <w:ind w:left="99"/>
              <w:rPr>
                <w:noProof/>
              </w:rPr>
            </w:pPr>
            <w:r>
              <w:rPr>
                <w:noProof/>
              </w:rPr>
              <w:t xml:space="preserve">TS/TR ... CR ... </w:t>
            </w:r>
          </w:p>
        </w:tc>
      </w:tr>
      <w:tr w:rsidR="00177113" w14:paraId="14FF708C" w14:textId="77777777" w:rsidTr="00AA6704">
        <w:tc>
          <w:tcPr>
            <w:tcW w:w="2694" w:type="dxa"/>
            <w:gridSpan w:val="2"/>
            <w:tcBorders>
              <w:left w:val="single" w:sz="4" w:space="0" w:color="auto"/>
            </w:tcBorders>
          </w:tcPr>
          <w:p w14:paraId="22210FC2" w14:textId="77777777" w:rsidR="00177113" w:rsidRDefault="00177113" w:rsidP="00AA67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66484F" w14:textId="77777777" w:rsidR="00177113" w:rsidRDefault="00177113" w:rsidP="00AA67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F0FFCE" w14:textId="7A40E49B" w:rsidR="00177113" w:rsidRDefault="0020736A" w:rsidP="00AA6704">
            <w:pPr>
              <w:pStyle w:val="CRCoverPage"/>
              <w:spacing w:after="0"/>
              <w:jc w:val="center"/>
              <w:rPr>
                <w:b/>
                <w:caps/>
                <w:noProof/>
              </w:rPr>
            </w:pPr>
            <w:r>
              <w:rPr>
                <w:b/>
                <w:caps/>
                <w:noProof/>
              </w:rPr>
              <w:t>X</w:t>
            </w:r>
          </w:p>
        </w:tc>
        <w:tc>
          <w:tcPr>
            <w:tcW w:w="2977" w:type="dxa"/>
            <w:gridSpan w:val="4"/>
          </w:tcPr>
          <w:p w14:paraId="1F92340A" w14:textId="77777777" w:rsidR="00177113" w:rsidRDefault="00177113" w:rsidP="00AA67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E331EF" w14:textId="77777777" w:rsidR="00177113" w:rsidRDefault="00177113" w:rsidP="00AA6704">
            <w:pPr>
              <w:pStyle w:val="CRCoverPage"/>
              <w:spacing w:after="0"/>
              <w:ind w:left="99"/>
              <w:rPr>
                <w:noProof/>
              </w:rPr>
            </w:pPr>
            <w:r>
              <w:rPr>
                <w:noProof/>
              </w:rPr>
              <w:t xml:space="preserve">TS/TR ... CR ... </w:t>
            </w:r>
          </w:p>
        </w:tc>
      </w:tr>
      <w:tr w:rsidR="00177113" w14:paraId="34739EA9" w14:textId="77777777" w:rsidTr="00AA6704">
        <w:tc>
          <w:tcPr>
            <w:tcW w:w="2694" w:type="dxa"/>
            <w:gridSpan w:val="2"/>
            <w:tcBorders>
              <w:left w:val="single" w:sz="4" w:space="0" w:color="auto"/>
            </w:tcBorders>
          </w:tcPr>
          <w:p w14:paraId="268D72B8" w14:textId="77777777" w:rsidR="00177113" w:rsidRDefault="00177113" w:rsidP="00AA6704">
            <w:pPr>
              <w:pStyle w:val="CRCoverPage"/>
              <w:spacing w:after="0"/>
              <w:rPr>
                <w:b/>
                <w:i/>
                <w:noProof/>
              </w:rPr>
            </w:pPr>
          </w:p>
        </w:tc>
        <w:tc>
          <w:tcPr>
            <w:tcW w:w="6946" w:type="dxa"/>
            <w:gridSpan w:val="9"/>
            <w:tcBorders>
              <w:right w:val="single" w:sz="4" w:space="0" w:color="auto"/>
            </w:tcBorders>
          </w:tcPr>
          <w:p w14:paraId="1B76B7BD" w14:textId="77777777" w:rsidR="00177113" w:rsidRDefault="00177113" w:rsidP="00AA6704">
            <w:pPr>
              <w:pStyle w:val="CRCoverPage"/>
              <w:spacing w:after="0"/>
              <w:rPr>
                <w:noProof/>
              </w:rPr>
            </w:pPr>
          </w:p>
        </w:tc>
      </w:tr>
      <w:tr w:rsidR="00177113" w14:paraId="409E892D" w14:textId="77777777" w:rsidTr="00AA6704">
        <w:tc>
          <w:tcPr>
            <w:tcW w:w="2694" w:type="dxa"/>
            <w:gridSpan w:val="2"/>
            <w:tcBorders>
              <w:left w:val="single" w:sz="4" w:space="0" w:color="auto"/>
              <w:bottom w:val="single" w:sz="4" w:space="0" w:color="auto"/>
            </w:tcBorders>
          </w:tcPr>
          <w:p w14:paraId="529A7A6E" w14:textId="77777777" w:rsidR="00177113" w:rsidRDefault="00177113" w:rsidP="00AA67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57C147" w14:textId="77777777" w:rsidR="00177113" w:rsidRDefault="00177113" w:rsidP="00AA6704">
            <w:pPr>
              <w:pStyle w:val="CRCoverPage"/>
              <w:spacing w:after="0"/>
              <w:ind w:left="100"/>
              <w:rPr>
                <w:noProof/>
              </w:rPr>
            </w:pPr>
          </w:p>
        </w:tc>
      </w:tr>
      <w:tr w:rsidR="00177113" w:rsidRPr="008863B9" w14:paraId="0D25D186" w14:textId="77777777" w:rsidTr="00AA6704">
        <w:tc>
          <w:tcPr>
            <w:tcW w:w="2694" w:type="dxa"/>
            <w:gridSpan w:val="2"/>
            <w:tcBorders>
              <w:top w:val="single" w:sz="4" w:space="0" w:color="auto"/>
              <w:bottom w:val="single" w:sz="4" w:space="0" w:color="auto"/>
            </w:tcBorders>
          </w:tcPr>
          <w:p w14:paraId="1D0148A9" w14:textId="77777777" w:rsidR="00177113" w:rsidRPr="008863B9" w:rsidRDefault="00177113" w:rsidP="00AA67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54D2F8B" w14:textId="77777777" w:rsidR="00177113" w:rsidRPr="008863B9" w:rsidRDefault="00177113" w:rsidP="00AA6704">
            <w:pPr>
              <w:pStyle w:val="CRCoverPage"/>
              <w:spacing w:after="0"/>
              <w:ind w:left="100"/>
              <w:rPr>
                <w:noProof/>
                <w:sz w:val="8"/>
                <w:szCs w:val="8"/>
              </w:rPr>
            </w:pPr>
          </w:p>
        </w:tc>
      </w:tr>
      <w:tr w:rsidR="00177113" w14:paraId="413ADE27" w14:textId="77777777" w:rsidTr="00AA6704">
        <w:tc>
          <w:tcPr>
            <w:tcW w:w="2694" w:type="dxa"/>
            <w:gridSpan w:val="2"/>
            <w:tcBorders>
              <w:top w:val="single" w:sz="4" w:space="0" w:color="auto"/>
              <w:left w:val="single" w:sz="4" w:space="0" w:color="auto"/>
              <w:bottom w:val="single" w:sz="4" w:space="0" w:color="auto"/>
            </w:tcBorders>
          </w:tcPr>
          <w:p w14:paraId="7EE3B5FA" w14:textId="77777777" w:rsidR="00177113" w:rsidRDefault="00177113" w:rsidP="00AA67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C92FC9" w14:textId="77777777" w:rsidR="00177113" w:rsidRDefault="00177113" w:rsidP="00AA6704">
            <w:pPr>
              <w:pStyle w:val="CRCoverPage"/>
              <w:spacing w:after="0"/>
              <w:ind w:left="100"/>
              <w:rPr>
                <w:noProof/>
              </w:rPr>
            </w:pPr>
          </w:p>
        </w:tc>
      </w:tr>
    </w:tbl>
    <w:p w14:paraId="0A69577D" w14:textId="77777777" w:rsidR="00177113" w:rsidRDefault="00177113" w:rsidP="00177113">
      <w:pPr>
        <w:pStyle w:val="CRCoverPage"/>
        <w:spacing w:after="0"/>
        <w:rPr>
          <w:noProof/>
          <w:sz w:val="8"/>
          <w:szCs w:val="8"/>
        </w:rPr>
      </w:pPr>
    </w:p>
    <w:p w14:paraId="064E02C6" w14:textId="77777777" w:rsidR="00177113" w:rsidRDefault="00177113" w:rsidP="00177113">
      <w:pPr>
        <w:rPr>
          <w:noProof/>
        </w:rPr>
        <w:sectPr w:rsidR="00177113">
          <w:headerReference w:type="even" r:id="rId12"/>
          <w:footnotePr>
            <w:numRestart w:val="eachSect"/>
          </w:footnotePr>
          <w:pgSz w:w="11907" w:h="16840" w:code="9"/>
          <w:pgMar w:top="1418" w:right="1134" w:bottom="1134" w:left="1134" w:header="680" w:footer="567" w:gutter="0"/>
          <w:cols w:space="720"/>
        </w:sectPr>
      </w:pPr>
    </w:p>
    <w:p w14:paraId="035BA82E" w14:textId="69DA6E08" w:rsidR="00177113" w:rsidRDefault="00177113">
      <w:pPr>
        <w:spacing w:after="0"/>
        <w:rPr>
          <w:noProof/>
          <w:highlight w:val="yellow"/>
        </w:rPr>
      </w:pPr>
    </w:p>
    <w:p w14:paraId="0396F4B6" w14:textId="20E4C4B9" w:rsidR="004520D7" w:rsidRDefault="007D2EB9">
      <w:pPr>
        <w:rPr>
          <w:noProof/>
        </w:rPr>
      </w:pPr>
      <w:r w:rsidRPr="00DF41F3">
        <w:rPr>
          <w:noProof/>
          <w:highlight w:val="yellow"/>
        </w:rPr>
        <w:t xml:space="preserve">==============================  </w:t>
      </w:r>
      <w:r w:rsidR="008C6CFE">
        <w:rPr>
          <w:noProof/>
          <w:highlight w:val="yellow"/>
        </w:rPr>
        <w:t>First</w:t>
      </w:r>
      <w:r w:rsidR="00DF41F3" w:rsidRPr="00DF41F3">
        <w:rPr>
          <w:noProof/>
          <w:highlight w:val="yellow"/>
        </w:rPr>
        <w:t xml:space="preserve"> Change =======================================</w:t>
      </w:r>
    </w:p>
    <w:p w14:paraId="59AC87ED" w14:textId="77777777" w:rsidR="00F156EA" w:rsidRPr="00F156EA" w:rsidRDefault="00F156EA" w:rsidP="00516B4B">
      <w:pPr>
        <w:pStyle w:val="Heading2"/>
        <w:rPr>
          <w:lang w:eastAsia="en-GB"/>
        </w:rPr>
      </w:pPr>
      <w:bookmarkStart w:id="0" w:name="_Toc45387618"/>
      <w:bookmarkStart w:id="1" w:name="_Toc52638663"/>
      <w:bookmarkStart w:id="2" w:name="_Toc59116748"/>
      <w:bookmarkStart w:id="3" w:name="_Toc61885567"/>
      <w:bookmarkStart w:id="4" w:name="_Toc138427388"/>
      <w:r w:rsidRPr="00F156EA">
        <w:rPr>
          <w:lang w:eastAsia="en-GB"/>
        </w:rPr>
        <w:t>3.1</w:t>
      </w:r>
      <w:r w:rsidRPr="00F156EA">
        <w:rPr>
          <w:lang w:eastAsia="en-GB"/>
        </w:rPr>
        <w:tab/>
        <w:t>Definitions</w:t>
      </w:r>
      <w:bookmarkEnd w:id="0"/>
      <w:bookmarkEnd w:id="1"/>
      <w:bookmarkEnd w:id="2"/>
      <w:bookmarkEnd w:id="3"/>
      <w:bookmarkEnd w:id="4"/>
    </w:p>
    <w:p w14:paraId="4AE7808A" w14:textId="77777777" w:rsidR="00F156EA" w:rsidRPr="00F156EA" w:rsidRDefault="00F156EA" w:rsidP="00F156EA">
      <w:pPr>
        <w:overflowPunct w:val="0"/>
        <w:autoSpaceDE w:val="0"/>
        <w:autoSpaceDN w:val="0"/>
        <w:adjustRightInd w:val="0"/>
        <w:rPr>
          <w:b/>
          <w:lang w:eastAsia="en-GB"/>
        </w:rPr>
      </w:pPr>
      <w:r w:rsidRPr="00F156EA">
        <w:rPr>
          <w:lang w:eastAsia="en-GB"/>
        </w:rPr>
        <w:t xml:space="preserve">For the purposes of the present document, the terms and definitions given in </w:t>
      </w:r>
      <w:bookmarkStart w:id="5" w:name="OLE_LINK6"/>
      <w:bookmarkStart w:id="6" w:name="OLE_LINK7"/>
      <w:bookmarkStart w:id="7" w:name="OLE_LINK8"/>
      <w:r w:rsidRPr="00F156EA">
        <w:rPr>
          <w:lang w:eastAsia="en-GB"/>
        </w:rPr>
        <w:t xml:space="preserve">3GPP </w:t>
      </w:r>
      <w:bookmarkEnd w:id="5"/>
      <w:bookmarkEnd w:id="6"/>
      <w:bookmarkEnd w:id="7"/>
      <w:r w:rsidRPr="00F156EA">
        <w:rPr>
          <w:lang w:eastAsia="en-GB"/>
        </w:rPr>
        <w:t>TR 21.905 [1] and the following apply. A term defined in the present document takes precedence over the definition of the same term, if any, in 3GPP TR 21.905 [1].</w:t>
      </w:r>
    </w:p>
    <w:p w14:paraId="2E3B0820" w14:textId="77777777" w:rsidR="00F156EA" w:rsidRPr="00F156EA" w:rsidRDefault="00F156EA" w:rsidP="00F156EA">
      <w:pPr>
        <w:overflowPunct w:val="0"/>
        <w:autoSpaceDE w:val="0"/>
        <w:autoSpaceDN w:val="0"/>
        <w:adjustRightInd w:val="0"/>
        <w:rPr>
          <w:lang w:eastAsia="zh-CN"/>
        </w:rPr>
      </w:pPr>
      <w:r w:rsidRPr="00F156EA">
        <w:rPr>
          <w:b/>
          <w:lang w:eastAsia="zh-CN"/>
        </w:rPr>
        <w:t xml:space="preserve">5G enhanced positioning area: </w:t>
      </w:r>
      <w:r w:rsidRPr="00F156EA">
        <w:rPr>
          <w:lang w:eastAsia="zh-CN"/>
        </w:rPr>
        <w:t xml:space="preserve">a subset of the 5G positioning service area that is assumed to be provided with additional infrastructure or deploy a particular set of positioning technologies to enhance positioning services. </w:t>
      </w:r>
    </w:p>
    <w:p w14:paraId="29B36CDF" w14:textId="77777777" w:rsidR="00F156EA" w:rsidRPr="00F156EA" w:rsidRDefault="00F156EA" w:rsidP="00F156EA">
      <w:pPr>
        <w:keepLines/>
        <w:overflowPunct w:val="0"/>
        <w:autoSpaceDE w:val="0"/>
        <w:autoSpaceDN w:val="0"/>
        <w:adjustRightInd w:val="0"/>
        <w:ind w:left="1135" w:hanging="851"/>
        <w:rPr>
          <w:lang w:eastAsia="en-GB"/>
        </w:rPr>
      </w:pPr>
      <w:r w:rsidRPr="00F156EA">
        <w:rPr>
          <w:lang w:eastAsia="zh-CN"/>
        </w:rPr>
        <w:t xml:space="preserve">NOTE 1: </w:t>
      </w:r>
      <w:r w:rsidRPr="00F156EA">
        <w:rPr>
          <w:lang w:eastAsia="zh-CN"/>
        </w:rPr>
        <w:tab/>
      </w:r>
      <w:r w:rsidRPr="00F156EA">
        <w:rPr>
          <w:lang w:eastAsia="en-GB"/>
        </w:rPr>
        <w:t xml:space="preserve">The enhanced positioning service area represents for example a factory plant, a dense urban area, an area along a road or railway track, a tunnel and covers both </w:t>
      </w:r>
      <w:r w:rsidRPr="00F156EA">
        <w:rPr>
          <w:lang w:eastAsia="zh-CN"/>
        </w:rPr>
        <w:t>indoor and outdoor environments.</w:t>
      </w:r>
    </w:p>
    <w:p w14:paraId="63647828" w14:textId="77777777" w:rsidR="00F156EA" w:rsidRPr="00F156EA" w:rsidRDefault="00F156EA" w:rsidP="00F156EA">
      <w:pPr>
        <w:overflowPunct w:val="0"/>
        <w:autoSpaceDE w:val="0"/>
        <w:autoSpaceDN w:val="0"/>
        <w:adjustRightInd w:val="0"/>
        <w:rPr>
          <w:rFonts w:eastAsia="Calibri"/>
          <w:lang w:val="en-US" w:eastAsia="en-GB"/>
        </w:rPr>
      </w:pPr>
      <w:r w:rsidRPr="00F156EA">
        <w:rPr>
          <w:rFonts w:eastAsia="Calibri"/>
          <w:b/>
          <w:lang w:val="en-US" w:eastAsia="en-GB"/>
        </w:rPr>
        <w:t>5G LAN-type service</w:t>
      </w:r>
      <w:r w:rsidRPr="00F156EA">
        <w:rPr>
          <w:rFonts w:eastAsia="Calibri"/>
          <w:lang w:val="en-US" w:eastAsia="en-GB"/>
        </w:rPr>
        <w:t>: a service over the 5G system offering private communication using IP and/or non-</w:t>
      </w:r>
      <w:r w:rsidRPr="00F156EA">
        <w:rPr>
          <w:rFonts w:eastAsia="Calibri"/>
          <w:lang w:eastAsia="en-GB"/>
        </w:rPr>
        <w:t>, i.e. UEs that are members of the same 5G LAN-VN</w:t>
      </w:r>
      <w:r w:rsidRPr="00F156EA">
        <w:rPr>
          <w:rFonts w:eastAsia="Calibri"/>
          <w:lang w:val="en-US" w:eastAsia="en-GB"/>
        </w:rPr>
        <w:t xml:space="preserve"> IP type communications.</w:t>
      </w:r>
    </w:p>
    <w:p w14:paraId="20628BDF" w14:textId="77777777" w:rsidR="00F156EA" w:rsidRPr="00F156EA" w:rsidRDefault="00F156EA" w:rsidP="00F156EA">
      <w:pPr>
        <w:overflowPunct w:val="0"/>
        <w:autoSpaceDE w:val="0"/>
        <w:autoSpaceDN w:val="0"/>
        <w:adjustRightInd w:val="0"/>
        <w:rPr>
          <w:lang w:val="en" w:eastAsia="zh-CN"/>
        </w:rPr>
      </w:pPr>
      <w:bookmarkStart w:id="8" w:name="_Hlk521434392"/>
      <w:r w:rsidRPr="00F156EA">
        <w:rPr>
          <w:rFonts w:eastAsia="Calibri"/>
          <w:b/>
          <w:lang w:val="en-US" w:eastAsia="en-GB"/>
        </w:rPr>
        <w:t>5G LAN-virtual network</w:t>
      </w:r>
      <w:r w:rsidRPr="00F156EA">
        <w:rPr>
          <w:rFonts w:eastAsia="Calibri"/>
          <w:lang w:val="en-US" w:eastAsia="en-GB"/>
        </w:rPr>
        <w:t>: a virtual network capable of supporting 5G LAN-type service.</w:t>
      </w:r>
      <w:r w:rsidRPr="00F156EA">
        <w:rPr>
          <w:lang w:val="en" w:eastAsia="zh-CN"/>
        </w:rPr>
        <w:t xml:space="preserve"> </w:t>
      </w:r>
    </w:p>
    <w:bookmarkEnd w:id="8"/>
    <w:p w14:paraId="7F9CAEB8" w14:textId="77777777" w:rsidR="00F156EA" w:rsidRPr="00F156EA" w:rsidRDefault="00F156EA" w:rsidP="00F156EA">
      <w:pPr>
        <w:overflowPunct w:val="0"/>
        <w:autoSpaceDE w:val="0"/>
        <w:autoSpaceDN w:val="0"/>
        <w:adjustRightInd w:val="0"/>
        <w:rPr>
          <w:lang w:eastAsia="en-GB"/>
        </w:rPr>
      </w:pPr>
      <w:r w:rsidRPr="00F156EA">
        <w:rPr>
          <w:b/>
          <w:lang w:eastAsia="en-GB"/>
        </w:rPr>
        <w:t>5G satellite access network</w:t>
      </w:r>
      <w:r w:rsidRPr="00F156EA">
        <w:rPr>
          <w:lang w:eastAsia="en-GB"/>
        </w:rPr>
        <w:t xml:space="preserve">: 5G access network using at least one satellite. </w:t>
      </w:r>
    </w:p>
    <w:p w14:paraId="38E7B856" w14:textId="77777777" w:rsidR="00F156EA" w:rsidRPr="00F156EA" w:rsidRDefault="00F156EA" w:rsidP="00F156EA">
      <w:pPr>
        <w:overflowPunct w:val="0"/>
        <w:autoSpaceDE w:val="0"/>
        <w:autoSpaceDN w:val="0"/>
        <w:adjustRightInd w:val="0"/>
        <w:rPr>
          <w:lang w:eastAsia="en-GB"/>
        </w:rPr>
      </w:pPr>
      <w:r w:rsidRPr="00F156EA">
        <w:rPr>
          <w:b/>
          <w:lang w:eastAsia="en-GB"/>
        </w:rPr>
        <w:t xml:space="preserve">5G positioning service area: </w:t>
      </w:r>
      <w:r w:rsidRPr="00F156EA">
        <w:rPr>
          <w:lang w:eastAsia="en-GB"/>
        </w:rPr>
        <w:t>a service area where positioning services would solely rely on infrastructures and positioning technologies that can be assumed to be present anywhere where 5G is present (</w:t>
      </w:r>
      <w:proofErr w:type="gramStart"/>
      <w:r w:rsidRPr="00F156EA">
        <w:rPr>
          <w:lang w:eastAsia="en-GB"/>
        </w:rPr>
        <w:t>e.g.</w:t>
      </w:r>
      <w:proofErr w:type="gramEnd"/>
      <w:r w:rsidRPr="00F156EA">
        <w:rPr>
          <w:lang w:eastAsia="en-GB"/>
        </w:rPr>
        <w:t xml:space="preserve"> a country-wide operator-supplied 5G network, GNSS, position/motion sensors). </w:t>
      </w:r>
    </w:p>
    <w:p w14:paraId="2C979FDF" w14:textId="77777777" w:rsidR="00F156EA" w:rsidRPr="00F156EA" w:rsidRDefault="00F156EA" w:rsidP="00F156EA">
      <w:pPr>
        <w:keepLines/>
        <w:overflowPunct w:val="0"/>
        <w:autoSpaceDE w:val="0"/>
        <w:autoSpaceDN w:val="0"/>
        <w:adjustRightInd w:val="0"/>
        <w:ind w:left="1135" w:hanging="851"/>
        <w:rPr>
          <w:b/>
          <w:lang w:eastAsia="en-GB"/>
        </w:rPr>
      </w:pPr>
      <w:r w:rsidRPr="00F156EA">
        <w:rPr>
          <w:lang w:eastAsia="en-GB"/>
        </w:rPr>
        <w:t xml:space="preserve">NOTE 2: </w:t>
      </w:r>
      <w:r w:rsidRPr="00F156EA">
        <w:rPr>
          <w:lang w:eastAsia="en-GB"/>
        </w:rPr>
        <w:tab/>
        <w:t>This includes both indoor and any outdoor environments.</w:t>
      </w:r>
    </w:p>
    <w:p w14:paraId="4FDD05AD" w14:textId="77777777" w:rsidR="00F156EA" w:rsidRPr="00F156EA" w:rsidRDefault="00F156EA" w:rsidP="00F156EA">
      <w:pPr>
        <w:overflowPunct w:val="0"/>
        <w:autoSpaceDE w:val="0"/>
        <w:autoSpaceDN w:val="0"/>
        <w:adjustRightInd w:val="0"/>
        <w:rPr>
          <w:lang w:eastAsia="en-GB"/>
        </w:rPr>
      </w:pPr>
      <w:r w:rsidRPr="00F156EA">
        <w:rPr>
          <w:b/>
          <w:lang w:eastAsia="en-GB"/>
        </w:rPr>
        <w:t>active communication:</w:t>
      </w:r>
      <w:r w:rsidRPr="00F156EA">
        <w:rPr>
          <w:lang w:eastAsia="en-GB"/>
        </w:rPr>
        <w:t xml:space="preserve"> a UE is in active communication when it has </w:t>
      </w:r>
      <w:r w:rsidRPr="00F156EA">
        <w:rPr>
          <w:lang w:eastAsia="zh-CN"/>
        </w:rPr>
        <w:t xml:space="preserve">one or more </w:t>
      </w:r>
      <w:r w:rsidRPr="00F156EA">
        <w:rPr>
          <w:lang w:eastAsia="en-GB"/>
        </w:rPr>
        <w:t>connection</w:t>
      </w:r>
      <w:r w:rsidRPr="00F156EA">
        <w:rPr>
          <w:lang w:eastAsia="zh-CN"/>
        </w:rPr>
        <w:t>s</w:t>
      </w:r>
      <w:r w:rsidRPr="00F156EA">
        <w:rPr>
          <w:lang w:eastAsia="en-GB"/>
        </w:rPr>
        <w:t xml:space="preserve"> established. A UE may have any combination of PS connections (</w:t>
      </w:r>
      <w:proofErr w:type="gramStart"/>
      <w:r w:rsidRPr="00F156EA">
        <w:rPr>
          <w:lang w:eastAsia="en-GB"/>
        </w:rPr>
        <w:t>e.g.</w:t>
      </w:r>
      <w:proofErr w:type="gramEnd"/>
      <w:r w:rsidRPr="00F156EA">
        <w:rPr>
          <w:lang w:eastAsia="en-GB"/>
        </w:rPr>
        <w:t xml:space="preserve"> PDP contexts, active PDN connections).</w:t>
      </w:r>
    </w:p>
    <w:p w14:paraId="6D2FAB9D" w14:textId="77777777" w:rsidR="00F156EA" w:rsidRPr="00F156EA" w:rsidRDefault="00F156EA" w:rsidP="00F156EA">
      <w:pPr>
        <w:overflowPunct w:val="0"/>
        <w:autoSpaceDE w:val="0"/>
        <w:autoSpaceDN w:val="0"/>
        <w:adjustRightInd w:val="0"/>
        <w:rPr>
          <w:lang w:eastAsia="en-GB"/>
        </w:rPr>
      </w:pPr>
      <w:r w:rsidRPr="00F156EA">
        <w:rPr>
          <w:b/>
          <w:lang w:eastAsia="en-GB"/>
        </w:rPr>
        <w:t>activity factor:</w:t>
      </w:r>
      <w:r w:rsidRPr="00F156EA">
        <w:rPr>
          <w:lang w:eastAsia="en-GB"/>
        </w:rPr>
        <w:t xml:space="preserve"> percentage value of the amount of simultaneous active UEs to the total number of UEs where active means the UEs are exchanging data with the network.</w:t>
      </w:r>
    </w:p>
    <w:p w14:paraId="58D7AA35" w14:textId="77777777" w:rsidR="00F156EA" w:rsidRPr="00F156EA" w:rsidRDefault="00F156EA" w:rsidP="00F156EA">
      <w:pPr>
        <w:overflowPunct w:val="0"/>
        <w:autoSpaceDE w:val="0"/>
        <w:autoSpaceDN w:val="0"/>
        <w:adjustRightInd w:val="0"/>
        <w:rPr>
          <w:lang w:eastAsia="en-GB"/>
        </w:rPr>
      </w:pPr>
      <w:bookmarkStart w:id="9" w:name="_Hlk87544225"/>
      <w:r w:rsidRPr="00F156EA">
        <w:rPr>
          <w:b/>
          <w:lang w:eastAsia="en-GB"/>
        </w:rPr>
        <w:t>aggregated QoS:</w:t>
      </w:r>
      <w:r w:rsidRPr="00F156EA">
        <w:rPr>
          <w:lang w:eastAsia="en-GB"/>
        </w:rPr>
        <w:t xml:space="preserve"> QoS requirement(s) that apply to the traffic of a group of UEs.</w:t>
      </w:r>
    </w:p>
    <w:bookmarkEnd w:id="9"/>
    <w:p w14:paraId="64A99CFA" w14:textId="77777777" w:rsidR="00F156EA" w:rsidRPr="00F156EA" w:rsidRDefault="00F156EA" w:rsidP="00F156EA">
      <w:pPr>
        <w:overflowPunct w:val="0"/>
        <w:autoSpaceDE w:val="0"/>
        <w:autoSpaceDN w:val="0"/>
        <w:adjustRightInd w:val="0"/>
        <w:rPr>
          <w:lang w:eastAsia="en-GB"/>
        </w:rPr>
      </w:pPr>
      <w:r w:rsidRPr="00F156EA">
        <w:rPr>
          <w:b/>
          <w:lang w:eastAsia="en-GB"/>
        </w:rPr>
        <w:t>area traffic capacity:</w:t>
      </w:r>
      <w:r w:rsidRPr="00F156EA">
        <w:rPr>
          <w:lang w:eastAsia="en-GB"/>
        </w:rPr>
        <w:t xml:space="preserve"> total traffic throughput served per geographic area.</w:t>
      </w:r>
    </w:p>
    <w:p w14:paraId="59F807F9" w14:textId="77777777" w:rsidR="00F156EA" w:rsidRPr="00F156EA" w:rsidRDefault="00F156EA" w:rsidP="00F156EA">
      <w:pPr>
        <w:overflowPunct w:val="0"/>
        <w:autoSpaceDE w:val="0"/>
        <w:autoSpaceDN w:val="0"/>
        <w:adjustRightInd w:val="0"/>
        <w:rPr>
          <w:lang w:val="en-US" w:eastAsia="zh-CN"/>
        </w:rPr>
      </w:pPr>
      <w:proofErr w:type="spellStart"/>
      <w:r w:rsidRPr="00F156EA">
        <w:rPr>
          <w:b/>
          <w:bCs/>
          <w:lang w:val="en-US" w:eastAsia="zh-CN"/>
        </w:rPr>
        <w:t>authorised</w:t>
      </w:r>
      <w:proofErr w:type="spellEnd"/>
      <w:r w:rsidRPr="00F156EA">
        <w:rPr>
          <w:b/>
          <w:bCs/>
          <w:lang w:val="en-US" w:eastAsia="zh-CN"/>
        </w:rPr>
        <w:t xml:space="preserve"> administrator: </w:t>
      </w:r>
      <w:r w:rsidRPr="00F156EA">
        <w:rPr>
          <w:lang w:val="en-US" w:eastAsia="zh-CN"/>
        </w:rPr>
        <w:t xml:space="preserve">a user or other entity </w:t>
      </w:r>
      <w:proofErr w:type="spellStart"/>
      <w:r w:rsidRPr="00F156EA">
        <w:rPr>
          <w:lang w:val="en-US" w:eastAsia="zh-CN"/>
        </w:rPr>
        <w:t>authorised</w:t>
      </w:r>
      <w:proofErr w:type="spellEnd"/>
      <w:r w:rsidRPr="00F156EA">
        <w:rPr>
          <w:lang w:val="en-US" w:eastAsia="zh-CN"/>
        </w:rPr>
        <w:t xml:space="preserve"> to partially configure and manage a network node in a CPN (e.g. a PRAS, or </w:t>
      </w:r>
      <w:proofErr w:type="spellStart"/>
      <w:r w:rsidRPr="00F156EA">
        <w:rPr>
          <w:lang w:val="en-US" w:eastAsia="zh-CN"/>
        </w:rPr>
        <w:t>eRG</w:t>
      </w:r>
      <w:proofErr w:type="spellEnd"/>
      <w:r w:rsidRPr="00F156EA">
        <w:rPr>
          <w:lang w:val="en-US" w:eastAsia="zh-CN"/>
        </w:rPr>
        <w:t>) or a PIN element in a PIN.</w:t>
      </w:r>
    </w:p>
    <w:p w14:paraId="1B56BD8A" w14:textId="77777777" w:rsidR="00F156EA" w:rsidRPr="00F156EA" w:rsidRDefault="00F156EA" w:rsidP="00F156EA">
      <w:pPr>
        <w:overflowPunct w:val="0"/>
        <w:autoSpaceDE w:val="0"/>
        <w:autoSpaceDN w:val="0"/>
        <w:adjustRightInd w:val="0"/>
        <w:rPr>
          <w:lang w:eastAsia="en-GB"/>
        </w:rPr>
      </w:pPr>
      <w:r w:rsidRPr="00F156EA">
        <w:rPr>
          <w:b/>
          <w:lang w:eastAsia="en-GB"/>
        </w:rPr>
        <w:t>communication service availability</w:t>
      </w:r>
      <w:r w:rsidRPr="00F156EA">
        <w:rPr>
          <w:lang w:eastAsia="en-GB"/>
        </w:rPr>
        <w:t>: percentage value of the amount of time the end-to-end communication service is delivered according to a specified QoS, divided by the amount of time the system is expected to deliver the end-to-end service.</w:t>
      </w:r>
    </w:p>
    <w:p w14:paraId="69B2280E" w14:textId="77777777" w:rsidR="00F156EA" w:rsidRPr="00F156EA" w:rsidRDefault="00F156EA" w:rsidP="00F156EA">
      <w:pPr>
        <w:keepLines/>
        <w:overflowPunct w:val="0"/>
        <w:autoSpaceDE w:val="0"/>
        <w:autoSpaceDN w:val="0"/>
        <w:adjustRightInd w:val="0"/>
        <w:ind w:left="1135" w:hanging="851"/>
        <w:rPr>
          <w:lang w:eastAsia="en-GB"/>
        </w:rPr>
      </w:pPr>
      <w:r w:rsidRPr="00F156EA">
        <w:rPr>
          <w:lang w:eastAsia="en-GB"/>
        </w:rPr>
        <w:t>NOTE 3:</w:t>
      </w:r>
      <w:bookmarkStart w:id="10" w:name="_Hlk75358260"/>
      <w:r w:rsidRPr="00F156EA">
        <w:rPr>
          <w:lang w:eastAsia="en-GB"/>
        </w:rPr>
        <w:tab/>
      </w:r>
      <w:bookmarkEnd w:id="10"/>
      <w:r w:rsidRPr="00F156EA">
        <w:rPr>
          <w:lang w:eastAsia="en-GB"/>
        </w:rPr>
        <w:t>The end point in "end-to-end" is the communication service interface.</w:t>
      </w:r>
    </w:p>
    <w:p w14:paraId="72B78184" w14:textId="77777777" w:rsidR="00F156EA" w:rsidRPr="00F156EA" w:rsidRDefault="00F156EA" w:rsidP="00F156EA">
      <w:pPr>
        <w:keepLines/>
        <w:overflowPunct w:val="0"/>
        <w:autoSpaceDE w:val="0"/>
        <w:autoSpaceDN w:val="0"/>
        <w:adjustRightInd w:val="0"/>
        <w:ind w:left="1135" w:hanging="851"/>
        <w:rPr>
          <w:lang w:eastAsia="en-GB"/>
        </w:rPr>
      </w:pPr>
      <w:r w:rsidRPr="00F156EA">
        <w:rPr>
          <w:lang w:eastAsia="en-GB"/>
        </w:rPr>
        <w:t>NOTE 4:</w:t>
      </w:r>
      <w:r w:rsidRPr="00F156EA">
        <w:rPr>
          <w:lang w:eastAsia="en-GB"/>
        </w:rPr>
        <w:tab/>
        <w:t>The communication service is considered unavailable if it does not meet the pertinent QoS requirements. For example, the communication service is unavailable if a message is not correctly received within a specified time, which is the sum of maximum allowed end-to-end latency and survival time.</w:t>
      </w:r>
    </w:p>
    <w:p w14:paraId="04F09C65" w14:textId="77777777" w:rsidR="00F156EA" w:rsidRPr="00F156EA" w:rsidRDefault="00F156EA" w:rsidP="00F156EA">
      <w:pPr>
        <w:overflowPunct w:val="0"/>
        <w:autoSpaceDE w:val="0"/>
        <w:autoSpaceDN w:val="0"/>
        <w:adjustRightInd w:val="0"/>
        <w:rPr>
          <w:lang w:val="en-US" w:eastAsia="zh-CN"/>
        </w:rPr>
      </w:pPr>
      <w:r w:rsidRPr="00F156EA">
        <w:rPr>
          <w:b/>
          <w:bCs/>
          <w:lang w:val="en-US" w:eastAsia="zh-CN"/>
        </w:rPr>
        <w:t xml:space="preserve">Customer Premises Network: </w:t>
      </w:r>
      <w:r w:rsidRPr="00F156EA">
        <w:rPr>
          <w:lang w:val="en-US" w:eastAsia="zh-CN"/>
        </w:rPr>
        <w:t>a network located within a premise (e.g. a residence, office or shop), which is owned, installed and/or (at least partially) configured by the customer of a public network operator.</w:t>
      </w:r>
    </w:p>
    <w:p w14:paraId="1DAC707D" w14:textId="77777777" w:rsidR="00F156EA" w:rsidRPr="00F156EA" w:rsidRDefault="00F156EA" w:rsidP="00F156EA">
      <w:pPr>
        <w:overflowPunct w:val="0"/>
        <w:autoSpaceDE w:val="0"/>
        <w:autoSpaceDN w:val="0"/>
        <w:adjustRightInd w:val="0"/>
        <w:rPr>
          <w:lang w:eastAsia="en-GB"/>
        </w:rPr>
      </w:pPr>
      <w:r w:rsidRPr="00F156EA">
        <w:rPr>
          <w:b/>
          <w:lang w:eastAsia="en-GB"/>
        </w:rPr>
        <w:t>direct device connection:</w:t>
      </w:r>
      <w:r w:rsidRPr="00F156EA">
        <w:rPr>
          <w:lang w:eastAsia="en-GB"/>
        </w:rPr>
        <w:t xml:space="preserve"> the connection between two UEs without any network entity in the middle.</w:t>
      </w:r>
    </w:p>
    <w:p w14:paraId="7B641BCF" w14:textId="77777777" w:rsidR="00F156EA" w:rsidRPr="00F156EA" w:rsidRDefault="00F156EA" w:rsidP="00F156EA">
      <w:pPr>
        <w:overflowPunct w:val="0"/>
        <w:autoSpaceDE w:val="0"/>
        <w:autoSpaceDN w:val="0"/>
        <w:adjustRightInd w:val="0"/>
        <w:rPr>
          <w:lang w:eastAsia="en-GB"/>
        </w:rPr>
      </w:pPr>
      <w:r w:rsidRPr="00F156EA">
        <w:rPr>
          <w:b/>
          <w:lang w:eastAsia="en-GB"/>
        </w:rPr>
        <w:t>direct network connection:</w:t>
      </w:r>
      <w:r w:rsidRPr="00F156EA">
        <w:rPr>
          <w:lang w:eastAsia="en-GB"/>
        </w:rPr>
        <w:t xml:space="preserve"> one mode of network connection, where there is no relay UE between a UE and the 5G network.</w:t>
      </w:r>
    </w:p>
    <w:p w14:paraId="4A8BE170" w14:textId="77777777" w:rsidR="00F156EA" w:rsidRPr="00F156EA" w:rsidRDefault="00F156EA" w:rsidP="00F156EA">
      <w:pPr>
        <w:overflowPunct w:val="0"/>
        <w:autoSpaceDE w:val="0"/>
        <w:autoSpaceDN w:val="0"/>
        <w:adjustRightInd w:val="0"/>
        <w:rPr>
          <w:lang w:eastAsia="en-GB"/>
        </w:rPr>
      </w:pPr>
      <w:r w:rsidRPr="00F156EA">
        <w:rPr>
          <w:b/>
          <w:lang w:eastAsia="en-GB"/>
        </w:rPr>
        <w:t>Disaster Condition:</w:t>
      </w:r>
      <w:r w:rsidRPr="00F156EA">
        <w:rPr>
          <w:lang w:eastAsia="en-GB"/>
        </w:rPr>
        <w:t xml:space="preserve"> This is the condition that a government decides when to initiate and terminate, </w:t>
      </w:r>
      <w:proofErr w:type="gramStart"/>
      <w:r w:rsidRPr="00F156EA">
        <w:rPr>
          <w:lang w:eastAsia="en-GB"/>
        </w:rPr>
        <w:t>e.g.</w:t>
      </w:r>
      <w:proofErr w:type="gramEnd"/>
      <w:r w:rsidRPr="00F156EA">
        <w:rPr>
          <w:lang w:eastAsia="en-GB"/>
        </w:rPr>
        <w:t xml:space="preserve"> a natural disaster. When this condition applies, users may have the opportunity to mitigate service interruptions and failures.</w:t>
      </w:r>
    </w:p>
    <w:p w14:paraId="73546EA9" w14:textId="77777777" w:rsidR="00F156EA" w:rsidRPr="00F156EA" w:rsidRDefault="00F156EA" w:rsidP="00F156EA">
      <w:pPr>
        <w:overflowPunct w:val="0"/>
        <w:autoSpaceDE w:val="0"/>
        <w:autoSpaceDN w:val="0"/>
        <w:adjustRightInd w:val="0"/>
        <w:rPr>
          <w:lang w:eastAsia="en-GB"/>
        </w:rPr>
      </w:pPr>
      <w:r w:rsidRPr="00F156EA">
        <w:rPr>
          <w:b/>
          <w:lang w:eastAsia="en-GB"/>
        </w:rPr>
        <w:t>Disaster Inbound Roamer:</w:t>
      </w:r>
      <w:r w:rsidRPr="00F156EA">
        <w:rPr>
          <w:lang w:eastAsia="en-GB"/>
        </w:rPr>
        <w:t xml:space="preserve"> A user that (a) cannot get service from the PLMN it would normally be served by, due to failure of service during a Disaster Condition, and (b) is able to register with other PLMNs.</w:t>
      </w:r>
    </w:p>
    <w:p w14:paraId="09263598" w14:textId="77777777" w:rsidR="00F156EA" w:rsidRPr="00F156EA" w:rsidRDefault="00F156EA" w:rsidP="00F156EA">
      <w:pPr>
        <w:overflowPunct w:val="0"/>
        <w:autoSpaceDE w:val="0"/>
        <w:autoSpaceDN w:val="0"/>
        <w:adjustRightInd w:val="0"/>
        <w:rPr>
          <w:lang w:eastAsia="en-GB"/>
        </w:rPr>
      </w:pPr>
      <w:r w:rsidRPr="00F156EA">
        <w:rPr>
          <w:b/>
          <w:lang w:eastAsia="en-GB"/>
        </w:rPr>
        <w:t>Disaster Roaming:</w:t>
      </w:r>
      <w:r w:rsidRPr="00F156EA">
        <w:rPr>
          <w:lang w:eastAsia="en-GB"/>
        </w:rPr>
        <w:t xml:space="preserve"> This is the special roaming policy that applies during a Disaster Condition.</w:t>
      </w:r>
    </w:p>
    <w:p w14:paraId="19E2C6C9" w14:textId="77777777" w:rsidR="00F156EA" w:rsidRPr="00F156EA" w:rsidRDefault="00F156EA" w:rsidP="00F156EA">
      <w:pPr>
        <w:overflowPunct w:val="0"/>
        <w:autoSpaceDE w:val="0"/>
        <w:autoSpaceDN w:val="0"/>
        <w:adjustRightInd w:val="0"/>
        <w:rPr>
          <w:lang w:eastAsia="en-GB"/>
        </w:rPr>
      </w:pPr>
      <w:r w:rsidRPr="00F156EA">
        <w:rPr>
          <w:b/>
          <w:lang w:eastAsia="en-GB"/>
        </w:rPr>
        <w:lastRenderedPageBreak/>
        <w:t>end-to-end latency:</w:t>
      </w:r>
      <w:r w:rsidRPr="00F156EA">
        <w:rPr>
          <w:lang w:eastAsia="en-GB"/>
        </w:rPr>
        <w:t xml:space="preserve"> the time that it takes to transfer a given piece of information from a source to a destination, measured at the communication interface, from the moment it is transmitted by the source to the moment it is successfully received at the destination.</w:t>
      </w:r>
    </w:p>
    <w:p w14:paraId="2BF0DA32" w14:textId="77777777" w:rsidR="00F156EA" w:rsidRPr="00F156EA" w:rsidRDefault="00F156EA" w:rsidP="00F156EA">
      <w:pPr>
        <w:overflowPunct w:val="0"/>
        <w:autoSpaceDE w:val="0"/>
        <w:autoSpaceDN w:val="0"/>
        <w:adjustRightInd w:val="0"/>
        <w:rPr>
          <w:lang w:val="en-US" w:eastAsia="zh-CN"/>
        </w:rPr>
      </w:pPr>
      <w:bookmarkStart w:id="11" w:name="_Hlk75354616"/>
      <w:r w:rsidRPr="00F156EA">
        <w:rPr>
          <w:b/>
          <w:bCs/>
          <w:lang w:val="en-US" w:eastAsia="zh-CN"/>
        </w:rPr>
        <w:t>evolved Residential Gateway:</w:t>
      </w:r>
      <w:r w:rsidRPr="00F156EA">
        <w:rPr>
          <w:lang w:val="en-US" w:eastAsia="zh-CN"/>
        </w:rPr>
        <w:t xml:space="preserve"> </w:t>
      </w:r>
      <w:bookmarkStart w:id="12" w:name="_Hlk78669510"/>
      <w:r w:rsidRPr="00F156EA">
        <w:rPr>
          <w:lang w:val="en-US" w:eastAsia="zh-CN"/>
        </w:rPr>
        <w:t>a gateway between the public operator network (fixed/mobile/cable) and a customer premises network</w:t>
      </w:r>
      <w:bookmarkEnd w:id="12"/>
      <w:r w:rsidRPr="00F156EA">
        <w:rPr>
          <w:lang w:val="en-US" w:eastAsia="zh-CN"/>
        </w:rPr>
        <w:t>.</w:t>
      </w:r>
    </w:p>
    <w:p w14:paraId="51EF8D73" w14:textId="77777777" w:rsidR="00F156EA" w:rsidRPr="00F156EA" w:rsidRDefault="00F156EA" w:rsidP="00F156EA">
      <w:pPr>
        <w:overflowPunct w:val="0"/>
        <w:autoSpaceDE w:val="0"/>
        <w:autoSpaceDN w:val="0"/>
        <w:adjustRightInd w:val="0"/>
        <w:rPr>
          <w:lang w:eastAsia="en-GB"/>
        </w:rPr>
      </w:pPr>
      <w:r w:rsidRPr="00F156EA">
        <w:rPr>
          <w:b/>
          <w:lang w:eastAsia="en-GB"/>
        </w:rPr>
        <w:t xml:space="preserve">holdover: </w:t>
      </w:r>
      <w:r w:rsidRPr="00F156EA">
        <w:rPr>
          <w:bCs/>
          <w:lang w:eastAsia="en-GB"/>
        </w:rPr>
        <w:t xml:space="preserve">A clock A, previously synchronized/syntonized to another clock B (normally a primary reference or a Master Clock) but whose frequency is determined in part using data acquired while it was synchronized/syntonized to B, is said to be in holdover or in the holdover mode </w:t>
      </w:r>
      <w:proofErr w:type="gramStart"/>
      <w:r w:rsidRPr="00F156EA">
        <w:rPr>
          <w:bCs/>
          <w:lang w:eastAsia="en-GB"/>
        </w:rPr>
        <w:t>as long as</w:t>
      </w:r>
      <w:proofErr w:type="gramEnd"/>
      <w:r w:rsidRPr="00F156EA">
        <w:rPr>
          <w:bCs/>
          <w:lang w:eastAsia="en-GB"/>
        </w:rPr>
        <w:t xml:space="preserve"> it is within its accuracy requirements</w:t>
      </w:r>
      <w:r w:rsidRPr="00F156EA">
        <w:rPr>
          <w:lang w:eastAsia="en-GB"/>
        </w:rPr>
        <w:t>.</w:t>
      </w:r>
    </w:p>
    <w:p w14:paraId="6E125415" w14:textId="77777777" w:rsidR="00F156EA" w:rsidRPr="00F156EA" w:rsidRDefault="00F156EA" w:rsidP="00F156EA">
      <w:pPr>
        <w:keepLines/>
        <w:overflowPunct w:val="0"/>
        <w:autoSpaceDE w:val="0"/>
        <w:autoSpaceDN w:val="0"/>
        <w:adjustRightInd w:val="0"/>
        <w:ind w:left="1135" w:hanging="851"/>
        <w:rPr>
          <w:lang w:eastAsia="en-GB"/>
        </w:rPr>
      </w:pPr>
      <w:r w:rsidRPr="00F156EA">
        <w:rPr>
          <w:lang w:eastAsia="en-GB"/>
        </w:rPr>
        <w:t>NOTE 4a:</w:t>
      </w:r>
      <w:r w:rsidRPr="00F156EA">
        <w:rPr>
          <w:lang w:eastAsia="en-GB"/>
        </w:rPr>
        <w:tab/>
        <w:t xml:space="preserve">holdover is defined in </w:t>
      </w:r>
      <w:bookmarkEnd w:id="11"/>
      <w:r w:rsidRPr="00F156EA">
        <w:rPr>
          <w:lang w:eastAsia="en-GB"/>
        </w:rPr>
        <w:t>[31]</w:t>
      </w:r>
    </w:p>
    <w:p w14:paraId="5030ABA1" w14:textId="77777777" w:rsidR="00F156EA" w:rsidRPr="00F156EA" w:rsidRDefault="00F156EA" w:rsidP="00F156EA">
      <w:pPr>
        <w:overflowPunct w:val="0"/>
        <w:autoSpaceDE w:val="0"/>
        <w:autoSpaceDN w:val="0"/>
        <w:adjustRightInd w:val="0"/>
        <w:rPr>
          <w:lang w:eastAsia="en-GB"/>
        </w:rPr>
      </w:pPr>
      <w:r w:rsidRPr="00F156EA">
        <w:rPr>
          <w:b/>
          <w:lang w:eastAsia="en-GB"/>
        </w:rPr>
        <w:t xml:space="preserve">Holdover time: </w:t>
      </w:r>
      <w:r w:rsidRPr="00F156EA">
        <w:rPr>
          <w:lang w:eastAsia="en-GB"/>
        </w:rPr>
        <w:t xml:space="preserve">the </w:t>
      </w:r>
      <w:proofErr w:type="gramStart"/>
      <w:r w:rsidRPr="00F156EA">
        <w:rPr>
          <w:lang w:eastAsia="en-GB"/>
        </w:rPr>
        <w:t>time period</w:t>
      </w:r>
      <w:proofErr w:type="gramEnd"/>
      <w:r w:rsidRPr="00F156EA">
        <w:rPr>
          <w:lang w:eastAsia="en-GB"/>
        </w:rPr>
        <w:t xml:space="preserve">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76351F05" w14:textId="77777777" w:rsidR="00F156EA" w:rsidRPr="00F156EA" w:rsidRDefault="00F156EA" w:rsidP="00F156EA">
      <w:pPr>
        <w:overflowPunct w:val="0"/>
        <w:autoSpaceDE w:val="0"/>
        <w:autoSpaceDN w:val="0"/>
        <w:adjustRightInd w:val="0"/>
        <w:rPr>
          <w:lang w:eastAsia="en-GB"/>
        </w:rPr>
      </w:pPr>
      <w:r w:rsidRPr="00F156EA">
        <w:rPr>
          <w:b/>
          <w:lang w:eastAsia="en-GB"/>
        </w:rPr>
        <w:t>Hosted Service:</w:t>
      </w:r>
      <w:r w:rsidRPr="00F156EA">
        <w:rPr>
          <w:lang w:eastAsia="en-GB"/>
        </w:rPr>
        <w:t xml:space="preserve"> a service containing the operator</w:t>
      </w:r>
      <w:r w:rsidRPr="00F156EA">
        <w:rPr>
          <w:lang w:eastAsia="zh-CN"/>
        </w:rPr>
        <w:t>'</w:t>
      </w:r>
      <w:r w:rsidRPr="00F156EA">
        <w:rPr>
          <w:lang w:eastAsia="en-GB"/>
        </w:rPr>
        <w:t>s own application(s) and/or trusted third-party application(s) in the Service Hosting Environment, which can be accessed by the user.</w:t>
      </w:r>
    </w:p>
    <w:p w14:paraId="6EF3F35B" w14:textId="77777777" w:rsidR="00F156EA" w:rsidRPr="00F156EA" w:rsidRDefault="00F156EA" w:rsidP="00F156EA">
      <w:pPr>
        <w:overflowPunct w:val="0"/>
        <w:autoSpaceDE w:val="0"/>
        <w:autoSpaceDN w:val="0"/>
        <w:adjustRightInd w:val="0"/>
        <w:rPr>
          <w:b/>
          <w:bCs/>
          <w:lang w:val="en-US" w:eastAsia="zh-CN"/>
        </w:rPr>
      </w:pPr>
      <w:r w:rsidRPr="00F156EA">
        <w:rPr>
          <w:b/>
          <w:bCs/>
          <w:lang w:val="en-US" w:eastAsia="zh-CN"/>
        </w:rPr>
        <w:t xml:space="preserve">Hosting NG-RAN Operator: </w:t>
      </w:r>
      <w:r w:rsidRPr="00F156EA">
        <w:rPr>
          <w:lang w:val="en-US" w:eastAsia="zh-CN"/>
        </w:rPr>
        <w:t>the operator that has operational control of a Shared NG-RAN.</w:t>
      </w:r>
    </w:p>
    <w:p w14:paraId="1FCBE3AB" w14:textId="77777777" w:rsidR="00F156EA" w:rsidRPr="00F156EA" w:rsidRDefault="00F156EA" w:rsidP="00F156EA">
      <w:pPr>
        <w:keepLines/>
        <w:overflowPunct w:val="0"/>
        <w:autoSpaceDE w:val="0"/>
        <w:autoSpaceDN w:val="0"/>
        <w:adjustRightInd w:val="0"/>
        <w:ind w:left="1135" w:hanging="851"/>
        <w:rPr>
          <w:lang w:val="en-US" w:eastAsia="zh-CN"/>
        </w:rPr>
      </w:pPr>
      <w:r w:rsidRPr="00F156EA">
        <w:rPr>
          <w:lang w:val="en-US" w:eastAsia="zh-CN"/>
        </w:rPr>
        <w:t>NOTE 4b:</w:t>
      </w:r>
      <w:r w:rsidRPr="00F156EA">
        <w:rPr>
          <w:lang w:val="en-US" w:eastAsia="zh-CN"/>
        </w:rPr>
        <w:tab/>
        <w:t>Hosting NG-RAN Operator is a Hosting RAN Operator.</w:t>
      </w:r>
    </w:p>
    <w:p w14:paraId="6BE9E977" w14:textId="77777777" w:rsidR="00F156EA" w:rsidRPr="00F156EA" w:rsidRDefault="00F156EA" w:rsidP="00F156EA">
      <w:pPr>
        <w:overflowPunct w:val="0"/>
        <w:autoSpaceDE w:val="0"/>
        <w:autoSpaceDN w:val="0"/>
        <w:adjustRightInd w:val="0"/>
        <w:rPr>
          <w:b/>
          <w:bCs/>
          <w:lang w:val="en-US" w:eastAsia="zh-CN"/>
        </w:rPr>
      </w:pPr>
      <w:r w:rsidRPr="00F156EA">
        <w:rPr>
          <w:b/>
          <w:bCs/>
          <w:lang w:val="en-US" w:eastAsia="zh-CN"/>
        </w:rPr>
        <w:t xml:space="preserve">Hosting RAN Operator: </w:t>
      </w:r>
      <w:r w:rsidRPr="00F156EA">
        <w:rPr>
          <w:lang w:val="en-US" w:eastAsia="zh-CN"/>
        </w:rPr>
        <w:t>as defined in 3GPP TS 22.101 [6].</w:t>
      </w:r>
    </w:p>
    <w:p w14:paraId="07AE6BFA" w14:textId="77777777" w:rsidR="00F156EA" w:rsidRPr="00F156EA" w:rsidRDefault="00F156EA" w:rsidP="00F156EA">
      <w:pPr>
        <w:overflowPunct w:val="0"/>
        <w:autoSpaceDE w:val="0"/>
        <w:autoSpaceDN w:val="0"/>
        <w:adjustRightInd w:val="0"/>
        <w:rPr>
          <w:lang w:val="en-US" w:eastAsia="zh-CN"/>
        </w:rPr>
      </w:pPr>
      <w:r w:rsidRPr="00F156EA">
        <w:rPr>
          <w:b/>
          <w:bCs/>
          <w:lang w:val="en-US" w:eastAsia="zh-CN"/>
        </w:rPr>
        <w:t xml:space="preserve">hybrid access: </w:t>
      </w:r>
      <w:r w:rsidRPr="00F156EA">
        <w:rPr>
          <w:lang w:val="en-US" w:eastAsia="zh-CN"/>
        </w:rPr>
        <w:t>access consisting of multiple different access types combined, such as fixed wireless access and wireline access.</w:t>
      </w:r>
    </w:p>
    <w:p w14:paraId="4970FF1B" w14:textId="77777777" w:rsidR="00F156EA" w:rsidRPr="00F156EA" w:rsidRDefault="00F156EA" w:rsidP="00F156EA">
      <w:pPr>
        <w:overflowPunct w:val="0"/>
        <w:autoSpaceDE w:val="0"/>
        <w:autoSpaceDN w:val="0"/>
        <w:adjustRightInd w:val="0"/>
        <w:rPr>
          <w:lang w:eastAsia="en-GB"/>
        </w:rPr>
      </w:pPr>
      <w:r w:rsidRPr="00F156EA">
        <w:rPr>
          <w:b/>
          <w:lang w:eastAsia="en-GB"/>
        </w:rPr>
        <w:t>indirect network connection:</w:t>
      </w:r>
      <w:r w:rsidRPr="00F156EA">
        <w:rPr>
          <w:lang w:eastAsia="en-GB"/>
        </w:rPr>
        <w:t xml:space="preserve"> one mode of network connection, where there is a relay UE between a UE and the 5G network.</w:t>
      </w:r>
    </w:p>
    <w:p w14:paraId="0EF78BDF" w14:textId="77777777" w:rsidR="00F156EA" w:rsidRPr="00F156EA" w:rsidRDefault="00F156EA" w:rsidP="00F156EA">
      <w:pPr>
        <w:overflowPunct w:val="0"/>
        <w:autoSpaceDE w:val="0"/>
        <w:autoSpaceDN w:val="0"/>
        <w:adjustRightInd w:val="0"/>
        <w:rPr>
          <w:lang w:eastAsia="en-GB"/>
        </w:rPr>
      </w:pPr>
      <w:r w:rsidRPr="00F156EA">
        <w:rPr>
          <w:b/>
          <w:lang w:eastAsia="en-GB"/>
        </w:rPr>
        <w:t xml:space="preserve">Indirect Network Sharing: </w:t>
      </w:r>
      <w:r w:rsidRPr="00F156EA">
        <w:rPr>
          <w:lang w:eastAsia="en-GB"/>
        </w:rPr>
        <w:t xml:space="preserve">a type of NG-RAN Sharing in which the communication between the Shared NG-RAN and the Participating Operator’s core network </w:t>
      </w:r>
      <w:r w:rsidRPr="00F156EA">
        <w:rPr>
          <w:rFonts w:eastAsia="SimSun"/>
          <w:lang w:val="en-US" w:eastAsia="zh-CN"/>
        </w:rPr>
        <w:t>is</w:t>
      </w:r>
      <w:r w:rsidRPr="00F156EA">
        <w:rPr>
          <w:lang w:eastAsia="en-GB"/>
        </w:rPr>
        <w:t xml:space="preserve"> routed through the Hosting NG-RAN Operator’s core network. </w:t>
      </w:r>
    </w:p>
    <w:p w14:paraId="49BDB46A" w14:textId="77777777" w:rsidR="00F156EA" w:rsidRPr="00F156EA" w:rsidRDefault="00F156EA" w:rsidP="00F156EA">
      <w:pPr>
        <w:overflowPunct w:val="0"/>
        <w:autoSpaceDE w:val="0"/>
        <w:autoSpaceDN w:val="0"/>
        <w:adjustRightInd w:val="0"/>
        <w:rPr>
          <w:lang w:eastAsia="en-GB"/>
        </w:rPr>
      </w:pPr>
      <w:r w:rsidRPr="00F156EA">
        <w:rPr>
          <w:b/>
          <w:lang w:eastAsia="en-GB"/>
        </w:rPr>
        <w:t>IoT device:</w:t>
      </w:r>
      <w:r w:rsidRPr="00F156EA">
        <w:rPr>
          <w:lang w:eastAsia="en-GB"/>
        </w:rPr>
        <w:t xml:space="preserve"> a type of UE which is dedicated for a set of specific use cases or services and which is allowed to make use of certain features restricted to this type of UEs.</w:t>
      </w:r>
    </w:p>
    <w:p w14:paraId="0DBF2E83" w14:textId="77777777" w:rsidR="00F156EA" w:rsidRPr="00F156EA" w:rsidRDefault="00F156EA" w:rsidP="00F156EA">
      <w:pPr>
        <w:keepLines/>
        <w:overflowPunct w:val="0"/>
        <w:autoSpaceDE w:val="0"/>
        <w:autoSpaceDN w:val="0"/>
        <w:adjustRightInd w:val="0"/>
        <w:ind w:left="1135" w:hanging="851"/>
        <w:rPr>
          <w:lang w:eastAsia="en-GB"/>
        </w:rPr>
      </w:pPr>
      <w:r w:rsidRPr="00F156EA">
        <w:rPr>
          <w:lang w:eastAsia="en-GB"/>
        </w:rPr>
        <w:t>NOTE 5:</w:t>
      </w:r>
      <w:r w:rsidRPr="00F156EA">
        <w:rPr>
          <w:lang w:eastAsia="en-GB"/>
        </w:rPr>
        <w:tab/>
        <w:t>An IoT device may be optimized for the specific needs of services and application being executed (</w:t>
      </w:r>
      <w:proofErr w:type="gramStart"/>
      <w:r w:rsidRPr="00F156EA">
        <w:rPr>
          <w:lang w:eastAsia="en-GB"/>
        </w:rPr>
        <w:t>e.g.</w:t>
      </w:r>
      <w:proofErr w:type="gramEnd"/>
      <w:r w:rsidRPr="00F156EA">
        <w:rPr>
          <w:lang w:eastAsia="en-GB"/>
        </w:rPr>
        <w:t xml:space="preserve"> smart home/city, smart utilities, e-Health and smart wearables). Some IoT devices are not intended for human type communications.</w:t>
      </w:r>
    </w:p>
    <w:p w14:paraId="7A680F8F" w14:textId="77777777" w:rsidR="00F156EA" w:rsidRPr="00F156EA" w:rsidRDefault="00F156EA" w:rsidP="00F156EA">
      <w:pPr>
        <w:overflowPunct w:val="0"/>
        <w:autoSpaceDE w:val="0"/>
        <w:autoSpaceDN w:val="0"/>
        <w:adjustRightInd w:val="0"/>
        <w:rPr>
          <w:lang w:eastAsia="en-GB"/>
        </w:rPr>
      </w:pPr>
      <w:r w:rsidRPr="00F156EA">
        <w:rPr>
          <w:b/>
          <w:lang w:eastAsia="en-GB"/>
        </w:rPr>
        <w:t>network slice:</w:t>
      </w:r>
      <w:r w:rsidRPr="00F156EA">
        <w:rPr>
          <w:lang w:eastAsia="en-GB"/>
        </w:rPr>
        <w:t xml:space="preserve"> a set of network functions and corresponding resources necessary to provide the required telecommunication services and network capabilities.</w:t>
      </w:r>
    </w:p>
    <w:p w14:paraId="0529D518" w14:textId="77777777" w:rsidR="00F156EA" w:rsidRPr="00F156EA" w:rsidRDefault="00F156EA" w:rsidP="00F156EA">
      <w:pPr>
        <w:overflowPunct w:val="0"/>
        <w:autoSpaceDE w:val="0"/>
        <w:autoSpaceDN w:val="0"/>
        <w:adjustRightInd w:val="0"/>
        <w:rPr>
          <w:lang w:eastAsia="en-GB"/>
        </w:rPr>
      </w:pPr>
      <w:r w:rsidRPr="00F156EA">
        <w:rPr>
          <w:b/>
          <w:lang w:eastAsia="en-GB"/>
        </w:rPr>
        <w:t xml:space="preserve">NG-RAN: </w:t>
      </w:r>
      <w:r w:rsidRPr="00F156EA">
        <w:rPr>
          <w:lang w:eastAsia="en-GB"/>
        </w:rPr>
        <w:t xml:space="preserve">a radio access network connecting to the 5G core network which uses NR, E-UTRA, or both. </w:t>
      </w:r>
    </w:p>
    <w:p w14:paraId="30E09BD0" w14:textId="77777777" w:rsidR="00F156EA" w:rsidRPr="00F156EA" w:rsidRDefault="00F156EA" w:rsidP="00F156EA">
      <w:pPr>
        <w:tabs>
          <w:tab w:val="left" w:pos="4974"/>
        </w:tabs>
        <w:overflowPunct w:val="0"/>
        <w:autoSpaceDE w:val="0"/>
        <w:autoSpaceDN w:val="0"/>
        <w:adjustRightInd w:val="0"/>
        <w:rPr>
          <w:iCs/>
          <w:lang w:eastAsia="en-GB"/>
        </w:rPr>
      </w:pPr>
      <w:r w:rsidRPr="00F156EA">
        <w:rPr>
          <w:b/>
          <w:iCs/>
          <w:lang w:eastAsia="en-GB"/>
        </w:rPr>
        <w:t>NG-RAN Sharing</w:t>
      </w:r>
      <w:r w:rsidRPr="00F156EA">
        <w:rPr>
          <w:b/>
          <w:lang w:eastAsia="zh-CN"/>
        </w:rPr>
        <w:t>:</w:t>
      </w:r>
      <w:r w:rsidRPr="00F156EA">
        <w:rPr>
          <w:iCs/>
          <w:lang w:eastAsia="en-GB"/>
        </w:rPr>
        <w:t xml:space="preserve"> </w:t>
      </w:r>
      <w:r w:rsidRPr="00F156EA">
        <w:rPr>
          <w:iCs/>
          <w:lang w:val="en-US" w:eastAsia="zh-CN"/>
        </w:rPr>
        <w:t>t</w:t>
      </w:r>
      <w:r w:rsidRPr="00F156EA">
        <w:rPr>
          <w:iCs/>
          <w:lang w:eastAsia="en-GB"/>
        </w:rPr>
        <w:t xml:space="preserve">he sharing of NG-RAN among </w:t>
      </w:r>
      <w:proofErr w:type="gramStart"/>
      <w:r w:rsidRPr="00F156EA">
        <w:rPr>
          <w:iCs/>
          <w:lang w:eastAsia="en-GB"/>
        </w:rPr>
        <w:t>a number of</w:t>
      </w:r>
      <w:proofErr w:type="gramEnd"/>
      <w:r w:rsidRPr="00F156EA">
        <w:rPr>
          <w:iCs/>
          <w:lang w:eastAsia="en-GB"/>
        </w:rPr>
        <w:t xml:space="preserve"> operators.</w:t>
      </w:r>
    </w:p>
    <w:p w14:paraId="33C646D7" w14:textId="77777777" w:rsidR="00F156EA" w:rsidRPr="00F156EA" w:rsidRDefault="00F156EA" w:rsidP="00F156EA">
      <w:pPr>
        <w:overflowPunct w:val="0"/>
        <w:autoSpaceDE w:val="0"/>
        <w:autoSpaceDN w:val="0"/>
        <w:adjustRightInd w:val="0"/>
        <w:rPr>
          <w:lang w:eastAsia="en-GB"/>
        </w:rPr>
      </w:pPr>
      <w:r w:rsidRPr="00F156EA">
        <w:rPr>
          <w:b/>
          <w:lang w:eastAsia="en-GB"/>
        </w:rPr>
        <w:t>non-public network:</w:t>
      </w:r>
      <w:r w:rsidRPr="00F156EA">
        <w:rPr>
          <w:lang w:eastAsia="en-GB"/>
        </w:rPr>
        <w:t xml:space="preserve"> a network that is intended for non-public use.</w:t>
      </w:r>
    </w:p>
    <w:p w14:paraId="58987C7F" w14:textId="77777777" w:rsidR="00F156EA" w:rsidRPr="00F156EA" w:rsidRDefault="00F156EA" w:rsidP="00F156EA">
      <w:pPr>
        <w:overflowPunct w:val="0"/>
        <w:autoSpaceDE w:val="0"/>
        <w:autoSpaceDN w:val="0"/>
        <w:adjustRightInd w:val="0"/>
        <w:rPr>
          <w:lang w:eastAsia="en-GB"/>
        </w:rPr>
      </w:pPr>
      <w:r w:rsidRPr="00F156EA">
        <w:rPr>
          <w:b/>
          <w:lang w:eastAsia="en-GB"/>
        </w:rPr>
        <w:t>NR:</w:t>
      </w:r>
      <w:r w:rsidRPr="00F156EA">
        <w:rPr>
          <w:lang w:eastAsia="en-GB"/>
        </w:rPr>
        <w:t xml:space="preserve"> the new 5G radio access technology. </w:t>
      </w:r>
    </w:p>
    <w:p w14:paraId="6CECFE88" w14:textId="77777777" w:rsidR="00F156EA" w:rsidRPr="00F156EA" w:rsidRDefault="00F156EA" w:rsidP="00F156EA">
      <w:pPr>
        <w:overflowPunct w:val="0"/>
        <w:autoSpaceDE w:val="0"/>
        <w:autoSpaceDN w:val="0"/>
        <w:adjustRightInd w:val="0"/>
        <w:spacing w:afterLines="50" w:after="120"/>
        <w:rPr>
          <w:iCs/>
          <w:lang w:eastAsia="en-GB"/>
        </w:rPr>
      </w:pPr>
      <w:r w:rsidRPr="00F156EA">
        <w:rPr>
          <w:b/>
          <w:iCs/>
          <w:lang w:eastAsia="en-GB"/>
        </w:rPr>
        <w:t>Participating NG-RAN Operator</w:t>
      </w:r>
      <w:r w:rsidRPr="00F156EA">
        <w:rPr>
          <w:b/>
          <w:lang w:eastAsia="zh-CN"/>
        </w:rPr>
        <w:t>:</w:t>
      </w:r>
      <w:r w:rsidRPr="00F156EA">
        <w:rPr>
          <w:iCs/>
          <w:lang w:eastAsia="en-GB"/>
        </w:rPr>
        <w:t xml:space="preserve"> authorized operator that is </w:t>
      </w:r>
      <w:r w:rsidRPr="00F156EA">
        <w:rPr>
          <w:iCs/>
          <w:lang w:val="en-US" w:eastAsia="zh-CN"/>
        </w:rPr>
        <w:t>using S</w:t>
      </w:r>
      <w:r w:rsidRPr="00F156EA">
        <w:rPr>
          <w:iCs/>
          <w:lang w:eastAsia="en-GB"/>
        </w:rPr>
        <w:t>ha</w:t>
      </w:r>
      <w:r w:rsidRPr="00F156EA">
        <w:rPr>
          <w:iCs/>
          <w:lang w:val="en-US" w:eastAsia="zh-CN"/>
        </w:rPr>
        <w:t>red</w:t>
      </w:r>
      <w:r w:rsidRPr="00F156EA">
        <w:rPr>
          <w:iCs/>
          <w:lang w:eastAsia="en-GB"/>
        </w:rPr>
        <w:t xml:space="preserve"> NG-RAN resources provided by a Hosting NG-RAN Operator</w:t>
      </w:r>
      <w:r w:rsidRPr="00F156EA">
        <w:rPr>
          <w:iCs/>
          <w:lang w:val="en-US" w:eastAsia="zh-CN"/>
        </w:rPr>
        <w:t>.</w:t>
      </w:r>
    </w:p>
    <w:p w14:paraId="5AEDA4E9" w14:textId="77777777" w:rsidR="00F156EA" w:rsidRPr="00F156EA" w:rsidRDefault="00F156EA" w:rsidP="00F156EA">
      <w:pPr>
        <w:keepLines/>
        <w:overflowPunct w:val="0"/>
        <w:autoSpaceDE w:val="0"/>
        <w:autoSpaceDN w:val="0"/>
        <w:adjustRightInd w:val="0"/>
        <w:spacing w:afterLines="50" w:after="120"/>
        <w:ind w:left="1135" w:hanging="851"/>
        <w:rPr>
          <w:iCs/>
          <w:lang w:val="en-US" w:eastAsia="zh-CN"/>
        </w:rPr>
      </w:pPr>
      <w:r w:rsidRPr="00F156EA">
        <w:rPr>
          <w:iCs/>
          <w:lang w:eastAsia="en-GB"/>
        </w:rPr>
        <w:t>NOTE</w:t>
      </w:r>
      <w:r w:rsidRPr="00F156EA">
        <w:rPr>
          <w:lang w:eastAsia="en-GB"/>
        </w:rPr>
        <w:t xml:space="preserve"> </w:t>
      </w:r>
      <w:r w:rsidRPr="00F156EA">
        <w:rPr>
          <w:lang w:val="en-US" w:eastAsia="zh-CN"/>
        </w:rPr>
        <w:t>5a</w:t>
      </w:r>
      <w:r w:rsidRPr="00F156EA">
        <w:rPr>
          <w:iCs/>
          <w:lang w:eastAsia="en-GB"/>
        </w:rPr>
        <w:t>:</w:t>
      </w:r>
      <w:r w:rsidRPr="00F156EA">
        <w:rPr>
          <w:lang w:eastAsia="en-GB"/>
        </w:rPr>
        <w:t xml:space="preserve"> Participating NG-RAN Operator is </w:t>
      </w:r>
      <w:r w:rsidRPr="00F156EA">
        <w:rPr>
          <w:lang w:val="en-US" w:eastAsia="zh-CN"/>
        </w:rPr>
        <w:t xml:space="preserve">a Participating </w:t>
      </w:r>
      <w:r w:rsidRPr="00F156EA">
        <w:rPr>
          <w:lang w:eastAsia="en-GB"/>
        </w:rPr>
        <w:t xml:space="preserve">Operator. </w:t>
      </w:r>
    </w:p>
    <w:p w14:paraId="69DC6212" w14:textId="77777777" w:rsidR="00F156EA" w:rsidRPr="00F156EA" w:rsidRDefault="00F156EA" w:rsidP="00F156EA">
      <w:pPr>
        <w:overflowPunct w:val="0"/>
        <w:autoSpaceDE w:val="0"/>
        <w:autoSpaceDN w:val="0"/>
        <w:adjustRightInd w:val="0"/>
        <w:spacing w:afterLines="50" w:after="120"/>
        <w:rPr>
          <w:iCs/>
          <w:lang w:eastAsia="en-GB"/>
        </w:rPr>
      </w:pPr>
      <w:r w:rsidRPr="00F156EA">
        <w:rPr>
          <w:b/>
          <w:iCs/>
          <w:lang w:eastAsia="en-GB"/>
        </w:rPr>
        <w:t>Participating Operator</w:t>
      </w:r>
      <w:r w:rsidRPr="00F156EA">
        <w:rPr>
          <w:b/>
          <w:lang w:eastAsia="zh-CN"/>
        </w:rPr>
        <w:t>:</w:t>
      </w:r>
      <w:r w:rsidRPr="00F156EA">
        <w:rPr>
          <w:iCs/>
          <w:lang w:eastAsia="en-GB"/>
        </w:rPr>
        <w:t xml:space="preserve"> as defined in 3GPP </w:t>
      </w:r>
      <w:r w:rsidRPr="00F156EA">
        <w:rPr>
          <w:iCs/>
          <w:lang w:val="en-US" w:eastAsia="zh-CN"/>
        </w:rPr>
        <w:t>TS 22.101 [6]</w:t>
      </w:r>
      <w:r w:rsidRPr="00F156EA">
        <w:rPr>
          <w:iCs/>
          <w:lang w:eastAsia="en-GB"/>
        </w:rPr>
        <w:t>.</w:t>
      </w:r>
    </w:p>
    <w:p w14:paraId="46AB4E2A" w14:textId="77777777" w:rsidR="00F156EA" w:rsidRPr="00F156EA" w:rsidRDefault="00F156EA" w:rsidP="00F156EA">
      <w:pPr>
        <w:overflowPunct w:val="0"/>
        <w:autoSpaceDE w:val="0"/>
        <w:autoSpaceDN w:val="0"/>
        <w:adjustRightInd w:val="0"/>
        <w:spacing w:before="120"/>
        <w:jc w:val="both"/>
        <w:rPr>
          <w:lang w:eastAsia="ko-KR"/>
        </w:rPr>
      </w:pPr>
      <w:r w:rsidRPr="00F156EA">
        <w:rPr>
          <w:b/>
          <w:lang w:val="en-US" w:eastAsia="en-GB"/>
        </w:rPr>
        <w:t>Personal IoT Network:</w:t>
      </w:r>
      <w:r w:rsidRPr="00F156EA">
        <w:rPr>
          <w:lang w:val="en-US" w:eastAsia="en-GB"/>
        </w:rPr>
        <w:t xml:space="preserve"> A configured and managed group of at least one UE PIN Element and one or more PIN Element that communicate with each other</w:t>
      </w:r>
      <w:r w:rsidRPr="00F156EA">
        <w:rPr>
          <w:lang w:eastAsia="ko-KR"/>
        </w:rPr>
        <w:t>.</w:t>
      </w:r>
    </w:p>
    <w:p w14:paraId="34E2843D" w14:textId="77777777" w:rsidR="00F156EA" w:rsidRPr="00F156EA" w:rsidRDefault="00F156EA" w:rsidP="00F156EA">
      <w:pPr>
        <w:overflowPunct w:val="0"/>
        <w:autoSpaceDE w:val="0"/>
        <w:autoSpaceDN w:val="0"/>
        <w:adjustRightInd w:val="0"/>
        <w:rPr>
          <w:lang w:eastAsia="en-GB"/>
        </w:rPr>
      </w:pPr>
      <w:r w:rsidRPr="00F156EA">
        <w:rPr>
          <w:b/>
          <w:lang w:val="en-US" w:eastAsia="en-GB"/>
        </w:rPr>
        <w:t xml:space="preserve">PIN Element: </w:t>
      </w:r>
      <w:r w:rsidRPr="00F156EA">
        <w:rPr>
          <w:lang w:eastAsia="en-GB"/>
        </w:rPr>
        <w:t>UE or non-3GPP device that can communicate within a PIN.</w:t>
      </w:r>
    </w:p>
    <w:p w14:paraId="70F7EFF9" w14:textId="77777777" w:rsidR="00F156EA" w:rsidRPr="00F156EA" w:rsidRDefault="00F156EA" w:rsidP="00F156EA">
      <w:pPr>
        <w:overflowPunct w:val="0"/>
        <w:autoSpaceDE w:val="0"/>
        <w:autoSpaceDN w:val="0"/>
        <w:adjustRightInd w:val="0"/>
        <w:spacing w:before="120"/>
        <w:jc w:val="both"/>
        <w:rPr>
          <w:lang w:eastAsia="en-GB"/>
        </w:rPr>
      </w:pPr>
      <w:r w:rsidRPr="00F156EA">
        <w:rPr>
          <w:b/>
          <w:lang w:eastAsia="en-GB"/>
        </w:rPr>
        <w:t xml:space="preserve">PIN direct connection: </w:t>
      </w:r>
      <w:r w:rsidRPr="00F156EA">
        <w:rPr>
          <w:lang w:eastAsia="en-GB"/>
        </w:rPr>
        <w:t>the connection between two PIN Elements without any 3GPP RAN or core network entity in the middle.</w:t>
      </w:r>
    </w:p>
    <w:p w14:paraId="72BE1F29" w14:textId="77777777" w:rsidR="00F156EA" w:rsidRPr="00F156EA" w:rsidRDefault="00F156EA" w:rsidP="00F156EA">
      <w:pPr>
        <w:keepLines/>
        <w:overflowPunct w:val="0"/>
        <w:autoSpaceDE w:val="0"/>
        <w:autoSpaceDN w:val="0"/>
        <w:adjustRightInd w:val="0"/>
        <w:ind w:left="1135" w:hanging="851"/>
        <w:rPr>
          <w:lang w:eastAsia="en-GB"/>
        </w:rPr>
      </w:pPr>
      <w:r w:rsidRPr="00F156EA">
        <w:rPr>
          <w:lang w:eastAsia="en-GB"/>
        </w:rPr>
        <w:t>NOTE 5A:</w:t>
      </w:r>
      <w:r w:rsidRPr="00F156EA">
        <w:rPr>
          <w:lang w:eastAsia="en-GB"/>
        </w:rPr>
        <w:tab/>
        <w:t>A PIN direct connection could internally be relayed by other PIN Elements.</w:t>
      </w:r>
    </w:p>
    <w:p w14:paraId="02BE63E8" w14:textId="77777777" w:rsidR="00F156EA" w:rsidRPr="00F156EA" w:rsidRDefault="00F156EA" w:rsidP="00F156EA">
      <w:pPr>
        <w:keepLines/>
        <w:overflowPunct w:val="0"/>
        <w:autoSpaceDE w:val="0"/>
        <w:autoSpaceDN w:val="0"/>
        <w:adjustRightInd w:val="0"/>
        <w:ind w:left="1135" w:hanging="851"/>
        <w:rPr>
          <w:lang w:eastAsia="en-GB"/>
        </w:rPr>
      </w:pPr>
      <w:r w:rsidRPr="00F156EA">
        <w:rPr>
          <w:lang w:eastAsia="en-GB"/>
        </w:rPr>
        <w:lastRenderedPageBreak/>
        <w:t>NOTE 5B:</w:t>
      </w:r>
      <w:r w:rsidRPr="00F156EA">
        <w:rPr>
          <w:lang w:eastAsia="en-GB"/>
        </w:rPr>
        <w:tab/>
        <w:t>When a PIN direct connection is between two PIN Elements that are UEs this direct connection is typically known as a direct device connection.</w:t>
      </w:r>
    </w:p>
    <w:p w14:paraId="5D0B6012" w14:textId="77777777" w:rsidR="00F156EA" w:rsidRPr="00F156EA" w:rsidRDefault="00F156EA" w:rsidP="00F156EA">
      <w:pPr>
        <w:overflowPunct w:val="0"/>
        <w:autoSpaceDE w:val="0"/>
        <w:autoSpaceDN w:val="0"/>
        <w:adjustRightInd w:val="0"/>
        <w:spacing w:before="120"/>
        <w:jc w:val="both"/>
        <w:rPr>
          <w:lang w:eastAsia="en-GB"/>
        </w:rPr>
      </w:pPr>
      <w:r w:rsidRPr="00F156EA">
        <w:rPr>
          <w:b/>
          <w:lang w:val="en-US" w:eastAsia="en-GB"/>
        </w:rPr>
        <w:t xml:space="preserve">PIN Element with Gateway Capability: </w:t>
      </w:r>
      <w:r w:rsidRPr="00F156EA">
        <w:rPr>
          <w:lang w:val="en-US" w:eastAsia="en-GB"/>
        </w:rPr>
        <w:t>a UE PIN Element that has the ability</w:t>
      </w:r>
      <w:r w:rsidRPr="00F156EA">
        <w:rPr>
          <w:lang w:eastAsia="en-GB"/>
        </w:rPr>
        <w:t xml:space="preserve"> to provide connectivity to and from the 5G network for other PIN Elements.</w:t>
      </w:r>
    </w:p>
    <w:p w14:paraId="18717380" w14:textId="77777777" w:rsidR="00F156EA" w:rsidRPr="00F156EA" w:rsidRDefault="00F156EA" w:rsidP="00F156EA">
      <w:pPr>
        <w:keepLines/>
        <w:overflowPunct w:val="0"/>
        <w:autoSpaceDE w:val="0"/>
        <w:autoSpaceDN w:val="0"/>
        <w:adjustRightInd w:val="0"/>
        <w:ind w:left="1135" w:hanging="851"/>
        <w:rPr>
          <w:lang w:eastAsia="en-GB"/>
        </w:rPr>
      </w:pPr>
      <w:r w:rsidRPr="00F156EA">
        <w:rPr>
          <w:lang w:eastAsia="en-GB"/>
        </w:rPr>
        <w:t>NOTE 5C:</w:t>
      </w:r>
      <w:r w:rsidRPr="00F156EA">
        <w:rPr>
          <w:lang w:eastAsia="en-GB"/>
        </w:rPr>
        <w:tab/>
        <w:t>A PIN Element can have both PIN management capability and Gateway Capability.</w:t>
      </w:r>
    </w:p>
    <w:p w14:paraId="5368C1A0" w14:textId="77777777" w:rsidR="00F156EA" w:rsidRPr="00F156EA" w:rsidRDefault="00F156EA" w:rsidP="00F156EA">
      <w:pPr>
        <w:overflowPunct w:val="0"/>
        <w:autoSpaceDE w:val="0"/>
        <w:autoSpaceDN w:val="0"/>
        <w:adjustRightInd w:val="0"/>
        <w:spacing w:before="120"/>
        <w:jc w:val="both"/>
        <w:rPr>
          <w:lang w:eastAsia="en-GB"/>
        </w:rPr>
      </w:pPr>
      <w:r w:rsidRPr="00F156EA">
        <w:rPr>
          <w:b/>
          <w:lang w:val="en-US" w:eastAsia="en-GB"/>
        </w:rPr>
        <w:t xml:space="preserve">PIN Element with Management Capability: </w:t>
      </w:r>
      <w:r w:rsidRPr="00F156EA">
        <w:rPr>
          <w:lang w:eastAsia="en-GB"/>
        </w:rPr>
        <w:t>A PIN Element with capability to manage the PIN.</w:t>
      </w:r>
    </w:p>
    <w:p w14:paraId="74D905F1" w14:textId="77777777" w:rsidR="00F156EA" w:rsidRPr="00F156EA" w:rsidRDefault="00F156EA" w:rsidP="00F156EA">
      <w:pPr>
        <w:overflowPunct w:val="0"/>
        <w:autoSpaceDE w:val="0"/>
        <w:autoSpaceDN w:val="0"/>
        <w:adjustRightInd w:val="0"/>
        <w:spacing w:before="120"/>
        <w:jc w:val="both"/>
        <w:rPr>
          <w:lang w:eastAsia="en-GB"/>
        </w:rPr>
      </w:pPr>
      <w:r w:rsidRPr="00F156EA">
        <w:rPr>
          <w:b/>
          <w:lang w:eastAsia="en-GB"/>
        </w:rPr>
        <w:t>positioning service availability:</w:t>
      </w:r>
      <w:r w:rsidRPr="00F156EA">
        <w:rPr>
          <w:lang w:eastAsia="en-GB"/>
        </w:rPr>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44C5E131" w14:textId="77777777" w:rsidR="00F156EA" w:rsidRPr="00F156EA" w:rsidRDefault="00F156EA" w:rsidP="00F156EA">
      <w:pPr>
        <w:overflowPunct w:val="0"/>
        <w:autoSpaceDE w:val="0"/>
        <w:autoSpaceDN w:val="0"/>
        <w:adjustRightInd w:val="0"/>
        <w:rPr>
          <w:lang w:eastAsia="en-GB"/>
        </w:rPr>
      </w:pPr>
      <w:r w:rsidRPr="00F156EA">
        <w:rPr>
          <w:b/>
          <w:lang w:eastAsia="en-GB"/>
        </w:rPr>
        <w:t>positioning service latency:</w:t>
      </w:r>
      <w:r w:rsidRPr="00F156EA">
        <w:rPr>
          <w:lang w:eastAsia="en-GB"/>
        </w:rPr>
        <w:t xml:space="preserve"> time elapsed between the event that triggers the determination of the position-related data and the availability of the position-related data at the system interface.</w:t>
      </w:r>
    </w:p>
    <w:p w14:paraId="765CEB57" w14:textId="77777777" w:rsidR="00F156EA" w:rsidRPr="00F156EA" w:rsidRDefault="00F156EA" w:rsidP="00F156EA">
      <w:pPr>
        <w:overflowPunct w:val="0"/>
        <w:autoSpaceDE w:val="0"/>
        <w:autoSpaceDN w:val="0"/>
        <w:adjustRightInd w:val="0"/>
        <w:rPr>
          <w:lang w:val="en-US" w:eastAsia="zh-CN"/>
        </w:rPr>
      </w:pPr>
      <w:r w:rsidRPr="00F156EA">
        <w:rPr>
          <w:b/>
          <w:bCs/>
          <w:lang w:val="en-US" w:eastAsia="zh-CN"/>
        </w:rPr>
        <w:t>Premises Radio Access Station:</w:t>
      </w:r>
      <w:r w:rsidRPr="00F156EA">
        <w:rPr>
          <w:lang w:val="en-US" w:eastAsia="zh-CN"/>
        </w:rPr>
        <w:t xml:space="preserve"> a base station installed at a customer premises network.</w:t>
      </w:r>
    </w:p>
    <w:p w14:paraId="65BD60F0" w14:textId="77777777" w:rsidR="00F156EA" w:rsidRPr="00F156EA" w:rsidRDefault="00F156EA" w:rsidP="00F156EA">
      <w:pPr>
        <w:overflowPunct w:val="0"/>
        <w:autoSpaceDE w:val="0"/>
        <w:autoSpaceDN w:val="0"/>
        <w:adjustRightInd w:val="0"/>
        <w:rPr>
          <w:lang w:eastAsia="en-GB"/>
        </w:rPr>
      </w:pPr>
      <w:r w:rsidRPr="00F156EA">
        <w:rPr>
          <w:b/>
          <w:lang w:eastAsia="en-GB"/>
        </w:rPr>
        <w:t>priority service:</w:t>
      </w:r>
      <w:r w:rsidRPr="00F156EA">
        <w:rPr>
          <w:lang w:eastAsia="en-GB"/>
        </w:rPr>
        <w:t xml:space="preserve"> a service that requires priority treatment based on regional/national or operator policies.</w:t>
      </w:r>
    </w:p>
    <w:p w14:paraId="2D3CCC9A" w14:textId="77777777" w:rsidR="00F156EA" w:rsidRPr="00F156EA" w:rsidRDefault="00F156EA" w:rsidP="00F156EA">
      <w:pPr>
        <w:overflowPunct w:val="0"/>
        <w:autoSpaceDE w:val="0"/>
        <w:autoSpaceDN w:val="0"/>
        <w:adjustRightInd w:val="0"/>
        <w:rPr>
          <w:b/>
          <w:lang w:eastAsia="en-GB"/>
        </w:rPr>
      </w:pPr>
      <w:r w:rsidRPr="00F156EA">
        <w:rPr>
          <w:rFonts w:eastAsia="Calibri"/>
          <w:b/>
          <w:lang w:eastAsia="en-GB"/>
        </w:rPr>
        <w:t>private communication</w:t>
      </w:r>
      <w:r w:rsidRPr="00F156EA">
        <w:rPr>
          <w:rFonts w:eastAsia="Calibri"/>
          <w:lang w:eastAsia="en-GB"/>
        </w:rPr>
        <w:t>: a communication between two or more UEs belonging to a restricted set of UEs</w:t>
      </w:r>
      <w:r w:rsidRPr="00F156EA">
        <w:rPr>
          <w:b/>
          <w:lang w:eastAsia="en-GB"/>
        </w:rPr>
        <w:t>.</w:t>
      </w:r>
    </w:p>
    <w:p w14:paraId="1081FBA0" w14:textId="77777777" w:rsidR="00F156EA" w:rsidRPr="00F156EA" w:rsidRDefault="00F156EA" w:rsidP="00F156EA">
      <w:pPr>
        <w:overflowPunct w:val="0"/>
        <w:autoSpaceDE w:val="0"/>
        <w:autoSpaceDN w:val="0"/>
        <w:adjustRightInd w:val="0"/>
        <w:rPr>
          <w:lang w:eastAsia="en-GB"/>
        </w:rPr>
      </w:pPr>
      <w:r w:rsidRPr="00F156EA">
        <w:rPr>
          <w:b/>
          <w:lang w:eastAsia="en-GB"/>
        </w:rPr>
        <w:t>private network:</w:t>
      </w:r>
      <w:r w:rsidRPr="00F156EA">
        <w:rPr>
          <w:lang w:eastAsia="en-GB"/>
        </w:rPr>
        <w:t xml:space="preserve"> an isolated network deployment that does not interact with a public network.</w:t>
      </w:r>
    </w:p>
    <w:p w14:paraId="659EEE22" w14:textId="77777777" w:rsidR="00F156EA" w:rsidRPr="00F156EA" w:rsidRDefault="00F156EA" w:rsidP="00F156EA">
      <w:pPr>
        <w:overflowPunct w:val="0"/>
        <w:autoSpaceDE w:val="0"/>
        <w:autoSpaceDN w:val="0"/>
        <w:adjustRightInd w:val="0"/>
        <w:rPr>
          <w:lang w:eastAsia="en-GB"/>
        </w:rPr>
      </w:pPr>
      <w:r w:rsidRPr="00F156EA">
        <w:rPr>
          <w:b/>
          <w:lang w:eastAsia="en-GB"/>
        </w:rPr>
        <w:t>private slice:</w:t>
      </w:r>
      <w:r w:rsidRPr="00F156EA">
        <w:rPr>
          <w:lang w:eastAsia="en-GB"/>
        </w:rPr>
        <w:t xml:space="preserve"> a dedicated network slice deployment for the sole use by a specific third-party.</w:t>
      </w:r>
    </w:p>
    <w:p w14:paraId="1D22735B" w14:textId="77777777" w:rsidR="00F156EA" w:rsidRPr="00F156EA" w:rsidRDefault="00F156EA" w:rsidP="00F156EA">
      <w:pPr>
        <w:overflowPunct w:val="0"/>
        <w:autoSpaceDE w:val="0"/>
        <w:autoSpaceDN w:val="0"/>
        <w:adjustRightInd w:val="0"/>
        <w:rPr>
          <w:lang w:eastAsia="en-GB"/>
        </w:rPr>
      </w:pPr>
      <w:proofErr w:type="spellStart"/>
      <w:r w:rsidRPr="00F156EA">
        <w:rPr>
          <w:rFonts w:eastAsia="Malgun Gothic"/>
          <w:b/>
          <w:lang w:val="en-US" w:eastAsia="en-GB"/>
        </w:rPr>
        <w:t>ProSe</w:t>
      </w:r>
      <w:proofErr w:type="spellEnd"/>
      <w:r w:rsidRPr="00F156EA">
        <w:rPr>
          <w:rFonts w:eastAsia="Malgun Gothic"/>
          <w:b/>
          <w:lang w:val="en-US" w:eastAsia="en-GB"/>
        </w:rPr>
        <w:t xml:space="preserve"> UE-to-UE Relay</w:t>
      </w:r>
      <w:r w:rsidRPr="00F156EA">
        <w:rPr>
          <w:rFonts w:eastAsia="Malgun Gothic"/>
          <w:lang w:val="en-US" w:eastAsia="en-GB"/>
        </w:rPr>
        <w:t xml:space="preserve">: </w:t>
      </w:r>
      <w:proofErr w:type="gramStart"/>
      <w:r w:rsidRPr="00F156EA">
        <w:rPr>
          <w:rFonts w:eastAsia="Malgun Gothic"/>
          <w:lang w:val="en-US" w:eastAsia="en-GB"/>
        </w:rPr>
        <w:t>a</w:t>
      </w:r>
      <w:proofErr w:type="gramEnd"/>
      <w:r w:rsidRPr="00F156EA">
        <w:rPr>
          <w:rFonts w:eastAsia="Malgun Gothic"/>
          <w:lang w:val="en-US" w:eastAsia="en-GB"/>
        </w:rPr>
        <w:t xml:space="preserve"> Public Safety </w:t>
      </w:r>
      <w:proofErr w:type="spellStart"/>
      <w:r w:rsidRPr="00F156EA">
        <w:rPr>
          <w:rFonts w:eastAsia="Malgun Gothic"/>
          <w:lang w:val="en-US" w:eastAsia="en-GB"/>
        </w:rPr>
        <w:t>ProSe</w:t>
      </w:r>
      <w:proofErr w:type="spellEnd"/>
      <w:r w:rsidRPr="00F156EA">
        <w:rPr>
          <w:rFonts w:eastAsia="Malgun Gothic"/>
          <w:lang w:val="en-US" w:eastAsia="en-GB"/>
        </w:rPr>
        <w:t xml:space="preserve">-enabled UE that acts as a relay between two other Public Safety </w:t>
      </w:r>
      <w:proofErr w:type="spellStart"/>
      <w:r w:rsidRPr="00F156EA">
        <w:rPr>
          <w:rFonts w:eastAsia="Malgun Gothic"/>
          <w:lang w:val="en-US" w:eastAsia="en-GB"/>
        </w:rPr>
        <w:t>ProSe</w:t>
      </w:r>
      <w:proofErr w:type="spellEnd"/>
      <w:r w:rsidRPr="00F156EA">
        <w:rPr>
          <w:rFonts w:eastAsia="Malgun Gothic"/>
          <w:lang w:val="en-US" w:eastAsia="en-GB"/>
        </w:rPr>
        <w:t>-enabled UEs.</w:t>
      </w:r>
    </w:p>
    <w:p w14:paraId="4DB03E34" w14:textId="77777777" w:rsidR="00F156EA" w:rsidRPr="00F156EA" w:rsidRDefault="00F156EA" w:rsidP="00F156EA">
      <w:pPr>
        <w:overflowPunct w:val="0"/>
        <w:autoSpaceDE w:val="0"/>
        <w:autoSpaceDN w:val="0"/>
        <w:adjustRightInd w:val="0"/>
        <w:rPr>
          <w:rFonts w:eastAsia="SimSun"/>
          <w:lang w:val="en-US" w:eastAsia="zh-CN" w:bidi="ar"/>
        </w:rPr>
      </w:pPr>
      <w:bookmarkStart w:id="13" w:name="_Hlk48835424"/>
      <w:r w:rsidRPr="00F156EA">
        <w:rPr>
          <w:b/>
          <w:lang w:eastAsia="en-GB"/>
        </w:rPr>
        <w:t>Ranging:</w:t>
      </w:r>
      <w:r w:rsidRPr="00F156EA">
        <w:rPr>
          <w:lang w:eastAsia="en-GB"/>
        </w:rPr>
        <w:t xml:space="preserve"> </w:t>
      </w:r>
      <w:r w:rsidRPr="00F156EA">
        <w:rPr>
          <w:rFonts w:eastAsia="SimSun"/>
          <w:lang w:val="en-US" w:eastAsia="zh-CN" w:bidi="ar"/>
        </w:rPr>
        <w:t>refers to the determination of the distance between two UEs and/or the direction of one UE from the other one via direct device connection.</w:t>
      </w:r>
      <w:bookmarkEnd w:id="13"/>
    </w:p>
    <w:p w14:paraId="7D4F2A0D" w14:textId="77777777" w:rsidR="00F156EA" w:rsidRPr="00F156EA" w:rsidRDefault="00F156EA" w:rsidP="00F156EA">
      <w:pPr>
        <w:overflowPunct w:val="0"/>
        <w:autoSpaceDE w:val="0"/>
        <w:autoSpaceDN w:val="0"/>
        <w:adjustRightInd w:val="0"/>
        <w:rPr>
          <w:lang w:eastAsia="en-GB"/>
        </w:rPr>
      </w:pPr>
      <w:r w:rsidRPr="00F156EA">
        <w:rPr>
          <w:b/>
          <w:lang w:val="en-US" w:eastAsia="en-GB"/>
        </w:rPr>
        <w:t>r</w:t>
      </w:r>
      <w:r w:rsidRPr="00F156EA">
        <w:rPr>
          <w:b/>
          <w:lang w:eastAsia="en-GB"/>
        </w:rPr>
        <w:t>elative positioning:</w:t>
      </w:r>
      <w:r w:rsidRPr="00F156EA">
        <w:rPr>
          <w:lang w:eastAsia="en-GB"/>
        </w:rPr>
        <w:t xml:space="preserve"> relative positioning is to estimate position relatively to other network elements or relatively to other UEs.</w:t>
      </w:r>
    </w:p>
    <w:p w14:paraId="610D3AC5" w14:textId="77777777" w:rsidR="00F156EA" w:rsidRPr="00F156EA" w:rsidRDefault="00F156EA" w:rsidP="00F156EA">
      <w:pPr>
        <w:overflowPunct w:val="0"/>
        <w:autoSpaceDE w:val="0"/>
        <w:autoSpaceDN w:val="0"/>
        <w:adjustRightInd w:val="0"/>
        <w:rPr>
          <w:lang w:eastAsia="en-GB"/>
        </w:rPr>
      </w:pPr>
      <w:r w:rsidRPr="00F156EA">
        <w:rPr>
          <w:b/>
          <w:lang w:eastAsia="en-GB"/>
        </w:rPr>
        <w:t>reliability</w:t>
      </w:r>
      <w:r w:rsidRPr="00F156EA">
        <w:rPr>
          <w:lang w:eastAsia="en-GB"/>
        </w:rPr>
        <w:t>: in the context of network layer packet transmissions, percentage value of the packets successfully delivered to a given system entity within the time constraint required by the targeted service out of all the packets transmitted.</w:t>
      </w:r>
    </w:p>
    <w:p w14:paraId="53946FC2" w14:textId="77777777" w:rsidR="00F156EA" w:rsidRPr="00F156EA" w:rsidRDefault="00F156EA" w:rsidP="00F156EA">
      <w:pPr>
        <w:overflowPunct w:val="0"/>
        <w:autoSpaceDE w:val="0"/>
        <w:autoSpaceDN w:val="0"/>
        <w:adjustRightInd w:val="0"/>
        <w:rPr>
          <w:lang w:eastAsia="en-GB"/>
        </w:rPr>
      </w:pPr>
      <w:r w:rsidRPr="00F156EA">
        <w:rPr>
          <w:b/>
          <w:lang w:eastAsia="en-GB"/>
        </w:rPr>
        <w:t>satellite</w:t>
      </w:r>
      <w:r w:rsidRPr="00F156EA">
        <w:rPr>
          <w:lang w:eastAsia="en-GB"/>
        </w:rPr>
        <w:t>: a space-borne vehicle embarking a bent pipe payload or a regenerative payload telecommunication transmitter, placed into Low-Earth Orbit (LEO) typically at an altitude between 300 km to 2 000 km, Medium-Earth Orbit (MEO) typically at an altitude between 8 000 to 20 000 k m, or Geostationary satellite Earth Orbit (GEO) at 35 786 km altitude.</w:t>
      </w:r>
    </w:p>
    <w:p w14:paraId="0090374D" w14:textId="77777777" w:rsidR="00F156EA" w:rsidRPr="00F156EA" w:rsidRDefault="00F156EA" w:rsidP="00F156EA">
      <w:pPr>
        <w:overflowPunct w:val="0"/>
        <w:autoSpaceDE w:val="0"/>
        <w:autoSpaceDN w:val="0"/>
        <w:adjustRightInd w:val="0"/>
        <w:rPr>
          <w:lang w:eastAsia="en-GB"/>
        </w:rPr>
      </w:pPr>
      <w:r w:rsidRPr="00F156EA">
        <w:rPr>
          <w:b/>
          <w:lang w:eastAsia="en-GB"/>
        </w:rPr>
        <w:t>satellite access:</w:t>
      </w:r>
      <w:r w:rsidRPr="00F156EA">
        <w:rPr>
          <w:lang w:eastAsia="en-GB"/>
        </w:rPr>
        <w:t xml:space="preserve"> direct connectivity between the UE and the satellite.</w:t>
      </w:r>
    </w:p>
    <w:p w14:paraId="37A645F0" w14:textId="77777777" w:rsidR="00F156EA" w:rsidRPr="00F156EA" w:rsidRDefault="00F156EA" w:rsidP="00F156EA">
      <w:pPr>
        <w:overflowPunct w:val="0"/>
        <w:autoSpaceDE w:val="0"/>
        <w:autoSpaceDN w:val="0"/>
        <w:adjustRightInd w:val="0"/>
        <w:rPr>
          <w:lang w:eastAsia="en-GB"/>
        </w:rPr>
      </w:pPr>
      <w:r w:rsidRPr="00F156EA">
        <w:rPr>
          <w:b/>
          <w:lang w:eastAsia="en-GB"/>
        </w:rPr>
        <w:t>satellite NG-RAN:</w:t>
      </w:r>
      <w:r w:rsidRPr="00F156EA">
        <w:rPr>
          <w:lang w:eastAsia="en-GB"/>
        </w:rPr>
        <w:t xml:space="preserve"> a NG-RAN which uses NR in providing satellite access to UEs. </w:t>
      </w:r>
    </w:p>
    <w:p w14:paraId="00D5CE2D" w14:textId="77777777" w:rsidR="00F156EA" w:rsidRPr="00F156EA" w:rsidRDefault="00F156EA" w:rsidP="00F156EA">
      <w:pPr>
        <w:overflowPunct w:val="0"/>
        <w:autoSpaceDE w:val="0"/>
        <w:autoSpaceDN w:val="0"/>
        <w:adjustRightInd w:val="0"/>
        <w:rPr>
          <w:lang w:eastAsia="zh-CN"/>
        </w:rPr>
      </w:pPr>
      <w:r w:rsidRPr="00F156EA">
        <w:rPr>
          <w:b/>
          <w:lang w:eastAsia="zh-CN"/>
        </w:rPr>
        <w:t>service area:</w:t>
      </w:r>
      <w:r w:rsidRPr="00F156EA">
        <w:rPr>
          <w:lang w:eastAsia="zh-CN"/>
        </w:rPr>
        <w:t xml:space="preserve"> geographic region where a 3GPP communication service is accessible. </w:t>
      </w:r>
    </w:p>
    <w:p w14:paraId="255345F4" w14:textId="77777777" w:rsidR="00F156EA" w:rsidRPr="00F156EA" w:rsidRDefault="00F156EA" w:rsidP="00F156EA">
      <w:pPr>
        <w:keepLines/>
        <w:overflowPunct w:val="0"/>
        <w:autoSpaceDE w:val="0"/>
        <w:autoSpaceDN w:val="0"/>
        <w:adjustRightInd w:val="0"/>
        <w:ind w:left="1135" w:hanging="851"/>
        <w:rPr>
          <w:lang w:eastAsia="zh-CN"/>
        </w:rPr>
      </w:pPr>
      <w:r w:rsidRPr="00F156EA">
        <w:rPr>
          <w:lang w:eastAsia="zh-CN"/>
        </w:rPr>
        <w:t>NOTE 6:</w:t>
      </w:r>
      <w:bookmarkStart w:id="14" w:name="_Hlk75358348"/>
      <w:r w:rsidRPr="00F156EA">
        <w:rPr>
          <w:lang w:eastAsia="zh-CN"/>
        </w:rPr>
        <w:tab/>
      </w:r>
      <w:bookmarkEnd w:id="14"/>
      <w:r w:rsidRPr="00F156EA">
        <w:rPr>
          <w:lang w:eastAsia="zh-CN"/>
        </w:rPr>
        <w:t>The service area can be indoors.</w:t>
      </w:r>
    </w:p>
    <w:p w14:paraId="06AF5E90" w14:textId="77777777" w:rsidR="00F156EA" w:rsidRPr="00F156EA" w:rsidRDefault="00F156EA" w:rsidP="00F156EA">
      <w:pPr>
        <w:keepLines/>
        <w:overflowPunct w:val="0"/>
        <w:autoSpaceDE w:val="0"/>
        <w:autoSpaceDN w:val="0"/>
        <w:adjustRightInd w:val="0"/>
        <w:ind w:left="1135" w:hanging="851"/>
        <w:rPr>
          <w:lang w:eastAsia="zh-CN"/>
        </w:rPr>
      </w:pPr>
      <w:r w:rsidRPr="00F156EA">
        <w:rPr>
          <w:lang w:eastAsia="zh-CN"/>
        </w:rPr>
        <w:t>NOTE 7:</w:t>
      </w:r>
      <w:r w:rsidRPr="00F156EA">
        <w:rPr>
          <w:lang w:eastAsia="zh-CN"/>
        </w:rPr>
        <w:tab/>
        <w:t xml:space="preserve">For some deployments, </w:t>
      </w:r>
      <w:proofErr w:type="gramStart"/>
      <w:r w:rsidRPr="00F156EA">
        <w:rPr>
          <w:lang w:eastAsia="zh-CN"/>
        </w:rPr>
        <w:t>e.g.</w:t>
      </w:r>
      <w:proofErr w:type="gramEnd"/>
      <w:r w:rsidRPr="00F156EA">
        <w:rPr>
          <w:lang w:eastAsia="zh-CN"/>
        </w:rPr>
        <w:t xml:space="preserve"> in process industry, the vertical dimension of the service area can be considerable. </w:t>
      </w:r>
    </w:p>
    <w:p w14:paraId="10CB6CC8" w14:textId="77777777" w:rsidR="00F156EA" w:rsidRPr="00F156EA" w:rsidRDefault="00F156EA" w:rsidP="00F156EA">
      <w:pPr>
        <w:overflowPunct w:val="0"/>
        <w:autoSpaceDE w:val="0"/>
        <w:autoSpaceDN w:val="0"/>
        <w:adjustRightInd w:val="0"/>
        <w:rPr>
          <w:lang w:eastAsia="en-GB"/>
        </w:rPr>
      </w:pPr>
      <w:r w:rsidRPr="00F156EA">
        <w:rPr>
          <w:b/>
          <w:lang w:eastAsia="en-GB"/>
        </w:rPr>
        <w:t>service continuity:</w:t>
      </w:r>
      <w:r w:rsidRPr="00F156EA">
        <w:rPr>
          <w:lang w:eastAsia="en-GB"/>
        </w:rPr>
        <w:t xml:space="preserve"> the uninterrupted user experience of a service that is using an active communication when a UE undergoes an access change without, as far as possible, the user noticing the change.</w:t>
      </w:r>
    </w:p>
    <w:p w14:paraId="6718E1CC" w14:textId="77777777" w:rsidR="00F156EA" w:rsidRPr="00F156EA" w:rsidRDefault="00F156EA" w:rsidP="00F156EA">
      <w:pPr>
        <w:keepLines/>
        <w:overflowPunct w:val="0"/>
        <w:autoSpaceDE w:val="0"/>
        <w:autoSpaceDN w:val="0"/>
        <w:adjustRightInd w:val="0"/>
        <w:ind w:left="1135" w:hanging="851"/>
        <w:rPr>
          <w:snapToGrid w:val="0"/>
          <w:lang w:eastAsia="en-GB"/>
        </w:rPr>
      </w:pPr>
      <w:r w:rsidRPr="00F156EA">
        <w:rPr>
          <w:lang w:eastAsia="en-GB"/>
        </w:rPr>
        <w:t>NOTE 8:</w:t>
      </w:r>
      <w:r w:rsidRPr="00F156EA">
        <w:rPr>
          <w:lang w:eastAsia="en-GB"/>
        </w:rPr>
        <w:tab/>
        <w:t>In particular service continuity encompasses the possibility that after a change the user experience is maintained by a different telecommunication service (</w:t>
      </w:r>
      <w:proofErr w:type="gramStart"/>
      <w:r w:rsidRPr="00F156EA">
        <w:rPr>
          <w:lang w:eastAsia="en-GB"/>
        </w:rPr>
        <w:t>e.g.</w:t>
      </w:r>
      <w:proofErr w:type="gramEnd"/>
      <w:r w:rsidRPr="00F156EA">
        <w:rPr>
          <w:lang w:eastAsia="en-GB"/>
        </w:rPr>
        <w:t xml:space="preserve"> tele- or bearer service) than before the change.</w:t>
      </w:r>
    </w:p>
    <w:p w14:paraId="409B4CF4" w14:textId="77777777" w:rsidR="00F156EA" w:rsidRPr="00F156EA" w:rsidRDefault="00F156EA" w:rsidP="00F156EA">
      <w:pPr>
        <w:keepLines/>
        <w:overflowPunct w:val="0"/>
        <w:autoSpaceDE w:val="0"/>
        <w:autoSpaceDN w:val="0"/>
        <w:adjustRightInd w:val="0"/>
        <w:ind w:left="1135" w:hanging="851"/>
        <w:rPr>
          <w:lang w:eastAsia="zh-CN"/>
        </w:rPr>
      </w:pPr>
      <w:r w:rsidRPr="00F156EA">
        <w:rPr>
          <w:lang w:eastAsia="en-GB"/>
        </w:rPr>
        <w:t>NOTE 9:</w:t>
      </w:r>
      <w:r w:rsidRPr="00F156EA">
        <w:rPr>
          <w:lang w:eastAsia="en-GB"/>
        </w:rPr>
        <w:tab/>
        <w:t>Examples of access changes include the following. For EPS: CS/PS domain change. For EPS and 5G: radio access change, switching between a direct network connection and an indirect network connection.</w:t>
      </w:r>
    </w:p>
    <w:p w14:paraId="20E3F5C6" w14:textId="77777777" w:rsidR="00F156EA" w:rsidRPr="00F156EA" w:rsidRDefault="00F156EA" w:rsidP="00F156EA">
      <w:pPr>
        <w:overflowPunct w:val="0"/>
        <w:autoSpaceDE w:val="0"/>
        <w:autoSpaceDN w:val="0"/>
        <w:adjustRightInd w:val="0"/>
        <w:rPr>
          <w:lang w:eastAsia="en-GB"/>
        </w:rPr>
      </w:pPr>
      <w:r w:rsidRPr="00F156EA">
        <w:rPr>
          <w:b/>
          <w:lang w:eastAsia="en-GB"/>
        </w:rPr>
        <w:t xml:space="preserve">Service Hosting Environment: </w:t>
      </w:r>
      <w:r w:rsidRPr="00F156EA">
        <w:rPr>
          <w:lang w:eastAsia="en-GB"/>
        </w:rPr>
        <w:t>the environment, located inside of 5G network and fully controlled by the operator, where Hosted Services are offered from.</w:t>
      </w:r>
    </w:p>
    <w:p w14:paraId="64586B31" w14:textId="77777777" w:rsidR="00F156EA" w:rsidRPr="00F156EA" w:rsidRDefault="00F156EA" w:rsidP="00F156EA">
      <w:pPr>
        <w:overflowPunct w:val="0"/>
        <w:autoSpaceDE w:val="0"/>
        <w:autoSpaceDN w:val="0"/>
        <w:adjustRightInd w:val="0"/>
        <w:rPr>
          <w:iCs/>
          <w:lang w:eastAsia="en-GB"/>
        </w:rPr>
      </w:pPr>
      <w:r w:rsidRPr="00F156EA">
        <w:rPr>
          <w:b/>
          <w:iCs/>
          <w:lang w:eastAsia="en-GB"/>
        </w:rPr>
        <w:t>Shared NG-RAN</w:t>
      </w:r>
      <w:r w:rsidRPr="00F156EA">
        <w:rPr>
          <w:b/>
          <w:lang w:eastAsia="zh-CN"/>
        </w:rPr>
        <w:t>:</w:t>
      </w:r>
      <w:r w:rsidRPr="00F156EA">
        <w:rPr>
          <w:iCs/>
          <w:lang w:eastAsia="en-GB"/>
        </w:rPr>
        <w:t xml:space="preserve"> as defined in 3GPP </w:t>
      </w:r>
      <w:r w:rsidRPr="00F156EA">
        <w:rPr>
          <w:iCs/>
          <w:lang w:val="en-US" w:eastAsia="zh-CN"/>
        </w:rPr>
        <w:t>TS 22.101 [6]</w:t>
      </w:r>
      <w:r w:rsidRPr="00F156EA">
        <w:rPr>
          <w:iCs/>
          <w:lang w:eastAsia="en-GB"/>
        </w:rPr>
        <w:t>.</w:t>
      </w:r>
    </w:p>
    <w:p w14:paraId="2F1534D5" w14:textId="77777777" w:rsidR="00F156EA" w:rsidRPr="00F156EA" w:rsidRDefault="00F156EA" w:rsidP="00F156EA">
      <w:pPr>
        <w:overflowPunct w:val="0"/>
        <w:autoSpaceDE w:val="0"/>
        <w:autoSpaceDN w:val="0"/>
        <w:adjustRightInd w:val="0"/>
        <w:rPr>
          <w:rFonts w:eastAsia="DengXian"/>
          <w:lang w:eastAsia="en-GB"/>
        </w:rPr>
      </w:pPr>
      <w:r w:rsidRPr="00F156EA">
        <w:rPr>
          <w:rFonts w:eastAsia="DengXian"/>
          <w:b/>
          <w:lang w:eastAsia="en-GB"/>
        </w:rPr>
        <w:lastRenderedPageBreak/>
        <w:t xml:space="preserve">synchronization threshold: </w:t>
      </w:r>
      <w:r w:rsidRPr="00F156EA">
        <w:rPr>
          <w:rFonts w:eastAsia="DengXian"/>
          <w:lang w:eastAsia="en-GB"/>
        </w:rPr>
        <w:t>A synchronization threshold can be defined as the maximum tolerable temporal separation of the onset of two stimuli, one of which is presented to one sense and the other to another sense, such that the accompanying sensory objects are perceived as being synchronous.</w:t>
      </w:r>
    </w:p>
    <w:p w14:paraId="5B9896C9" w14:textId="77777777" w:rsidR="00F156EA" w:rsidRPr="00F156EA" w:rsidRDefault="00F156EA" w:rsidP="00F156EA">
      <w:pPr>
        <w:keepLines/>
        <w:overflowPunct w:val="0"/>
        <w:autoSpaceDE w:val="0"/>
        <w:autoSpaceDN w:val="0"/>
        <w:adjustRightInd w:val="0"/>
        <w:ind w:left="1135" w:hanging="851"/>
        <w:rPr>
          <w:rFonts w:eastAsia="DengXian"/>
          <w:lang w:eastAsia="en-GB"/>
        </w:rPr>
      </w:pPr>
      <w:r w:rsidRPr="00F156EA">
        <w:rPr>
          <w:rFonts w:eastAsia="DengXian"/>
          <w:lang w:eastAsia="en-GB"/>
        </w:rPr>
        <w:t>NOTE 10:</w:t>
      </w:r>
      <w:r w:rsidRPr="00F156EA">
        <w:rPr>
          <w:rFonts w:eastAsia="DengXian"/>
          <w:lang w:eastAsia="en-GB"/>
        </w:rPr>
        <w:tab/>
        <w:t>This definition is based on [41].</w:t>
      </w:r>
    </w:p>
    <w:p w14:paraId="07DD7AD5" w14:textId="77777777" w:rsidR="00F156EA" w:rsidRPr="00F156EA" w:rsidRDefault="00F156EA" w:rsidP="00F156EA">
      <w:pPr>
        <w:overflowPunct w:val="0"/>
        <w:autoSpaceDE w:val="0"/>
        <w:autoSpaceDN w:val="0"/>
        <w:adjustRightInd w:val="0"/>
        <w:rPr>
          <w:b/>
          <w:lang w:eastAsia="en-GB"/>
        </w:rPr>
      </w:pPr>
      <w:r w:rsidRPr="00F156EA">
        <w:rPr>
          <w:b/>
          <w:lang w:eastAsia="en-GB"/>
        </w:rPr>
        <w:t xml:space="preserve">survival time: </w:t>
      </w:r>
      <w:r w:rsidRPr="00F156EA">
        <w:rPr>
          <w:lang w:eastAsia="en-GB"/>
        </w:rPr>
        <w:t>the time that an application consuming a communication service may continue without an anticipated message.</w:t>
      </w:r>
    </w:p>
    <w:p w14:paraId="56BE00BD" w14:textId="77777777" w:rsidR="00F156EA" w:rsidRPr="00F156EA" w:rsidRDefault="00F156EA" w:rsidP="00F156EA">
      <w:pPr>
        <w:overflowPunct w:val="0"/>
        <w:autoSpaceDE w:val="0"/>
        <w:autoSpaceDN w:val="0"/>
        <w:adjustRightInd w:val="0"/>
        <w:rPr>
          <w:b/>
          <w:lang w:eastAsia="en-GB"/>
        </w:rPr>
      </w:pPr>
      <w:r w:rsidRPr="00F156EA">
        <w:rPr>
          <w:b/>
          <w:lang w:eastAsia="en-GB"/>
        </w:rPr>
        <w:t xml:space="preserve">Time to First Fix (TTFF): </w:t>
      </w:r>
      <w:r w:rsidRPr="00F156EA">
        <w:rPr>
          <w:lang w:eastAsia="en-GB"/>
        </w:rPr>
        <w:t>time elapsed between the event triggering for the first time the determination of the position-related data and the availability of the position-related data at the positioning system interface.</w:t>
      </w:r>
    </w:p>
    <w:p w14:paraId="66A1809E" w14:textId="77777777" w:rsidR="00F57012" w:rsidRPr="00F156EA" w:rsidRDefault="00F57012" w:rsidP="00F57012">
      <w:pPr>
        <w:overflowPunct w:val="0"/>
        <w:autoSpaceDE w:val="0"/>
        <w:autoSpaceDN w:val="0"/>
        <w:adjustRightInd w:val="0"/>
        <w:rPr>
          <w:ins w:id="15" w:author="Qualcomm" w:date="2023-08-23T04:44:00Z"/>
          <w:b/>
          <w:lang w:eastAsia="en-GB"/>
        </w:rPr>
      </w:pPr>
      <w:ins w:id="16" w:author="Qualcomm" w:date="2023-08-23T04:44:00Z">
        <w:r>
          <w:rPr>
            <w:b/>
            <w:lang w:eastAsia="en-GB"/>
          </w:rPr>
          <w:t>Traffic steering</w:t>
        </w:r>
        <w:r w:rsidRPr="00F156EA">
          <w:rPr>
            <w:b/>
            <w:lang w:eastAsia="en-GB"/>
          </w:rPr>
          <w:t xml:space="preserve">: </w:t>
        </w:r>
        <w:r w:rsidRPr="00145584">
          <w:rPr>
            <w:rFonts w:eastAsia="Calibri"/>
            <w:iCs/>
          </w:rPr>
          <w:t>the procedure that selects an access network for a new data flow and transfers the traffic of this data flow over the selected access network.</w:t>
        </w:r>
        <w:r>
          <w:rPr>
            <w:rFonts w:eastAsia="Calibri"/>
            <w:iCs/>
          </w:rPr>
          <w:t xml:space="preserve"> This can apply to two 3GPP access networks, when available</w:t>
        </w:r>
        <w:r w:rsidRPr="00F156EA">
          <w:rPr>
            <w:lang w:eastAsia="en-GB"/>
          </w:rPr>
          <w:t>.</w:t>
        </w:r>
      </w:ins>
    </w:p>
    <w:p w14:paraId="5CD02668" w14:textId="77777777" w:rsidR="00F57012" w:rsidRPr="00F156EA" w:rsidRDefault="00F57012" w:rsidP="00F57012">
      <w:pPr>
        <w:overflowPunct w:val="0"/>
        <w:autoSpaceDE w:val="0"/>
        <w:autoSpaceDN w:val="0"/>
        <w:adjustRightInd w:val="0"/>
        <w:rPr>
          <w:ins w:id="17" w:author="Qualcomm" w:date="2023-08-23T04:44:00Z"/>
          <w:b/>
          <w:lang w:eastAsia="en-GB"/>
        </w:rPr>
      </w:pPr>
      <w:ins w:id="18" w:author="Qualcomm" w:date="2023-08-23T04:44:00Z">
        <w:r>
          <w:rPr>
            <w:b/>
            <w:lang w:eastAsia="en-GB"/>
          </w:rPr>
          <w:t>Traffic splitting</w:t>
        </w:r>
        <w:r w:rsidRPr="00F156EA">
          <w:rPr>
            <w:b/>
            <w:lang w:eastAsia="en-GB"/>
          </w:rPr>
          <w:t xml:space="preserve">: </w:t>
        </w:r>
        <w:r w:rsidRPr="00145584">
          <w:rPr>
            <w:rFonts w:eastAsia="Calibri"/>
            <w:iCs/>
          </w:rPr>
          <w:t>the procedure that splits the traffic of a data flow across multiple access networks. When traffic splitting is applied to a data flow, some traffic of the data flow is transferred via one access and some other traffic of the same data flow is transferred via another access.</w:t>
        </w:r>
        <w:r>
          <w:rPr>
            <w:rFonts w:eastAsia="Calibri"/>
            <w:iCs/>
          </w:rPr>
          <w:t xml:space="preserve"> This can apply to two 3GPP access networks, when available</w:t>
        </w:r>
        <w:r w:rsidRPr="00F156EA">
          <w:rPr>
            <w:lang w:eastAsia="en-GB"/>
          </w:rPr>
          <w:t>.</w:t>
        </w:r>
      </w:ins>
    </w:p>
    <w:p w14:paraId="26979C36" w14:textId="4929B56C" w:rsidR="008637EE" w:rsidRPr="002B0483" w:rsidRDefault="00F57012" w:rsidP="002B0483">
      <w:pPr>
        <w:overflowPunct w:val="0"/>
        <w:autoSpaceDE w:val="0"/>
        <w:autoSpaceDN w:val="0"/>
        <w:adjustRightInd w:val="0"/>
        <w:rPr>
          <w:lang w:eastAsia="en-GB"/>
        </w:rPr>
      </w:pPr>
      <w:ins w:id="19" w:author="Qualcomm" w:date="2023-08-23T04:44:00Z">
        <w:r w:rsidRPr="00802AA7">
          <w:rPr>
            <w:b/>
            <w:lang w:eastAsia="en-GB"/>
          </w:rPr>
          <w:t xml:space="preserve">Traffic switching: </w:t>
        </w:r>
        <w:r w:rsidRPr="00802AA7">
          <w:rPr>
            <w:rFonts w:eastAsia="Calibri"/>
            <w:iCs/>
          </w:rPr>
          <w:t>the procedure that moves all traffic of an ongoing data flow</w:t>
        </w:r>
      </w:ins>
      <w:ins w:id="20" w:author="Qualcomm3" w:date="2023-08-23T08:54:00Z">
        <w:r w:rsidR="008637EE" w:rsidRPr="00802AA7">
          <w:rPr>
            <w:rFonts w:eastAsia="Calibri"/>
            <w:iCs/>
          </w:rPr>
          <w:t xml:space="preserve"> </w:t>
        </w:r>
      </w:ins>
      <w:ins w:id="21" w:author="Qualcomm" w:date="2023-08-23T04:44:00Z">
        <w:r w:rsidRPr="00802AA7">
          <w:rPr>
            <w:rFonts w:eastAsia="Calibri"/>
            <w:iCs/>
          </w:rPr>
          <w:t>from one access network to another access network in a way that maintains the continuity of the data flow. This can apply to two 3GPP access networks, when available</w:t>
        </w:r>
        <w:r w:rsidRPr="00802AA7">
          <w:rPr>
            <w:lang w:eastAsia="en-GB"/>
          </w:rPr>
          <w:t>.</w:t>
        </w:r>
      </w:ins>
    </w:p>
    <w:p w14:paraId="522F37D0" w14:textId="77777777" w:rsidR="00F156EA" w:rsidRPr="00F156EA" w:rsidRDefault="00F156EA" w:rsidP="00F156EA">
      <w:pPr>
        <w:overflowPunct w:val="0"/>
        <w:autoSpaceDE w:val="0"/>
        <w:autoSpaceDN w:val="0"/>
        <w:adjustRightInd w:val="0"/>
        <w:rPr>
          <w:lang w:eastAsia="en-GB"/>
        </w:rPr>
      </w:pPr>
      <w:r w:rsidRPr="00F156EA">
        <w:rPr>
          <w:b/>
          <w:lang w:eastAsia="en-GB"/>
        </w:rPr>
        <w:t>User Equipment:</w:t>
      </w:r>
      <w:r w:rsidRPr="00F156EA">
        <w:rPr>
          <w:lang w:eastAsia="en-GB"/>
        </w:rPr>
        <w:t xml:space="preserve"> An equipment that allows a user access to network services via 3GPP and/or non-3GPP accesses.</w:t>
      </w:r>
    </w:p>
    <w:p w14:paraId="787D08A4" w14:textId="77777777" w:rsidR="00F156EA" w:rsidRPr="00F156EA" w:rsidRDefault="00F156EA" w:rsidP="00F156EA">
      <w:pPr>
        <w:overflowPunct w:val="0"/>
        <w:autoSpaceDE w:val="0"/>
        <w:autoSpaceDN w:val="0"/>
        <w:adjustRightInd w:val="0"/>
        <w:rPr>
          <w:lang w:eastAsia="en-GB"/>
        </w:rPr>
      </w:pPr>
      <w:r w:rsidRPr="00F156EA">
        <w:rPr>
          <w:b/>
          <w:lang w:eastAsia="en-GB"/>
        </w:rPr>
        <w:t>user experienced data rate:</w:t>
      </w:r>
      <w:r w:rsidRPr="00F156EA">
        <w:rPr>
          <w:lang w:eastAsia="en-GB"/>
        </w:rPr>
        <w:t xml:space="preserve"> the minimum data rate required to achieve a sufficient quality experience, </w:t>
      </w:r>
      <w:proofErr w:type="gramStart"/>
      <w:r w:rsidRPr="00F156EA">
        <w:rPr>
          <w:lang w:eastAsia="en-GB"/>
        </w:rPr>
        <w:t>with the exception of</w:t>
      </w:r>
      <w:proofErr w:type="gramEnd"/>
      <w:r w:rsidRPr="00F156EA">
        <w:rPr>
          <w:lang w:eastAsia="en-GB"/>
        </w:rPr>
        <w:t xml:space="preserve"> scenario for broadcast like services where the given value is the maximum that is needed.</w:t>
      </w:r>
    </w:p>
    <w:p w14:paraId="02C6029F" w14:textId="6FC172DD" w:rsidR="00586882" w:rsidRPr="00F156EA" w:rsidRDefault="00F156EA" w:rsidP="00F156EA">
      <w:pPr>
        <w:pStyle w:val="NO"/>
        <w:ind w:left="0" w:firstLine="0"/>
      </w:pPr>
      <w:r w:rsidRPr="00F156EA">
        <w:rPr>
          <w:b/>
          <w:lang w:eastAsia="zh-CN"/>
        </w:rPr>
        <w:t xml:space="preserve">wireless backhaul: </w:t>
      </w:r>
      <w:r w:rsidRPr="00F156EA">
        <w:rPr>
          <w:lang w:eastAsia="zh-CN"/>
        </w:rPr>
        <w:t>a link which provides an interconnection between 5G network nodes and/or transport network using 5G radio access technology</w:t>
      </w:r>
      <w:r w:rsidRPr="00F156EA">
        <w:rPr>
          <w:b/>
          <w:lang w:eastAsia="zh-CN"/>
        </w:rPr>
        <w:t>.</w:t>
      </w:r>
    </w:p>
    <w:p w14:paraId="0D759ADF" w14:textId="77777777" w:rsidR="008C6CFE" w:rsidRDefault="008C6CFE" w:rsidP="00586882">
      <w:pPr>
        <w:pStyle w:val="NO"/>
        <w:ind w:left="0" w:firstLine="0"/>
      </w:pPr>
    </w:p>
    <w:p w14:paraId="41D9EB04" w14:textId="5553C3CA" w:rsidR="008C6CFE" w:rsidRDefault="008C6CFE" w:rsidP="008C6CFE">
      <w:pPr>
        <w:rPr>
          <w:noProof/>
        </w:rPr>
      </w:pPr>
      <w:r w:rsidRPr="00DF41F3">
        <w:rPr>
          <w:noProof/>
          <w:highlight w:val="yellow"/>
        </w:rPr>
        <w:t xml:space="preserve">==============================  </w:t>
      </w:r>
      <w:r w:rsidR="007B6806">
        <w:rPr>
          <w:noProof/>
          <w:highlight w:val="yellow"/>
        </w:rPr>
        <w:t>Next</w:t>
      </w:r>
      <w:r w:rsidRPr="00DF41F3">
        <w:rPr>
          <w:noProof/>
          <w:highlight w:val="yellow"/>
        </w:rPr>
        <w:t xml:space="preserve"> Change =======================================</w:t>
      </w:r>
    </w:p>
    <w:p w14:paraId="70B0D09E" w14:textId="1D481694" w:rsidR="00092A34" w:rsidRDefault="00092A34" w:rsidP="00092A34">
      <w:pPr>
        <w:pStyle w:val="Heading2"/>
        <w:rPr>
          <w:ins w:id="22" w:author="Qualcomm1" w:date="2023-08-05T07:11:00Z"/>
        </w:rPr>
      </w:pPr>
      <w:ins w:id="23" w:author="Qualcomm1" w:date="2023-08-05T07:11:00Z">
        <w:r>
          <w:t>6.xx</w:t>
        </w:r>
        <w:r>
          <w:tab/>
        </w:r>
        <w:r>
          <w:rPr>
            <w:rFonts w:eastAsia="Malgun Gothic"/>
          </w:rPr>
          <w:t>Traffic st</w:t>
        </w:r>
      </w:ins>
      <w:ins w:id="24" w:author="Qualcomm1" w:date="2023-08-05T08:45:00Z">
        <w:r w:rsidR="00F74C3B">
          <w:rPr>
            <w:rFonts w:eastAsia="Malgun Gothic"/>
          </w:rPr>
          <w:t>e</w:t>
        </w:r>
      </w:ins>
      <w:ins w:id="25" w:author="Qualcomm1" w:date="2023-08-05T07:11:00Z">
        <w:r>
          <w:rPr>
            <w:rFonts w:eastAsia="Malgun Gothic"/>
          </w:rPr>
          <w:t>ering, splitting</w:t>
        </w:r>
      </w:ins>
      <w:ins w:id="26" w:author="Qualcomm" w:date="2023-08-21T07:20:00Z">
        <w:r w:rsidR="001954F5">
          <w:rPr>
            <w:rFonts w:eastAsia="Malgun Gothic"/>
          </w:rPr>
          <w:t>,</w:t>
        </w:r>
      </w:ins>
      <w:ins w:id="27" w:author="Qualcomm1" w:date="2023-08-05T07:11:00Z">
        <w:r>
          <w:rPr>
            <w:rFonts w:eastAsia="Malgun Gothic"/>
          </w:rPr>
          <w:t xml:space="preserve"> switching</w:t>
        </w:r>
      </w:ins>
      <w:ins w:id="28" w:author="Qualcomm1" w:date="2023-08-05T08:45:00Z">
        <w:r w:rsidR="00E326B2">
          <w:rPr>
            <w:rFonts w:eastAsia="Malgun Gothic"/>
          </w:rPr>
          <w:t xml:space="preserve"> over two 3GPP access networks</w:t>
        </w:r>
      </w:ins>
    </w:p>
    <w:p w14:paraId="4A4031B0" w14:textId="77777777" w:rsidR="00092A34" w:rsidRDefault="00092A34" w:rsidP="00092A34">
      <w:pPr>
        <w:pStyle w:val="Heading3"/>
        <w:rPr>
          <w:ins w:id="29" w:author="Qualcomm1" w:date="2023-08-05T07:11:00Z"/>
          <w:lang w:eastAsia="zh-CN"/>
        </w:rPr>
      </w:pPr>
      <w:ins w:id="30" w:author="Qualcomm1" w:date="2023-08-05T07:11:00Z">
        <w:r>
          <w:rPr>
            <w:lang w:eastAsia="zh-CN"/>
          </w:rPr>
          <w:t>6.xx.1</w:t>
        </w:r>
        <w:r>
          <w:rPr>
            <w:lang w:eastAsia="zh-CN"/>
          </w:rPr>
          <w:tab/>
          <w:t>Description</w:t>
        </w:r>
      </w:ins>
    </w:p>
    <w:p w14:paraId="4353ADE4" w14:textId="77777777" w:rsidR="006728D9" w:rsidRDefault="006728D9" w:rsidP="006728D9">
      <w:pPr>
        <w:rPr>
          <w:ins w:id="31" w:author="Qualcomm3" w:date="2023-08-24T05:51:00Z"/>
          <w:rFonts w:eastAsia="Calibri"/>
        </w:rPr>
      </w:pPr>
      <w:ins w:id="32" w:author="Qualcomm3" w:date="2023-08-24T05:51:00Z">
        <w:r w:rsidRPr="00E477E2">
          <w:t xml:space="preserve">The following requirements </w:t>
        </w:r>
        <w:r>
          <w:t>cover</w:t>
        </w:r>
        <w:r w:rsidRPr="00E477E2">
          <w:t xml:space="preserve"> scenarios and functionalities for</w:t>
        </w:r>
        <w:r w:rsidRPr="00E477E2">
          <w:rPr>
            <w:rFonts w:eastAsia="Calibri"/>
          </w:rPr>
          <w:t xml:space="preserve"> supporting enhanced traffic steering, </w:t>
        </w:r>
        <w:proofErr w:type="gramStart"/>
        <w:r w:rsidRPr="00E477E2">
          <w:rPr>
            <w:rFonts w:eastAsia="Calibri"/>
          </w:rPr>
          <w:t>splitting</w:t>
        </w:r>
        <w:proofErr w:type="gramEnd"/>
        <w:r w:rsidRPr="00E477E2">
          <w:rPr>
            <w:rFonts w:eastAsia="Calibri"/>
          </w:rPr>
          <w:t xml:space="preserve"> and switching of UE’s user data (of the same data session) across two 3GPP access networks, </w:t>
        </w:r>
        <w:r w:rsidRPr="00E477E2">
          <w:t xml:space="preserve">using </w:t>
        </w:r>
        <w:r w:rsidRPr="00E477E2">
          <w:rPr>
            <w:rFonts w:eastAsia="Calibri"/>
          </w:rPr>
          <w:t xml:space="preserve">a single PLMN subscription. </w:t>
        </w:r>
        <w:r>
          <w:rPr>
            <w:rFonts w:eastAsia="Calibri"/>
          </w:rPr>
          <w:br/>
        </w:r>
        <w:r w:rsidRPr="00E477E2">
          <w:rPr>
            <w:rFonts w:eastAsia="Calibri"/>
          </w:rPr>
          <w:t xml:space="preserve">Target scenarios cover two 3GPP access networks belonging to the same PLMN, or between two different PLMNs, or between one PLMN and one NPN, </w:t>
        </w:r>
        <w:r>
          <w:rPr>
            <w:rFonts w:eastAsia="Calibri"/>
          </w:rPr>
          <w:t>over</w:t>
        </w:r>
        <w:r w:rsidRPr="00E477E2">
          <w:rPr>
            <w:rFonts w:eastAsia="Calibri"/>
          </w:rPr>
          <w:t xml:space="preserve"> same or different RAT</w:t>
        </w:r>
        <w:r>
          <w:rPr>
            <w:rFonts w:eastAsia="Calibri"/>
          </w:rPr>
          <w:t>,</w:t>
        </w:r>
        <w:r w:rsidRPr="00132799">
          <w:rPr>
            <w:rFonts w:eastAsia="Calibri"/>
          </w:rPr>
          <w:t xml:space="preserve"> </w:t>
        </w:r>
        <w:r w:rsidRPr="00E477E2">
          <w:t xml:space="preserve"> </w:t>
        </w:r>
        <w:r>
          <w:t xml:space="preserve">which </w:t>
        </w:r>
        <w:r w:rsidRPr="00E477E2">
          <w:t xml:space="preserve">can </w:t>
        </w:r>
        <w:r>
          <w:t>use</w:t>
        </w:r>
        <w:r w:rsidRPr="00E477E2">
          <w:t xml:space="preserve"> terrestrial </w:t>
        </w:r>
        <w:r>
          <w:t>and/</w:t>
        </w:r>
        <w:r w:rsidRPr="00E477E2">
          <w:t>or satellite access (</w:t>
        </w:r>
        <w:r>
          <w:t>including the case of two</w:t>
        </w:r>
        <w:r w:rsidRPr="00E477E2">
          <w:t xml:space="preserve"> different satellite orbits)</w:t>
        </w:r>
        <w:r w:rsidRPr="00E477E2">
          <w:rPr>
            <w:rFonts w:eastAsia="Calibri"/>
          </w:rPr>
          <w:t>.</w:t>
        </w:r>
      </w:ins>
    </w:p>
    <w:p w14:paraId="7C42D1AD" w14:textId="4D6D1714" w:rsidR="006728D9" w:rsidRDefault="006728D9" w:rsidP="006728D9">
      <w:pPr>
        <w:rPr>
          <w:ins w:id="33" w:author="Qualcomm3" w:date="2023-08-24T05:51:00Z"/>
        </w:rPr>
      </w:pPr>
      <w:ins w:id="34" w:author="Qualcomm3" w:date="2023-08-24T05:51:00Z">
        <w:r>
          <w:t>T</w:t>
        </w:r>
        <w:r w:rsidRPr="005B6D8B">
          <w:t>raffic steering, splitting and switching may or may not be used together (during the same UE data session)</w:t>
        </w:r>
        <w:r>
          <w:t xml:space="preserve">, </w:t>
        </w:r>
        <w:r w:rsidRPr="00196D69">
          <w:t xml:space="preserve">depending </w:t>
        </w:r>
        <w:proofErr w:type="gramStart"/>
        <w:r w:rsidRPr="00196D69">
          <w:t>e.g.</w:t>
        </w:r>
        <w:proofErr w:type="gramEnd"/>
        <w:r w:rsidRPr="00196D69">
          <w:t xml:space="preserve"> PLMN-RAT combination, coverage conditions (overlapping / disjoint), type of service, target improvement (e.g. load, throughput, mobility)</w:t>
        </w:r>
        <w:r>
          <w:t>.</w:t>
        </w:r>
      </w:ins>
      <w:r w:rsidR="00D008DC">
        <w:t xml:space="preserve"> </w:t>
      </w:r>
      <w:ins w:id="35" w:author="Qualcomm3" w:date="2023-10-19T16:36:00Z">
        <w:r w:rsidR="006B2920">
          <w:t>Traffic policies are in full control of the MNO (HPLMN</w:t>
        </w:r>
      </w:ins>
      <w:ins w:id="36" w:author="Qualcomm3" w:date="2023-10-19T16:38:00Z">
        <w:r w:rsidR="00612875">
          <w:t>).</w:t>
        </w:r>
      </w:ins>
    </w:p>
    <w:p w14:paraId="2A72CF7D" w14:textId="77777777" w:rsidR="006728D9" w:rsidRDefault="006728D9" w:rsidP="006728D9">
      <w:pPr>
        <w:rPr>
          <w:ins w:id="37" w:author="Qualcomm3" w:date="2023-08-24T05:51:00Z"/>
        </w:rPr>
      </w:pPr>
      <w:ins w:id="38" w:author="Qualcomm3" w:date="2023-08-24T05:51:00Z">
        <w:r w:rsidRPr="005761CE">
          <w:t>Traffic splitting assum</w:t>
        </w:r>
        <w:r>
          <w:t>es</w:t>
        </w:r>
        <w:r w:rsidRPr="005761CE">
          <w:t xml:space="preserve"> overlapping coverage of the two RATs</w:t>
        </w:r>
        <w:r>
          <w:t xml:space="preserve"> and </w:t>
        </w:r>
        <w:r w:rsidRPr="005761CE">
          <w:t xml:space="preserve">its performance </w:t>
        </w:r>
        <w:r>
          <w:t>can</w:t>
        </w:r>
        <w:r w:rsidRPr="005761CE">
          <w:t xml:space="preserve"> vary based on the RAT combination</w:t>
        </w:r>
        <w:r>
          <w:t>. I</w:t>
        </w:r>
        <w:r w:rsidRPr="005761CE">
          <w:t xml:space="preserve">n </w:t>
        </w:r>
        <w:r>
          <w:t xml:space="preserve">certain </w:t>
        </w:r>
        <w:r w:rsidRPr="005761CE">
          <w:t>scenarios</w:t>
        </w:r>
        <w:r>
          <w:t>,</w:t>
        </w:r>
        <w:r w:rsidRPr="005761CE">
          <w:t xml:space="preserve"> other </w:t>
        </w:r>
        <w:r>
          <w:t xml:space="preserve">traffic split </w:t>
        </w:r>
        <w:r w:rsidRPr="005761CE">
          <w:t xml:space="preserve">mechanisms </w:t>
        </w:r>
        <w:r>
          <w:t xml:space="preserve">can be </w:t>
        </w:r>
        <w:r w:rsidRPr="005761CE">
          <w:t>available</w:t>
        </w:r>
        <w:r>
          <w:t xml:space="preserve"> and more suitable</w:t>
        </w:r>
        <w:r w:rsidRPr="005761CE">
          <w:t xml:space="preserve"> (</w:t>
        </w:r>
        <w:proofErr w:type="gramStart"/>
        <w:r w:rsidRPr="005761CE">
          <w:t>e.g.</w:t>
        </w:r>
        <w:proofErr w:type="gramEnd"/>
        <w:r w:rsidRPr="005761CE">
          <w:t xml:space="preserve"> RAN-based</w:t>
        </w:r>
        <w:r>
          <w:t xml:space="preserve"> dual connectivity, in case of</w:t>
        </w:r>
        <w:r w:rsidRPr="005761CE">
          <w:t xml:space="preserve"> </w:t>
        </w:r>
        <w:r>
          <w:t xml:space="preserve">intra </w:t>
        </w:r>
        <w:r w:rsidRPr="005761CE">
          <w:t xml:space="preserve">PLMN </w:t>
        </w:r>
        <w:r>
          <w:t>using the same R</w:t>
        </w:r>
        <w:r w:rsidRPr="005761CE">
          <w:t>AT).</w:t>
        </w:r>
      </w:ins>
    </w:p>
    <w:p w14:paraId="118EA8C8" w14:textId="49976EF0" w:rsidR="006728D9" w:rsidRPr="007A182D" w:rsidRDefault="006728D9" w:rsidP="006728D9">
      <w:pPr>
        <w:rPr>
          <w:ins w:id="39" w:author="Qualcomm3" w:date="2023-08-24T05:51:00Z"/>
        </w:rPr>
      </w:pPr>
      <w:ins w:id="40" w:author="Qualcomm3" w:date="2023-08-24T05:51:00Z">
        <w:r w:rsidRPr="006728D9">
          <w:rPr>
            <w:lang w:eastAsia="zh-CN"/>
          </w:rPr>
          <w:t xml:space="preserve">A UE can use traffic steering, </w:t>
        </w:r>
        <w:proofErr w:type="gramStart"/>
        <w:r w:rsidRPr="006728D9">
          <w:rPr>
            <w:lang w:eastAsia="zh-CN"/>
          </w:rPr>
          <w:t>splitting</w:t>
        </w:r>
        <w:proofErr w:type="gramEnd"/>
        <w:r w:rsidRPr="006728D9">
          <w:rPr>
            <w:lang w:eastAsia="zh-CN"/>
          </w:rPr>
          <w:t xml:space="preserve"> and switching (over two 3GPP access networks) for certain services, while other applications or services use single 3GPP access.</w:t>
        </w:r>
      </w:ins>
      <w:ins w:id="41" w:author="Qualcomm3" w:date="2023-10-19T16:35:00Z">
        <w:r w:rsidR="007A182D">
          <w:rPr>
            <w:lang w:eastAsia="zh-CN"/>
          </w:rPr>
          <w:t xml:space="preserve"> </w:t>
        </w:r>
      </w:ins>
    </w:p>
    <w:p w14:paraId="28EDC73E" w14:textId="77777777" w:rsidR="006728D9" w:rsidRDefault="006728D9" w:rsidP="006728D9">
      <w:pPr>
        <w:rPr>
          <w:ins w:id="42" w:author="Qualcomm3" w:date="2023-08-24T05:51:00Z"/>
        </w:rPr>
      </w:pPr>
      <w:ins w:id="43" w:author="Qualcomm3" w:date="2023-08-24T05:51:00Z">
        <w:r w:rsidRPr="00E477E2">
          <w:t xml:space="preserve">The requirements </w:t>
        </w:r>
        <w:r>
          <w:t xml:space="preserve">below </w:t>
        </w:r>
        <w:r w:rsidRPr="00E477E2">
          <w:t>do not foresee RAN impacts</w:t>
        </w:r>
        <w:r>
          <w:t>,</w:t>
        </w:r>
        <w:r w:rsidRPr="00132799">
          <w:t xml:space="preserve"> </w:t>
        </w:r>
        <w:r>
          <w:t>and can apply to different UE types (</w:t>
        </w:r>
        <w:proofErr w:type="gramStart"/>
        <w:r>
          <w:t>e.g.</w:t>
        </w:r>
        <w:proofErr w:type="gramEnd"/>
        <w:r>
          <w:t xml:space="preserve"> smartphones, IoT, UAV, VSAT devices).</w:t>
        </w:r>
      </w:ins>
    </w:p>
    <w:p w14:paraId="09E9D82D" w14:textId="56F5EB3F" w:rsidR="00092A34" w:rsidRDefault="00092A34" w:rsidP="00092A34">
      <w:pPr>
        <w:pStyle w:val="Heading3"/>
        <w:rPr>
          <w:ins w:id="44" w:author="Qualcomm1" w:date="2023-08-05T07:11:00Z"/>
          <w:lang w:eastAsia="zh-CN"/>
        </w:rPr>
      </w:pPr>
      <w:ins w:id="45" w:author="Qualcomm1" w:date="2023-08-05T07:11:00Z">
        <w:r>
          <w:rPr>
            <w:lang w:eastAsia="zh-CN"/>
          </w:rPr>
          <w:lastRenderedPageBreak/>
          <w:t>6.xx.</w:t>
        </w:r>
      </w:ins>
      <w:ins w:id="46" w:author="Qualcomm1" w:date="2023-08-05T07:46:00Z">
        <w:r w:rsidR="003A7E51">
          <w:rPr>
            <w:lang w:eastAsia="zh-CN"/>
          </w:rPr>
          <w:t>2</w:t>
        </w:r>
      </w:ins>
      <w:ins w:id="47" w:author="Qualcomm1" w:date="2023-08-05T07:11:00Z">
        <w:r>
          <w:rPr>
            <w:lang w:eastAsia="zh-CN"/>
          </w:rPr>
          <w:tab/>
          <w:t>Requirements</w:t>
        </w:r>
      </w:ins>
    </w:p>
    <w:p w14:paraId="033A69EE" w14:textId="6509CAB1" w:rsidR="004F4D69" w:rsidRPr="007E1291" w:rsidRDefault="004F4D69" w:rsidP="007E1291">
      <w:pPr>
        <w:pStyle w:val="Heading5"/>
        <w:ind w:left="1440" w:hanging="1440"/>
        <w:rPr>
          <w:ins w:id="48" w:author="Qualcomm1" w:date="2023-08-05T07:45:00Z"/>
          <w:sz w:val="24"/>
          <w:szCs w:val="22"/>
          <w:lang w:eastAsia="zh-CN"/>
        </w:rPr>
      </w:pPr>
      <w:ins w:id="49" w:author="Qualcomm1" w:date="2023-08-05T07:45:00Z">
        <w:r w:rsidRPr="007E1291">
          <w:rPr>
            <w:sz w:val="24"/>
            <w:szCs w:val="22"/>
            <w:lang w:eastAsia="zh-CN"/>
          </w:rPr>
          <w:t>6.xx.</w:t>
        </w:r>
      </w:ins>
      <w:ins w:id="50" w:author="Qualcomm1" w:date="2023-08-05T07:46:00Z">
        <w:r w:rsidR="003A7E51" w:rsidRPr="007E1291">
          <w:rPr>
            <w:sz w:val="24"/>
            <w:szCs w:val="22"/>
            <w:lang w:eastAsia="zh-CN"/>
          </w:rPr>
          <w:t>2.1</w:t>
        </w:r>
      </w:ins>
      <w:ins w:id="51" w:author="Qualcomm1" w:date="2023-08-05T07:45:00Z">
        <w:r w:rsidRPr="007E1291">
          <w:rPr>
            <w:sz w:val="24"/>
            <w:szCs w:val="22"/>
            <w:lang w:eastAsia="zh-CN"/>
          </w:rPr>
          <w:tab/>
        </w:r>
      </w:ins>
      <w:ins w:id="52" w:author="Qualcomm1" w:date="2023-08-05T07:48:00Z">
        <w:r w:rsidR="00D10AE1">
          <w:rPr>
            <w:sz w:val="24"/>
            <w:szCs w:val="22"/>
            <w:lang w:eastAsia="zh-CN"/>
          </w:rPr>
          <w:t>General</w:t>
        </w:r>
      </w:ins>
    </w:p>
    <w:p w14:paraId="1C2896F3" w14:textId="37712767" w:rsidR="00711FD1" w:rsidDel="00136DA2" w:rsidRDefault="007710E5" w:rsidP="00711FD1">
      <w:pPr>
        <w:rPr>
          <w:del w:id="53" w:author="Qualcomm" w:date="2023-08-23T08:38:00Z"/>
        </w:rPr>
      </w:pPr>
      <w:ins w:id="54" w:author="Qualcomm3" w:date="2023-10-19T16:39:00Z">
        <w:r>
          <w:t xml:space="preserve">Subject to </w:t>
        </w:r>
      </w:ins>
      <w:ins w:id="55" w:author="Qualcomm3" w:date="2023-10-19T16:41:00Z">
        <w:r w:rsidR="00027AAC" w:rsidRPr="00B133D7">
          <w:t>operators’ policy</w:t>
        </w:r>
      </w:ins>
      <w:ins w:id="56" w:author="Qualcomm3" w:date="2023-10-19T16:39:00Z">
        <w:r w:rsidR="004F2755">
          <w:t>, t</w:t>
        </w:r>
      </w:ins>
      <w:ins w:id="57" w:author="Qualcomm3" w:date="2023-08-24T05:52:00Z">
        <w:r w:rsidR="00711FD1" w:rsidRPr="00F014C1">
          <w:t>he 5G system shall be able to support mechanisms to enable traffic steering</w:t>
        </w:r>
      </w:ins>
      <w:ins w:id="58" w:author="Qualcomm3" w:date="2023-10-19T17:48:00Z">
        <w:r w:rsidR="0087701C">
          <w:t xml:space="preserve"> </w:t>
        </w:r>
      </w:ins>
      <w:ins w:id="59" w:author="Qualcomm3" w:date="2023-08-24T05:52:00Z">
        <w:r w:rsidR="00711FD1" w:rsidRPr="00F014C1">
          <w:t>and switching of UE’s user data (of the same data session) across two 3GPP access networks belonging to the same PLMN (either HPLMN or VPLMN), assuming data anchoring in the HPLMN</w:t>
        </w:r>
      </w:ins>
      <w:ins w:id="60" w:author="Qualcomm3" w:date="2023-10-19T17:49:00Z">
        <w:r w:rsidR="00AA3A05">
          <w:t xml:space="preserve"> </w:t>
        </w:r>
        <w:r w:rsidR="00AA3A05" w:rsidRPr="00AA3A05">
          <w:rPr>
            <w:u w:val="single"/>
          </w:rPr>
          <w:t xml:space="preserve">and </w:t>
        </w:r>
        <w:proofErr w:type="spellStart"/>
        <w:r w:rsidR="00AA3A05" w:rsidRPr="00AA3A05">
          <w:rPr>
            <w:u w:val="single"/>
          </w:rPr>
          <w:t>non simultaneous</w:t>
        </w:r>
        <w:proofErr w:type="spellEnd"/>
        <w:r w:rsidR="00AA3A05" w:rsidRPr="00AA3A05">
          <w:rPr>
            <w:u w:val="single"/>
          </w:rPr>
          <w:t xml:space="preserve"> transmission over the two networks</w:t>
        </w:r>
      </w:ins>
      <w:ins w:id="61" w:author="Qualcomm3" w:date="2023-08-24T05:52:00Z">
        <w:r w:rsidR="00711FD1" w:rsidRPr="00F014C1">
          <w:t xml:space="preserve">. </w:t>
        </w:r>
      </w:ins>
    </w:p>
    <w:p w14:paraId="431E17FC" w14:textId="332783ED" w:rsidR="00136DA2" w:rsidRPr="00136DA2" w:rsidRDefault="003A7FB8" w:rsidP="00136DA2">
      <w:pPr>
        <w:rPr>
          <w:ins w:id="62" w:author="Qualcomm3" w:date="2023-10-19T17:54:00Z"/>
          <w:lang w:val="en-US"/>
        </w:rPr>
      </w:pPr>
      <w:ins w:id="63" w:author="Qualcomm3" w:date="2023-10-19T17:56:00Z">
        <w:r>
          <w:t xml:space="preserve">Subject to </w:t>
        </w:r>
        <w:r w:rsidRPr="00B133D7">
          <w:t>operators’ policy</w:t>
        </w:r>
        <w:r>
          <w:t>, t</w:t>
        </w:r>
      </w:ins>
      <w:ins w:id="64" w:author="Qualcomm3" w:date="2023-10-19T17:54:00Z">
        <w:r w:rsidR="00136DA2" w:rsidRPr="00136DA2">
          <w:rPr>
            <w:u w:val="single"/>
          </w:rPr>
          <w:t>he 5G system may be able to support mechanisms to enable traffic steering and splitting of UE’s user data (of the same data session) simultaneously across two 3GPP access networks belonging to the same PLMN (either HPLMN or VPLMN), assuming data anchoring in the HPLMN.</w:t>
        </w:r>
      </w:ins>
    </w:p>
    <w:p w14:paraId="5C33A4F8" w14:textId="1A384D74" w:rsidR="00711FD1" w:rsidRDefault="004F2755" w:rsidP="00711FD1">
      <w:pPr>
        <w:rPr>
          <w:ins w:id="65" w:author="Qualcomm3" w:date="2023-10-19T17:55:00Z"/>
        </w:rPr>
      </w:pPr>
      <w:ins w:id="66" w:author="Qualcomm3" w:date="2023-10-19T16:39:00Z">
        <w:r>
          <w:t xml:space="preserve">Subject to </w:t>
        </w:r>
      </w:ins>
      <w:ins w:id="67" w:author="Qualcomm3" w:date="2023-10-19T16:41:00Z">
        <w:r w:rsidR="00027AAC" w:rsidRPr="00B133D7">
          <w:t>operators’ policy</w:t>
        </w:r>
      </w:ins>
      <w:ins w:id="68" w:author="Qualcomm3" w:date="2023-10-19T16:39:00Z">
        <w:r>
          <w:t>, t</w:t>
        </w:r>
      </w:ins>
      <w:ins w:id="69" w:author="Qualcomm3" w:date="2023-08-24T05:52:00Z">
        <w:r w:rsidR="00711FD1" w:rsidRPr="00F014C1">
          <w:t>he 5G system shall be able to support mechanisms to enable traffic steering</w:t>
        </w:r>
      </w:ins>
      <w:ins w:id="70" w:author="Qualcomm3" w:date="2023-10-19T17:48:00Z">
        <w:r w:rsidR="00AA3A05">
          <w:t xml:space="preserve"> </w:t>
        </w:r>
      </w:ins>
      <w:ins w:id="71" w:author="Qualcomm3" w:date="2023-08-24T05:52:00Z">
        <w:r w:rsidR="00711FD1" w:rsidRPr="00F014C1">
          <w:t>and switching of UE’s user data (of the same data session) across two 3GPP access networks belonging to two PLMNs, assuming a business agreement between operators and data anchoring in the HPLMN</w:t>
        </w:r>
      </w:ins>
      <w:ins w:id="72" w:author="Qualcomm3" w:date="2023-10-19T17:49:00Z">
        <w:r w:rsidR="00AA3A05">
          <w:t xml:space="preserve"> </w:t>
        </w:r>
        <w:r w:rsidR="00AA3A05" w:rsidRPr="00AA3A05">
          <w:rPr>
            <w:u w:val="single"/>
          </w:rPr>
          <w:t xml:space="preserve">and </w:t>
        </w:r>
        <w:proofErr w:type="spellStart"/>
        <w:r w:rsidR="00AA3A05" w:rsidRPr="00AA3A05">
          <w:rPr>
            <w:u w:val="single"/>
          </w:rPr>
          <w:t>non simultaneous</w:t>
        </w:r>
        <w:proofErr w:type="spellEnd"/>
        <w:r w:rsidR="00AA3A05" w:rsidRPr="00AA3A05">
          <w:rPr>
            <w:u w:val="single"/>
          </w:rPr>
          <w:t xml:space="preserve"> transmission over the two networks</w:t>
        </w:r>
      </w:ins>
      <w:ins w:id="73" w:author="Qualcomm3" w:date="2023-08-24T05:52:00Z">
        <w:r w:rsidR="00711FD1" w:rsidRPr="00F014C1">
          <w:t>.</w:t>
        </w:r>
        <w:r w:rsidR="00711FD1" w:rsidRPr="00782DF1">
          <w:t xml:space="preserve"> </w:t>
        </w:r>
      </w:ins>
    </w:p>
    <w:p w14:paraId="7075A1D4" w14:textId="3E5360DB" w:rsidR="00C0022D" w:rsidRDefault="003A7FB8" w:rsidP="00711FD1">
      <w:pPr>
        <w:rPr>
          <w:ins w:id="74" w:author="Qualcomm3" w:date="2023-08-24T05:52:00Z"/>
        </w:rPr>
      </w:pPr>
      <w:ins w:id="75" w:author="Qualcomm3" w:date="2023-10-19T17:56:00Z">
        <w:r>
          <w:t xml:space="preserve">Subject to </w:t>
        </w:r>
        <w:r w:rsidRPr="00B133D7">
          <w:t>operators’ policy</w:t>
        </w:r>
        <w:r>
          <w:t>, t</w:t>
        </w:r>
      </w:ins>
      <w:ins w:id="76" w:author="Qualcomm3" w:date="2023-10-19T17:55:00Z">
        <w:r w:rsidR="00C0022D" w:rsidRPr="00C0022D">
          <w:rPr>
            <w:u w:val="single"/>
          </w:rPr>
          <w:t>he 5G system may be able to support mechanisms to enable traffic steering and splitting of UE’s user data (of the same data session) simultaneously across two 3GPP access networks belonging to two PLMNs, assuming a business agreement between operators and HPLMN data anchoring.</w:t>
        </w:r>
      </w:ins>
    </w:p>
    <w:p w14:paraId="444C9CE1" w14:textId="08ABE39B" w:rsidR="00711FD1" w:rsidRDefault="004F2755" w:rsidP="00711FD1">
      <w:pPr>
        <w:rPr>
          <w:ins w:id="77" w:author="Qualcomm3" w:date="2023-10-19T17:55:00Z"/>
        </w:rPr>
      </w:pPr>
      <w:ins w:id="78" w:author="Qualcomm3" w:date="2023-10-19T16:39:00Z">
        <w:r>
          <w:t xml:space="preserve">Subject to </w:t>
        </w:r>
      </w:ins>
      <w:ins w:id="79" w:author="Qualcomm3" w:date="2023-10-19T16:41:00Z">
        <w:r w:rsidR="00027AAC" w:rsidRPr="00B133D7">
          <w:t>operators’ policy</w:t>
        </w:r>
      </w:ins>
      <w:ins w:id="80" w:author="Qualcomm3" w:date="2023-10-19T16:39:00Z">
        <w:r>
          <w:t>, t</w:t>
        </w:r>
      </w:ins>
      <w:ins w:id="81" w:author="Qualcomm3" w:date="2023-08-24T05:52:00Z">
        <w:r w:rsidR="00711FD1" w:rsidRPr="00E477E2">
          <w:t xml:space="preserve">he 5G system shall be able to support mechanisms to enable </w:t>
        </w:r>
        <w:r w:rsidR="00711FD1">
          <w:t>traffic</w:t>
        </w:r>
        <w:r w:rsidR="00711FD1" w:rsidRPr="00E477E2">
          <w:t xml:space="preserve"> steering</w:t>
        </w:r>
      </w:ins>
      <w:ins w:id="82" w:author="Qualcomm3" w:date="2023-10-19T17:48:00Z">
        <w:r w:rsidR="00AA3A05">
          <w:t xml:space="preserve"> </w:t>
        </w:r>
      </w:ins>
      <w:ins w:id="83" w:author="Qualcomm3" w:date="2023-08-24T05:52:00Z">
        <w:r w:rsidR="00711FD1" w:rsidRPr="00E477E2">
          <w:t xml:space="preserve">and switching of UE’s user data (of the same data session) across two 3GPP access networks </w:t>
        </w:r>
        <w:r w:rsidR="00711FD1">
          <w:t>belonging to</w:t>
        </w:r>
        <w:r w:rsidR="00711FD1" w:rsidRPr="00907887">
          <w:t xml:space="preserve"> a PLMN and an NPN</w:t>
        </w:r>
      </w:ins>
      <w:ins w:id="84" w:author="Qualcomm3" w:date="2023-10-19T17:52:00Z">
        <w:r w:rsidR="00B96553">
          <w:t xml:space="preserve">, </w:t>
        </w:r>
        <w:r w:rsidR="00B96553">
          <w:rPr>
            <w:u w:val="single"/>
          </w:rPr>
          <w:t>assuming</w:t>
        </w:r>
        <w:r w:rsidR="00B96553" w:rsidRPr="00B96553">
          <w:rPr>
            <w:u w:val="single"/>
          </w:rPr>
          <w:t xml:space="preserve"> non simultaneous transmission over the two networks</w:t>
        </w:r>
      </w:ins>
      <w:ins w:id="85" w:author="Qualcomm3" w:date="2023-08-24T05:52:00Z">
        <w:r w:rsidR="00711FD1">
          <w:t>.</w:t>
        </w:r>
      </w:ins>
    </w:p>
    <w:p w14:paraId="6B28BA76" w14:textId="462842A0" w:rsidR="00D66A18" w:rsidRPr="00D66A18" w:rsidRDefault="00C54D27" w:rsidP="00D66A18">
      <w:pPr>
        <w:rPr>
          <w:ins w:id="86" w:author="Qualcomm3" w:date="2023-10-19T17:55:00Z"/>
          <w:lang w:val="en-US"/>
        </w:rPr>
      </w:pPr>
      <w:ins w:id="87" w:author="Qualcomm3" w:date="2023-10-19T17:56:00Z">
        <w:r>
          <w:t xml:space="preserve">Subject to </w:t>
        </w:r>
        <w:r w:rsidRPr="00B133D7">
          <w:t>operators’ policy</w:t>
        </w:r>
        <w:r>
          <w:t xml:space="preserve">, </w:t>
        </w:r>
        <w:r w:rsidR="003A7FB8">
          <w:t>t</w:t>
        </w:r>
      </w:ins>
      <w:ins w:id="88" w:author="Qualcomm3" w:date="2023-10-19T17:55:00Z">
        <w:r w:rsidR="00D66A18" w:rsidRPr="00D66A18">
          <w:rPr>
            <w:u w:val="single"/>
          </w:rPr>
          <w:t>he 5G system may be able to support mechanisms to enable traffic steering and splitting of UE’s user data (of the same data session) simultaneously across two 3GPP access networks belonging to a PLMN and an NPN.</w:t>
        </w:r>
      </w:ins>
    </w:p>
    <w:p w14:paraId="4A2B34F6" w14:textId="4FE821A5" w:rsidR="00711FD1" w:rsidRDefault="00711FD1" w:rsidP="00711FD1">
      <w:pPr>
        <w:pStyle w:val="NO"/>
        <w:rPr>
          <w:ins w:id="89" w:author="Qualcomm3" w:date="2023-08-24T05:52:00Z"/>
          <w:lang w:eastAsia="en-GB"/>
        </w:rPr>
      </w:pPr>
      <w:ins w:id="90" w:author="Qualcomm3" w:date="2023-08-24T05:52:00Z">
        <w:r w:rsidRPr="006074D6">
          <w:rPr>
            <w:lang w:eastAsia="en-GB"/>
          </w:rPr>
          <w:t xml:space="preserve">NOTE </w:t>
        </w:r>
      </w:ins>
      <w:ins w:id="91" w:author="Qualcomm3" w:date="2023-08-24T05:54:00Z">
        <w:r w:rsidR="0088251B">
          <w:rPr>
            <w:lang w:eastAsia="en-GB"/>
          </w:rPr>
          <w:t>1</w:t>
        </w:r>
      </w:ins>
      <w:ins w:id="92" w:author="Qualcomm3" w:date="2023-08-24T05:52:00Z">
        <w:r w:rsidRPr="006074D6">
          <w:rPr>
            <w:lang w:eastAsia="en-GB"/>
          </w:rPr>
          <w:t>: PLMN-NPN scenarios assume a proper business agreement between the two network operators</w:t>
        </w:r>
      </w:ins>
      <w:ins w:id="93" w:author="Qualcomm3" w:date="2023-10-19T17:53:00Z">
        <w:r w:rsidR="00AF0FE0">
          <w:rPr>
            <w:lang w:eastAsia="en-GB"/>
          </w:rPr>
          <w:t xml:space="preserve"> and</w:t>
        </w:r>
      </w:ins>
      <w:ins w:id="94" w:author="Qualcomm3" w:date="2023-08-24T05:52:00Z">
        <w:r w:rsidRPr="006074D6">
          <w:rPr>
            <w:lang w:eastAsia="en-GB"/>
          </w:rPr>
          <w:t xml:space="preserve"> data anchoring in the HPLMN core network. Furthermore, traffic splitting and switching between PLMN and NPN assume a PLMN-integrated NPN (</w:t>
        </w:r>
        <w:r w:rsidRPr="006074D6">
          <w:t>NPN hosted by a PLMN or offered as a slice of a PLMN)</w:t>
        </w:r>
        <w:r w:rsidRPr="006074D6">
          <w:rPr>
            <w:lang w:eastAsia="en-GB"/>
          </w:rPr>
          <w:t>.</w:t>
        </w:r>
      </w:ins>
    </w:p>
    <w:p w14:paraId="769B974F" w14:textId="65CF34B1" w:rsidR="00711FD1" w:rsidRDefault="00072825" w:rsidP="00711FD1">
      <w:pPr>
        <w:rPr>
          <w:ins w:id="95" w:author="Qualcomm3" w:date="2023-08-24T05:52:00Z"/>
        </w:rPr>
      </w:pPr>
      <w:ins w:id="96" w:author="Qualcomm3" w:date="2023-10-19T17:58:00Z">
        <w:r w:rsidRPr="00072825">
          <w:rPr>
            <w:u w:val="single"/>
          </w:rPr>
          <w:t>For traffic steering</w:t>
        </w:r>
      </w:ins>
      <w:ins w:id="97" w:author="Qualcomm3" w:date="2023-10-19T18:06:00Z">
        <w:r w:rsidR="00217B67">
          <w:rPr>
            <w:u w:val="single"/>
          </w:rPr>
          <w:t>,</w:t>
        </w:r>
      </w:ins>
      <w:ins w:id="98" w:author="Qualcomm3" w:date="2023-10-19T17:58:00Z">
        <w:r w:rsidRPr="00072825">
          <w:rPr>
            <w:u w:val="single"/>
          </w:rPr>
          <w:t xml:space="preserve"> </w:t>
        </w:r>
      </w:ins>
      <w:proofErr w:type="gramStart"/>
      <w:ins w:id="99" w:author="Qualcomm3" w:date="2023-10-19T18:06:00Z">
        <w:r w:rsidR="00217B67" w:rsidRPr="00072825">
          <w:rPr>
            <w:u w:val="single"/>
          </w:rPr>
          <w:t>splitting</w:t>
        </w:r>
        <w:proofErr w:type="gramEnd"/>
        <w:r w:rsidR="00217B67" w:rsidRPr="00072825">
          <w:rPr>
            <w:u w:val="single"/>
          </w:rPr>
          <w:t xml:space="preserve"> </w:t>
        </w:r>
      </w:ins>
      <w:ins w:id="100" w:author="Qualcomm3" w:date="2023-10-19T17:58:00Z">
        <w:r w:rsidRPr="00072825">
          <w:rPr>
            <w:u w:val="single"/>
          </w:rPr>
          <w:t xml:space="preserve">and switching of UE’s user data across two 3GPP access networks (if/when </w:t>
        </w:r>
        <w:r>
          <w:rPr>
            <w:u w:val="single"/>
          </w:rPr>
          <w:t>supported</w:t>
        </w:r>
        <w:r w:rsidRPr="00072825">
          <w:rPr>
            <w:u w:val="single"/>
          </w:rPr>
          <w:t>)</w:t>
        </w:r>
        <w:r w:rsidR="00CC2A8E">
          <w:rPr>
            <w:u w:val="single"/>
          </w:rPr>
          <w:t>, t</w:t>
        </w:r>
      </w:ins>
      <w:ins w:id="101" w:author="Qualcomm3" w:date="2023-08-24T05:52:00Z">
        <w:r w:rsidR="00711FD1" w:rsidRPr="00782DF1">
          <w:t xml:space="preserve">he 5G system shall be able to </w:t>
        </w:r>
        <w:r w:rsidR="00711FD1" w:rsidRPr="00BD4A0E">
          <w:t xml:space="preserve">allow a HPLMN to provide a UE with policies </w:t>
        </w:r>
        <w:r w:rsidR="00711FD1">
          <w:t xml:space="preserve">and criteria </w:t>
        </w:r>
        <w:r w:rsidR="00711FD1" w:rsidRPr="00BD4A0E">
          <w:t>to connect to an additional PLMN/NPN, or an additional RAT within the same PLMN</w:t>
        </w:r>
        <w:r w:rsidR="00711FD1" w:rsidRPr="00782DF1">
          <w:t>.</w:t>
        </w:r>
      </w:ins>
    </w:p>
    <w:p w14:paraId="4A0898A7" w14:textId="624AF3AD" w:rsidR="00711FD1" w:rsidRDefault="00711FD1" w:rsidP="00711FD1">
      <w:pPr>
        <w:pStyle w:val="NO"/>
        <w:rPr>
          <w:ins w:id="102" w:author="Qualcomm3" w:date="2023-08-24T05:52:00Z"/>
        </w:rPr>
      </w:pPr>
      <w:ins w:id="103" w:author="Qualcomm3" w:date="2023-08-24T05:52:00Z">
        <w:r w:rsidRPr="00E00A11">
          <w:rPr>
            <w:lang w:eastAsia="en-GB"/>
          </w:rPr>
          <w:t xml:space="preserve">NOTE </w:t>
        </w:r>
      </w:ins>
      <w:ins w:id="104" w:author="Qualcomm3" w:date="2023-08-24T05:54:00Z">
        <w:r w:rsidR="0088251B">
          <w:rPr>
            <w:lang w:eastAsia="en-GB"/>
          </w:rPr>
          <w:t>2</w:t>
        </w:r>
      </w:ins>
      <w:ins w:id="105" w:author="Qualcomm3" w:date="2023-08-24T05:52:00Z">
        <w:r w:rsidRPr="00E00A11">
          <w:rPr>
            <w:lang w:eastAsia="en-GB"/>
          </w:rPr>
          <w:t>:</w:t>
        </w:r>
        <w:r>
          <w:rPr>
            <w:lang w:eastAsia="en-GB"/>
          </w:rPr>
          <w:t xml:space="preserve"> </w:t>
        </w:r>
        <w:r>
          <w:t>The above requirements assume configuration of t</w:t>
        </w:r>
        <w:r w:rsidRPr="00E477E2">
          <w:t>raffic policies, under HPLMN control or negotiated between the HPLMN and other network operators, consider</w:t>
        </w:r>
        <w:r>
          <w:t>ing</w:t>
        </w:r>
        <w:r w:rsidRPr="00E477E2">
          <w:t xml:space="preserve"> e.g., user subscription, application/traffic type, service preference, QoS requirements, location, time, UE </w:t>
        </w:r>
        <w:r>
          <w:t xml:space="preserve">capabilities, </w:t>
        </w:r>
        <w:r w:rsidRPr="00E477E2">
          <w:t>mobility,  connectivity conditions</w:t>
        </w:r>
        <w:r w:rsidRPr="00925EB4">
          <w:t xml:space="preserve">. Traffic policies </w:t>
        </w:r>
      </w:ins>
      <w:ins w:id="106" w:author="Qualcomm3" w:date="2023-10-19T17:59:00Z">
        <w:r w:rsidR="0060100D">
          <w:t>may</w:t>
        </w:r>
      </w:ins>
      <w:ins w:id="107" w:author="Qualcomm3" w:date="2023-08-24T05:52:00Z">
        <w:r w:rsidRPr="00925EB4">
          <w:t xml:space="preserve"> also include data duplication over the two access networks</w:t>
        </w:r>
        <w:r>
          <w:t>.</w:t>
        </w:r>
      </w:ins>
    </w:p>
    <w:p w14:paraId="01269A60" w14:textId="08ED07F9" w:rsidR="003229AD" w:rsidRPr="005B6D8B" w:rsidRDefault="00711FD1" w:rsidP="00711FD1">
      <w:pPr>
        <w:pStyle w:val="NO"/>
        <w:rPr>
          <w:ins w:id="108" w:author="Qualcomm1" w:date="2023-08-05T07:14:00Z"/>
        </w:rPr>
      </w:pPr>
      <w:ins w:id="109" w:author="Qualcomm3" w:date="2023-08-24T05:52:00Z">
        <w:r w:rsidRPr="00E00A11">
          <w:rPr>
            <w:lang w:eastAsia="en-GB"/>
          </w:rPr>
          <w:t xml:space="preserve">NOTE </w:t>
        </w:r>
      </w:ins>
      <w:ins w:id="110" w:author="Qualcomm3" w:date="2023-08-24T05:54:00Z">
        <w:r w:rsidR="0088251B">
          <w:rPr>
            <w:lang w:eastAsia="en-GB"/>
          </w:rPr>
          <w:t>3</w:t>
        </w:r>
      </w:ins>
      <w:ins w:id="111" w:author="Qualcomm3" w:date="2023-08-24T05:52:00Z">
        <w:r w:rsidRPr="00E00A11">
          <w:rPr>
            <w:lang w:eastAsia="en-GB"/>
          </w:rPr>
          <w:t>:</w:t>
        </w:r>
        <w:r>
          <w:rPr>
            <w:lang w:eastAsia="en-GB"/>
          </w:rPr>
          <w:t xml:space="preserve"> </w:t>
        </w:r>
        <w:r w:rsidRPr="00925EB4">
          <w:t>The above requirements include the possibility to report UE specific user data measurements (e.g., RTT, packet loss rate) between the UE and the anchoring core network</w:t>
        </w:r>
        <w:r>
          <w:t>.</w:t>
        </w:r>
      </w:ins>
    </w:p>
    <w:p w14:paraId="3CB5C16F" w14:textId="7B131FF4" w:rsidR="003A7E51" w:rsidRPr="007E1291" w:rsidRDefault="003A7E51" w:rsidP="007E1291">
      <w:pPr>
        <w:pStyle w:val="Heading5"/>
        <w:ind w:left="1440" w:hanging="1440"/>
        <w:rPr>
          <w:ins w:id="112" w:author="Qualcomm1" w:date="2023-08-05T07:46:00Z"/>
          <w:sz w:val="24"/>
          <w:szCs w:val="22"/>
          <w:lang w:eastAsia="zh-CN"/>
        </w:rPr>
      </w:pPr>
      <w:ins w:id="113" w:author="Qualcomm1" w:date="2023-08-05T07:46:00Z">
        <w:r w:rsidRPr="007E1291">
          <w:rPr>
            <w:sz w:val="24"/>
            <w:szCs w:val="22"/>
            <w:lang w:eastAsia="zh-CN"/>
          </w:rPr>
          <w:t>6.xx.2.</w:t>
        </w:r>
      </w:ins>
      <w:ins w:id="114" w:author="Qualcomm1" w:date="2023-08-05T07:50:00Z">
        <w:r w:rsidR="007E1291">
          <w:rPr>
            <w:sz w:val="24"/>
            <w:szCs w:val="22"/>
            <w:lang w:eastAsia="zh-CN"/>
          </w:rPr>
          <w:t>2</w:t>
        </w:r>
      </w:ins>
      <w:ins w:id="115" w:author="Qualcomm1" w:date="2023-08-05T07:46:00Z">
        <w:r w:rsidRPr="007E1291">
          <w:rPr>
            <w:sz w:val="24"/>
            <w:szCs w:val="22"/>
            <w:lang w:eastAsia="zh-CN"/>
          </w:rPr>
          <w:tab/>
        </w:r>
      </w:ins>
      <w:ins w:id="116" w:author="Qualcomm1" w:date="2023-08-05T07:49:00Z">
        <w:r w:rsidR="005231BD" w:rsidRPr="005231BD">
          <w:rPr>
            <w:sz w:val="24"/>
            <w:szCs w:val="22"/>
            <w:lang w:eastAsia="zh-CN"/>
          </w:rPr>
          <w:t>Mobility and connectivity changes</w:t>
        </w:r>
      </w:ins>
    </w:p>
    <w:p w14:paraId="32ACB41B" w14:textId="256C93FC" w:rsidR="00711FD1" w:rsidRPr="00782DF1" w:rsidRDefault="004F2755" w:rsidP="00711FD1">
      <w:pPr>
        <w:rPr>
          <w:ins w:id="117" w:author="Qualcomm3" w:date="2023-08-24T05:52:00Z"/>
        </w:rPr>
      </w:pPr>
      <w:ins w:id="118" w:author="Qualcomm3" w:date="2023-10-19T16:40:00Z">
        <w:r>
          <w:t xml:space="preserve">Subject to </w:t>
        </w:r>
      </w:ins>
      <w:ins w:id="119" w:author="Qualcomm3" w:date="2023-10-19T16:41:00Z">
        <w:r w:rsidR="005D0770" w:rsidRPr="00B133D7">
          <w:t>operators’ policy</w:t>
        </w:r>
      </w:ins>
      <w:ins w:id="120" w:author="Qualcomm3" w:date="2023-10-19T16:40:00Z">
        <w:r>
          <w:t>, t</w:t>
        </w:r>
      </w:ins>
      <w:ins w:id="121" w:author="Qualcomm3" w:date="2023-08-24T05:52:00Z">
        <w:r w:rsidR="00711FD1" w:rsidRPr="00782DF1">
          <w:t xml:space="preserve">he 5G system shall be able to </w:t>
        </w:r>
        <w:r w:rsidR="00711FD1" w:rsidRPr="00E477E2">
          <w:t>support mechanisms to enable service continuity when switching UE’s user data</w:t>
        </w:r>
        <w:r w:rsidR="00711FD1">
          <w:t>, of the same data session,</w:t>
        </w:r>
        <w:r w:rsidR="00711FD1" w:rsidRPr="00E477E2">
          <w:t xml:space="preserve"> between two 3GPP access networks.</w:t>
        </w:r>
        <w:r w:rsidR="00711FD1" w:rsidRPr="00782DF1">
          <w:t xml:space="preserve"> </w:t>
        </w:r>
      </w:ins>
    </w:p>
    <w:p w14:paraId="26864408" w14:textId="706900A7" w:rsidR="00711FD1" w:rsidRPr="00782DF1" w:rsidRDefault="00A36B43" w:rsidP="00711FD1">
      <w:pPr>
        <w:rPr>
          <w:ins w:id="122" w:author="Qualcomm3" w:date="2023-08-24T05:52:00Z"/>
        </w:rPr>
      </w:pPr>
      <w:ins w:id="123" w:author="Qualcomm3" w:date="2023-10-19T16:40:00Z">
        <w:r>
          <w:t xml:space="preserve">Subject to </w:t>
        </w:r>
      </w:ins>
      <w:ins w:id="124" w:author="Qualcomm3" w:date="2023-10-19T16:41:00Z">
        <w:r w:rsidR="005D0770" w:rsidRPr="00B133D7">
          <w:t>operators’ policy</w:t>
        </w:r>
      </w:ins>
      <w:ins w:id="125" w:author="Qualcomm3" w:date="2023-10-19T16:40:00Z">
        <w:r>
          <w:t xml:space="preserve">, </w:t>
        </w:r>
      </w:ins>
      <w:ins w:id="126" w:author="Qualcomm3" w:date="2023-10-19T18:01:00Z">
        <w:r w:rsidR="00B615E4">
          <w:t xml:space="preserve">for </w:t>
        </w:r>
      </w:ins>
      <w:ins w:id="127" w:author="Qualcomm3" w:date="2023-08-24T05:52:00Z">
        <w:r w:rsidR="00711FD1">
          <w:t xml:space="preserve">traffic </w:t>
        </w:r>
        <w:r w:rsidR="00711FD1" w:rsidRPr="00E477E2">
          <w:t xml:space="preserve">steering, </w:t>
        </w:r>
        <w:proofErr w:type="gramStart"/>
        <w:r w:rsidR="00711FD1" w:rsidRPr="00E477E2">
          <w:t>splitting</w:t>
        </w:r>
        <w:proofErr w:type="gramEnd"/>
        <w:r w:rsidR="00711FD1" w:rsidRPr="00E477E2">
          <w:t xml:space="preserve"> and switching of UE’s user data across two 3GPP access networks belonging to the HPLMN and a VPLMN</w:t>
        </w:r>
      </w:ins>
      <w:ins w:id="128" w:author="Qualcomm3" w:date="2023-10-19T18:01:00Z">
        <w:r w:rsidR="00B615E4">
          <w:t xml:space="preserve"> </w:t>
        </w:r>
      </w:ins>
      <w:ins w:id="129" w:author="Qualcomm3" w:date="2023-10-19T18:02:00Z">
        <w:r w:rsidR="00B615E4" w:rsidRPr="00072825">
          <w:rPr>
            <w:u w:val="single"/>
          </w:rPr>
          <w:t xml:space="preserve">(if/when </w:t>
        </w:r>
        <w:r w:rsidR="00B615E4">
          <w:rPr>
            <w:u w:val="single"/>
          </w:rPr>
          <w:t>supported</w:t>
        </w:r>
        <w:r w:rsidR="00B615E4" w:rsidRPr="00072825">
          <w:rPr>
            <w:u w:val="single"/>
          </w:rPr>
          <w:t>)</w:t>
        </w:r>
      </w:ins>
      <w:ins w:id="130" w:author="Qualcomm3" w:date="2023-08-24T05:52:00Z">
        <w:r w:rsidR="00711FD1" w:rsidRPr="00E477E2">
          <w:t xml:space="preserve">, </w:t>
        </w:r>
      </w:ins>
      <w:ins w:id="131" w:author="Qualcomm3" w:date="2023-10-19T18:00:00Z">
        <w:r w:rsidR="0098066D">
          <w:t>t</w:t>
        </w:r>
        <w:r w:rsidR="0098066D" w:rsidRPr="00782DF1">
          <w:t xml:space="preserve">he 5G system shall be able to </w:t>
        </w:r>
        <w:r w:rsidR="0098066D" w:rsidRPr="00E477E2">
          <w:t>support</w:t>
        </w:r>
      </w:ins>
      <w:ins w:id="132" w:author="Qualcomm3" w:date="2023-08-24T05:52:00Z">
        <w:r w:rsidR="00711FD1" w:rsidRPr="00E477E2">
          <w:t xml:space="preserve"> mechanisms to </w:t>
        </w:r>
        <w:r w:rsidR="00711FD1">
          <w:t>move</w:t>
        </w:r>
        <w:r w:rsidR="00711FD1" w:rsidRPr="00E477E2">
          <w:t xml:space="preserve"> UE’s user data </w:t>
        </w:r>
        <w:r w:rsidR="00711FD1">
          <w:t xml:space="preserve"> </w:t>
        </w:r>
        <w:r w:rsidR="00711FD1" w:rsidRPr="00E477E2">
          <w:t xml:space="preserve">from </w:t>
        </w:r>
        <w:r w:rsidR="00711FD1">
          <w:t>one</w:t>
        </w:r>
        <w:r w:rsidR="00711FD1" w:rsidRPr="00E477E2">
          <w:t xml:space="preserve"> VPLMN to another VPLMN</w:t>
        </w:r>
        <w:r w:rsidR="00711FD1">
          <w:t>,</w:t>
        </w:r>
        <w:r w:rsidR="00711FD1" w:rsidRPr="00E477E2">
          <w:t xml:space="preserve"> while maintaining </w:t>
        </w:r>
        <w:r w:rsidR="00711FD1">
          <w:t>the same</w:t>
        </w:r>
        <w:r w:rsidR="00711FD1" w:rsidRPr="00E477E2">
          <w:t xml:space="preserve"> access connection with the HPLMN</w:t>
        </w:r>
        <w:r w:rsidR="00711FD1" w:rsidRPr="00782DF1">
          <w:t xml:space="preserve">. </w:t>
        </w:r>
      </w:ins>
    </w:p>
    <w:p w14:paraId="07ECA0AE" w14:textId="77777777" w:rsidR="00711FD1" w:rsidRDefault="00711FD1" w:rsidP="00711FD1">
      <w:pPr>
        <w:pStyle w:val="NO"/>
        <w:rPr>
          <w:ins w:id="133" w:author="Qualcomm3" w:date="2023-08-24T05:52:00Z"/>
        </w:rPr>
      </w:pPr>
      <w:ins w:id="134" w:author="Qualcomm3" w:date="2023-08-24T05:52:00Z">
        <w:r w:rsidRPr="00E00A11">
          <w:rPr>
            <w:lang w:eastAsia="en-GB"/>
          </w:rPr>
          <w:t xml:space="preserve">NOTE </w:t>
        </w:r>
        <w:r>
          <w:rPr>
            <w:lang w:eastAsia="en-GB"/>
          </w:rPr>
          <w:t>1</w:t>
        </w:r>
        <w:r w:rsidRPr="00E00A11">
          <w:rPr>
            <w:lang w:eastAsia="en-GB"/>
          </w:rPr>
          <w:t>:</w:t>
        </w:r>
        <w:r>
          <w:rPr>
            <w:lang w:eastAsia="en-GB"/>
          </w:rPr>
          <w:t xml:space="preserve"> </w:t>
        </w:r>
        <w:r w:rsidRPr="00E477E2">
          <w:t>UE can be connected to a maximum of two PLMNs simultaneously, including the HPLMN</w:t>
        </w:r>
        <w:r>
          <w:t>.</w:t>
        </w:r>
      </w:ins>
    </w:p>
    <w:p w14:paraId="1BDCE86A" w14:textId="77777777" w:rsidR="00711FD1" w:rsidRDefault="00711FD1" w:rsidP="00711FD1">
      <w:pPr>
        <w:pStyle w:val="NO"/>
        <w:rPr>
          <w:ins w:id="135" w:author="Qualcomm3" w:date="2023-08-24T05:52:00Z"/>
          <w:lang w:eastAsia="en-GB"/>
        </w:rPr>
      </w:pPr>
      <w:ins w:id="136" w:author="Qualcomm3" w:date="2023-08-24T05:52:00Z">
        <w:r w:rsidRPr="00E00A11">
          <w:rPr>
            <w:lang w:eastAsia="en-GB"/>
          </w:rPr>
          <w:t xml:space="preserve">NOTE </w:t>
        </w:r>
        <w:r>
          <w:rPr>
            <w:lang w:eastAsia="en-GB"/>
          </w:rPr>
          <w:t>2</w:t>
        </w:r>
        <w:r w:rsidRPr="00E00A11">
          <w:rPr>
            <w:lang w:eastAsia="en-GB"/>
          </w:rPr>
          <w:t>:</w:t>
        </w:r>
        <w:r>
          <w:rPr>
            <w:lang w:eastAsia="en-GB"/>
          </w:rPr>
          <w:t xml:space="preserve"> T</w:t>
        </w:r>
        <w:r w:rsidRPr="00E477E2">
          <w:t xml:space="preserve">he above requirement </w:t>
        </w:r>
        <w:r>
          <w:t>can</w:t>
        </w:r>
        <w:r w:rsidRPr="00E477E2">
          <w:t xml:space="preserve"> also apply to two 3GPP access networks belonging </w:t>
        </w:r>
        <w:r>
          <w:t xml:space="preserve">to </w:t>
        </w:r>
        <w:r w:rsidRPr="00E477E2">
          <w:t xml:space="preserve">a single PLMN, when </w:t>
        </w:r>
        <w:r>
          <w:t>moving</w:t>
        </w:r>
        <w:r w:rsidRPr="00E477E2">
          <w:t xml:space="preserve"> UE’s user data </w:t>
        </w:r>
        <w:r>
          <w:t xml:space="preserve">from one 3GPP access network </w:t>
        </w:r>
        <w:r w:rsidRPr="00E477E2">
          <w:t>to a third 3GPP access network of the same PLMN</w:t>
        </w:r>
        <w:r>
          <w:t>.</w:t>
        </w:r>
      </w:ins>
    </w:p>
    <w:p w14:paraId="49E3F3E0" w14:textId="48972169" w:rsidR="00191589" w:rsidRDefault="00A36B43" w:rsidP="00711FD1">
      <w:pPr>
        <w:rPr>
          <w:ins w:id="137" w:author="Qualcomm1" w:date="2023-08-05T08:33:00Z"/>
        </w:rPr>
      </w:pPr>
      <w:ins w:id="138" w:author="Qualcomm3" w:date="2023-10-19T16:40:00Z">
        <w:r>
          <w:t xml:space="preserve">Subject to </w:t>
        </w:r>
      </w:ins>
      <w:ins w:id="139" w:author="Qualcomm3" w:date="2023-10-19T16:41:00Z">
        <w:r w:rsidR="005D0770" w:rsidRPr="00B133D7">
          <w:t>operators’ policy</w:t>
        </w:r>
      </w:ins>
      <w:ins w:id="140" w:author="Qualcomm3" w:date="2023-10-19T16:40:00Z">
        <w:r>
          <w:t>,</w:t>
        </w:r>
      </w:ins>
      <w:ins w:id="141" w:author="Qualcomm3" w:date="2023-10-19T18:02:00Z">
        <w:r w:rsidR="00B615E4">
          <w:t xml:space="preserve"> for</w:t>
        </w:r>
      </w:ins>
      <w:ins w:id="142" w:author="Qualcomm3" w:date="2023-10-19T16:40:00Z">
        <w:r>
          <w:t xml:space="preserve"> </w:t>
        </w:r>
      </w:ins>
      <w:ins w:id="143" w:author="Qualcomm3" w:date="2023-08-24T05:52:00Z">
        <w:r w:rsidR="00711FD1">
          <w:t>traffic</w:t>
        </w:r>
        <w:r w:rsidR="00711FD1" w:rsidRPr="00E477E2">
          <w:t xml:space="preserve"> steering, </w:t>
        </w:r>
        <w:proofErr w:type="gramStart"/>
        <w:r w:rsidR="00711FD1" w:rsidRPr="00E477E2">
          <w:t>splitting</w:t>
        </w:r>
        <w:proofErr w:type="gramEnd"/>
        <w:r w:rsidR="00711FD1" w:rsidRPr="00E477E2">
          <w:t xml:space="preserve"> and switching</w:t>
        </w:r>
        <w:r w:rsidR="00711FD1">
          <w:t xml:space="preserve"> </w:t>
        </w:r>
        <w:r w:rsidR="00711FD1" w:rsidRPr="00E477E2">
          <w:t>of UE’s user data across two 3GPP access networks</w:t>
        </w:r>
      </w:ins>
      <w:ins w:id="144" w:author="Qualcomm3" w:date="2023-10-19T18:02:00Z">
        <w:r w:rsidR="00B615E4">
          <w:t xml:space="preserve"> </w:t>
        </w:r>
        <w:r w:rsidR="00B615E4" w:rsidRPr="00072825">
          <w:rPr>
            <w:u w:val="single"/>
          </w:rPr>
          <w:t xml:space="preserve">(if/when </w:t>
        </w:r>
        <w:r w:rsidR="00B615E4">
          <w:rPr>
            <w:u w:val="single"/>
          </w:rPr>
          <w:t>supported</w:t>
        </w:r>
        <w:r w:rsidR="00B615E4" w:rsidRPr="00072825">
          <w:rPr>
            <w:u w:val="single"/>
          </w:rPr>
          <w:t>)</w:t>
        </w:r>
        <w:r w:rsidR="00B615E4">
          <w:rPr>
            <w:u w:val="single"/>
          </w:rPr>
          <w:t>,</w:t>
        </w:r>
      </w:ins>
      <w:ins w:id="145" w:author="Qualcomm3" w:date="2023-08-24T05:52:00Z">
        <w:r w:rsidR="00711FD1">
          <w:t xml:space="preserve"> </w:t>
        </w:r>
      </w:ins>
      <w:ins w:id="146" w:author="Qualcomm3" w:date="2023-10-19T18:02:00Z">
        <w:r w:rsidR="00B615E4">
          <w:t>t</w:t>
        </w:r>
        <w:r w:rsidR="00B615E4" w:rsidRPr="00782DF1">
          <w:t xml:space="preserve">he 5G system shall be able to </w:t>
        </w:r>
        <w:r w:rsidR="00B615E4" w:rsidRPr="00E477E2">
          <w:t xml:space="preserve">support </w:t>
        </w:r>
      </w:ins>
      <w:ins w:id="147" w:author="Qualcomm3" w:date="2023-08-24T05:52:00Z">
        <w:r w:rsidR="00711FD1">
          <w:t>mechanisms</w:t>
        </w:r>
        <w:r w:rsidR="00711FD1" w:rsidRPr="00E477E2">
          <w:t xml:space="preserve"> </w:t>
        </w:r>
        <w:r w:rsidR="00711FD1">
          <w:t>to change one</w:t>
        </w:r>
        <w:r w:rsidR="00711FD1" w:rsidRPr="00E477E2">
          <w:t xml:space="preserve"> 3GPP access network </w:t>
        </w:r>
        <w:r w:rsidR="00711FD1">
          <w:t>to</w:t>
        </w:r>
        <w:r w:rsidR="00711FD1" w:rsidRPr="00E477E2">
          <w:t xml:space="preserve"> a non-3GPP access network</w:t>
        </w:r>
        <w:r w:rsidR="00711FD1">
          <w:t xml:space="preserve"> (and vice versa)</w:t>
        </w:r>
        <w:r w:rsidR="00711FD1" w:rsidRPr="00782DF1">
          <w:t>.</w:t>
        </w:r>
      </w:ins>
      <w:ins w:id="148" w:author="Qualcomm1" w:date="2023-08-05T08:40:00Z">
        <w:r w:rsidR="00191589" w:rsidRPr="00782DF1">
          <w:t xml:space="preserve"> </w:t>
        </w:r>
      </w:ins>
    </w:p>
    <w:p w14:paraId="543D1EFF" w14:textId="41F8A3D7" w:rsidR="003A7E51" w:rsidRPr="007E1291" w:rsidRDefault="003A7E51" w:rsidP="007E1291">
      <w:pPr>
        <w:pStyle w:val="Heading5"/>
        <w:ind w:left="1440" w:hanging="1440"/>
        <w:rPr>
          <w:ins w:id="149" w:author="Qualcomm1" w:date="2023-08-05T07:46:00Z"/>
          <w:sz w:val="24"/>
          <w:szCs w:val="22"/>
          <w:lang w:eastAsia="zh-CN"/>
        </w:rPr>
      </w:pPr>
      <w:ins w:id="150" w:author="Qualcomm1" w:date="2023-08-05T07:46:00Z">
        <w:r w:rsidRPr="007E1291">
          <w:rPr>
            <w:sz w:val="24"/>
            <w:szCs w:val="22"/>
            <w:lang w:eastAsia="zh-CN"/>
          </w:rPr>
          <w:lastRenderedPageBreak/>
          <w:t>6.xx.2.</w:t>
        </w:r>
      </w:ins>
      <w:ins w:id="151" w:author="Qualcomm1" w:date="2023-08-05T07:50:00Z">
        <w:r w:rsidR="007E1291">
          <w:rPr>
            <w:sz w:val="24"/>
            <w:szCs w:val="22"/>
            <w:lang w:eastAsia="zh-CN"/>
          </w:rPr>
          <w:t>3</w:t>
        </w:r>
      </w:ins>
      <w:ins w:id="152" w:author="Qualcomm1" w:date="2023-08-05T07:46:00Z">
        <w:r w:rsidRPr="007E1291">
          <w:rPr>
            <w:sz w:val="24"/>
            <w:szCs w:val="22"/>
            <w:lang w:eastAsia="zh-CN"/>
          </w:rPr>
          <w:tab/>
        </w:r>
      </w:ins>
      <w:ins w:id="153" w:author="Qualcomm1" w:date="2023-08-05T07:49:00Z">
        <w:r w:rsidR="00B32E39">
          <w:rPr>
            <w:sz w:val="24"/>
            <w:szCs w:val="22"/>
            <w:lang w:eastAsia="zh-CN"/>
          </w:rPr>
          <w:t>O</w:t>
        </w:r>
        <w:r w:rsidR="00B32E39" w:rsidRPr="00B32E39">
          <w:rPr>
            <w:sz w:val="24"/>
            <w:szCs w:val="22"/>
            <w:lang w:eastAsia="zh-CN"/>
          </w:rPr>
          <w:t>ther aspects</w:t>
        </w:r>
      </w:ins>
    </w:p>
    <w:p w14:paraId="492408A9" w14:textId="59F87E82" w:rsidR="00711FD1" w:rsidRPr="00782DF1" w:rsidRDefault="00027AAC" w:rsidP="00711FD1">
      <w:pPr>
        <w:rPr>
          <w:ins w:id="154" w:author="Qualcomm1" w:date="2023-08-05T08:33:00Z"/>
        </w:rPr>
      </w:pPr>
      <w:ins w:id="155" w:author="Qualcomm3" w:date="2023-10-19T16:42:00Z">
        <w:r>
          <w:t>Subject to</w:t>
        </w:r>
        <w:r w:rsidRPr="00B133D7">
          <w:t xml:space="preserve"> operators’ policy, </w:t>
        </w:r>
        <w:r>
          <w:t>t</w:t>
        </w:r>
      </w:ins>
      <w:ins w:id="156" w:author="Qualcomm1" w:date="2023-08-05T08:33:00Z">
        <w:r w:rsidR="00711FD1" w:rsidRPr="00782DF1">
          <w:t xml:space="preserve">he 5G system shall be able to </w:t>
        </w:r>
      </w:ins>
      <w:ins w:id="157" w:author="Qualcomm1" w:date="2023-08-05T08:43:00Z">
        <w:r w:rsidR="00711FD1" w:rsidRPr="00E477E2">
          <w:t>collect charging information</w:t>
        </w:r>
        <w:r w:rsidR="00711FD1">
          <w:t xml:space="preserve"> during traffic </w:t>
        </w:r>
        <w:r w:rsidR="00711FD1" w:rsidRPr="00E477E2">
          <w:t xml:space="preserve">steering, </w:t>
        </w:r>
        <w:proofErr w:type="gramStart"/>
        <w:r w:rsidR="00711FD1" w:rsidRPr="00E477E2">
          <w:t>splitting</w:t>
        </w:r>
        <w:proofErr w:type="gramEnd"/>
        <w:r w:rsidR="00711FD1" w:rsidRPr="00E477E2">
          <w:t xml:space="preserve"> and switching of UE’s user data across two 3GPP access networks</w:t>
        </w:r>
      </w:ins>
      <w:ins w:id="158" w:author="Qualcomm3" w:date="2023-10-19T18:07:00Z">
        <w:r w:rsidR="00CC3460">
          <w:t xml:space="preserve"> (if/w</w:t>
        </w:r>
      </w:ins>
      <w:ins w:id="159" w:author="Qualcomm3" w:date="2023-10-19T18:08:00Z">
        <w:r w:rsidR="00CC3460">
          <w:t>hen supported)</w:t>
        </w:r>
      </w:ins>
      <w:ins w:id="160" w:author="Qualcomm1" w:date="2023-08-05T08:33:00Z">
        <w:r w:rsidR="00711FD1" w:rsidRPr="00782DF1">
          <w:t xml:space="preserve">. </w:t>
        </w:r>
      </w:ins>
    </w:p>
    <w:p w14:paraId="066D1FBA" w14:textId="77777777" w:rsidR="00711FD1" w:rsidRDefault="00711FD1" w:rsidP="00711FD1">
      <w:pPr>
        <w:pStyle w:val="NO"/>
        <w:rPr>
          <w:ins w:id="161" w:author="Qualcomm1" w:date="2023-08-05T08:33:00Z"/>
          <w:lang w:eastAsia="en-GB"/>
        </w:rPr>
      </w:pPr>
      <w:ins w:id="162" w:author="Qualcomm1" w:date="2023-08-05T08:33:00Z">
        <w:r w:rsidRPr="00E00A11">
          <w:rPr>
            <w:lang w:eastAsia="en-GB"/>
          </w:rPr>
          <w:t xml:space="preserve">NOTE </w:t>
        </w:r>
      </w:ins>
      <w:ins w:id="163" w:author="Qualcomm1" w:date="2023-08-05T08:43:00Z">
        <w:r>
          <w:rPr>
            <w:lang w:eastAsia="en-GB"/>
          </w:rPr>
          <w:t>1</w:t>
        </w:r>
      </w:ins>
      <w:ins w:id="164" w:author="Qualcomm1" w:date="2023-08-05T08:33:00Z">
        <w:r w:rsidRPr="00E00A11">
          <w:rPr>
            <w:lang w:eastAsia="en-GB"/>
          </w:rPr>
          <w:t>:</w:t>
        </w:r>
      </w:ins>
      <w:ins w:id="165" w:author="Qualcomm1" w:date="2023-08-05T08:43:00Z">
        <w:r>
          <w:rPr>
            <w:lang w:eastAsia="en-GB"/>
          </w:rPr>
          <w:t xml:space="preserve"> </w:t>
        </w:r>
      </w:ins>
      <w:ins w:id="166" w:author="Qualcomm3" w:date="2023-08-23T08:44:00Z">
        <w:r>
          <w:rPr>
            <w:lang w:eastAsia="en-GB"/>
          </w:rPr>
          <w:t>C</w:t>
        </w:r>
      </w:ins>
      <w:ins w:id="167" w:author="Qualcomm1" w:date="2023-08-05T08:43:00Z">
        <w:r>
          <w:t xml:space="preserve">harging information should be collected for both 3GPP access networks; </w:t>
        </w:r>
        <w:r w:rsidRPr="00E477E2">
          <w:t>in case the two 3GPP access networks belong to different PLMNs,</w:t>
        </w:r>
        <w:r>
          <w:t xml:space="preserve"> or a PLMN and NPN,</w:t>
        </w:r>
        <w:r w:rsidRPr="00E477E2">
          <w:t xml:space="preserve"> a proper business agreement among network operators is assumed</w:t>
        </w:r>
        <w:r>
          <w:t>.</w:t>
        </w:r>
      </w:ins>
    </w:p>
    <w:p w14:paraId="2366DE5D" w14:textId="4DB8985F" w:rsidR="00711FD1" w:rsidRPr="00782DF1" w:rsidRDefault="00A36B43" w:rsidP="00711FD1">
      <w:pPr>
        <w:rPr>
          <w:ins w:id="168" w:author="Qualcomm1" w:date="2023-08-05T08:33:00Z"/>
        </w:rPr>
      </w:pPr>
      <w:ins w:id="169" w:author="Qualcomm3" w:date="2023-10-19T16:40:00Z">
        <w:r>
          <w:t>Subject t</w:t>
        </w:r>
      </w:ins>
      <w:ins w:id="170" w:author="Qualcomm3" w:date="2023-10-19T16:41:00Z">
        <w:r>
          <w:t>o</w:t>
        </w:r>
      </w:ins>
      <w:ins w:id="171" w:author="Qualcomm1" w:date="2023-08-05T08:43:00Z">
        <w:r w:rsidR="00711FD1" w:rsidRPr="00B133D7">
          <w:t xml:space="preserve"> operators’ policy, the 5G system shall be able to support </w:t>
        </w:r>
        <w:r w:rsidR="00711FD1">
          <w:t xml:space="preserve">traffic </w:t>
        </w:r>
        <w:r w:rsidR="00711FD1" w:rsidRPr="00B133D7">
          <w:t>steering</w:t>
        </w:r>
      </w:ins>
      <w:ins w:id="172" w:author="Qualcomm3" w:date="2023-10-19T18:07:00Z">
        <w:r w:rsidR="001538AA">
          <w:t xml:space="preserve"> </w:t>
        </w:r>
      </w:ins>
      <w:ins w:id="173" w:author="Qualcomm1" w:date="2023-08-05T08:43:00Z">
        <w:r w:rsidR="00711FD1" w:rsidRPr="00B133D7">
          <w:t>and switching</w:t>
        </w:r>
        <w:r w:rsidR="00711FD1">
          <w:t xml:space="preserve"> of </w:t>
        </w:r>
        <w:r w:rsidR="00711FD1" w:rsidRPr="00B133D7">
          <w:t>UE’s user data between a NPN and a PLMN, for one or more UEs with a NPN subscription</w:t>
        </w:r>
        <w:r w:rsidR="00711FD1">
          <w:t xml:space="preserve"> </w:t>
        </w:r>
        <w:r w:rsidR="00711FD1" w:rsidRPr="00B133D7">
          <w:t>accessing NPN services, to meet specific QoS requirements for each UE</w:t>
        </w:r>
      </w:ins>
      <w:ins w:id="174" w:author="Qualcomm1" w:date="2023-08-05T08:33:00Z">
        <w:r w:rsidR="00711FD1" w:rsidRPr="00782DF1">
          <w:t xml:space="preserve">. </w:t>
        </w:r>
      </w:ins>
    </w:p>
    <w:p w14:paraId="462F6A13" w14:textId="3C6D6DAD" w:rsidR="00E00A11" w:rsidRDefault="00711FD1" w:rsidP="00711FD1">
      <w:pPr>
        <w:pStyle w:val="NO"/>
        <w:rPr>
          <w:ins w:id="175" w:author="Qualcomm1" w:date="2023-08-05T07:11:00Z"/>
          <w:lang w:eastAsia="en-GB"/>
        </w:rPr>
      </w:pPr>
      <w:ins w:id="176" w:author="Qualcomm1" w:date="2023-08-05T08:33:00Z">
        <w:r w:rsidRPr="00E00A11">
          <w:rPr>
            <w:lang w:eastAsia="en-GB"/>
          </w:rPr>
          <w:t xml:space="preserve">NOTE </w:t>
        </w:r>
      </w:ins>
      <w:ins w:id="177" w:author="Qualcomm1" w:date="2023-08-05T08:46:00Z">
        <w:r>
          <w:rPr>
            <w:lang w:eastAsia="en-GB"/>
          </w:rPr>
          <w:t>2</w:t>
        </w:r>
      </w:ins>
      <w:ins w:id="178" w:author="Qualcomm1" w:date="2023-08-05T08:33:00Z">
        <w:r w:rsidRPr="00E00A11">
          <w:rPr>
            <w:lang w:eastAsia="en-GB"/>
          </w:rPr>
          <w:t>:</w:t>
        </w:r>
      </w:ins>
      <w:ins w:id="179" w:author="Qualcomm1" w:date="2023-08-05T08:44:00Z">
        <w:r>
          <w:rPr>
            <w:lang w:eastAsia="en-GB"/>
          </w:rPr>
          <w:t xml:space="preserve"> </w:t>
        </w:r>
      </w:ins>
      <w:ins w:id="180" w:author="Qualcomm3" w:date="2023-08-23T08:44:00Z">
        <w:r>
          <w:rPr>
            <w:lang w:eastAsia="en-GB"/>
          </w:rPr>
          <w:t>T</w:t>
        </w:r>
      </w:ins>
      <w:ins w:id="181" w:author="Qualcomm1" w:date="2023-08-05T08:44:00Z">
        <w:r w:rsidRPr="00E477E2">
          <w:t xml:space="preserve">he above assumes a NPN hosted by a PLMN or offered as a slice of a PLMN, data </w:t>
        </w:r>
        <w:r w:rsidRPr="00C96526">
          <w:t>anchoring in the NPN</w:t>
        </w:r>
        <w:r>
          <w:t>, and a business agreement between the PLMN and the NPN operators (if different).</w:t>
        </w:r>
      </w:ins>
    </w:p>
    <w:p w14:paraId="0F83A9C2" w14:textId="77777777" w:rsidR="00CA61AB" w:rsidRPr="00CA61AB" w:rsidRDefault="00CA61AB" w:rsidP="002B0483">
      <w:pPr>
        <w:pStyle w:val="NO"/>
        <w:rPr>
          <w:ins w:id="182" w:author="Qualcomm3" w:date="2023-10-19T18:08:00Z"/>
          <w:lang w:val="en-US"/>
        </w:rPr>
      </w:pPr>
      <w:ins w:id="183" w:author="Qualcomm3" w:date="2023-10-19T18:08:00Z">
        <w:r w:rsidRPr="00CA61AB">
          <w:t xml:space="preserve">NOTE 3: The above assumes traffic steering using </w:t>
        </w:r>
        <w:r w:rsidRPr="00CA61AB">
          <w:rPr>
            <w:lang w:val="en-US"/>
          </w:rPr>
          <w:t>non simultaneous transmission over the two 3GPP access networks</w:t>
        </w:r>
        <w:r w:rsidRPr="00CA61AB">
          <w:t xml:space="preserve">. Traffic steering, or split, with </w:t>
        </w:r>
        <w:r w:rsidRPr="00CA61AB">
          <w:rPr>
            <w:lang w:val="en-US"/>
          </w:rPr>
          <w:t>simultaneous transmission over the two networks may be supported</w:t>
        </w:r>
        <w:r w:rsidRPr="00CA61AB">
          <w:t>.</w:t>
        </w:r>
      </w:ins>
    </w:p>
    <w:p w14:paraId="690D7D1B" w14:textId="77777777" w:rsidR="00BC15CA" w:rsidRDefault="00BC15CA" w:rsidP="003B72C5">
      <w:pPr>
        <w:pStyle w:val="NO"/>
        <w:ind w:left="0" w:firstLine="0"/>
      </w:pPr>
    </w:p>
    <w:p w14:paraId="68C9CD36" w14:textId="54C3F2A5" w:rsidR="001E41F3" w:rsidRDefault="00DF41F3">
      <w:pPr>
        <w:rPr>
          <w:noProof/>
        </w:rPr>
      </w:pPr>
      <w:r w:rsidRPr="00DF41F3">
        <w:rPr>
          <w:noProof/>
          <w:highlight w:val="yellow"/>
        </w:rPr>
        <w:t xml:space="preserve">==============================  </w:t>
      </w:r>
      <w:r>
        <w:rPr>
          <w:noProof/>
          <w:highlight w:val="yellow"/>
        </w:rPr>
        <w:t>End</w:t>
      </w:r>
      <w:r w:rsidRPr="00DF41F3">
        <w:rPr>
          <w:noProof/>
          <w:highlight w:val="yellow"/>
        </w:rPr>
        <w:t xml:space="preserve"> of Changes =======================================</w:t>
      </w:r>
    </w:p>
    <w:sectPr w:rsidR="001E41F3" w:rsidSect="00845041">
      <w:headerReference w:type="even" r:id="rId13"/>
      <w:headerReference w:type="default" r:id="rId14"/>
      <w:headerReference w:type="first" r:id="rId15"/>
      <w:footnotePr>
        <w:numRestart w:val="eachSect"/>
      </w:footnotePr>
      <w:pgSz w:w="11907" w:h="16840" w:code="9"/>
      <w:pgMar w:top="1080"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4436" w14:textId="77777777" w:rsidR="00536D6A" w:rsidRDefault="00536D6A">
      <w:r>
        <w:separator/>
      </w:r>
    </w:p>
  </w:endnote>
  <w:endnote w:type="continuationSeparator" w:id="0">
    <w:p w14:paraId="55629187" w14:textId="77777777" w:rsidR="00536D6A" w:rsidRDefault="0053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9DA5" w14:textId="77777777" w:rsidR="00536D6A" w:rsidRDefault="00536D6A">
      <w:r>
        <w:separator/>
      </w:r>
    </w:p>
  </w:footnote>
  <w:footnote w:type="continuationSeparator" w:id="0">
    <w:p w14:paraId="15A7FAFD" w14:textId="77777777" w:rsidR="00536D6A" w:rsidRDefault="00536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076B" w14:textId="77777777" w:rsidR="00177113" w:rsidRDefault="001771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701C5"/>
    <w:multiLevelType w:val="hybridMultilevel"/>
    <w:tmpl w:val="15D87EB4"/>
    <w:lvl w:ilvl="0" w:tplc="5A76C2E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98079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Qualcomm3">
    <w15:presenceInfo w15:providerId="None" w15:userId="Qualcomm3"/>
  </w15:person>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1C"/>
    <w:rsid w:val="00014DAA"/>
    <w:rsid w:val="0001507B"/>
    <w:rsid w:val="0001787F"/>
    <w:rsid w:val="00022E4A"/>
    <w:rsid w:val="00025009"/>
    <w:rsid w:val="00027AAC"/>
    <w:rsid w:val="000358B8"/>
    <w:rsid w:val="00054479"/>
    <w:rsid w:val="00057D56"/>
    <w:rsid w:val="00060D07"/>
    <w:rsid w:val="00061368"/>
    <w:rsid w:val="00070DDA"/>
    <w:rsid w:val="00072825"/>
    <w:rsid w:val="00080770"/>
    <w:rsid w:val="00092A34"/>
    <w:rsid w:val="0009558D"/>
    <w:rsid w:val="000A61D8"/>
    <w:rsid w:val="000A6394"/>
    <w:rsid w:val="000B7FED"/>
    <w:rsid w:val="000C038A"/>
    <w:rsid w:val="000C0714"/>
    <w:rsid w:val="000C0A75"/>
    <w:rsid w:val="000C340F"/>
    <w:rsid w:val="000C603A"/>
    <w:rsid w:val="000C6598"/>
    <w:rsid w:val="000D44B3"/>
    <w:rsid w:val="000D5508"/>
    <w:rsid w:val="000E70B9"/>
    <w:rsid w:val="000E7393"/>
    <w:rsid w:val="000F4907"/>
    <w:rsid w:val="00104C73"/>
    <w:rsid w:val="00120926"/>
    <w:rsid w:val="00120CB0"/>
    <w:rsid w:val="0012113C"/>
    <w:rsid w:val="00122B17"/>
    <w:rsid w:val="00124911"/>
    <w:rsid w:val="00125118"/>
    <w:rsid w:val="00136DA2"/>
    <w:rsid w:val="00145D43"/>
    <w:rsid w:val="001538AA"/>
    <w:rsid w:val="0015398F"/>
    <w:rsid w:val="00164CA4"/>
    <w:rsid w:val="00176BBB"/>
    <w:rsid w:val="00177113"/>
    <w:rsid w:val="00182329"/>
    <w:rsid w:val="00182A6B"/>
    <w:rsid w:val="00185ED9"/>
    <w:rsid w:val="00190750"/>
    <w:rsid w:val="00191589"/>
    <w:rsid w:val="00192C46"/>
    <w:rsid w:val="001954F5"/>
    <w:rsid w:val="00196084"/>
    <w:rsid w:val="001A08B3"/>
    <w:rsid w:val="001A2877"/>
    <w:rsid w:val="001A7B60"/>
    <w:rsid w:val="001A7E17"/>
    <w:rsid w:val="001B3CBE"/>
    <w:rsid w:val="001B52F0"/>
    <w:rsid w:val="001B7A65"/>
    <w:rsid w:val="001C0976"/>
    <w:rsid w:val="001C1284"/>
    <w:rsid w:val="001C2CB8"/>
    <w:rsid w:val="001C4AFE"/>
    <w:rsid w:val="001D52F9"/>
    <w:rsid w:val="001E07D0"/>
    <w:rsid w:val="001E41F3"/>
    <w:rsid w:val="001F0904"/>
    <w:rsid w:val="001F0C92"/>
    <w:rsid w:val="001F13C8"/>
    <w:rsid w:val="001F3EDE"/>
    <w:rsid w:val="001F4430"/>
    <w:rsid w:val="00204238"/>
    <w:rsid w:val="0020736A"/>
    <w:rsid w:val="00211187"/>
    <w:rsid w:val="00212B72"/>
    <w:rsid w:val="002137C5"/>
    <w:rsid w:val="00217B67"/>
    <w:rsid w:val="002241F8"/>
    <w:rsid w:val="002310BA"/>
    <w:rsid w:val="00235100"/>
    <w:rsid w:val="00236D8D"/>
    <w:rsid w:val="00252F60"/>
    <w:rsid w:val="0026004D"/>
    <w:rsid w:val="002640DD"/>
    <w:rsid w:val="00275D12"/>
    <w:rsid w:val="00280904"/>
    <w:rsid w:val="00283492"/>
    <w:rsid w:val="0028378C"/>
    <w:rsid w:val="00284FEB"/>
    <w:rsid w:val="002860C4"/>
    <w:rsid w:val="002A58D5"/>
    <w:rsid w:val="002B0483"/>
    <w:rsid w:val="002B5741"/>
    <w:rsid w:val="002C76B5"/>
    <w:rsid w:val="002D1BD2"/>
    <w:rsid w:val="002D6A6C"/>
    <w:rsid w:val="002D71B4"/>
    <w:rsid w:val="002D7E72"/>
    <w:rsid w:val="002E472E"/>
    <w:rsid w:val="00305409"/>
    <w:rsid w:val="003229AD"/>
    <w:rsid w:val="00330C42"/>
    <w:rsid w:val="003348D7"/>
    <w:rsid w:val="00342F3E"/>
    <w:rsid w:val="003609EF"/>
    <w:rsid w:val="0036231A"/>
    <w:rsid w:val="0037313B"/>
    <w:rsid w:val="00374AC2"/>
    <w:rsid w:val="00374DD4"/>
    <w:rsid w:val="003A0832"/>
    <w:rsid w:val="003A70AE"/>
    <w:rsid w:val="003A7E51"/>
    <w:rsid w:val="003A7FB8"/>
    <w:rsid w:val="003B6870"/>
    <w:rsid w:val="003B7030"/>
    <w:rsid w:val="003B72C5"/>
    <w:rsid w:val="003C297E"/>
    <w:rsid w:val="003D0170"/>
    <w:rsid w:val="003D502E"/>
    <w:rsid w:val="003D574F"/>
    <w:rsid w:val="003E0D55"/>
    <w:rsid w:val="003E1A36"/>
    <w:rsid w:val="003E7EBA"/>
    <w:rsid w:val="00410371"/>
    <w:rsid w:val="00413239"/>
    <w:rsid w:val="0042007D"/>
    <w:rsid w:val="004242F1"/>
    <w:rsid w:val="004336B2"/>
    <w:rsid w:val="004520D7"/>
    <w:rsid w:val="004565B8"/>
    <w:rsid w:val="004704D4"/>
    <w:rsid w:val="0047634C"/>
    <w:rsid w:val="00490F0F"/>
    <w:rsid w:val="00496F64"/>
    <w:rsid w:val="00497017"/>
    <w:rsid w:val="004B0AE5"/>
    <w:rsid w:val="004B75B7"/>
    <w:rsid w:val="004D40D7"/>
    <w:rsid w:val="004D728C"/>
    <w:rsid w:val="004D7F4F"/>
    <w:rsid w:val="004E1230"/>
    <w:rsid w:val="004E27A6"/>
    <w:rsid w:val="004F2755"/>
    <w:rsid w:val="004F4D69"/>
    <w:rsid w:val="00502FD3"/>
    <w:rsid w:val="00507C73"/>
    <w:rsid w:val="005140B2"/>
    <w:rsid w:val="0051580D"/>
    <w:rsid w:val="00516B4B"/>
    <w:rsid w:val="005231BD"/>
    <w:rsid w:val="00536D6A"/>
    <w:rsid w:val="00547111"/>
    <w:rsid w:val="00547256"/>
    <w:rsid w:val="00553E1E"/>
    <w:rsid w:val="005579F1"/>
    <w:rsid w:val="00561DEF"/>
    <w:rsid w:val="00565CA0"/>
    <w:rsid w:val="00570871"/>
    <w:rsid w:val="00575686"/>
    <w:rsid w:val="005834BD"/>
    <w:rsid w:val="00586882"/>
    <w:rsid w:val="005908E4"/>
    <w:rsid w:val="00592D74"/>
    <w:rsid w:val="005A1A68"/>
    <w:rsid w:val="005B6D8B"/>
    <w:rsid w:val="005C7678"/>
    <w:rsid w:val="005D0770"/>
    <w:rsid w:val="005E2C44"/>
    <w:rsid w:val="0060100D"/>
    <w:rsid w:val="00604A9E"/>
    <w:rsid w:val="00605B13"/>
    <w:rsid w:val="006064E8"/>
    <w:rsid w:val="006074D6"/>
    <w:rsid w:val="00612409"/>
    <w:rsid w:val="00612875"/>
    <w:rsid w:val="00621188"/>
    <w:rsid w:val="0062275D"/>
    <w:rsid w:val="006257ED"/>
    <w:rsid w:val="00631457"/>
    <w:rsid w:val="00636069"/>
    <w:rsid w:val="00642456"/>
    <w:rsid w:val="00645794"/>
    <w:rsid w:val="0064712C"/>
    <w:rsid w:val="00652F56"/>
    <w:rsid w:val="00664AF8"/>
    <w:rsid w:val="00665C47"/>
    <w:rsid w:val="006728D9"/>
    <w:rsid w:val="00677878"/>
    <w:rsid w:val="00690B91"/>
    <w:rsid w:val="006955B0"/>
    <w:rsid w:val="00695808"/>
    <w:rsid w:val="006A5690"/>
    <w:rsid w:val="006B0BA1"/>
    <w:rsid w:val="006B2920"/>
    <w:rsid w:val="006B32E0"/>
    <w:rsid w:val="006B46FB"/>
    <w:rsid w:val="006B7842"/>
    <w:rsid w:val="006C3FBF"/>
    <w:rsid w:val="006C67AF"/>
    <w:rsid w:val="006C7774"/>
    <w:rsid w:val="006E04F7"/>
    <w:rsid w:val="006E21FB"/>
    <w:rsid w:val="006E687F"/>
    <w:rsid w:val="006F6307"/>
    <w:rsid w:val="00711672"/>
    <w:rsid w:val="00711FD1"/>
    <w:rsid w:val="00723D48"/>
    <w:rsid w:val="00725155"/>
    <w:rsid w:val="00730FCD"/>
    <w:rsid w:val="00732A02"/>
    <w:rsid w:val="00737CCA"/>
    <w:rsid w:val="007408DC"/>
    <w:rsid w:val="00744952"/>
    <w:rsid w:val="007522E6"/>
    <w:rsid w:val="00754394"/>
    <w:rsid w:val="00760E77"/>
    <w:rsid w:val="00760F29"/>
    <w:rsid w:val="0076568D"/>
    <w:rsid w:val="007710E5"/>
    <w:rsid w:val="00777D86"/>
    <w:rsid w:val="00781319"/>
    <w:rsid w:val="00782DF1"/>
    <w:rsid w:val="00784906"/>
    <w:rsid w:val="00784C44"/>
    <w:rsid w:val="00792342"/>
    <w:rsid w:val="007977A8"/>
    <w:rsid w:val="007A182D"/>
    <w:rsid w:val="007A6565"/>
    <w:rsid w:val="007A7769"/>
    <w:rsid w:val="007B3EF0"/>
    <w:rsid w:val="007B512A"/>
    <w:rsid w:val="007B6806"/>
    <w:rsid w:val="007B783F"/>
    <w:rsid w:val="007C2097"/>
    <w:rsid w:val="007C373C"/>
    <w:rsid w:val="007C6C4E"/>
    <w:rsid w:val="007D2EB9"/>
    <w:rsid w:val="007D6A07"/>
    <w:rsid w:val="007E1291"/>
    <w:rsid w:val="007E6366"/>
    <w:rsid w:val="007F1C94"/>
    <w:rsid w:val="007F1D54"/>
    <w:rsid w:val="007F7259"/>
    <w:rsid w:val="00802AA7"/>
    <w:rsid w:val="008040A8"/>
    <w:rsid w:val="00804B7B"/>
    <w:rsid w:val="00811626"/>
    <w:rsid w:val="0081375A"/>
    <w:rsid w:val="00824FDB"/>
    <w:rsid w:val="008267B1"/>
    <w:rsid w:val="008279FA"/>
    <w:rsid w:val="008420CE"/>
    <w:rsid w:val="00845041"/>
    <w:rsid w:val="008626E7"/>
    <w:rsid w:val="00862C04"/>
    <w:rsid w:val="008637EE"/>
    <w:rsid w:val="00866698"/>
    <w:rsid w:val="00870EE7"/>
    <w:rsid w:val="00874C76"/>
    <w:rsid w:val="0087701C"/>
    <w:rsid w:val="00877785"/>
    <w:rsid w:val="00877F2F"/>
    <w:rsid w:val="0088251B"/>
    <w:rsid w:val="008863B9"/>
    <w:rsid w:val="00895F73"/>
    <w:rsid w:val="008A2A43"/>
    <w:rsid w:val="008A45A6"/>
    <w:rsid w:val="008B6922"/>
    <w:rsid w:val="008C1C3E"/>
    <w:rsid w:val="008C6CFE"/>
    <w:rsid w:val="008C71F3"/>
    <w:rsid w:val="008D0F1B"/>
    <w:rsid w:val="008D103F"/>
    <w:rsid w:val="008D1396"/>
    <w:rsid w:val="008D1878"/>
    <w:rsid w:val="008E0043"/>
    <w:rsid w:val="008F3789"/>
    <w:rsid w:val="008F686C"/>
    <w:rsid w:val="008F7A11"/>
    <w:rsid w:val="0090209B"/>
    <w:rsid w:val="0090398A"/>
    <w:rsid w:val="009148DE"/>
    <w:rsid w:val="0092409F"/>
    <w:rsid w:val="00927820"/>
    <w:rsid w:val="00937AB0"/>
    <w:rsid w:val="00941159"/>
    <w:rsid w:val="00941E30"/>
    <w:rsid w:val="00942B16"/>
    <w:rsid w:val="00952895"/>
    <w:rsid w:val="00954496"/>
    <w:rsid w:val="009727F8"/>
    <w:rsid w:val="00973D32"/>
    <w:rsid w:val="009743EA"/>
    <w:rsid w:val="009777D9"/>
    <w:rsid w:val="0098066D"/>
    <w:rsid w:val="00982F42"/>
    <w:rsid w:val="0098714D"/>
    <w:rsid w:val="00990811"/>
    <w:rsid w:val="00991B88"/>
    <w:rsid w:val="009A3978"/>
    <w:rsid w:val="009A4D87"/>
    <w:rsid w:val="009A5753"/>
    <w:rsid w:val="009A579D"/>
    <w:rsid w:val="009A5885"/>
    <w:rsid w:val="009C4D49"/>
    <w:rsid w:val="009D3DAB"/>
    <w:rsid w:val="009E1DF1"/>
    <w:rsid w:val="009E3297"/>
    <w:rsid w:val="009F129B"/>
    <w:rsid w:val="009F1349"/>
    <w:rsid w:val="009F277F"/>
    <w:rsid w:val="009F734F"/>
    <w:rsid w:val="00A02561"/>
    <w:rsid w:val="00A0533C"/>
    <w:rsid w:val="00A102F6"/>
    <w:rsid w:val="00A239CD"/>
    <w:rsid w:val="00A246B6"/>
    <w:rsid w:val="00A32BBA"/>
    <w:rsid w:val="00A36B43"/>
    <w:rsid w:val="00A37456"/>
    <w:rsid w:val="00A47E70"/>
    <w:rsid w:val="00A50CF0"/>
    <w:rsid w:val="00A50F4C"/>
    <w:rsid w:val="00A53155"/>
    <w:rsid w:val="00A65592"/>
    <w:rsid w:val="00A7671C"/>
    <w:rsid w:val="00A76727"/>
    <w:rsid w:val="00AA2CBC"/>
    <w:rsid w:val="00AA3A05"/>
    <w:rsid w:val="00AB2356"/>
    <w:rsid w:val="00AC4900"/>
    <w:rsid w:val="00AC5820"/>
    <w:rsid w:val="00AD1CD8"/>
    <w:rsid w:val="00AD4E6D"/>
    <w:rsid w:val="00AE2AE5"/>
    <w:rsid w:val="00AF03A7"/>
    <w:rsid w:val="00AF0FE0"/>
    <w:rsid w:val="00AF241D"/>
    <w:rsid w:val="00AF2A9E"/>
    <w:rsid w:val="00B06A56"/>
    <w:rsid w:val="00B12EE6"/>
    <w:rsid w:val="00B1790F"/>
    <w:rsid w:val="00B258BB"/>
    <w:rsid w:val="00B32E39"/>
    <w:rsid w:val="00B45B81"/>
    <w:rsid w:val="00B50BD4"/>
    <w:rsid w:val="00B5669D"/>
    <w:rsid w:val="00B615E4"/>
    <w:rsid w:val="00B65037"/>
    <w:rsid w:val="00B67B97"/>
    <w:rsid w:val="00B706D5"/>
    <w:rsid w:val="00B96553"/>
    <w:rsid w:val="00B968C8"/>
    <w:rsid w:val="00BA35F4"/>
    <w:rsid w:val="00BA3EC5"/>
    <w:rsid w:val="00BA51D9"/>
    <w:rsid w:val="00BB1DDE"/>
    <w:rsid w:val="00BB22FC"/>
    <w:rsid w:val="00BB5DFC"/>
    <w:rsid w:val="00BC1369"/>
    <w:rsid w:val="00BC15CA"/>
    <w:rsid w:val="00BD279D"/>
    <w:rsid w:val="00BD6BB8"/>
    <w:rsid w:val="00BE1422"/>
    <w:rsid w:val="00BF1C94"/>
    <w:rsid w:val="00C0022D"/>
    <w:rsid w:val="00C044EA"/>
    <w:rsid w:val="00C060E1"/>
    <w:rsid w:val="00C11F07"/>
    <w:rsid w:val="00C17522"/>
    <w:rsid w:val="00C329F1"/>
    <w:rsid w:val="00C35B97"/>
    <w:rsid w:val="00C3703D"/>
    <w:rsid w:val="00C37235"/>
    <w:rsid w:val="00C40835"/>
    <w:rsid w:val="00C444AE"/>
    <w:rsid w:val="00C5290B"/>
    <w:rsid w:val="00C54D27"/>
    <w:rsid w:val="00C63735"/>
    <w:rsid w:val="00C66BA2"/>
    <w:rsid w:val="00C66F3B"/>
    <w:rsid w:val="00C775B5"/>
    <w:rsid w:val="00C81A7F"/>
    <w:rsid w:val="00C95985"/>
    <w:rsid w:val="00C9723D"/>
    <w:rsid w:val="00CA61AB"/>
    <w:rsid w:val="00CB42F4"/>
    <w:rsid w:val="00CB5CEE"/>
    <w:rsid w:val="00CC25C4"/>
    <w:rsid w:val="00CC2A8E"/>
    <w:rsid w:val="00CC3460"/>
    <w:rsid w:val="00CC4658"/>
    <w:rsid w:val="00CC5026"/>
    <w:rsid w:val="00CC68D0"/>
    <w:rsid w:val="00CD4311"/>
    <w:rsid w:val="00CE3BCA"/>
    <w:rsid w:val="00D006DC"/>
    <w:rsid w:val="00D008DC"/>
    <w:rsid w:val="00D03F9A"/>
    <w:rsid w:val="00D06D51"/>
    <w:rsid w:val="00D10AE1"/>
    <w:rsid w:val="00D24991"/>
    <w:rsid w:val="00D50255"/>
    <w:rsid w:val="00D66520"/>
    <w:rsid w:val="00D66A18"/>
    <w:rsid w:val="00D66F4D"/>
    <w:rsid w:val="00D72E26"/>
    <w:rsid w:val="00D81371"/>
    <w:rsid w:val="00D83938"/>
    <w:rsid w:val="00D95A3E"/>
    <w:rsid w:val="00DA10D0"/>
    <w:rsid w:val="00DB71B6"/>
    <w:rsid w:val="00DC0C6D"/>
    <w:rsid w:val="00DC18DB"/>
    <w:rsid w:val="00DC379B"/>
    <w:rsid w:val="00DC6233"/>
    <w:rsid w:val="00DD2ED3"/>
    <w:rsid w:val="00DE34CF"/>
    <w:rsid w:val="00DF41F3"/>
    <w:rsid w:val="00E00A11"/>
    <w:rsid w:val="00E121BD"/>
    <w:rsid w:val="00E13F3D"/>
    <w:rsid w:val="00E1545E"/>
    <w:rsid w:val="00E20FDC"/>
    <w:rsid w:val="00E2755E"/>
    <w:rsid w:val="00E326B2"/>
    <w:rsid w:val="00E34898"/>
    <w:rsid w:val="00E45F12"/>
    <w:rsid w:val="00E56B53"/>
    <w:rsid w:val="00E65D30"/>
    <w:rsid w:val="00E67119"/>
    <w:rsid w:val="00EA34AF"/>
    <w:rsid w:val="00EA4B46"/>
    <w:rsid w:val="00EB09B7"/>
    <w:rsid w:val="00EB5A47"/>
    <w:rsid w:val="00EC15DB"/>
    <w:rsid w:val="00EC46F3"/>
    <w:rsid w:val="00ED3E01"/>
    <w:rsid w:val="00ED59EC"/>
    <w:rsid w:val="00EE2EE0"/>
    <w:rsid w:val="00EE3DE9"/>
    <w:rsid w:val="00EE7D7C"/>
    <w:rsid w:val="00EF19CA"/>
    <w:rsid w:val="00EF56C8"/>
    <w:rsid w:val="00F0055A"/>
    <w:rsid w:val="00F014C1"/>
    <w:rsid w:val="00F058BE"/>
    <w:rsid w:val="00F05EF3"/>
    <w:rsid w:val="00F10141"/>
    <w:rsid w:val="00F156EA"/>
    <w:rsid w:val="00F16C83"/>
    <w:rsid w:val="00F22BF5"/>
    <w:rsid w:val="00F25D98"/>
    <w:rsid w:val="00F300FB"/>
    <w:rsid w:val="00F30F32"/>
    <w:rsid w:val="00F31170"/>
    <w:rsid w:val="00F333BE"/>
    <w:rsid w:val="00F35E4B"/>
    <w:rsid w:val="00F37385"/>
    <w:rsid w:val="00F57012"/>
    <w:rsid w:val="00F70ED6"/>
    <w:rsid w:val="00F74C3B"/>
    <w:rsid w:val="00F8141A"/>
    <w:rsid w:val="00F84D3F"/>
    <w:rsid w:val="00F864B5"/>
    <w:rsid w:val="00F86C5F"/>
    <w:rsid w:val="00F9277D"/>
    <w:rsid w:val="00F92DF3"/>
    <w:rsid w:val="00F96C39"/>
    <w:rsid w:val="00FA40D2"/>
    <w:rsid w:val="00FB27E2"/>
    <w:rsid w:val="00FB6386"/>
    <w:rsid w:val="00FC4253"/>
    <w:rsid w:val="00FC4381"/>
    <w:rsid w:val="00FC7AD8"/>
    <w:rsid w:val="00FD09BC"/>
    <w:rsid w:val="00FD482B"/>
    <w:rsid w:val="00FE3E89"/>
    <w:rsid w:val="00FF62E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586882"/>
    <w:rPr>
      <w:rFonts w:ascii="Times New Roman" w:hAnsi="Times New Roman"/>
      <w:lang w:val="en-GB" w:eastAsia="en-US"/>
    </w:rPr>
  </w:style>
  <w:style w:type="paragraph" w:styleId="Revision">
    <w:name w:val="Revision"/>
    <w:hidden/>
    <w:uiPriority w:val="99"/>
    <w:semiHidden/>
    <w:rsid w:val="004704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96449">
      <w:bodyDiv w:val="1"/>
      <w:marLeft w:val="0"/>
      <w:marRight w:val="0"/>
      <w:marTop w:val="0"/>
      <w:marBottom w:val="0"/>
      <w:divBdr>
        <w:top w:val="none" w:sz="0" w:space="0" w:color="auto"/>
        <w:left w:val="none" w:sz="0" w:space="0" w:color="auto"/>
        <w:bottom w:val="none" w:sz="0" w:space="0" w:color="auto"/>
        <w:right w:val="none" w:sz="0" w:space="0" w:color="auto"/>
      </w:divBdr>
    </w:div>
    <w:div w:id="595023262">
      <w:bodyDiv w:val="1"/>
      <w:marLeft w:val="0"/>
      <w:marRight w:val="0"/>
      <w:marTop w:val="0"/>
      <w:marBottom w:val="0"/>
      <w:divBdr>
        <w:top w:val="none" w:sz="0" w:space="0" w:color="auto"/>
        <w:left w:val="none" w:sz="0" w:space="0" w:color="auto"/>
        <w:bottom w:val="none" w:sz="0" w:space="0" w:color="auto"/>
        <w:right w:val="none" w:sz="0" w:space="0" w:color="auto"/>
      </w:divBdr>
    </w:div>
    <w:div w:id="703752680">
      <w:bodyDiv w:val="1"/>
      <w:marLeft w:val="0"/>
      <w:marRight w:val="0"/>
      <w:marTop w:val="0"/>
      <w:marBottom w:val="0"/>
      <w:divBdr>
        <w:top w:val="none" w:sz="0" w:space="0" w:color="auto"/>
        <w:left w:val="none" w:sz="0" w:space="0" w:color="auto"/>
        <w:bottom w:val="none" w:sz="0" w:space="0" w:color="auto"/>
        <w:right w:val="none" w:sz="0" w:space="0" w:color="auto"/>
      </w:divBdr>
    </w:div>
    <w:div w:id="941303755">
      <w:bodyDiv w:val="1"/>
      <w:marLeft w:val="0"/>
      <w:marRight w:val="0"/>
      <w:marTop w:val="0"/>
      <w:marBottom w:val="0"/>
      <w:divBdr>
        <w:top w:val="none" w:sz="0" w:space="0" w:color="auto"/>
        <w:left w:val="none" w:sz="0" w:space="0" w:color="auto"/>
        <w:bottom w:val="none" w:sz="0" w:space="0" w:color="auto"/>
        <w:right w:val="none" w:sz="0" w:space="0" w:color="auto"/>
      </w:divBdr>
    </w:div>
    <w:div w:id="1033731719">
      <w:bodyDiv w:val="1"/>
      <w:marLeft w:val="0"/>
      <w:marRight w:val="0"/>
      <w:marTop w:val="0"/>
      <w:marBottom w:val="0"/>
      <w:divBdr>
        <w:top w:val="none" w:sz="0" w:space="0" w:color="auto"/>
        <w:left w:val="none" w:sz="0" w:space="0" w:color="auto"/>
        <w:bottom w:val="none" w:sz="0" w:space="0" w:color="auto"/>
        <w:right w:val="none" w:sz="0" w:space="0" w:color="auto"/>
      </w:divBdr>
    </w:div>
    <w:div w:id="1329595777">
      <w:bodyDiv w:val="1"/>
      <w:marLeft w:val="0"/>
      <w:marRight w:val="0"/>
      <w:marTop w:val="0"/>
      <w:marBottom w:val="0"/>
      <w:divBdr>
        <w:top w:val="none" w:sz="0" w:space="0" w:color="auto"/>
        <w:left w:val="none" w:sz="0" w:space="0" w:color="auto"/>
        <w:bottom w:val="none" w:sz="0" w:space="0" w:color="auto"/>
        <w:right w:val="none" w:sz="0" w:space="0" w:color="auto"/>
      </w:divBdr>
    </w:div>
    <w:div w:id="1365054548">
      <w:bodyDiv w:val="1"/>
      <w:marLeft w:val="0"/>
      <w:marRight w:val="0"/>
      <w:marTop w:val="0"/>
      <w:marBottom w:val="0"/>
      <w:divBdr>
        <w:top w:val="none" w:sz="0" w:space="0" w:color="auto"/>
        <w:left w:val="none" w:sz="0" w:space="0" w:color="auto"/>
        <w:bottom w:val="none" w:sz="0" w:space="0" w:color="auto"/>
        <w:right w:val="none" w:sz="0" w:space="0" w:color="auto"/>
      </w:divBdr>
    </w:div>
    <w:div w:id="1562475846">
      <w:bodyDiv w:val="1"/>
      <w:marLeft w:val="0"/>
      <w:marRight w:val="0"/>
      <w:marTop w:val="0"/>
      <w:marBottom w:val="0"/>
      <w:divBdr>
        <w:top w:val="none" w:sz="0" w:space="0" w:color="auto"/>
        <w:left w:val="none" w:sz="0" w:space="0" w:color="auto"/>
        <w:bottom w:val="none" w:sz="0" w:space="0" w:color="auto"/>
        <w:right w:val="none" w:sz="0" w:space="0" w:color="auto"/>
      </w:divBdr>
      <w:divsChild>
        <w:div w:id="1823425646">
          <w:marLeft w:val="216"/>
          <w:marRight w:val="0"/>
          <w:marTop w:val="240"/>
          <w:marBottom w:val="0"/>
          <w:divBdr>
            <w:top w:val="none" w:sz="0" w:space="0" w:color="auto"/>
            <w:left w:val="none" w:sz="0" w:space="0" w:color="auto"/>
            <w:bottom w:val="none" w:sz="0" w:space="0" w:color="auto"/>
            <w:right w:val="none" w:sz="0" w:space="0" w:color="auto"/>
          </w:divBdr>
        </w:div>
      </w:divsChild>
    </w:div>
    <w:div w:id="1625888140">
      <w:bodyDiv w:val="1"/>
      <w:marLeft w:val="0"/>
      <w:marRight w:val="0"/>
      <w:marTop w:val="0"/>
      <w:marBottom w:val="0"/>
      <w:divBdr>
        <w:top w:val="none" w:sz="0" w:space="0" w:color="auto"/>
        <w:left w:val="none" w:sz="0" w:space="0" w:color="auto"/>
        <w:bottom w:val="none" w:sz="0" w:space="0" w:color="auto"/>
        <w:right w:val="none" w:sz="0" w:space="0" w:color="auto"/>
      </w:divBdr>
    </w:div>
    <w:div w:id="1770156355">
      <w:bodyDiv w:val="1"/>
      <w:marLeft w:val="0"/>
      <w:marRight w:val="0"/>
      <w:marTop w:val="0"/>
      <w:marBottom w:val="0"/>
      <w:divBdr>
        <w:top w:val="none" w:sz="0" w:space="0" w:color="auto"/>
        <w:left w:val="none" w:sz="0" w:space="0" w:color="auto"/>
        <w:bottom w:val="none" w:sz="0" w:space="0" w:color="auto"/>
        <w:right w:val="none" w:sz="0" w:space="0" w:color="auto"/>
      </w:divBdr>
    </w:div>
    <w:div w:id="1837722307">
      <w:bodyDiv w:val="1"/>
      <w:marLeft w:val="0"/>
      <w:marRight w:val="0"/>
      <w:marTop w:val="0"/>
      <w:marBottom w:val="0"/>
      <w:divBdr>
        <w:top w:val="none" w:sz="0" w:space="0" w:color="auto"/>
        <w:left w:val="none" w:sz="0" w:space="0" w:color="auto"/>
        <w:bottom w:val="none" w:sz="0" w:space="0" w:color="auto"/>
        <w:right w:val="none" w:sz="0" w:space="0" w:color="auto"/>
      </w:divBdr>
    </w:div>
    <w:div w:id="1864516015">
      <w:bodyDiv w:val="1"/>
      <w:marLeft w:val="0"/>
      <w:marRight w:val="0"/>
      <w:marTop w:val="0"/>
      <w:marBottom w:val="0"/>
      <w:divBdr>
        <w:top w:val="none" w:sz="0" w:space="0" w:color="auto"/>
        <w:left w:val="none" w:sz="0" w:space="0" w:color="auto"/>
        <w:bottom w:val="none" w:sz="0" w:space="0" w:color="auto"/>
        <w:right w:val="none" w:sz="0" w:space="0" w:color="auto"/>
      </w:divBdr>
    </w:div>
    <w:div w:id="2002810621">
      <w:bodyDiv w:val="1"/>
      <w:marLeft w:val="0"/>
      <w:marRight w:val="0"/>
      <w:marTop w:val="0"/>
      <w:marBottom w:val="0"/>
      <w:divBdr>
        <w:top w:val="none" w:sz="0" w:space="0" w:color="auto"/>
        <w:left w:val="none" w:sz="0" w:space="0" w:color="auto"/>
        <w:bottom w:val="none" w:sz="0" w:space="0" w:color="auto"/>
        <w:right w:val="none" w:sz="0" w:space="0" w:color="auto"/>
      </w:divBdr>
    </w:div>
    <w:div w:id="20109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CF61-C04E-43DA-AE92-16D513B22E5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109</TotalTime>
  <Pages>7</Pages>
  <Words>3404</Words>
  <Characters>19409</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Qualcomm3</cp:lastModifiedBy>
  <cp:revision>45</cp:revision>
  <cp:lastPrinted>1900-01-01T08:00:00Z</cp:lastPrinted>
  <dcterms:created xsi:type="dcterms:W3CDTF">2023-10-19T23:21:00Z</dcterms:created>
  <dcterms:modified xsi:type="dcterms:W3CDTF">2023-10-20T01:09:00Z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