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195C4C2B"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r w:rsidRPr="00952186">
              <w:rPr>
                <w:lang w:val="sv-SE"/>
              </w:rPr>
              <w:t>V</w:t>
            </w:r>
            <w:bookmarkStart w:id="3" w:name="specVersion"/>
            <w:r w:rsidR="003E6716">
              <w:rPr>
                <w:lang w:val="sv-SE"/>
              </w:rPr>
              <w:t>1</w:t>
            </w:r>
            <w:r w:rsidRPr="00952186">
              <w:rPr>
                <w:lang w:val="sv-SE"/>
              </w:rPr>
              <w:t>.</w:t>
            </w:r>
            <w:r w:rsidR="002068CB">
              <w:rPr>
                <w:lang w:val="sv-SE"/>
              </w:rPr>
              <w:t>1</w:t>
            </w:r>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4" w:name="issueDate"/>
            <w:r w:rsidR="002577A9" w:rsidRPr="00952186">
              <w:rPr>
                <w:sz w:val="32"/>
                <w:lang w:val="sv-SE"/>
              </w:rPr>
              <w:t>202</w:t>
            </w:r>
            <w:r w:rsidR="003F2262">
              <w:rPr>
                <w:sz w:val="32"/>
                <w:lang w:val="sv-SE"/>
              </w:rPr>
              <w:t>3</w:t>
            </w:r>
            <w:r w:rsidRPr="00952186">
              <w:rPr>
                <w:sz w:val="32"/>
                <w:lang w:val="sv-SE"/>
              </w:rPr>
              <w:t>-</w:t>
            </w:r>
            <w:bookmarkEnd w:id="4"/>
            <w:r w:rsidR="003F2262">
              <w:rPr>
                <w:sz w:val="32"/>
                <w:lang w:val="sv-SE"/>
              </w:rPr>
              <w:t>0</w:t>
            </w:r>
            <w:r w:rsidR="002068CB">
              <w:rPr>
                <w:sz w:val="32"/>
                <w:lang w:val="sv-SE"/>
              </w:rPr>
              <w:t>5</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5" w:name="spectype2"/>
            <w:r w:rsidR="00D57972" w:rsidRPr="00952186">
              <w:t>Report</w:t>
            </w:r>
            <w:bookmarkEnd w:id="5"/>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6"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6"/>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7" w:name="specRelease"/>
            <w:r w:rsidRPr="00952186">
              <w:rPr>
                <w:rStyle w:val="ZGSM"/>
              </w:rPr>
              <w:t>1</w:t>
            </w:r>
            <w:bookmarkEnd w:id="7"/>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2" w:name="copyrightDate"/>
            <w:r w:rsidRPr="00952186">
              <w:rPr>
                <w:noProof/>
                <w:sz w:val="18"/>
              </w:rPr>
              <w:t>2</w:t>
            </w:r>
            <w:r w:rsidR="008E2D68" w:rsidRPr="00952186">
              <w:rPr>
                <w:noProof/>
                <w:sz w:val="18"/>
              </w:rPr>
              <w:t>02</w:t>
            </w:r>
            <w:bookmarkEnd w:id="12"/>
            <w:r w:rsidR="00952186" w:rsidRPr="00952186">
              <w:rPr>
                <w:noProof/>
                <w:sz w:val="18"/>
              </w:rPr>
              <w:t>2</w:t>
            </w:r>
            <w:r w:rsidRPr="00952186">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6908E25" w14:textId="72BBC553" w:rsidR="003E671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3E6716">
        <w:t>Foreword</w:t>
      </w:r>
      <w:r w:rsidR="003E6716">
        <w:tab/>
      </w:r>
      <w:r w:rsidR="003E6716">
        <w:fldChar w:fldCharType="begin"/>
      </w:r>
      <w:r w:rsidR="003E6716">
        <w:instrText xml:space="preserve"> PAGEREF _Toc129336690 \h </w:instrText>
      </w:r>
      <w:r w:rsidR="003E6716">
        <w:fldChar w:fldCharType="separate"/>
      </w:r>
      <w:r w:rsidR="003E6716">
        <w:t>6</w:t>
      </w:r>
      <w:r w:rsidR="003E6716">
        <w:fldChar w:fldCharType="end"/>
      </w:r>
    </w:p>
    <w:p w14:paraId="02A9F9C9" w14:textId="27772C47" w:rsidR="003E6716" w:rsidRDefault="003E67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_Toc129336691 \h </w:instrText>
      </w:r>
      <w:r>
        <w:fldChar w:fldCharType="separate"/>
      </w:r>
      <w:r>
        <w:t>8</w:t>
      </w:r>
      <w:r>
        <w:fldChar w:fldCharType="end"/>
      </w:r>
    </w:p>
    <w:p w14:paraId="4DE04D6A" w14:textId="6B7AA27E" w:rsidR="003E6716" w:rsidRDefault="003E67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_Toc129336692 \h </w:instrText>
      </w:r>
      <w:r>
        <w:fldChar w:fldCharType="separate"/>
      </w:r>
      <w:r>
        <w:t>8</w:t>
      </w:r>
      <w:r>
        <w:fldChar w:fldCharType="end"/>
      </w:r>
    </w:p>
    <w:p w14:paraId="3106BA98" w14:textId="2170DA4C" w:rsidR="003E6716" w:rsidRDefault="003E671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_Toc129336693 \h </w:instrText>
      </w:r>
      <w:r>
        <w:fldChar w:fldCharType="separate"/>
      </w:r>
      <w:r>
        <w:t>8</w:t>
      </w:r>
      <w:r>
        <w:fldChar w:fldCharType="end"/>
      </w:r>
    </w:p>
    <w:p w14:paraId="6A3136F4" w14:textId="076DF099" w:rsidR="003E6716" w:rsidRDefault="003E67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_Toc129336694 \h </w:instrText>
      </w:r>
      <w:r>
        <w:fldChar w:fldCharType="separate"/>
      </w:r>
      <w:r>
        <w:t>8</w:t>
      </w:r>
      <w:r>
        <w:fldChar w:fldCharType="end"/>
      </w:r>
    </w:p>
    <w:p w14:paraId="7D161165" w14:textId="34E5320E" w:rsidR="003E6716" w:rsidRDefault="003E67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_Toc129336695 \h </w:instrText>
      </w:r>
      <w:r>
        <w:fldChar w:fldCharType="separate"/>
      </w:r>
      <w:r>
        <w:t>9</w:t>
      </w:r>
      <w:r>
        <w:fldChar w:fldCharType="end"/>
      </w:r>
    </w:p>
    <w:p w14:paraId="52A638F7" w14:textId="593309F0" w:rsidR="003E6716" w:rsidRDefault="003E67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_Toc129336696 \h </w:instrText>
      </w:r>
      <w:r>
        <w:fldChar w:fldCharType="separate"/>
      </w:r>
      <w:r>
        <w:t>9</w:t>
      </w:r>
      <w:r>
        <w:fldChar w:fldCharType="end"/>
      </w:r>
    </w:p>
    <w:p w14:paraId="4DE43D83" w14:textId="6687B43E" w:rsidR="003E6716" w:rsidRDefault="003E67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_Toc129336697 \h </w:instrText>
      </w:r>
      <w:r>
        <w:fldChar w:fldCharType="separate"/>
      </w:r>
      <w:r>
        <w:t>10</w:t>
      </w:r>
      <w:r>
        <w:fldChar w:fldCharType="end"/>
      </w:r>
    </w:p>
    <w:p w14:paraId="4818A601" w14:textId="53EA664F" w:rsidR="003E6716" w:rsidRDefault="003E671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 on dual 5G satellite access in maritime scenario</w:t>
      </w:r>
      <w:r>
        <w:tab/>
      </w:r>
      <w:r>
        <w:fldChar w:fldCharType="begin"/>
      </w:r>
      <w:r>
        <w:instrText xml:space="preserve"> PAGEREF _Toc129336698 \h </w:instrText>
      </w:r>
      <w:r>
        <w:fldChar w:fldCharType="separate"/>
      </w:r>
      <w:r>
        <w:t>10</w:t>
      </w:r>
      <w:r>
        <w:fldChar w:fldCharType="end"/>
      </w:r>
    </w:p>
    <w:p w14:paraId="74A53EEA" w14:textId="7B33A8A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_Toc129336699 \h </w:instrText>
      </w:r>
      <w:r>
        <w:fldChar w:fldCharType="separate"/>
      </w:r>
      <w:r w:rsidRPr="003E6716">
        <w:rPr>
          <w:lang w:val="fr-FR"/>
        </w:rPr>
        <w:t>10</w:t>
      </w:r>
      <w:r>
        <w:fldChar w:fldCharType="end"/>
      </w:r>
    </w:p>
    <w:p w14:paraId="026B8CF3" w14:textId="123E2CD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_Toc129336700 \h </w:instrText>
      </w:r>
      <w:r>
        <w:fldChar w:fldCharType="separate"/>
      </w:r>
      <w:r w:rsidRPr="003E6716">
        <w:rPr>
          <w:lang w:val="fr-FR"/>
        </w:rPr>
        <w:t>10</w:t>
      </w:r>
      <w:r>
        <w:fldChar w:fldCharType="end"/>
      </w:r>
    </w:p>
    <w:p w14:paraId="730AF627" w14:textId="356D353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_Toc129336701 \h </w:instrText>
      </w:r>
      <w:r>
        <w:fldChar w:fldCharType="separate"/>
      </w:r>
      <w:r w:rsidRPr="003E6716">
        <w:rPr>
          <w:lang w:val="fr-FR"/>
        </w:rPr>
        <w:t>10</w:t>
      </w:r>
      <w:r>
        <w:fldChar w:fldCharType="end"/>
      </w:r>
    </w:p>
    <w:p w14:paraId="06923900" w14:textId="6EE44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_Toc129336702 \h </w:instrText>
      </w:r>
      <w:r>
        <w:fldChar w:fldCharType="separate"/>
      </w:r>
      <w:r w:rsidRPr="003E6716">
        <w:rPr>
          <w:lang w:val="fr-FR"/>
        </w:rPr>
        <w:t>11</w:t>
      </w:r>
      <w:r>
        <w:fldChar w:fldCharType="end"/>
      </w:r>
    </w:p>
    <w:p w14:paraId="32A15EBC" w14:textId="43C1A8C7" w:rsidR="003E6716" w:rsidRDefault="003E671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_Toc129336703 \h </w:instrText>
      </w:r>
      <w:r>
        <w:fldChar w:fldCharType="separate"/>
      </w:r>
      <w:r>
        <w:t>11</w:t>
      </w:r>
      <w:r>
        <w:fldChar w:fldCharType="end"/>
      </w:r>
    </w:p>
    <w:p w14:paraId="73BC32CD" w14:textId="6CCEE736" w:rsidR="003E6716" w:rsidRDefault="003E671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_Toc129336704 \h </w:instrText>
      </w:r>
      <w:r>
        <w:fldChar w:fldCharType="separate"/>
      </w:r>
      <w:r>
        <w:t>11</w:t>
      </w:r>
      <w:r>
        <w:fldChar w:fldCharType="end"/>
      </w:r>
    </w:p>
    <w:p w14:paraId="15F5E0E1" w14:textId="00803F9A" w:rsidR="003E6716" w:rsidRDefault="003E67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Use case on Inter PLMN Mobility Scenario</w:t>
      </w:r>
      <w:r>
        <w:tab/>
      </w:r>
      <w:r>
        <w:fldChar w:fldCharType="begin"/>
      </w:r>
      <w:r>
        <w:instrText xml:space="preserve"> PAGEREF _Toc129336705 \h </w:instrText>
      </w:r>
      <w:r>
        <w:fldChar w:fldCharType="separate"/>
      </w:r>
      <w:r>
        <w:t>12</w:t>
      </w:r>
      <w:r>
        <w:fldChar w:fldCharType="end"/>
      </w:r>
    </w:p>
    <w:p w14:paraId="14C0DBB4" w14:textId="0D9A58A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_Toc129336706 \h </w:instrText>
      </w:r>
      <w:r>
        <w:fldChar w:fldCharType="separate"/>
      </w:r>
      <w:r w:rsidRPr="003E6716">
        <w:rPr>
          <w:lang w:val="fr-FR"/>
        </w:rPr>
        <w:t>12</w:t>
      </w:r>
      <w:r>
        <w:fldChar w:fldCharType="end"/>
      </w:r>
    </w:p>
    <w:p w14:paraId="45B93233" w14:textId="3911517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_Toc129336707 \h </w:instrText>
      </w:r>
      <w:r>
        <w:fldChar w:fldCharType="separate"/>
      </w:r>
      <w:r w:rsidRPr="003E6716">
        <w:rPr>
          <w:lang w:val="fr-FR"/>
        </w:rPr>
        <w:t>12</w:t>
      </w:r>
      <w:r>
        <w:fldChar w:fldCharType="end"/>
      </w:r>
    </w:p>
    <w:p w14:paraId="6CC7B600" w14:textId="2092631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_Toc129336708 \h </w:instrText>
      </w:r>
      <w:r>
        <w:fldChar w:fldCharType="separate"/>
      </w:r>
      <w:r w:rsidRPr="003E6716">
        <w:rPr>
          <w:lang w:val="fr-FR"/>
        </w:rPr>
        <w:t>12</w:t>
      </w:r>
      <w:r>
        <w:fldChar w:fldCharType="end"/>
      </w:r>
    </w:p>
    <w:p w14:paraId="449E1848" w14:textId="5F5DBE7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_Toc129336709 \h </w:instrText>
      </w:r>
      <w:r>
        <w:fldChar w:fldCharType="separate"/>
      </w:r>
      <w:r w:rsidRPr="003E6716">
        <w:rPr>
          <w:lang w:val="fr-FR"/>
        </w:rPr>
        <w:t>13</w:t>
      </w:r>
      <w:r>
        <w:fldChar w:fldCharType="end"/>
      </w:r>
    </w:p>
    <w:p w14:paraId="00166CC9" w14:textId="5A9E0B1A" w:rsidR="003E6716" w:rsidRDefault="003E671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_Toc129336710 \h </w:instrText>
      </w:r>
      <w:r>
        <w:fldChar w:fldCharType="separate"/>
      </w:r>
      <w:r>
        <w:t>13</w:t>
      </w:r>
      <w:r>
        <w:fldChar w:fldCharType="end"/>
      </w:r>
    </w:p>
    <w:p w14:paraId="7757FA56" w14:textId="3CD3A989" w:rsidR="003E6716" w:rsidRDefault="003E671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_Toc129336711 \h </w:instrText>
      </w:r>
      <w:r>
        <w:fldChar w:fldCharType="separate"/>
      </w:r>
      <w:r>
        <w:t>13</w:t>
      </w:r>
      <w:r>
        <w:fldChar w:fldCharType="end"/>
      </w:r>
    </w:p>
    <w:p w14:paraId="052BB29A" w14:textId="5B73B75A" w:rsidR="003E6716" w:rsidRDefault="003E67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Use case on Inter-PLMN or PLMN-SNPN scenario</w:t>
      </w:r>
      <w:r>
        <w:tab/>
      </w:r>
      <w:r>
        <w:fldChar w:fldCharType="begin"/>
      </w:r>
      <w:r>
        <w:instrText xml:space="preserve"> PAGEREF _Toc129336712 \h </w:instrText>
      </w:r>
      <w:r>
        <w:fldChar w:fldCharType="separate"/>
      </w:r>
      <w:r>
        <w:t>13</w:t>
      </w:r>
      <w:r>
        <w:fldChar w:fldCharType="end"/>
      </w:r>
    </w:p>
    <w:p w14:paraId="786F7AB6" w14:textId="76D3EF6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_Toc129336713 \h </w:instrText>
      </w:r>
      <w:r>
        <w:fldChar w:fldCharType="separate"/>
      </w:r>
      <w:r w:rsidRPr="003E6716">
        <w:rPr>
          <w:lang w:val="fr-FR"/>
        </w:rPr>
        <w:t>13</w:t>
      </w:r>
      <w:r>
        <w:fldChar w:fldCharType="end"/>
      </w:r>
    </w:p>
    <w:p w14:paraId="67C37DDE" w14:textId="4F1C346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_Toc129336714 \h </w:instrText>
      </w:r>
      <w:r>
        <w:fldChar w:fldCharType="separate"/>
      </w:r>
      <w:r w:rsidRPr="003E6716">
        <w:rPr>
          <w:lang w:val="fr-FR"/>
        </w:rPr>
        <w:t>13</w:t>
      </w:r>
      <w:r>
        <w:fldChar w:fldCharType="end"/>
      </w:r>
    </w:p>
    <w:p w14:paraId="51C0A143" w14:textId="16C4147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_Toc129336715 \h </w:instrText>
      </w:r>
      <w:r>
        <w:fldChar w:fldCharType="separate"/>
      </w:r>
      <w:r w:rsidRPr="003E6716">
        <w:rPr>
          <w:lang w:val="fr-FR"/>
        </w:rPr>
        <w:t>14</w:t>
      </w:r>
      <w:r>
        <w:fldChar w:fldCharType="end"/>
      </w:r>
    </w:p>
    <w:p w14:paraId="65F76B98" w14:textId="3EEF023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_Toc129336716 \h </w:instrText>
      </w:r>
      <w:r>
        <w:fldChar w:fldCharType="separate"/>
      </w:r>
      <w:r w:rsidRPr="003E6716">
        <w:rPr>
          <w:lang w:val="fr-FR"/>
        </w:rPr>
        <w:t>14</w:t>
      </w:r>
      <w:r>
        <w:fldChar w:fldCharType="end"/>
      </w:r>
    </w:p>
    <w:p w14:paraId="5FE78168" w14:textId="21A25A18" w:rsidR="003E6716" w:rsidRDefault="003E671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_Toc129336717 \h </w:instrText>
      </w:r>
      <w:r>
        <w:fldChar w:fldCharType="separate"/>
      </w:r>
      <w:r>
        <w:t>14</w:t>
      </w:r>
      <w:r>
        <w:fldChar w:fldCharType="end"/>
      </w:r>
    </w:p>
    <w:p w14:paraId="4F5C4ECB" w14:textId="392550DA" w:rsidR="003E6716" w:rsidRDefault="003E671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_Toc129336718 \h </w:instrText>
      </w:r>
      <w:r>
        <w:fldChar w:fldCharType="separate"/>
      </w:r>
      <w:r>
        <w:t>15</w:t>
      </w:r>
      <w:r>
        <w:fldChar w:fldCharType="end"/>
      </w:r>
    </w:p>
    <w:p w14:paraId="23479DAF" w14:textId="323D1FEA" w:rsidR="003E6716" w:rsidRDefault="003E671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Inter-PLMN scenario - TN and NTN</w:t>
      </w:r>
      <w:r>
        <w:tab/>
      </w:r>
      <w:r>
        <w:fldChar w:fldCharType="begin"/>
      </w:r>
      <w:r>
        <w:instrText xml:space="preserve"> PAGEREF _Toc129336719 \h </w:instrText>
      </w:r>
      <w:r>
        <w:fldChar w:fldCharType="separate"/>
      </w:r>
      <w:r>
        <w:t>15</w:t>
      </w:r>
      <w:r>
        <w:fldChar w:fldCharType="end"/>
      </w:r>
    </w:p>
    <w:p w14:paraId="0D79178C" w14:textId="13898E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_Toc129336720 \h </w:instrText>
      </w:r>
      <w:r>
        <w:fldChar w:fldCharType="separate"/>
      </w:r>
      <w:r w:rsidRPr="003E6716">
        <w:rPr>
          <w:lang w:val="fr-FR"/>
        </w:rPr>
        <w:t>15</w:t>
      </w:r>
      <w:r>
        <w:fldChar w:fldCharType="end"/>
      </w:r>
    </w:p>
    <w:p w14:paraId="79890895" w14:textId="7AF9640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_Toc129336721 \h </w:instrText>
      </w:r>
      <w:r>
        <w:fldChar w:fldCharType="separate"/>
      </w:r>
      <w:r w:rsidRPr="003E6716">
        <w:rPr>
          <w:lang w:val="fr-FR"/>
        </w:rPr>
        <w:t>16</w:t>
      </w:r>
      <w:r>
        <w:fldChar w:fldCharType="end"/>
      </w:r>
    </w:p>
    <w:p w14:paraId="191B3B36" w14:textId="1F65177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_Toc129336722 \h </w:instrText>
      </w:r>
      <w:r>
        <w:fldChar w:fldCharType="separate"/>
      </w:r>
      <w:r w:rsidRPr="003E6716">
        <w:rPr>
          <w:lang w:val="fr-FR"/>
        </w:rPr>
        <w:t>16</w:t>
      </w:r>
      <w:r>
        <w:fldChar w:fldCharType="end"/>
      </w:r>
    </w:p>
    <w:p w14:paraId="44BB3C7E" w14:textId="407D934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_Toc129336723 \h </w:instrText>
      </w:r>
      <w:r>
        <w:fldChar w:fldCharType="separate"/>
      </w:r>
      <w:r w:rsidRPr="003E6716">
        <w:rPr>
          <w:lang w:val="fr-FR"/>
        </w:rPr>
        <w:t>17</w:t>
      </w:r>
      <w:r>
        <w:fldChar w:fldCharType="end"/>
      </w:r>
    </w:p>
    <w:p w14:paraId="5E0C7840" w14:textId="51FF8ABA" w:rsidR="003E6716" w:rsidRDefault="003E671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_Toc129336724 \h </w:instrText>
      </w:r>
      <w:r>
        <w:fldChar w:fldCharType="separate"/>
      </w:r>
      <w:r>
        <w:t>17</w:t>
      </w:r>
      <w:r>
        <w:fldChar w:fldCharType="end"/>
      </w:r>
    </w:p>
    <w:p w14:paraId="1F6E1E39" w14:textId="448CBDA4" w:rsidR="003E6716" w:rsidRDefault="003E671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_Toc129336725 \h </w:instrText>
      </w:r>
      <w:r>
        <w:fldChar w:fldCharType="separate"/>
      </w:r>
      <w:r>
        <w:t>18</w:t>
      </w:r>
      <w:r>
        <w:fldChar w:fldCharType="end"/>
      </w:r>
    </w:p>
    <w:p w14:paraId="5E8A248E" w14:textId="07B3B066" w:rsidR="003E6716" w:rsidRDefault="003E671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rsidRPr="00744B22">
        <w:rPr>
          <w:lang w:val="en-US"/>
        </w:rPr>
        <w:t xml:space="preserve">Use case on </w:t>
      </w:r>
      <w:r>
        <w:t>NTN-based dual 3GPP access</w:t>
      </w:r>
      <w:r>
        <w:tab/>
      </w:r>
      <w:r>
        <w:fldChar w:fldCharType="begin"/>
      </w:r>
      <w:r>
        <w:instrText xml:space="preserve"> PAGEREF _Toc129336726 \h </w:instrText>
      </w:r>
      <w:r>
        <w:fldChar w:fldCharType="separate"/>
      </w:r>
      <w:r>
        <w:t>18</w:t>
      </w:r>
      <w:r>
        <w:fldChar w:fldCharType="end"/>
      </w:r>
    </w:p>
    <w:p w14:paraId="74A95019" w14:textId="0D13D3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_Toc129336727 \h </w:instrText>
      </w:r>
      <w:r>
        <w:fldChar w:fldCharType="separate"/>
      </w:r>
      <w:r w:rsidRPr="003E6716">
        <w:rPr>
          <w:lang w:val="fr-FR"/>
        </w:rPr>
        <w:t>18</w:t>
      </w:r>
      <w:r>
        <w:fldChar w:fldCharType="end"/>
      </w:r>
    </w:p>
    <w:p w14:paraId="1E72BA3B" w14:textId="1D3E9A3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_Toc129336728 \h </w:instrText>
      </w:r>
      <w:r>
        <w:fldChar w:fldCharType="separate"/>
      </w:r>
      <w:r w:rsidRPr="003E6716">
        <w:rPr>
          <w:lang w:val="fr-FR"/>
        </w:rPr>
        <w:t>20</w:t>
      </w:r>
      <w:r>
        <w:fldChar w:fldCharType="end"/>
      </w:r>
    </w:p>
    <w:p w14:paraId="325F39AF" w14:textId="379A9A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_Toc129336729 \h </w:instrText>
      </w:r>
      <w:r>
        <w:fldChar w:fldCharType="separate"/>
      </w:r>
      <w:r w:rsidRPr="003E6716">
        <w:rPr>
          <w:lang w:val="fr-FR"/>
        </w:rPr>
        <w:t>21</w:t>
      </w:r>
      <w:r>
        <w:fldChar w:fldCharType="end"/>
      </w:r>
    </w:p>
    <w:p w14:paraId="0A34B6A9" w14:textId="5B67512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_Toc129336730 \h </w:instrText>
      </w:r>
      <w:r>
        <w:fldChar w:fldCharType="separate"/>
      </w:r>
      <w:r w:rsidRPr="003E6716">
        <w:rPr>
          <w:lang w:val="fr-FR"/>
        </w:rPr>
        <w:t>21</w:t>
      </w:r>
      <w:r>
        <w:fldChar w:fldCharType="end"/>
      </w:r>
    </w:p>
    <w:p w14:paraId="23501AD5" w14:textId="2954FF48" w:rsidR="003E6716" w:rsidRDefault="003E6716">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_Toc129336731 \h </w:instrText>
      </w:r>
      <w:r>
        <w:fldChar w:fldCharType="separate"/>
      </w:r>
      <w:r>
        <w:t>21</w:t>
      </w:r>
      <w:r>
        <w:fldChar w:fldCharType="end"/>
      </w:r>
    </w:p>
    <w:p w14:paraId="53222203" w14:textId="49351F9F" w:rsidR="003E6716" w:rsidRDefault="003E6716">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_Toc129336732 \h </w:instrText>
      </w:r>
      <w:r>
        <w:fldChar w:fldCharType="separate"/>
      </w:r>
      <w:r>
        <w:t>21</w:t>
      </w:r>
      <w:r>
        <w:fldChar w:fldCharType="end"/>
      </w:r>
    </w:p>
    <w:p w14:paraId="5F7FB59D" w14:textId="2EAA027D" w:rsidR="003E6716" w:rsidRDefault="003E6716">
      <w:pPr>
        <w:pStyle w:val="TOC2"/>
        <w:rPr>
          <w:rFonts w:asciiTheme="minorHAnsi" w:eastAsiaTheme="minorEastAsia" w:hAnsiTheme="minorHAnsi" w:cstheme="minorBidi"/>
          <w:sz w:val="22"/>
          <w:szCs w:val="22"/>
          <w:lang w:eastAsia="en-GB"/>
        </w:rPr>
      </w:pPr>
      <w:r>
        <w:t xml:space="preserve">5.6 </w:t>
      </w:r>
      <w:r>
        <w:rPr>
          <w:rFonts w:asciiTheme="minorHAnsi" w:eastAsiaTheme="minorEastAsia" w:hAnsiTheme="minorHAnsi" w:cstheme="minorBidi"/>
          <w:sz w:val="22"/>
          <w:szCs w:val="22"/>
          <w:lang w:eastAsia="en-GB"/>
        </w:rPr>
        <w:tab/>
      </w:r>
      <w:r w:rsidRPr="00744B22">
        <w:rPr>
          <w:rFonts w:eastAsia="DengXian"/>
        </w:rPr>
        <w:t>Use case on</w:t>
      </w:r>
      <w:r>
        <w:t xml:space="preserve"> UE using Terrestrial and Satellite Access</w:t>
      </w:r>
      <w:r>
        <w:tab/>
      </w:r>
      <w:r>
        <w:fldChar w:fldCharType="begin"/>
      </w:r>
      <w:r>
        <w:instrText xml:space="preserve"> PAGEREF _Toc129336733 \h </w:instrText>
      </w:r>
      <w:r>
        <w:fldChar w:fldCharType="separate"/>
      </w:r>
      <w:r>
        <w:t>21</w:t>
      </w:r>
      <w:r>
        <w:fldChar w:fldCharType="end"/>
      </w:r>
    </w:p>
    <w:p w14:paraId="416730C9" w14:textId="3BE7D68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_Toc129336734 \h </w:instrText>
      </w:r>
      <w:r>
        <w:fldChar w:fldCharType="separate"/>
      </w:r>
      <w:r w:rsidRPr="003E6716">
        <w:rPr>
          <w:lang w:val="fr-FR"/>
        </w:rPr>
        <w:t>21</w:t>
      </w:r>
      <w:r>
        <w:fldChar w:fldCharType="end"/>
      </w:r>
    </w:p>
    <w:p w14:paraId="2EC76650" w14:textId="52B89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_Toc129336735 \h </w:instrText>
      </w:r>
      <w:r>
        <w:fldChar w:fldCharType="separate"/>
      </w:r>
      <w:r w:rsidRPr="003E6716">
        <w:rPr>
          <w:lang w:val="fr-FR"/>
        </w:rPr>
        <w:t>22</w:t>
      </w:r>
      <w:r>
        <w:fldChar w:fldCharType="end"/>
      </w:r>
    </w:p>
    <w:p w14:paraId="32ACD5FE" w14:textId="2EE988A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_Toc129336736 \h </w:instrText>
      </w:r>
      <w:r>
        <w:fldChar w:fldCharType="separate"/>
      </w:r>
      <w:r w:rsidRPr="003E6716">
        <w:rPr>
          <w:lang w:val="fr-FR"/>
        </w:rPr>
        <w:t>22</w:t>
      </w:r>
      <w:r>
        <w:fldChar w:fldCharType="end"/>
      </w:r>
    </w:p>
    <w:p w14:paraId="2B9A3D54" w14:textId="2ECFC93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w:t>
      </w:r>
      <w:r w:rsidRPr="003E6716">
        <w:rPr>
          <w:rFonts w:eastAsia="DengXian"/>
          <w:lang w:val="fr-FR" w:eastAsia="zh-CN"/>
        </w:rPr>
        <w:t>4</w:t>
      </w:r>
      <w:r w:rsidRPr="003E6716">
        <w:rPr>
          <w:rFonts w:asciiTheme="minorHAnsi" w:eastAsiaTheme="minorEastAsia" w:hAnsiTheme="minorHAnsi" w:cstheme="minorBidi"/>
          <w:sz w:val="22"/>
          <w:szCs w:val="22"/>
          <w:lang w:val="fr-FR" w:eastAsia="en-GB"/>
        </w:rPr>
        <w:tab/>
      </w:r>
      <w:r w:rsidRPr="003E6716">
        <w:rPr>
          <w:lang w:val="fr-FR"/>
        </w:rPr>
        <w:t>P</w:t>
      </w:r>
      <w:r w:rsidRPr="003E6716">
        <w:rPr>
          <w:rFonts w:eastAsia="DengXian"/>
          <w:lang w:val="fr-FR" w:eastAsia="zh-CN"/>
        </w:rPr>
        <w:t>ost</w:t>
      </w:r>
      <w:r w:rsidRPr="003E6716">
        <w:rPr>
          <w:lang w:val="fr-FR"/>
        </w:rPr>
        <w:t>-conditions</w:t>
      </w:r>
      <w:r w:rsidRPr="003E6716">
        <w:rPr>
          <w:lang w:val="fr-FR"/>
        </w:rPr>
        <w:tab/>
      </w:r>
      <w:r>
        <w:fldChar w:fldCharType="begin"/>
      </w:r>
      <w:r w:rsidRPr="003E6716">
        <w:rPr>
          <w:lang w:val="fr-FR"/>
        </w:rPr>
        <w:instrText xml:space="preserve"> PAGEREF _Toc129336737 \h </w:instrText>
      </w:r>
      <w:r>
        <w:fldChar w:fldCharType="separate"/>
      </w:r>
      <w:r w:rsidRPr="003E6716">
        <w:rPr>
          <w:lang w:val="fr-FR"/>
        </w:rPr>
        <w:t>22</w:t>
      </w:r>
      <w:r>
        <w:fldChar w:fldCharType="end"/>
      </w:r>
    </w:p>
    <w:p w14:paraId="572F8100" w14:textId="63E4D8C8" w:rsidR="003E6716" w:rsidRDefault="003E671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_Toc129336738 \h </w:instrText>
      </w:r>
      <w:r>
        <w:fldChar w:fldCharType="separate"/>
      </w:r>
      <w:r>
        <w:t>22</w:t>
      </w:r>
      <w:r>
        <w:fldChar w:fldCharType="end"/>
      </w:r>
    </w:p>
    <w:p w14:paraId="5474D3C3" w14:textId="77DE1484" w:rsidR="003E6716" w:rsidRDefault="003E671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_Toc129336739 \h </w:instrText>
      </w:r>
      <w:r>
        <w:fldChar w:fldCharType="separate"/>
      </w:r>
      <w:r>
        <w:t>23</w:t>
      </w:r>
      <w:r>
        <w:fldChar w:fldCharType="end"/>
      </w:r>
    </w:p>
    <w:p w14:paraId="20ECB5DC" w14:textId="5D0D35B5" w:rsidR="003E6716" w:rsidRDefault="003E6716">
      <w:pPr>
        <w:pStyle w:val="TOC2"/>
        <w:rPr>
          <w:rFonts w:asciiTheme="minorHAnsi" w:eastAsiaTheme="minorEastAsia" w:hAnsiTheme="minorHAnsi" w:cstheme="minorBidi"/>
          <w:sz w:val="22"/>
          <w:szCs w:val="22"/>
          <w:lang w:eastAsia="en-GB"/>
        </w:rPr>
      </w:pPr>
      <w:r>
        <w:t xml:space="preserve">5.7  </w:t>
      </w:r>
      <w:r>
        <w:rPr>
          <w:rFonts w:asciiTheme="minorHAnsi" w:eastAsiaTheme="minorEastAsia" w:hAnsiTheme="minorHAnsi" w:cstheme="minorBidi"/>
          <w:sz w:val="22"/>
          <w:szCs w:val="22"/>
          <w:lang w:eastAsia="en-GB"/>
        </w:rPr>
        <w:tab/>
      </w:r>
      <w:r>
        <w:t>Use case on intra-PLMN scenario for XR gaming</w:t>
      </w:r>
      <w:r>
        <w:tab/>
      </w:r>
      <w:r>
        <w:fldChar w:fldCharType="begin"/>
      </w:r>
      <w:r>
        <w:instrText xml:space="preserve"> PAGEREF _Toc129336740 \h </w:instrText>
      </w:r>
      <w:r>
        <w:fldChar w:fldCharType="separate"/>
      </w:r>
      <w:r>
        <w:t>23</w:t>
      </w:r>
      <w:r>
        <w:fldChar w:fldCharType="end"/>
      </w:r>
    </w:p>
    <w:p w14:paraId="3409807B" w14:textId="3EEB050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_Toc129336741 \h </w:instrText>
      </w:r>
      <w:r>
        <w:fldChar w:fldCharType="separate"/>
      </w:r>
      <w:r w:rsidRPr="003E6716">
        <w:rPr>
          <w:lang w:val="fr-FR"/>
        </w:rPr>
        <w:t>23</w:t>
      </w:r>
      <w:r>
        <w:fldChar w:fldCharType="end"/>
      </w:r>
    </w:p>
    <w:p w14:paraId="6B92B411" w14:textId="51D2879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_Toc129336742 \h </w:instrText>
      </w:r>
      <w:r>
        <w:fldChar w:fldCharType="separate"/>
      </w:r>
      <w:r w:rsidRPr="003E6716">
        <w:rPr>
          <w:lang w:val="fr-FR"/>
        </w:rPr>
        <w:t>24</w:t>
      </w:r>
      <w:r>
        <w:fldChar w:fldCharType="end"/>
      </w:r>
    </w:p>
    <w:p w14:paraId="7612D1A8" w14:textId="2EF002C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_Toc129336743 \h </w:instrText>
      </w:r>
      <w:r>
        <w:fldChar w:fldCharType="separate"/>
      </w:r>
      <w:r w:rsidRPr="003E6716">
        <w:rPr>
          <w:lang w:val="fr-FR"/>
        </w:rPr>
        <w:t>24</w:t>
      </w:r>
      <w:r>
        <w:fldChar w:fldCharType="end"/>
      </w:r>
    </w:p>
    <w:p w14:paraId="4B020002" w14:textId="582532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_Toc129336744 \h </w:instrText>
      </w:r>
      <w:r>
        <w:fldChar w:fldCharType="separate"/>
      </w:r>
      <w:r w:rsidRPr="003E6716">
        <w:rPr>
          <w:lang w:val="fr-FR"/>
        </w:rPr>
        <w:t>24</w:t>
      </w:r>
      <w:r>
        <w:fldChar w:fldCharType="end"/>
      </w:r>
    </w:p>
    <w:p w14:paraId="26C72ECF" w14:textId="5B377EC7" w:rsidR="003E6716" w:rsidRDefault="003E6716">
      <w:pPr>
        <w:pStyle w:val="TOC3"/>
        <w:rPr>
          <w:rFonts w:asciiTheme="minorHAnsi" w:eastAsiaTheme="minorEastAsia" w:hAnsiTheme="minorHAnsi" w:cstheme="minorBidi"/>
          <w:sz w:val="22"/>
          <w:szCs w:val="22"/>
          <w:lang w:eastAsia="en-GB"/>
        </w:rPr>
      </w:pPr>
      <w:r>
        <w:lastRenderedPageBreak/>
        <w:t>5.</w:t>
      </w:r>
      <w:r w:rsidRPr="00744B22">
        <w:rPr>
          <w:lang w:val="en-US"/>
        </w:rPr>
        <w:t>7</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_Toc129336745 \h </w:instrText>
      </w:r>
      <w:r>
        <w:fldChar w:fldCharType="separate"/>
      </w:r>
      <w:r>
        <w:t>24</w:t>
      </w:r>
      <w:r>
        <w:fldChar w:fldCharType="end"/>
      </w:r>
    </w:p>
    <w:p w14:paraId="425B8C1F" w14:textId="2319505D" w:rsidR="003E6716" w:rsidRDefault="003E6716">
      <w:pPr>
        <w:pStyle w:val="TOC3"/>
        <w:rPr>
          <w:rFonts w:asciiTheme="minorHAnsi" w:eastAsiaTheme="minorEastAsia" w:hAnsiTheme="minorHAnsi" w:cstheme="minorBidi"/>
          <w:sz w:val="22"/>
          <w:szCs w:val="22"/>
          <w:lang w:eastAsia="en-GB"/>
        </w:rPr>
      </w:pPr>
      <w:r>
        <w:t>5.</w:t>
      </w:r>
      <w:r w:rsidRPr="00744B22">
        <w:rPr>
          <w:lang w:val="en-US"/>
        </w:rPr>
        <w:t>7</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_Toc129336746 \h </w:instrText>
      </w:r>
      <w:r>
        <w:fldChar w:fldCharType="separate"/>
      </w:r>
      <w:r>
        <w:t>25</w:t>
      </w:r>
      <w:r>
        <w:fldChar w:fldCharType="end"/>
      </w:r>
    </w:p>
    <w:p w14:paraId="4D1B61B2" w14:textId="51F76FAC" w:rsidR="003E6716" w:rsidRDefault="003E671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intra-PLMN traffic redundancy</w:t>
      </w:r>
      <w:r>
        <w:tab/>
      </w:r>
      <w:r>
        <w:fldChar w:fldCharType="begin"/>
      </w:r>
      <w:r>
        <w:instrText xml:space="preserve"> PAGEREF _Toc129336747 \h </w:instrText>
      </w:r>
      <w:r>
        <w:fldChar w:fldCharType="separate"/>
      </w:r>
      <w:r>
        <w:t>25</w:t>
      </w:r>
      <w:r>
        <w:fldChar w:fldCharType="end"/>
      </w:r>
    </w:p>
    <w:p w14:paraId="2E7FBABD" w14:textId="191157E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_Toc129336748 \h </w:instrText>
      </w:r>
      <w:r>
        <w:fldChar w:fldCharType="separate"/>
      </w:r>
      <w:r w:rsidRPr="003E6716">
        <w:rPr>
          <w:lang w:val="fr-FR"/>
        </w:rPr>
        <w:t>25</w:t>
      </w:r>
      <w:r>
        <w:fldChar w:fldCharType="end"/>
      </w:r>
    </w:p>
    <w:p w14:paraId="752BACAA" w14:textId="34E3FBB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_Toc129336749 \h </w:instrText>
      </w:r>
      <w:r>
        <w:fldChar w:fldCharType="separate"/>
      </w:r>
      <w:r w:rsidRPr="003E6716">
        <w:rPr>
          <w:lang w:val="fr-FR"/>
        </w:rPr>
        <w:t>25</w:t>
      </w:r>
      <w:r>
        <w:fldChar w:fldCharType="end"/>
      </w:r>
    </w:p>
    <w:p w14:paraId="278BE4F4" w14:textId="4119D34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_Toc129336750 \h </w:instrText>
      </w:r>
      <w:r>
        <w:fldChar w:fldCharType="separate"/>
      </w:r>
      <w:r w:rsidRPr="003E6716">
        <w:rPr>
          <w:lang w:val="fr-FR"/>
        </w:rPr>
        <w:t>25</w:t>
      </w:r>
      <w:r>
        <w:fldChar w:fldCharType="end"/>
      </w:r>
    </w:p>
    <w:p w14:paraId="3CDB2D66" w14:textId="5A31E00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_Toc129336751 \h </w:instrText>
      </w:r>
      <w:r>
        <w:fldChar w:fldCharType="separate"/>
      </w:r>
      <w:r w:rsidRPr="003E6716">
        <w:rPr>
          <w:lang w:val="fr-FR"/>
        </w:rPr>
        <w:t>26</w:t>
      </w:r>
      <w:r>
        <w:fldChar w:fldCharType="end"/>
      </w:r>
    </w:p>
    <w:p w14:paraId="3F6963D8" w14:textId="69AE7247" w:rsidR="003E6716" w:rsidRDefault="003E6716">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_Toc129336752 \h </w:instrText>
      </w:r>
      <w:r>
        <w:fldChar w:fldCharType="separate"/>
      </w:r>
      <w:r>
        <w:t>26</w:t>
      </w:r>
      <w:r>
        <w:fldChar w:fldCharType="end"/>
      </w:r>
    </w:p>
    <w:p w14:paraId="49281B60" w14:textId="573989AC" w:rsidR="003E6716" w:rsidRDefault="003E6716">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_Toc129336753 \h </w:instrText>
      </w:r>
      <w:r>
        <w:fldChar w:fldCharType="separate"/>
      </w:r>
      <w:r>
        <w:t>26</w:t>
      </w:r>
      <w:r>
        <w:fldChar w:fldCharType="end"/>
      </w:r>
    </w:p>
    <w:p w14:paraId="22AF1DC6" w14:textId="069F4BF7" w:rsidR="003E6716" w:rsidRDefault="003E671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dual steering through Satellite and UAV</w:t>
      </w:r>
      <w:r>
        <w:tab/>
      </w:r>
      <w:r>
        <w:fldChar w:fldCharType="begin"/>
      </w:r>
      <w:r>
        <w:instrText xml:space="preserve"> PAGEREF _Toc129336754 \h </w:instrText>
      </w:r>
      <w:r>
        <w:fldChar w:fldCharType="separate"/>
      </w:r>
      <w:r>
        <w:t>27</w:t>
      </w:r>
      <w:r>
        <w:fldChar w:fldCharType="end"/>
      </w:r>
    </w:p>
    <w:p w14:paraId="3315FDFC" w14:textId="06A93A0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_Toc129336755 \h </w:instrText>
      </w:r>
      <w:r>
        <w:fldChar w:fldCharType="separate"/>
      </w:r>
      <w:r w:rsidRPr="003E6716">
        <w:rPr>
          <w:lang w:val="fr-FR"/>
        </w:rPr>
        <w:t>27</w:t>
      </w:r>
      <w:r>
        <w:fldChar w:fldCharType="end"/>
      </w:r>
    </w:p>
    <w:p w14:paraId="6DBD8A34" w14:textId="6658ADA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_Toc129336756 \h </w:instrText>
      </w:r>
      <w:r>
        <w:fldChar w:fldCharType="separate"/>
      </w:r>
      <w:r w:rsidRPr="003E6716">
        <w:rPr>
          <w:lang w:val="fr-FR"/>
        </w:rPr>
        <w:t>28</w:t>
      </w:r>
      <w:r>
        <w:fldChar w:fldCharType="end"/>
      </w:r>
    </w:p>
    <w:p w14:paraId="1B6BEF0B" w14:textId="7C6791C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_Toc129336757 \h </w:instrText>
      </w:r>
      <w:r>
        <w:fldChar w:fldCharType="separate"/>
      </w:r>
      <w:r w:rsidRPr="003E6716">
        <w:rPr>
          <w:lang w:val="fr-FR"/>
        </w:rPr>
        <w:t>28</w:t>
      </w:r>
      <w:r>
        <w:fldChar w:fldCharType="end"/>
      </w:r>
    </w:p>
    <w:p w14:paraId="16BE401B" w14:textId="00BF101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_Toc129336758 \h </w:instrText>
      </w:r>
      <w:r>
        <w:fldChar w:fldCharType="separate"/>
      </w:r>
      <w:r w:rsidRPr="003E6716">
        <w:rPr>
          <w:lang w:val="fr-FR"/>
        </w:rPr>
        <w:t>29</w:t>
      </w:r>
      <w:r>
        <w:fldChar w:fldCharType="end"/>
      </w:r>
    </w:p>
    <w:p w14:paraId="1BAE0DBF" w14:textId="4213D5F5" w:rsidR="003E6716" w:rsidRDefault="003E6716">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_Toc129336759 \h </w:instrText>
      </w:r>
      <w:r>
        <w:fldChar w:fldCharType="separate"/>
      </w:r>
      <w:r>
        <w:t>29</w:t>
      </w:r>
      <w:r>
        <w:fldChar w:fldCharType="end"/>
      </w:r>
    </w:p>
    <w:p w14:paraId="7F522C3A" w14:textId="4753D987" w:rsidR="003E6716" w:rsidRDefault="003E671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_Toc129336760 \h </w:instrText>
      </w:r>
      <w:r>
        <w:fldChar w:fldCharType="separate"/>
      </w:r>
      <w:r>
        <w:t>29</w:t>
      </w:r>
      <w:r>
        <w:fldChar w:fldCharType="end"/>
      </w:r>
    </w:p>
    <w:p w14:paraId="0E77B717" w14:textId="70AD6EA7" w:rsidR="003E6716" w:rsidRDefault="003E671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NTN and TN Inter-PLMN Multi-access in a Maritime scenario</w:t>
      </w:r>
      <w:r>
        <w:tab/>
      </w:r>
      <w:r>
        <w:fldChar w:fldCharType="begin"/>
      </w:r>
      <w:r>
        <w:instrText xml:space="preserve"> PAGEREF _Toc129336761 \h </w:instrText>
      </w:r>
      <w:r>
        <w:fldChar w:fldCharType="separate"/>
      </w:r>
      <w:r>
        <w:t>29</w:t>
      </w:r>
      <w:r>
        <w:fldChar w:fldCharType="end"/>
      </w:r>
    </w:p>
    <w:p w14:paraId="21B7B750" w14:textId="109B97D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_Toc129336762 \h </w:instrText>
      </w:r>
      <w:r>
        <w:fldChar w:fldCharType="separate"/>
      </w:r>
      <w:r w:rsidRPr="003E6716">
        <w:rPr>
          <w:lang w:val="fr-FR"/>
        </w:rPr>
        <w:t>29</w:t>
      </w:r>
      <w:r>
        <w:fldChar w:fldCharType="end"/>
      </w:r>
    </w:p>
    <w:p w14:paraId="20003641" w14:textId="72C885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_Toc129336763 \h </w:instrText>
      </w:r>
      <w:r>
        <w:fldChar w:fldCharType="separate"/>
      </w:r>
      <w:r w:rsidRPr="003E6716">
        <w:rPr>
          <w:lang w:val="fr-FR"/>
        </w:rPr>
        <w:t>30</w:t>
      </w:r>
      <w:r>
        <w:fldChar w:fldCharType="end"/>
      </w:r>
    </w:p>
    <w:p w14:paraId="432E2C50" w14:textId="19D5B5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_Toc129336764 \h </w:instrText>
      </w:r>
      <w:r>
        <w:fldChar w:fldCharType="separate"/>
      </w:r>
      <w:r w:rsidRPr="003E6716">
        <w:rPr>
          <w:lang w:val="fr-FR"/>
        </w:rPr>
        <w:t>31</w:t>
      </w:r>
      <w:r>
        <w:fldChar w:fldCharType="end"/>
      </w:r>
    </w:p>
    <w:p w14:paraId="5D66C497" w14:textId="5EAC77B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_Toc129336765 \h </w:instrText>
      </w:r>
      <w:r>
        <w:fldChar w:fldCharType="separate"/>
      </w:r>
      <w:r w:rsidRPr="003E6716">
        <w:rPr>
          <w:lang w:val="fr-FR"/>
        </w:rPr>
        <w:t>31</w:t>
      </w:r>
      <w:r>
        <w:fldChar w:fldCharType="end"/>
      </w:r>
    </w:p>
    <w:p w14:paraId="4A90B24A" w14:textId="5F5E8A56" w:rsidR="003E6716" w:rsidRDefault="003E6716">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_Toc129336766 \h </w:instrText>
      </w:r>
      <w:r>
        <w:fldChar w:fldCharType="separate"/>
      </w:r>
      <w:r>
        <w:t>32</w:t>
      </w:r>
      <w:r>
        <w:fldChar w:fldCharType="end"/>
      </w:r>
    </w:p>
    <w:p w14:paraId="2C14AE21" w14:textId="6A5DEADD" w:rsidR="003E6716" w:rsidRDefault="003E6716">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_Toc129336767 \h </w:instrText>
      </w:r>
      <w:r>
        <w:fldChar w:fldCharType="separate"/>
      </w:r>
      <w:r>
        <w:t>32</w:t>
      </w:r>
      <w:r>
        <w:fldChar w:fldCharType="end"/>
      </w:r>
    </w:p>
    <w:p w14:paraId="3068FB62" w14:textId="2D05FE77" w:rsidR="003E6716" w:rsidRDefault="003E671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on inter PLMN scenario for XR service</w:t>
      </w:r>
      <w:r>
        <w:tab/>
      </w:r>
      <w:r>
        <w:fldChar w:fldCharType="begin"/>
      </w:r>
      <w:r>
        <w:instrText xml:space="preserve"> PAGEREF _Toc129336768 \h </w:instrText>
      </w:r>
      <w:r>
        <w:fldChar w:fldCharType="separate"/>
      </w:r>
      <w:r>
        <w:t>32</w:t>
      </w:r>
      <w:r>
        <w:fldChar w:fldCharType="end"/>
      </w:r>
    </w:p>
    <w:p w14:paraId="4680BECF" w14:textId="3C00F53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_Toc129336769 \h </w:instrText>
      </w:r>
      <w:r>
        <w:fldChar w:fldCharType="separate"/>
      </w:r>
      <w:r w:rsidRPr="003E6716">
        <w:rPr>
          <w:lang w:val="fr-FR"/>
        </w:rPr>
        <w:t>32</w:t>
      </w:r>
      <w:r>
        <w:fldChar w:fldCharType="end"/>
      </w:r>
    </w:p>
    <w:p w14:paraId="5424EDBB" w14:textId="2129CED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_Toc129336770 \h </w:instrText>
      </w:r>
      <w:r>
        <w:fldChar w:fldCharType="separate"/>
      </w:r>
      <w:r w:rsidRPr="003E6716">
        <w:rPr>
          <w:lang w:val="fr-FR"/>
        </w:rPr>
        <w:t>33</w:t>
      </w:r>
      <w:r>
        <w:fldChar w:fldCharType="end"/>
      </w:r>
    </w:p>
    <w:p w14:paraId="27C0F34E" w14:textId="1819D61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_Toc129336771 \h </w:instrText>
      </w:r>
      <w:r>
        <w:fldChar w:fldCharType="separate"/>
      </w:r>
      <w:r w:rsidRPr="003E6716">
        <w:rPr>
          <w:lang w:val="fr-FR"/>
        </w:rPr>
        <w:t>33</w:t>
      </w:r>
      <w:r>
        <w:fldChar w:fldCharType="end"/>
      </w:r>
    </w:p>
    <w:p w14:paraId="3042BF0B" w14:textId="22BCFE0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_Toc129336772 \h </w:instrText>
      </w:r>
      <w:r>
        <w:fldChar w:fldCharType="separate"/>
      </w:r>
      <w:r w:rsidRPr="003E6716">
        <w:rPr>
          <w:lang w:val="fr-FR"/>
        </w:rPr>
        <w:t>34</w:t>
      </w:r>
      <w:r>
        <w:fldChar w:fldCharType="end"/>
      </w:r>
    </w:p>
    <w:p w14:paraId="0BA7DC52" w14:textId="4B5EF073"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_Toc129336773 \h </w:instrText>
      </w:r>
      <w:r>
        <w:fldChar w:fldCharType="separate"/>
      </w:r>
      <w:r>
        <w:t>34</w:t>
      </w:r>
      <w:r>
        <w:fldChar w:fldCharType="end"/>
      </w:r>
    </w:p>
    <w:p w14:paraId="41BBE8AA" w14:textId="3AFDBDB5"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_Toc129336774 \h </w:instrText>
      </w:r>
      <w:r>
        <w:fldChar w:fldCharType="separate"/>
      </w:r>
      <w:r>
        <w:t>34</w:t>
      </w:r>
      <w:r>
        <w:fldChar w:fldCharType="end"/>
      </w:r>
    </w:p>
    <w:p w14:paraId="60D9A868" w14:textId="6C6A8210" w:rsidR="003E6716" w:rsidRDefault="003E671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different VPLMN scenarios</w:t>
      </w:r>
      <w:r>
        <w:tab/>
      </w:r>
      <w:r>
        <w:fldChar w:fldCharType="begin"/>
      </w:r>
      <w:r>
        <w:instrText xml:space="preserve"> PAGEREF _Toc129336775 \h </w:instrText>
      </w:r>
      <w:r>
        <w:fldChar w:fldCharType="separate"/>
      </w:r>
      <w:r>
        <w:t>34</w:t>
      </w:r>
      <w:r>
        <w:fldChar w:fldCharType="end"/>
      </w:r>
    </w:p>
    <w:p w14:paraId="191E9824" w14:textId="0246A2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_Toc129336776 \h </w:instrText>
      </w:r>
      <w:r>
        <w:fldChar w:fldCharType="separate"/>
      </w:r>
      <w:r w:rsidRPr="003E6716">
        <w:rPr>
          <w:lang w:val="fr-FR"/>
        </w:rPr>
        <w:t>34</w:t>
      </w:r>
      <w:r>
        <w:fldChar w:fldCharType="end"/>
      </w:r>
    </w:p>
    <w:p w14:paraId="45BF684E" w14:textId="27D8F97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_Toc129336777 \h </w:instrText>
      </w:r>
      <w:r>
        <w:fldChar w:fldCharType="separate"/>
      </w:r>
      <w:r w:rsidRPr="003E6716">
        <w:rPr>
          <w:lang w:val="fr-FR"/>
        </w:rPr>
        <w:t>36</w:t>
      </w:r>
      <w:r>
        <w:fldChar w:fldCharType="end"/>
      </w:r>
    </w:p>
    <w:p w14:paraId="5B116043" w14:textId="6F243E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_Toc129336778 \h </w:instrText>
      </w:r>
      <w:r>
        <w:fldChar w:fldCharType="separate"/>
      </w:r>
      <w:r w:rsidRPr="003E6716">
        <w:rPr>
          <w:lang w:val="fr-FR"/>
        </w:rPr>
        <w:t>36</w:t>
      </w:r>
      <w:r>
        <w:fldChar w:fldCharType="end"/>
      </w:r>
    </w:p>
    <w:p w14:paraId="44A6C1B5" w14:textId="261F6BD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_Toc129336779 \h </w:instrText>
      </w:r>
      <w:r>
        <w:fldChar w:fldCharType="separate"/>
      </w:r>
      <w:r w:rsidRPr="003E6716">
        <w:rPr>
          <w:lang w:val="fr-FR"/>
        </w:rPr>
        <w:t>36</w:t>
      </w:r>
      <w:r>
        <w:fldChar w:fldCharType="end"/>
      </w:r>
    </w:p>
    <w:p w14:paraId="4C620EA6" w14:textId="59177A3A" w:rsidR="003E6716" w:rsidRDefault="003E6716">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_Toc129336780 \h </w:instrText>
      </w:r>
      <w:r>
        <w:fldChar w:fldCharType="separate"/>
      </w:r>
      <w:r>
        <w:t>36</w:t>
      </w:r>
      <w:r>
        <w:fldChar w:fldCharType="end"/>
      </w:r>
    </w:p>
    <w:p w14:paraId="68D8E499" w14:textId="62D4D2DF" w:rsidR="003E6716" w:rsidRDefault="003E6716">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_Toc129336781 \h </w:instrText>
      </w:r>
      <w:r>
        <w:fldChar w:fldCharType="separate"/>
      </w:r>
      <w:r>
        <w:t>37</w:t>
      </w:r>
      <w:r>
        <w:fldChar w:fldCharType="end"/>
      </w:r>
    </w:p>
    <w:p w14:paraId="63C6A9CE" w14:textId="4A833AA2" w:rsidR="003E6716" w:rsidRDefault="003E671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on Interworking with non-3GPP access</w:t>
      </w:r>
      <w:r>
        <w:tab/>
      </w:r>
      <w:r>
        <w:fldChar w:fldCharType="begin"/>
      </w:r>
      <w:r>
        <w:instrText xml:space="preserve"> PAGEREF _Toc129336782 \h </w:instrText>
      </w:r>
      <w:r>
        <w:fldChar w:fldCharType="separate"/>
      </w:r>
      <w:r>
        <w:t>37</w:t>
      </w:r>
      <w:r>
        <w:fldChar w:fldCharType="end"/>
      </w:r>
    </w:p>
    <w:p w14:paraId="576D3713" w14:textId="25B0C6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_Toc129336783 \h </w:instrText>
      </w:r>
      <w:r>
        <w:fldChar w:fldCharType="separate"/>
      </w:r>
      <w:r w:rsidRPr="003E6716">
        <w:rPr>
          <w:lang w:val="fr-FR"/>
        </w:rPr>
        <w:t>37</w:t>
      </w:r>
      <w:r>
        <w:fldChar w:fldCharType="end"/>
      </w:r>
    </w:p>
    <w:p w14:paraId="13E6BBAE" w14:textId="39D5BE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_Toc129336784 \h </w:instrText>
      </w:r>
      <w:r>
        <w:fldChar w:fldCharType="separate"/>
      </w:r>
      <w:r w:rsidRPr="003E6716">
        <w:rPr>
          <w:lang w:val="fr-FR"/>
        </w:rPr>
        <w:t>37</w:t>
      </w:r>
      <w:r>
        <w:fldChar w:fldCharType="end"/>
      </w:r>
    </w:p>
    <w:p w14:paraId="15BACBA5" w14:textId="16D0D82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_Toc129336785 \h </w:instrText>
      </w:r>
      <w:r>
        <w:fldChar w:fldCharType="separate"/>
      </w:r>
      <w:r w:rsidRPr="003E6716">
        <w:rPr>
          <w:lang w:val="fr-FR"/>
        </w:rPr>
        <w:t>37</w:t>
      </w:r>
      <w:r>
        <w:fldChar w:fldCharType="end"/>
      </w:r>
    </w:p>
    <w:p w14:paraId="3A232CB8" w14:textId="00F0543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_Toc129336786 \h </w:instrText>
      </w:r>
      <w:r>
        <w:fldChar w:fldCharType="separate"/>
      </w:r>
      <w:r w:rsidRPr="003E6716">
        <w:rPr>
          <w:lang w:val="fr-FR"/>
        </w:rPr>
        <w:t>38</w:t>
      </w:r>
      <w:r>
        <w:fldChar w:fldCharType="end"/>
      </w:r>
    </w:p>
    <w:p w14:paraId="72775606" w14:textId="7C8B37D7" w:rsidR="003E6716" w:rsidRDefault="003E6716">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_Toc129336787 \h </w:instrText>
      </w:r>
      <w:r>
        <w:fldChar w:fldCharType="separate"/>
      </w:r>
      <w:r>
        <w:t>38</w:t>
      </w:r>
      <w:r>
        <w:fldChar w:fldCharType="end"/>
      </w:r>
    </w:p>
    <w:p w14:paraId="672C1372" w14:textId="10652329" w:rsidR="003E6716" w:rsidRDefault="003E6716">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_Toc129336788 \h </w:instrText>
      </w:r>
      <w:r>
        <w:fldChar w:fldCharType="separate"/>
      </w:r>
      <w:r>
        <w:t>39</w:t>
      </w:r>
      <w:r>
        <w:fldChar w:fldCharType="end"/>
      </w:r>
    </w:p>
    <w:p w14:paraId="20F2F294" w14:textId="7BB65FBD" w:rsidR="003E6716" w:rsidRDefault="003E671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Inter-PLMN scenario - TN and multiple NTN</w:t>
      </w:r>
      <w:r>
        <w:tab/>
      </w:r>
      <w:r>
        <w:fldChar w:fldCharType="begin"/>
      </w:r>
      <w:r>
        <w:instrText xml:space="preserve"> PAGEREF _Toc129336789 \h </w:instrText>
      </w:r>
      <w:r>
        <w:fldChar w:fldCharType="separate"/>
      </w:r>
      <w:r>
        <w:t>39</w:t>
      </w:r>
      <w:r>
        <w:fldChar w:fldCharType="end"/>
      </w:r>
    </w:p>
    <w:p w14:paraId="2350DC67" w14:textId="540FA2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_Toc129336790 \h </w:instrText>
      </w:r>
      <w:r>
        <w:fldChar w:fldCharType="separate"/>
      </w:r>
      <w:r w:rsidRPr="003E6716">
        <w:rPr>
          <w:lang w:val="fr-FR"/>
        </w:rPr>
        <w:t>39</w:t>
      </w:r>
      <w:r>
        <w:fldChar w:fldCharType="end"/>
      </w:r>
    </w:p>
    <w:p w14:paraId="70241D94" w14:textId="7FCB64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_Toc129336791 \h </w:instrText>
      </w:r>
      <w:r>
        <w:fldChar w:fldCharType="separate"/>
      </w:r>
      <w:r w:rsidRPr="003E6716">
        <w:rPr>
          <w:lang w:val="fr-FR"/>
        </w:rPr>
        <w:t>39</w:t>
      </w:r>
      <w:r>
        <w:fldChar w:fldCharType="end"/>
      </w:r>
    </w:p>
    <w:p w14:paraId="348F9F84" w14:textId="4D5F66D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_Toc129336792 \h </w:instrText>
      </w:r>
      <w:r>
        <w:fldChar w:fldCharType="separate"/>
      </w:r>
      <w:r w:rsidRPr="003E6716">
        <w:rPr>
          <w:lang w:val="fr-FR"/>
        </w:rPr>
        <w:t>40</w:t>
      </w:r>
      <w:r>
        <w:fldChar w:fldCharType="end"/>
      </w:r>
    </w:p>
    <w:p w14:paraId="04E76266" w14:textId="138F8F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_Toc129336793 \h </w:instrText>
      </w:r>
      <w:r>
        <w:fldChar w:fldCharType="separate"/>
      </w:r>
      <w:r w:rsidRPr="003E6716">
        <w:rPr>
          <w:lang w:val="fr-FR"/>
        </w:rPr>
        <w:t>40</w:t>
      </w:r>
      <w:r>
        <w:fldChar w:fldCharType="end"/>
      </w:r>
    </w:p>
    <w:p w14:paraId="3BB6958F" w14:textId="78038AE2" w:rsidR="003E6716" w:rsidRDefault="003E6716">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_Toc129336794 \h </w:instrText>
      </w:r>
      <w:r>
        <w:fldChar w:fldCharType="separate"/>
      </w:r>
      <w:r>
        <w:t>40</w:t>
      </w:r>
      <w:r>
        <w:fldChar w:fldCharType="end"/>
      </w:r>
    </w:p>
    <w:p w14:paraId="669452C2" w14:textId="584C0F15" w:rsidR="003E6716" w:rsidRDefault="003E6716">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_Toc129336795 \h </w:instrText>
      </w:r>
      <w:r>
        <w:fldChar w:fldCharType="separate"/>
      </w:r>
      <w:r>
        <w:t>41</w:t>
      </w:r>
      <w:r>
        <w:fldChar w:fldCharType="end"/>
      </w:r>
    </w:p>
    <w:p w14:paraId="6337C513" w14:textId="0A4133B3" w:rsidR="003E6716" w:rsidRDefault="003E6716">
      <w:pPr>
        <w:pStyle w:val="TOC2"/>
        <w:rPr>
          <w:rFonts w:asciiTheme="minorHAnsi" w:eastAsiaTheme="minorEastAsia" w:hAnsiTheme="minorHAnsi" w:cstheme="minorBidi"/>
          <w:sz w:val="22"/>
          <w:szCs w:val="22"/>
          <w:lang w:eastAsia="en-GB"/>
        </w:rPr>
      </w:pPr>
      <w:r>
        <w:t>5.15  Use Case on access to local NPN services (inter NPN – PLMN scenario)</w:t>
      </w:r>
      <w:r>
        <w:tab/>
      </w:r>
      <w:r>
        <w:fldChar w:fldCharType="begin"/>
      </w:r>
      <w:r>
        <w:instrText xml:space="preserve"> PAGEREF _Toc129336796 \h </w:instrText>
      </w:r>
      <w:r>
        <w:fldChar w:fldCharType="separate"/>
      </w:r>
      <w:r>
        <w:t>41</w:t>
      </w:r>
      <w:r>
        <w:fldChar w:fldCharType="end"/>
      </w:r>
    </w:p>
    <w:p w14:paraId="6D90599E" w14:textId="699F68D8" w:rsidR="003E6716" w:rsidRDefault="003E6716">
      <w:pPr>
        <w:pStyle w:val="TOC3"/>
        <w:rPr>
          <w:rFonts w:asciiTheme="minorHAnsi" w:eastAsiaTheme="minorEastAsia" w:hAnsiTheme="minorHAnsi" w:cstheme="minorBidi"/>
          <w:sz w:val="22"/>
          <w:szCs w:val="22"/>
          <w:lang w:eastAsia="en-GB"/>
        </w:rPr>
      </w:pPr>
      <w:r>
        <w:t xml:space="preserve">5.15.1 </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_Toc129336797 \h </w:instrText>
      </w:r>
      <w:r>
        <w:fldChar w:fldCharType="separate"/>
      </w:r>
      <w:r>
        <w:t>41</w:t>
      </w:r>
      <w:r>
        <w:fldChar w:fldCharType="end"/>
      </w:r>
    </w:p>
    <w:p w14:paraId="55CAFBEE" w14:textId="1D50DCB8" w:rsidR="003E6716" w:rsidRDefault="003E6716">
      <w:pPr>
        <w:pStyle w:val="TOC3"/>
        <w:rPr>
          <w:rFonts w:asciiTheme="minorHAnsi" w:eastAsiaTheme="minorEastAsia" w:hAnsiTheme="minorHAnsi" w:cstheme="minorBidi"/>
          <w:sz w:val="22"/>
          <w:szCs w:val="22"/>
          <w:lang w:eastAsia="en-GB"/>
        </w:rPr>
      </w:pPr>
      <w:r>
        <w:t xml:space="preserve">5.15.2 </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_Toc129336798 \h </w:instrText>
      </w:r>
      <w:r>
        <w:fldChar w:fldCharType="separate"/>
      </w:r>
      <w:r>
        <w:t>42</w:t>
      </w:r>
      <w:r>
        <w:fldChar w:fldCharType="end"/>
      </w:r>
    </w:p>
    <w:p w14:paraId="672FCB46" w14:textId="2EE43649" w:rsidR="003E6716" w:rsidRDefault="003E6716">
      <w:pPr>
        <w:pStyle w:val="TOC3"/>
        <w:rPr>
          <w:rFonts w:asciiTheme="minorHAnsi" w:eastAsiaTheme="minorEastAsia" w:hAnsiTheme="minorHAnsi" w:cstheme="minorBidi"/>
          <w:sz w:val="22"/>
          <w:szCs w:val="22"/>
          <w:lang w:eastAsia="en-GB"/>
        </w:rPr>
      </w:pPr>
      <w:r>
        <w:t xml:space="preserve">5.15.3 </w:t>
      </w:r>
      <w:r>
        <w:rPr>
          <w:rFonts w:asciiTheme="minorHAnsi" w:eastAsiaTheme="minorEastAsia" w:hAnsiTheme="minorHAnsi" w:cstheme="minorBidi"/>
          <w:sz w:val="22"/>
          <w:szCs w:val="22"/>
          <w:lang w:eastAsia="en-GB"/>
        </w:rPr>
        <w:tab/>
      </w:r>
      <w:r>
        <w:t>Service Flow</w:t>
      </w:r>
      <w:r>
        <w:tab/>
      </w:r>
      <w:r>
        <w:fldChar w:fldCharType="begin"/>
      </w:r>
      <w:r>
        <w:instrText xml:space="preserve"> PAGEREF _Toc129336799 \h </w:instrText>
      </w:r>
      <w:r>
        <w:fldChar w:fldCharType="separate"/>
      </w:r>
      <w:r>
        <w:t>42</w:t>
      </w:r>
      <w:r>
        <w:fldChar w:fldCharType="end"/>
      </w:r>
    </w:p>
    <w:p w14:paraId="2F963943" w14:textId="00860521" w:rsidR="003E6716" w:rsidRDefault="003E6716">
      <w:pPr>
        <w:pStyle w:val="TOC3"/>
        <w:rPr>
          <w:rFonts w:asciiTheme="minorHAnsi" w:eastAsiaTheme="minorEastAsia" w:hAnsiTheme="minorHAnsi" w:cstheme="minorBidi"/>
          <w:sz w:val="22"/>
          <w:szCs w:val="22"/>
          <w:lang w:eastAsia="en-GB"/>
        </w:rPr>
      </w:pPr>
      <w:r>
        <w:t xml:space="preserve">5.15.4 </w:t>
      </w:r>
      <w:r>
        <w:rPr>
          <w:rFonts w:asciiTheme="minorHAnsi" w:eastAsiaTheme="minorEastAsia" w:hAnsiTheme="minorHAnsi" w:cstheme="minorBidi"/>
          <w:sz w:val="22"/>
          <w:szCs w:val="22"/>
          <w:lang w:eastAsia="en-GB"/>
        </w:rPr>
        <w:tab/>
      </w:r>
      <w:r>
        <w:t>Post Conditions</w:t>
      </w:r>
      <w:r>
        <w:tab/>
      </w:r>
      <w:r>
        <w:fldChar w:fldCharType="begin"/>
      </w:r>
      <w:r>
        <w:instrText xml:space="preserve"> PAGEREF _Toc129336800 \h </w:instrText>
      </w:r>
      <w:r>
        <w:fldChar w:fldCharType="separate"/>
      </w:r>
      <w:r>
        <w:t>43</w:t>
      </w:r>
      <w:r>
        <w:fldChar w:fldCharType="end"/>
      </w:r>
    </w:p>
    <w:p w14:paraId="311F8A58" w14:textId="5D7B85EB" w:rsidR="003E6716" w:rsidRDefault="003E6716">
      <w:pPr>
        <w:pStyle w:val="TOC3"/>
        <w:rPr>
          <w:rFonts w:asciiTheme="minorHAnsi" w:eastAsiaTheme="minorEastAsia" w:hAnsiTheme="minorHAnsi" w:cstheme="minorBidi"/>
          <w:sz w:val="22"/>
          <w:szCs w:val="22"/>
          <w:lang w:eastAsia="en-GB"/>
        </w:rPr>
      </w:pPr>
      <w:r>
        <w:t xml:space="preserve">5.15.5 </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_Toc129336801 \h </w:instrText>
      </w:r>
      <w:r>
        <w:fldChar w:fldCharType="separate"/>
      </w:r>
      <w:r>
        <w:t>43</w:t>
      </w:r>
      <w:r>
        <w:fldChar w:fldCharType="end"/>
      </w:r>
    </w:p>
    <w:p w14:paraId="220B24FE" w14:textId="25AC0357" w:rsidR="003E6716" w:rsidRDefault="003E6716">
      <w:pPr>
        <w:pStyle w:val="TOC3"/>
        <w:rPr>
          <w:rFonts w:asciiTheme="minorHAnsi" w:eastAsiaTheme="minorEastAsia" w:hAnsiTheme="minorHAnsi" w:cstheme="minorBidi"/>
          <w:sz w:val="22"/>
          <w:szCs w:val="22"/>
          <w:lang w:eastAsia="en-GB"/>
        </w:rPr>
      </w:pPr>
      <w:r>
        <w:t xml:space="preserve">5.15.6 </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_Toc129336802 \h </w:instrText>
      </w:r>
      <w:r>
        <w:fldChar w:fldCharType="separate"/>
      </w:r>
      <w:r>
        <w:t>43</w:t>
      </w:r>
      <w:r>
        <w:fldChar w:fldCharType="end"/>
      </w:r>
    </w:p>
    <w:p w14:paraId="2096E1A4" w14:textId="4FEC47D0" w:rsidR="003E6716" w:rsidRDefault="003E6716">
      <w:pPr>
        <w:pStyle w:val="TOC2"/>
        <w:rPr>
          <w:rFonts w:asciiTheme="minorHAnsi" w:eastAsiaTheme="minorEastAsia" w:hAnsiTheme="minorHAnsi" w:cstheme="minorBidi"/>
          <w:sz w:val="22"/>
          <w:szCs w:val="22"/>
          <w:lang w:eastAsia="en-GB"/>
        </w:rPr>
      </w:pPr>
      <w:r>
        <w:t>5.1</w:t>
      </w:r>
      <w:r w:rsidRPr="00744B22">
        <w:rPr>
          <w:lang w:val="en-US"/>
        </w:rPr>
        <w:t>6</w:t>
      </w:r>
      <w:r>
        <w:t xml:space="preserve">  Use Case on </w:t>
      </w:r>
      <w:r w:rsidRPr="00744B22">
        <w:rPr>
          <w:lang w:val="en-US"/>
        </w:rPr>
        <w:t xml:space="preserve">set of devices </w:t>
      </w:r>
      <w:r>
        <w:t>access</w:t>
      </w:r>
      <w:r w:rsidRPr="00744B22">
        <w:rPr>
          <w:lang w:val="en-US"/>
        </w:rPr>
        <w:t>ing</w:t>
      </w:r>
      <w:r>
        <w:t xml:space="preserve"> local NPN services (inter NPN – PLMN scenario)</w:t>
      </w:r>
      <w:r>
        <w:tab/>
      </w:r>
      <w:r>
        <w:fldChar w:fldCharType="begin"/>
      </w:r>
      <w:r>
        <w:instrText xml:space="preserve"> PAGEREF _Toc129336803 \h </w:instrText>
      </w:r>
      <w:r>
        <w:fldChar w:fldCharType="separate"/>
      </w:r>
      <w:r>
        <w:t>44</w:t>
      </w:r>
      <w:r>
        <w:fldChar w:fldCharType="end"/>
      </w:r>
    </w:p>
    <w:p w14:paraId="575B215A" w14:textId="11C84EE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_Toc129336804 \h </w:instrText>
      </w:r>
      <w:r>
        <w:fldChar w:fldCharType="separate"/>
      </w:r>
      <w:r w:rsidRPr="003E6716">
        <w:rPr>
          <w:lang w:val="fr-FR"/>
        </w:rPr>
        <w:t>44</w:t>
      </w:r>
      <w:r>
        <w:fldChar w:fldCharType="end"/>
      </w:r>
    </w:p>
    <w:p w14:paraId="5E1B4C31" w14:textId="728285B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5.16.2 Pre-conditions</w:t>
      </w:r>
      <w:r w:rsidRPr="003E6716">
        <w:rPr>
          <w:lang w:val="fr-FR"/>
        </w:rPr>
        <w:tab/>
      </w:r>
      <w:r>
        <w:fldChar w:fldCharType="begin"/>
      </w:r>
      <w:r w:rsidRPr="003E6716">
        <w:rPr>
          <w:lang w:val="fr-FR"/>
        </w:rPr>
        <w:instrText xml:space="preserve"> PAGEREF _Toc129336805 \h </w:instrText>
      </w:r>
      <w:r>
        <w:fldChar w:fldCharType="separate"/>
      </w:r>
      <w:r w:rsidRPr="003E6716">
        <w:rPr>
          <w:lang w:val="fr-FR"/>
        </w:rPr>
        <w:t>45</w:t>
      </w:r>
      <w:r>
        <w:fldChar w:fldCharType="end"/>
      </w:r>
    </w:p>
    <w:p w14:paraId="5846CD1D" w14:textId="7EA063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 xml:space="preserve">5.16.3 </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_Toc129336806 \h </w:instrText>
      </w:r>
      <w:r>
        <w:fldChar w:fldCharType="separate"/>
      </w:r>
      <w:r w:rsidRPr="003E6716">
        <w:rPr>
          <w:lang w:val="fr-FR"/>
        </w:rPr>
        <w:t>45</w:t>
      </w:r>
      <w:r>
        <w:fldChar w:fldCharType="end"/>
      </w:r>
    </w:p>
    <w:p w14:paraId="2F37BF28" w14:textId="01B71F2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lastRenderedPageBreak/>
        <w:t>5.16.4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_Toc129336807 \h </w:instrText>
      </w:r>
      <w:r>
        <w:fldChar w:fldCharType="separate"/>
      </w:r>
      <w:r w:rsidRPr="003E6716">
        <w:rPr>
          <w:lang w:val="fr-FR"/>
        </w:rPr>
        <w:t>46</w:t>
      </w:r>
      <w:r>
        <w:fldChar w:fldCharType="end"/>
      </w:r>
    </w:p>
    <w:p w14:paraId="08AD3169" w14:textId="726AC674" w:rsidR="003E6716" w:rsidRDefault="003E6716">
      <w:pPr>
        <w:pStyle w:val="TOC3"/>
        <w:rPr>
          <w:rFonts w:asciiTheme="minorHAnsi" w:eastAsiaTheme="minorEastAsia" w:hAnsiTheme="minorHAnsi" w:cstheme="minorBidi"/>
          <w:sz w:val="22"/>
          <w:szCs w:val="22"/>
          <w:lang w:eastAsia="en-GB"/>
        </w:rPr>
      </w:pPr>
      <w:r>
        <w:t>5.16.5 Existing features partly or fully covering the use case functionality</w:t>
      </w:r>
      <w:r>
        <w:tab/>
      </w:r>
      <w:r>
        <w:fldChar w:fldCharType="begin"/>
      </w:r>
      <w:r>
        <w:instrText xml:space="preserve"> PAGEREF _Toc129336808 \h </w:instrText>
      </w:r>
      <w:r>
        <w:fldChar w:fldCharType="separate"/>
      </w:r>
      <w:r>
        <w:t>46</w:t>
      </w:r>
      <w:r>
        <w:fldChar w:fldCharType="end"/>
      </w:r>
    </w:p>
    <w:p w14:paraId="774D2E61" w14:textId="7BEDB1B5" w:rsidR="003E6716" w:rsidRDefault="003E6716">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_Toc129336809 \h </w:instrText>
      </w:r>
      <w:r>
        <w:fldChar w:fldCharType="separate"/>
      </w:r>
      <w:r>
        <w:t>46</w:t>
      </w:r>
      <w:r>
        <w:fldChar w:fldCharType="end"/>
      </w:r>
    </w:p>
    <w:p w14:paraId="66F94A01" w14:textId="6DB3DC72" w:rsidR="003E6716" w:rsidRDefault="003E671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Use Case on Vehicle IoT devices steering via NTN and</w:t>
      </w:r>
      <w:r>
        <w:rPr>
          <w:lang w:eastAsia="en-GB"/>
        </w:rPr>
        <w:t xml:space="preserve"> TN</w:t>
      </w:r>
      <w:r>
        <w:tab/>
      </w:r>
      <w:r>
        <w:fldChar w:fldCharType="begin"/>
      </w:r>
      <w:r>
        <w:instrText xml:space="preserve"> PAGEREF _Toc129336810 \h </w:instrText>
      </w:r>
      <w:r>
        <w:fldChar w:fldCharType="separate"/>
      </w:r>
      <w:r>
        <w:t>46</w:t>
      </w:r>
      <w:r>
        <w:fldChar w:fldCharType="end"/>
      </w:r>
    </w:p>
    <w:p w14:paraId="0498F17E" w14:textId="34FE4E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5.17.1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_Toc129336811 \h </w:instrText>
      </w:r>
      <w:r>
        <w:fldChar w:fldCharType="separate"/>
      </w:r>
      <w:r w:rsidRPr="003E6716">
        <w:rPr>
          <w:lang w:val="fr-FR"/>
        </w:rPr>
        <w:t>46</w:t>
      </w:r>
      <w:r>
        <w:fldChar w:fldCharType="end"/>
      </w:r>
    </w:p>
    <w:p w14:paraId="7A751C2D" w14:textId="4CC34A4E"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_Toc129336812 \h </w:instrText>
      </w:r>
      <w:r>
        <w:fldChar w:fldCharType="separate"/>
      </w:r>
      <w:r w:rsidRPr="003E6716">
        <w:rPr>
          <w:lang w:val="fr-FR"/>
        </w:rPr>
        <w:t>47</w:t>
      </w:r>
      <w:r>
        <w:fldChar w:fldCharType="end"/>
      </w:r>
    </w:p>
    <w:p w14:paraId="79C6ED65" w14:textId="53CB112D"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_Toc129336813 \h </w:instrText>
      </w:r>
      <w:r>
        <w:fldChar w:fldCharType="separate"/>
      </w:r>
      <w:r w:rsidRPr="003E6716">
        <w:rPr>
          <w:lang w:val="fr-FR"/>
        </w:rPr>
        <w:t>47</w:t>
      </w:r>
      <w:r>
        <w:fldChar w:fldCharType="end"/>
      </w:r>
    </w:p>
    <w:p w14:paraId="5F8E300E" w14:textId="6C292DCC"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_Toc129336814 \h </w:instrText>
      </w:r>
      <w:r>
        <w:fldChar w:fldCharType="separate"/>
      </w:r>
      <w:r w:rsidRPr="003E6716">
        <w:rPr>
          <w:lang w:val="fr-FR"/>
        </w:rPr>
        <w:t>48</w:t>
      </w:r>
      <w:r>
        <w:fldChar w:fldCharType="end"/>
      </w:r>
    </w:p>
    <w:p w14:paraId="6CD6665F" w14:textId="08E730AD" w:rsidR="003E6716" w:rsidRDefault="003E6716">
      <w:pPr>
        <w:pStyle w:val="TOC3"/>
        <w:rPr>
          <w:rFonts w:asciiTheme="minorHAnsi" w:eastAsiaTheme="minorEastAsia" w:hAnsiTheme="minorHAnsi" w:cstheme="minorBidi"/>
          <w:sz w:val="22"/>
          <w:szCs w:val="22"/>
          <w:lang w:eastAsia="en-GB"/>
        </w:rPr>
      </w:pPr>
      <w:r w:rsidRPr="00744B22">
        <w:rPr>
          <w:rFonts w:eastAsia="SimSun"/>
        </w:rPr>
        <w:t>5.17.5</w:t>
      </w:r>
      <w:r>
        <w:rPr>
          <w:rFonts w:asciiTheme="minorHAnsi" w:eastAsiaTheme="minorEastAsia" w:hAnsiTheme="minorHAnsi" w:cstheme="minorBidi"/>
          <w:sz w:val="22"/>
          <w:szCs w:val="22"/>
          <w:lang w:eastAsia="en-GB"/>
        </w:rPr>
        <w:tab/>
      </w:r>
      <w:r w:rsidRPr="00744B22">
        <w:rPr>
          <w:rFonts w:eastAsia="SimSun"/>
        </w:rPr>
        <w:t>Existing features partly or fully covering the use case functionality</w:t>
      </w:r>
      <w:r>
        <w:tab/>
      </w:r>
      <w:r>
        <w:fldChar w:fldCharType="begin"/>
      </w:r>
      <w:r>
        <w:instrText xml:space="preserve"> PAGEREF _Toc129336815 \h </w:instrText>
      </w:r>
      <w:r>
        <w:fldChar w:fldCharType="separate"/>
      </w:r>
      <w:r>
        <w:t>48</w:t>
      </w:r>
      <w:r>
        <w:fldChar w:fldCharType="end"/>
      </w:r>
    </w:p>
    <w:p w14:paraId="782229D1" w14:textId="348AD710" w:rsidR="003E6716" w:rsidRDefault="003E6716">
      <w:pPr>
        <w:pStyle w:val="TOC3"/>
        <w:rPr>
          <w:rFonts w:asciiTheme="minorHAnsi" w:eastAsiaTheme="minorEastAsia" w:hAnsiTheme="minorHAnsi" w:cstheme="minorBidi"/>
          <w:sz w:val="22"/>
          <w:szCs w:val="22"/>
          <w:lang w:eastAsia="en-GB"/>
        </w:rPr>
      </w:pPr>
      <w:r w:rsidRPr="00744B22">
        <w:rPr>
          <w:rFonts w:eastAsia="SimSun"/>
        </w:rPr>
        <w:t>5.17.6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_Toc129336816 \h </w:instrText>
      </w:r>
      <w:r>
        <w:fldChar w:fldCharType="separate"/>
      </w:r>
      <w:r>
        <w:t>48</w:t>
      </w:r>
      <w:r>
        <w:fldChar w:fldCharType="end"/>
      </w:r>
    </w:p>
    <w:p w14:paraId="51AB38ED" w14:textId="34021A04" w:rsidR="003E6716" w:rsidRDefault="003E6716">
      <w:pPr>
        <w:pStyle w:val="TOC2"/>
        <w:rPr>
          <w:rFonts w:asciiTheme="minorHAnsi" w:eastAsiaTheme="minorEastAsia" w:hAnsiTheme="minorHAnsi" w:cstheme="minorBidi"/>
          <w:sz w:val="22"/>
          <w:szCs w:val="22"/>
          <w:lang w:eastAsia="en-GB"/>
        </w:rPr>
      </w:pPr>
      <w:r>
        <w:rPr>
          <w:lang w:eastAsia="en-GB"/>
        </w:rPr>
        <w:t>5.18</w:t>
      </w:r>
      <w:r>
        <w:rPr>
          <w:rFonts w:asciiTheme="minorHAnsi" w:eastAsiaTheme="minorEastAsia" w:hAnsiTheme="minorHAnsi" w:cstheme="minorBidi"/>
          <w:sz w:val="22"/>
          <w:szCs w:val="22"/>
          <w:lang w:eastAsia="en-GB"/>
        </w:rPr>
        <w:tab/>
      </w:r>
      <w:r>
        <w:rPr>
          <w:lang w:eastAsia="en-GB"/>
        </w:rPr>
        <w:t>Use Case on UAV UE connecting to 3GPP TN and NTN  access networks</w:t>
      </w:r>
      <w:r>
        <w:tab/>
      </w:r>
      <w:r>
        <w:fldChar w:fldCharType="begin"/>
      </w:r>
      <w:r>
        <w:instrText xml:space="preserve"> PAGEREF _Toc129336817 \h </w:instrText>
      </w:r>
      <w:r>
        <w:fldChar w:fldCharType="separate"/>
      </w:r>
      <w:r>
        <w:t>48</w:t>
      </w:r>
      <w:r>
        <w:fldChar w:fldCharType="end"/>
      </w:r>
    </w:p>
    <w:p w14:paraId="30B3BBA2" w14:textId="025697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5.18.1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_Toc129336818 \h </w:instrText>
      </w:r>
      <w:r>
        <w:fldChar w:fldCharType="separate"/>
      </w:r>
      <w:r w:rsidRPr="003E6716">
        <w:rPr>
          <w:lang w:val="fr-FR"/>
        </w:rPr>
        <w:t>48</w:t>
      </w:r>
      <w:r>
        <w:fldChar w:fldCharType="end"/>
      </w:r>
    </w:p>
    <w:p w14:paraId="7A320007" w14:textId="0141AF84"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_Toc129336819 \h </w:instrText>
      </w:r>
      <w:r>
        <w:fldChar w:fldCharType="separate"/>
      </w:r>
      <w:r w:rsidRPr="003E6716">
        <w:rPr>
          <w:lang w:val="fr-FR"/>
        </w:rPr>
        <w:t>49</w:t>
      </w:r>
      <w:r>
        <w:fldChar w:fldCharType="end"/>
      </w:r>
    </w:p>
    <w:p w14:paraId="6B380600" w14:textId="6505AE62"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_Toc129336820 \h </w:instrText>
      </w:r>
      <w:r>
        <w:fldChar w:fldCharType="separate"/>
      </w:r>
      <w:r w:rsidRPr="003E6716">
        <w:rPr>
          <w:lang w:val="fr-FR"/>
        </w:rPr>
        <w:t>49</w:t>
      </w:r>
      <w:r>
        <w:fldChar w:fldCharType="end"/>
      </w:r>
    </w:p>
    <w:p w14:paraId="5F4B18C5" w14:textId="2125FCB5"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_Toc129336821 \h </w:instrText>
      </w:r>
      <w:r>
        <w:fldChar w:fldCharType="separate"/>
      </w:r>
      <w:r w:rsidRPr="003E6716">
        <w:rPr>
          <w:lang w:val="fr-FR"/>
        </w:rPr>
        <w:t>50</w:t>
      </w:r>
      <w:r>
        <w:fldChar w:fldCharType="end"/>
      </w:r>
    </w:p>
    <w:p w14:paraId="5F02379F" w14:textId="70EAEBA0" w:rsidR="003E6716" w:rsidRDefault="003E6716">
      <w:pPr>
        <w:pStyle w:val="TOC3"/>
        <w:rPr>
          <w:rFonts w:asciiTheme="minorHAnsi" w:eastAsiaTheme="minorEastAsia" w:hAnsiTheme="minorHAnsi" w:cstheme="minorBidi"/>
          <w:sz w:val="22"/>
          <w:szCs w:val="22"/>
          <w:lang w:eastAsia="en-GB"/>
        </w:rPr>
      </w:pPr>
      <w:r w:rsidRPr="00744B22">
        <w:rPr>
          <w:rFonts w:eastAsia="SimSun"/>
        </w:rPr>
        <w:t>5.18.5</w:t>
      </w:r>
      <w:r>
        <w:rPr>
          <w:rFonts w:asciiTheme="minorHAnsi" w:eastAsiaTheme="minorEastAsia" w:hAnsiTheme="minorHAnsi" w:cstheme="minorBidi"/>
          <w:sz w:val="22"/>
          <w:szCs w:val="22"/>
          <w:lang w:eastAsia="en-GB"/>
        </w:rPr>
        <w:tab/>
      </w:r>
      <w:r w:rsidRPr="00744B22">
        <w:rPr>
          <w:rFonts w:eastAsia="SimSun"/>
        </w:rPr>
        <w:t>Existing 3GPP features partly or fully covering the use case functionality</w:t>
      </w:r>
      <w:r>
        <w:tab/>
      </w:r>
      <w:r>
        <w:fldChar w:fldCharType="begin"/>
      </w:r>
      <w:r>
        <w:instrText xml:space="preserve"> PAGEREF _Toc129336822 \h </w:instrText>
      </w:r>
      <w:r>
        <w:fldChar w:fldCharType="separate"/>
      </w:r>
      <w:r>
        <w:t>50</w:t>
      </w:r>
      <w:r>
        <w:fldChar w:fldCharType="end"/>
      </w:r>
    </w:p>
    <w:p w14:paraId="731CCAD7" w14:textId="726D1AD2" w:rsidR="003E6716" w:rsidRDefault="003E6716">
      <w:pPr>
        <w:pStyle w:val="TOC3"/>
        <w:rPr>
          <w:rFonts w:asciiTheme="minorHAnsi" w:eastAsiaTheme="minorEastAsia" w:hAnsiTheme="minorHAnsi" w:cstheme="minorBidi"/>
          <w:sz w:val="22"/>
          <w:szCs w:val="22"/>
          <w:lang w:eastAsia="en-GB"/>
        </w:rPr>
      </w:pPr>
      <w:r w:rsidRPr="00744B22">
        <w:rPr>
          <w:rFonts w:eastAsia="SimSun"/>
        </w:rPr>
        <w:t>5.18.6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_Toc129336823 \h </w:instrText>
      </w:r>
      <w:r>
        <w:fldChar w:fldCharType="separate"/>
      </w:r>
      <w:r>
        <w:t>50</w:t>
      </w:r>
      <w:r>
        <w:fldChar w:fldCharType="end"/>
      </w:r>
    </w:p>
    <w:p w14:paraId="329E9284" w14:textId="54E705A7"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6</w:t>
      </w:r>
      <w:r>
        <w:rPr>
          <w:rFonts w:asciiTheme="minorHAnsi" w:eastAsiaTheme="minorEastAsia" w:hAnsiTheme="minorHAnsi" w:cstheme="minorBidi"/>
          <w:szCs w:val="22"/>
          <w:lang w:eastAsia="en-GB"/>
        </w:rPr>
        <w:tab/>
      </w:r>
      <w:r>
        <w:t>Consolidated potential requirements</w:t>
      </w:r>
      <w:r>
        <w:tab/>
      </w:r>
      <w:r>
        <w:fldChar w:fldCharType="begin"/>
      </w:r>
      <w:r>
        <w:instrText xml:space="preserve"> PAGEREF _Toc129336824 \h </w:instrText>
      </w:r>
      <w:r>
        <w:fldChar w:fldCharType="separate"/>
      </w:r>
      <w:r>
        <w:t>50</w:t>
      </w:r>
      <w:r>
        <w:fldChar w:fldCharType="end"/>
      </w:r>
    </w:p>
    <w:p w14:paraId="0867A7E6" w14:textId="2A4AFF7C"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7</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_Toc129336825 \h </w:instrText>
      </w:r>
      <w:r>
        <w:fldChar w:fldCharType="separate"/>
      </w:r>
      <w:r>
        <w:t>50</w:t>
      </w:r>
      <w:r>
        <w:fldChar w:fldCharType="end"/>
      </w:r>
    </w:p>
    <w:p w14:paraId="0BA0E325" w14:textId="72F301B6" w:rsidR="003E6716" w:rsidRDefault="003E6716">
      <w:pPr>
        <w:pStyle w:val="TOC8"/>
        <w:rPr>
          <w:rFonts w:asciiTheme="minorHAnsi" w:eastAsiaTheme="minorEastAsia" w:hAnsiTheme="minorHAnsi" w:cstheme="minorBidi"/>
          <w:b w:val="0"/>
          <w:szCs w:val="22"/>
          <w:lang w:eastAsia="en-GB"/>
        </w:rPr>
      </w:pPr>
      <w:r>
        <w:t>Annex A (informative): Change history</w:t>
      </w:r>
      <w:r>
        <w:tab/>
      </w:r>
      <w:r>
        <w:fldChar w:fldCharType="begin"/>
      </w:r>
      <w:r>
        <w:instrText xml:space="preserve"> PAGEREF _Toc129336826 \h </w:instrText>
      </w:r>
      <w:r>
        <w:fldChar w:fldCharType="separate"/>
      </w:r>
      <w:r>
        <w:t>50</w:t>
      </w:r>
      <w:r>
        <w:fldChar w:fldCharType="end"/>
      </w:r>
    </w:p>
    <w:p w14:paraId="0B9E3498" w14:textId="3636CBF2"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5" w:name="foreword"/>
      <w:bookmarkStart w:id="16" w:name="_Toc120021130"/>
      <w:bookmarkStart w:id="17" w:name="_Toc129336690"/>
      <w:bookmarkEnd w:id="15"/>
      <w:r w:rsidRPr="004D3578">
        <w:lastRenderedPageBreak/>
        <w:t>Foreword</w:t>
      </w:r>
      <w:bookmarkEnd w:id="16"/>
      <w:bookmarkEnd w:id="17"/>
    </w:p>
    <w:p w14:paraId="2511FBFA" w14:textId="213F5E31" w:rsidR="00080512" w:rsidRPr="004D3578" w:rsidRDefault="00080512">
      <w:r w:rsidRPr="004D3578">
        <w:t xml:space="preserve">This </w:t>
      </w:r>
      <w:r w:rsidRPr="00952186">
        <w:t xml:space="preserve">Technical </w:t>
      </w:r>
      <w:bookmarkStart w:id="18" w:name="spectype3"/>
      <w:r w:rsidR="00602AEA" w:rsidRPr="00952186">
        <w:t>Report</w:t>
      </w:r>
      <w:bookmarkEnd w:id="18"/>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19" w:name="introduction"/>
      <w:bookmarkEnd w:id="19"/>
      <w:r w:rsidRPr="004D3578">
        <w:br w:type="page"/>
      </w:r>
      <w:bookmarkStart w:id="20" w:name="scope"/>
      <w:bookmarkStart w:id="21" w:name="_Toc120021131"/>
      <w:bookmarkStart w:id="22" w:name="_Toc129336691"/>
      <w:bookmarkEnd w:id="20"/>
      <w:r w:rsidRPr="004D3578">
        <w:lastRenderedPageBreak/>
        <w:t>1</w:t>
      </w:r>
      <w:r w:rsidRPr="004D3578">
        <w:tab/>
        <w:t>Scope</w:t>
      </w:r>
      <w:bookmarkEnd w:id="21"/>
      <w:bookmarkEnd w:id="22"/>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3" w:name="references"/>
      <w:bookmarkStart w:id="24" w:name="_Toc120021132"/>
      <w:bookmarkStart w:id="25" w:name="_Toc129336692"/>
      <w:bookmarkEnd w:id="23"/>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26" w:name="definitions"/>
      <w:bookmarkStart w:id="27" w:name="_Toc120021133"/>
      <w:bookmarkStart w:id="28" w:name="_Toc129336693"/>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120021134"/>
      <w:bookmarkStart w:id="30" w:name="_Toc129336694"/>
      <w:r w:rsidRPr="004D3578">
        <w:t>3.1</w:t>
      </w:r>
      <w:r w:rsidRPr="004D3578">
        <w:tab/>
      </w:r>
      <w:r w:rsidR="002B6339">
        <w:t>Terms</w:t>
      </w:r>
      <w:bookmarkEnd w:id="29"/>
      <w:bookmarkEnd w:id="30"/>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31" w:name="_Toc120021135"/>
      <w:bookmarkStart w:id="32" w:name="_Toc129336695"/>
      <w:r w:rsidRPr="004D3578">
        <w:lastRenderedPageBreak/>
        <w:t>3.</w:t>
      </w:r>
      <w:r w:rsidR="000D7E9C">
        <w:t>2</w:t>
      </w:r>
      <w:r w:rsidRPr="004D3578">
        <w:tab/>
        <w:t>Abbreviations</w:t>
      </w:r>
      <w:bookmarkEnd w:id="31"/>
      <w:bookmarkEnd w:id="32"/>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3" w:name="clause4"/>
      <w:bookmarkStart w:id="34" w:name="_Toc120021136"/>
      <w:bookmarkStart w:id="35" w:name="_Toc129336696"/>
      <w:bookmarkEnd w:id="33"/>
      <w:r w:rsidRPr="004D3578">
        <w:t>4</w:t>
      </w:r>
      <w:r w:rsidRPr="004D3578">
        <w:tab/>
      </w:r>
      <w:r w:rsidR="00A67CAC">
        <w:t>Overview</w:t>
      </w:r>
      <w:bookmarkEnd w:id="34"/>
      <w:bookmarkEnd w:id="35"/>
    </w:p>
    <w:p w14:paraId="75C2077B" w14:textId="77777777" w:rsidR="008402F0" w:rsidRPr="005325C2" w:rsidRDefault="008402F0" w:rsidP="008402F0">
      <w:pPr>
        <w:rPr>
          <w:rFonts w:eastAsia="Calibri"/>
        </w:rPr>
      </w:pPr>
      <w:r w:rsidRPr="005325C2">
        <w:rPr>
          <w:rFonts w:eastAsia="Calibri"/>
        </w:rPr>
        <w:t>This TR captures a set of use cases and potential service requirements related to 5G system support of traffic steering, splitting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8402F0">
      <w:pPr>
        <w:jc w:val="center"/>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8402F0">
      <w:pPr>
        <w:jc w:val="center"/>
        <w:rPr>
          <w:rFonts w:eastAsia="Calibri"/>
        </w:rPr>
      </w:pPr>
      <w:r w:rsidRPr="005325C2">
        <w:rPr>
          <w:b/>
          <w:sz w:val="18"/>
          <w:szCs w:val="18"/>
        </w:rPr>
        <w:t>Figure 4.1: Examples of Intra-PLMN and Inter-PLMN scenarios</w:t>
      </w:r>
    </w:p>
    <w:p w14:paraId="7C134A1F" w14:textId="55369FFB" w:rsidR="00515AF8" w:rsidRDefault="008402F0" w:rsidP="008402F0">
      <w:pPr>
        <w:rPr>
          <w:rFonts w:eastAsia="Calibri"/>
        </w:rPr>
      </w:pPr>
      <w:r w:rsidRPr="005325C2">
        <w:rPr>
          <w:rFonts w:eastAsia="Calibri"/>
        </w:rPr>
        <w:t xml:space="preserve">Use cases cover various example combinations of 3GPP access networks using same or different RAT, including terrestrial NR plus NR or NR plus E-UTRA (e.g.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6A57D50D" w14:textId="253FB7D9" w:rsidR="0095792B" w:rsidRPr="005325C2" w:rsidRDefault="0095792B" w:rsidP="008402F0">
      <w:pPr>
        <w:rPr>
          <w:rFonts w:eastAsia="Calibri"/>
        </w:rPr>
      </w:pPr>
      <w:r>
        <w:rPr>
          <w:rFonts w:eastAsia="Calibri"/>
        </w:rPr>
        <w:t>There are also use cases covering connectivity across PLMN and NPN, with one or multiple UEs accessing local NPN services.</w:t>
      </w:r>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4EEBF45E" w:rsidR="008402F0" w:rsidRPr="005325C2" w:rsidRDefault="008402F0" w:rsidP="008402F0">
      <w:pPr>
        <w:rPr>
          <w:rFonts w:eastAsia="Calibri"/>
        </w:rPr>
      </w:pPr>
      <w:r w:rsidRPr="005325C2">
        <w:rPr>
          <w:rFonts w:eastAsia="Calibri"/>
        </w:rPr>
        <w:t>Traffic configuration policies, assumed to be under HPLMN control, can consider different criteria, rules or conditions/restrictions.</w:t>
      </w:r>
    </w:p>
    <w:p w14:paraId="14265B98" w14:textId="0DBA15D7" w:rsidR="00903DAF" w:rsidRDefault="008402F0" w:rsidP="008B04F4">
      <w:r w:rsidRPr="005325C2">
        <w:t xml:space="preserve">Regarding potential new requirements, one general consideration is that they assume 5GS functionalities that do not </w:t>
      </w:r>
      <w:r w:rsidR="00241872">
        <w:t>introduce</w:t>
      </w:r>
      <w:r w:rsidR="00241872" w:rsidRPr="005325C2">
        <w:t xml:space="preserve"> </w:t>
      </w:r>
      <w:r w:rsidRPr="005325C2">
        <w:t xml:space="preserve">RAN impacts. </w:t>
      </w:r>
    </w:p>
    <w:p w14:paraId="5993F7E1" w14:textId="622376C7" w:rsidR="007F3B28" w:rsidRDefault="007F3B28" w:rsidP="007F3B28">
      <w:pPr>
        <w:pStyle w:val="Heading1"/>
      </w:pPr>
      <w:bookmarkStart w:id="36" w:name="_Toc120021137"/>
      <w:bookmarkStart w:id="37" w:name="_Toc129336697"/>
      <w:r>
        <w:t>5</w:t>
      </w:r>
      <w:r>
        <w:tab/>
        <w:t>Use cases</w:t>
      </w:r>
      <w:bookmarkEnd w:id="36"/>
      <w:bookmarkEnd w:id="37"/>
    </w:p>
    <w:p w14:paraId="54D370FA" w14:textId="343ABAD2" w:rsidR="00734378" w:rsidRPr="000D6532" w:rsidRDefault="00734378" w:rsidP="00734378">
      <w:pPr>
        <w:pStyle w:val="Heading2"/>
      </w:pPr>
      <w:bookmarkStart w:id="38" w:name="_Toc120021138"/>
      <w:bookmarkStart w:id="39" w:name="_Toc129336698"/>
      <w:r>
        <w:t>5</w:t>
      </w:r>
      <w:r w:rsidRPr="000D6532">
        <w:t>.1</w:t>
      </w:r>
      <w:r w:rsidRPr="000D6532">
        <w:tab/>
      </w:r>
      <w:r w:rsidR="008B63D9">
        <w:t>Use case on d</w:t>
      </w:r>
      <w:r>
        <w:t>ual 5G satellite access in maritime scenario</w:t>
      </w:r>
      <w:bookmarkEnd w:id="38"/>
      <w:bookmarkEnd w:id="39"/>
    </w:p>
    <w:p w14:paraId="4EA200E2" w14:textId="77777777" w:rsidR="00734378" w:rsidRPr="000D6532" w:rsidRDefault="00734378" w:rsidP="00734378">
      <w:pPr>
        <w:pStyle w:val="Heading3"/>
      </w:pPr>
      <w:bookmarkStart w:id="40" w:name="_Toc355779204"/>
      <w:bookmarkStart w:id="41" w:name="_Toc354586742"/>
      <w:bookmarkStart w:id="42" w:name="_Toc354590101"/>
      <w:bookmarkStart w:id="43" w:name="_Toc120021139"/>
      <w:bookmarkStart w:id="44" w:name="_Toc129336699"/>
      <w:bookmarkEnd w:id="40"/>
      <w:bookmarkEnd w:id="41"/>
      <w:bookmarkEnd w:id="42"/>
      <w:r>
        <w:t>5</w:t>
      </w:r>
      <w:r w:rsidRPr="000D6532">
        <w:t>.1.1</w:t>
      </w:r>
      <w:r w:rsidRPr="000D6532">
        <w:tab/>
        <w:t>Description</w:t>
      </w:r>
      <w:bookmarkEnd w:id="43"/>
      <w:bookmarkEnd w:id="44"/>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lastRenderedPageBreak/>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45" w:name="_Toc355779205"/>
      <w:bookmarkStart w:id="46" w:name="_Toc354586743"/>
      <w:bookmarkStart w:id="47" w:name="_Toc354590102"/>
      <w:bookmarkStart w:id="48" w:name="_Toc120021140"/>
      <w:bookmarkStart w:id="49" w:name="_Toc129336700"/>
      <w:bookmarkEnd w:id="45"/>
      <w:bookmarkEnd w:id="46"/>
      <w:bookmarkEnd w:id="47"/>
      <w:r>
        <w:t>5</w:t>
      </w:r>
      <w:r w:rsidRPr="000D6532">
        <w:t>.1.2</w:t>
      </w:r>
      <w:r w:rsidRPr="000D6532">
        <w:tab/>
        <w:t>Pre-conditions</w:t>
      </w:r>
      <w:bookmarkEnd w:id="48"/>
      <w:bookmarkEnd w:id="49"/>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50" w:name="_Hlk110938095"/>
      <w:r>
        <w:rPr>
          <w:rFonts w:eastAsia="Calibri"/>
        </w:rPr>
        <w:t>Based on the service agreement</w:t>
      </w:r>
      <w:bookmarkEnd w:id="50"/>
      <w:r>
        <w:rPr>
          <w:rFonts w:eastAsia="Calibri"/>
        </w:rPr>
        <w:t xml:space="preserve"> between the KASS managing company and the 5G satellite operator, the 5G satellite network has the following policies for the UE on KASS:</w:t>
      </w:r>
    </w:p>
    <w:p w14:paraId="13EC1896" w14:textId="34F7F4EE" w:rsidR="00734378" w:rsidRDefault="003E6716" w:rsidP="003E6716">
      <w:pPr>
        <w:pStyle w:val="B1"/>
        <w:rPr>
          <w:rFonts w:eastAsia="Calibri"/>
        </w:rPr>
      </w:pPr>
      <w:r>
        <w:rPr>
          <w:rFonts w:eastAsia="Calibri"/>
        </w:rPr>
        <w:t xml:space="preserve">- </w:t>
      </w:r>
      <w:r w:rsidR="00734378">
        <w:rPr>
          <w:rFonts w:eastAsia="Calibri"/>
        </w:rPr>
        <w:t>The data traffic of delay-sensitive applications is routed via LEO satellite link whenever it is available.</w:t>
      </w:r>
    </w:p>
    <w:p w14:paraId="6377F34E" w14:textId="0280013F" w:rsidR="00734378" w:rsidRPr="004333CC" w:rsidRDefault="003E6716" w:rsidP="003E6716">
      <w:pPr>
        <w:pStyle w:val="B1"/>
        <w:rPr>
          <w:rFonts w:eastAsia="Calibri"/>
        </w:rPr>
      </w:pPr>
      <w:r>
        <w:rPr>
          <w:rFonts w:eastAsia="Calibri"/>
        </w:rPr>
        <w:t xml:space="preserve">- </w:t>
      </w:r>
      <w:r w:rsidR="00734378">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51" w:name="_Toc120021141"/>
      <w:bookmarkStart w:id="52" w:name="_Toc129336701"/>
      <w:r>
        <w:t>5</w:t>
      </w:r>
      <w:r w:rsidRPr="000D6532">
        <w:t>.1.3</w:t>
      </w:r>
      <w:r w:rsidRPr="000D6532">
        <w:tab/>
        <w:t>Service Flows</w:t>
      </w:r>
      <w:bookmarkEnd w:id="51"/>
      <w:bookmarkEnd w:id="52"/>
    </w:p>
    <w:p w14:paraId="0CBDD522" w14:textId="77777777" w:rsidR="00734378" w:rsidRPr="002C09BC" w:rsidRDefault="00734378" w:rsidP="00734378">
      <w:pPr>
        <w:numPr>
          <w:ilvl w:val="0"/>
          <w:numId w:val="6"/>
        </w:numPr>
        <w:rPr>
          <w:rFonts w:eastAsia="Calibri"/>
        </w:rPr>
      </w:pPr>
      <w:bookmarkStart w:id="53" w:name="_Toc355779207"/>
      <w:bookmarkStart w:id="54" w:name="_Toc354586745"/>
      <w:bookmarkStart w:id="55" w:name="_Toc354590104"/>
      <w:bookmarkEnd w:id="53"/>
      <w:bookmarkEnd w:id="54"/>
      <w:bookmarkEnd w:id="55"/>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The LEO satellite access becomes unavailable (e.g. due to loss of line of sight between the UE and a satellite). Therefore, all the traffic that was routed via the LEO satellite access is moved to GEO satellite access, while the 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eastAsia="en-GB"/>
        </w:rPr>
        <w:lastRenderedPageBreak/>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56" w:name="_Toc120021142"/>
      <w:bookmarkStart w:id="57" w:name="_Toc129336702"/>
      <w:r>
        <w:t>5</w:t>
      </w:r>
      <w:r w:rsidRPr="000D6532">
        <w:t>.1.4</w:t>
      </w:r>
      <w:r w:rsidRPr="000D6532">
        <w:tab/>
        <w:t>Post-conditions</w:t>
      </w:r>
      <w:bookmarkEnd w:id="56"/>
      <w:bookmarkEnd w:id="57"/>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58" w:name="_Toc355779209"/>
      <w:bookmarkStart w:id="59" w:name="_Toc354586747"/>
      <w:bookmarkStart w:id="60" w:name="_Toc354590106"/>
      <w:bookmarkStart w:id="61" w:name="_Toc120021143"/>
      <w:bookmarkStart w:id="62" w:name="_Toc129336703"/>
      <w:bookmarkEnd w:id="58"/>
      <w:bookmarkEnd w:id="59"/>
      <w:bookmarkEnd w:id="60"/>
      <w:r>
        <w:t>5</w:t>
      </w:r>
      <w:r w:rsidRPr="000D6532">
        <w:t>.1.5</w:t>
      </w:r>
      <w:r w:rsidRPr="000D6532">
        <w:tab/>
      </w:r>
      <w:r>
        <w:t>Existing</w:t>
      </w:r>
      <w:r w:rsidRPr="000D6532">
        <w:t xml:space="preserve"> </w:t>
      </w:r>
      <w:r>
        <w:t>features partly or fully covering the use case functionality</w:t>
      </w:r>
      <w:bookmarkEnd w:id="61"/>
      <w:bookmarkEnd w:id="62"/>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63" w:name="_Toc120021144"/>
      <w:bookmarkStart w:id="64" w:name="_Toc129336704"/>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63"/>
      <w:bookmarkEnd w:id="64"/>
    </w:p>
    <w:p w14:paraId="1A7D97FF" w14:textId="77777777" w:rsidR="00734378" w:rsidRPr="000D6532" w:rsidRDefault="00734378" w:rsidP="00734378">
      <w:bookmarkStart w:id="65"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65"/>
    </w:p>
    <w:p w14:paraId="20CD3D98" w14:textId="4D486662" w:rsidR="00200FB2" w:rsidRDefault="00200FB2" w:rsidP="00200FB2">
      <w:pPr>
        <w:pStyle w:val="Heading2"/>
      </w:pPr>
      <w:bookmarkStart w:id="66" w:name="_Toc120021145"/>
      <w:bookmarkStart w:id="67" w:name="_Toc129336705"/>
      <w:r>
        <w:t>5</w:t>
      </w:r>
      <w:r w:rsidRPr="000D6532">
        <w:t>.</w:t>
      </w:r>
      <w:r w:rsidR="008A217D">
        <w:t>2</w:t>
      </w:r>
      <w:r w:rsidRPr="000D6532">
        <w:tab/>
      </w:r>
      <w:r>
        <w:t>Use case on Inter PLMN Mobility Scenario</w:t>
      </w:r>
      <w:bookmarkEnd w:id="66"/>
      <w:bookmarkEnd w:id="67"/>
    </w:p>
    <w:p w14:paraId="7CC0A27E" w14:textId="74D2BA81" w:rsidR="00200FB2" w:rsidRDefault="00200FB2" w:rsidP="00200FB2">
      <w:pPr>
        <w:pStyle w:val="Heading3"/>
      </w:pPr>
      <w:bookmarkStart w:id="68" w:name="_Toc120021146"/>
      <w:bookmarkStart w:id="69" w:name="_Toc129336706"/>
      <w:r>
        <w:t>5</w:t>
      </w:r>
      <w:r w:rsidRPr="000D6532">
        <w:t>.</w:t>
      </w:r>
      <w:r w:rsidR="008A217D">
        <w:t>2</w:t>
      </w:r>
      <w:r w:rsidRPr="000D6532">
        <w:t>.1</w:t>
      </w:r>
      <w:r w:rsidRPr="000D6532">
        <w:tab/>
        <w:t>Description</w:t>
      </w:r>
      <w:bookmarkEnd w:id="68"/>
      <w:bookmarkEnd w:id="69"/>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lastRenderedPageBreak/>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70" w:name="_Toc120021147"/>
      <w:bookmarkStart w:id="71" w:name="_Toc129336707"/>
      <w:r>
        <w:t>5</w:t>
      </w:r>
      <w:r w:rsidRPr="000D6532">
        <w:t>.</w:t>
      </w:r>
      <w:r w:rsidR="008A217D">
        <w:t>2</w:t>
      </w:r>
      <w:r w:rsidRPr="000D6532">
        <w:t>.2</w:t>
      </w:r>
      <w:r w:rsidRPr="000D6532">
        <w:tab/>
        <w:t>Pre-conditions</w:t>
      </w:r>
      <w:bookmarkEnd w:id="70"/>
      <w:bookmarkEnd w:id="71"/>
    </w:p>
    <w:p w14:paraId="491AAAB2" w14:textId="77777777" w:rsidR="00200FB2" w:rsidRDefault="00200FB2" w:rsidP="00200FB2">
      <w:bookmarkStart w:id="72"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73" w:name="_Toc355779206"/>
      <w:bookmarkStart w:id="74" w:name="_Toc354586744"/>
      <w:bookmarkStart w:id="75" w:name="_Toc354590103"/>
      <w:bookmarkStart w:id="76" w:name="_Toc120021148"/>
      <w:bookmarkStart w:id="77" w:name="_Toc129336708"/>
      <w:bookmarkEnd w:id="72"/>
      <w:bookmarkEnd w:id="73"/>
      <w:bookmarkEnd w:id="74"/>
      <w:bookmarkEnd w:id="75"/>
      <w:r>
        <w:t>5</w:t>
      </w:r>
      <w:r w:rsidRPr="000D6532">
        <w:t>.</w:t>
      </w:r>
      <w:r w:rsidR="008A217D">
        <w:t>2</w:t>
      </w:r>
      <w:r w:rsidRPr="000D6532">
        <w:t>.3</w:t>
      </w:r>
      <w:r w:rsidRPr="000D6532">
        <w:tab/>
        <w:t>Service Flows</w:t>
      </w:r>
      <w:bookmarkEnd w:id="76"/>
      <w:bookmarkEnd w:id="77"/>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78" w:name="_Toc120021149"/>
      <w:bookmarkStart w:id="79" w:name="_Toc129336709"/>
      <w:r>
        <w:t>5</w:t>
      </w:r>
      <w:r w:rsidRPr="000D6532">
        <w:t>.</w:t>
      </w:r>
      <w:r w:rsidR="008A217D">
        <w:t>2</w:t>
      </w:r>
      <w:r w:rsidRPr="000D6532">
        <w:t>.4</w:t>
      </w:r>
      <w:r w:rsidRPr="000D6532">
        <w:tab/>
        <w:t>Post-conditions</w:t>
      </w:r>
      <w:bookmarkEnd w:id="78"/>
      <w:bookmarkEnd w:id="79"/>
    </w:p>
    <w:p w14:paraId="36C3050F" w14:textId="77777777" w:rsidR="00200FB2" w:rsidRDefault="00200FB2" w:rsidP="00200FB2">
      <w:r>
        <w:t>Alice’s enjoys seamless connectivity while she moves in and out of the coverage of MNO A.</w:t>
      </w:r>
    </w:p>
    <w:p w14:paraId="72A5E99C" w14:textId="2E85A45D" w:rsidR="00200FB2" w:rsidRDefault="00200FB2" w:rsidP="00200FB2">
      <w:pPr>
        <w:pStyle w:val="Heading3"/>
      </w:pPr>
      <w:bookmarkStart w:id="80" w:name="_Toc120021150"/>
      <w:bookmarkStart w:id="81" w:name="_Toc129336710"/>
      <w:r>
        <w:t>5</w:t>
      </w:r>
      <w:r w:rsidRPr="000D6532">
        <w:t>.</w:t>
      </w:r>
      <w:r w:rsidR="008A217D">
        <w:t>2</w:t>
      </w:r>
      <w:r w:rsidRPr="000D6532">
        <w:t>.5</w:t>
      </w:r>
      <w:r w:rsidRPr="000D6532">
        <w:tab/>
      </w:r>
      <w:r>
        <w:t>Existing</w:t>
      </w:r>
      <w:r w:rsidRPr="000D6532">
        <w:t xml:space="preserve"> </w:t>
      </w:r>
      <w:r>
        <w:t>features partly or fully covering the use case functionality</w:t>
      </w:r>
      <w:bookmarkEnd w:id="80"/>
      <w:bookmarkEnd w:id="81"/>
    </w:p>
    <w:p w14:paraId="57957496" w14:textId="681969D7" w:rsidR="00A54B36" w:rsidRPr="00A54B36" w:rsidRDefault="00A54B36" w:rsidP="008B04F4">
      <w:r>
        <w:t>None identified.</w:t>
      </w:r>
    </w:p>
    <w:p w14:paraId="36CE6A09" w14:textId="333EA0F3" w:rsidR="00200FB2" w:rsidRPr="000D6532" w:rsidRDefault="00200FB2" w:rsidP="00200FB2">
      <w:pPr>
        <w:pStyle w:val="Heading3"/>
      </w:pPr>
      <w:bookmarkStart w:id="82" w:name="_Toc120021151"/>
      <w:bookmarkStart w:id="83" w:name="_Toc129336711"/>
      <w:r>
        <w:lastRenderedPageBreak/>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82"/>
      <w:bookmarkEnd w:id="83"/>
    </w:p>
    <w:p w14:paraId="27C6AD18" w14:textId="442FEFF2" w:rsidR="00200FB2" w:rsidRPr="00656D48" w:rsidRDefault="00200FB2" w:rsidP="00200FB2">
      <w:pPr>
        <w:rPr>
          <w:noProof/>
          <w:lang w:val="en-US"/>
        </w:rPr>
      </w:pPr>
      <w:bookmarkStart w:id="84" w:name="_Hlk109502195"/>
      <w:bookmarkStart w:id="85"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86"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84"/>
      <w:bookmarkEnd w:id="85"/>
      <w:bookmarkEnd w:id="86"/>
    </w:p>
    <w:p w14:paraId="19103B65" w14:textId="4026138A" w:rsidR="00365942" w:rsidRDefault="00365942" w:rsidP="00365942">
      <w:pPr>
        <w:pStyle w:val="Heading2"/>
      </w:pPr>
      <w:bookmarkStart w:id="87" w:name="_Toc120021152"/>
      <w:bookmarkStart w:id="88" w:name="_Toc129336712"/>
      <w:r>
        <w:t>5</w:t>
      </w:r>
      <w:r w:rsidRPr="000D6532">
        <w:t>.</w:t>
      </w:r>
      <w:r w:rsidR="00623B65">
        <w:t>3</w:t>
      </w:r>
      <w:r w:rsidRPr="000D6532">
        <w:tab/>
      </w:r>
      <w:r>
        <w:t>Use case on Inter-PLMN or PLMN-SNPN scenario</w:t>
      </w:r>
      <w:bookmarkEnd w:id="87"/>
      <w:bookmarkEnd w:id="88"/>
    </w:p>
    <w:p w14:paraId="1EC362C4" w14:textId="5A22CCA3" w:rsidR="00365942" w:rsidRDefault="00365942" w:rsidP="00365942">
      <w:pPr>
        <w:pStyle w:val="Heading3"/>
      </w:pPr>
      <w:bookmarkStart w:id="89" w:name="_Toc120021153"/>
      <w:bookmarkStart w:id="90" w:name="_Toc129336713"/>
      <w:r>
        <w:t>5</w:t>
      </w:r>
      <w:r w:rsidRPr="000D6532">
        <w:t>.</w:t>
      </w:r>
      <w:r w:rsidR="00623B65">
        <w:t>3</w:t>
      </w:r>
      <w:r w:rsidRPr="000D6532">
        <w:t>.1</w:t>
      </w:r>
      <w:r w:rsidRPr="000D6532">
        <w:tab/>
        <w:t>Description</w:t>
      </w:r>
      <w:bookmarkEnd w:id="89"/>
      <w:bookmarkEnd w:id="90"/>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91"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92" w:name="_Toc120021154"/>
      <w:bookmarkStart w:id="93" w:name="_Toc129336714"/>
      <w:bookmarkEnd w:id="91"/>
      <w:r>
        <w:t>5</w:t>
      </w:r>
      <w:r w:rsidRPr="000D6532">
        <w:t>.</w:t>
      </w:r>
      <w:r w:rsidR="00623B65">
        <w:t>3</w:t>
      </w:r>
      <w:r w:rsidRPr="000D6532">
        <w:t>.2</w:t>
      </w:r>
      <w:r w:rsidRPr="000D6532">
        <w:tab/>
        <w:t>Pre-conditions</w:t>
      </w:r>
      <w:bookmarkEnd w:id="92"/>
      <w:bookmarkEnd w:id="93"/>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94" w:name="_Toc120021155"/>
      <w:bookmarkStart w:id="95" w:name="_Toc129336715"/>
      <w:r>
        <w:lastRenderedPageBreak/>
        <w:t>5</w:t>
      </w:r>
      <w:r w:rsidRPr="000D6532">
        <w:t>.</w:t>
      </w:r>
      <w:r w:rsidR="00623B65">
        <w:t>3</w:t>
      </w:r>
      <w:r w:rsidRPr="000D6532">
        <w:t>.3</w:t>
      </w:r>
      <w:r w:rsidRPr="000D6532">
        <w:tab/>
        <w:t>Service Flows</w:t>
      </w:r>
      <w:bookmarkEnd w:id="94"/>
      <w:bookmarkEnd w:id="95"/>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96" w:name="_Toc120021156"/>
      <w:bookmarkStart w:id="97" w:name="_Toc129336716"/>
      <w:r>
        <w:t>5</w:t>
      </w:r>
      <w:r w:rsidRPr="000D6532">
        <w:t>.</w:t>
      </w:r>
      <w:r w:rsidR="00623B65">
        <w:t>3</w:t>
      </w:r>
      <w:r w:rsidRPr="000D6532">
        <w:t>.4</w:t>
      </w:r>
      <w:r w:rsidRPr="000D6532">
        <w:tab/>
        <w:t>Post-conditions</w:t>
      </w:r>
      <w:bookmarkEnd w:id="96"/>
      <w:bookmarkEnd w:id="97"/>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98" w:name="_Toc120021157"/>
      <w:bookmarkStart w:id="99" w:name="_Toc129336717"/>
      <w:r>
        <w:t>5</w:t>
      </w:r>
      <w:r w:rsidRPr="000D6532">
        <w:t>.</w:t>
      </w:r>
      <w:r w:rsidR="00623B65">
        <w:t>3</w:t>
      </w:r>
      <w:r w:rsidRPr="000D6532">
        <w:t>.5</w:t>
      </w:r>
      <w:r w:rsidRPr="000D6532">
        <w:tab/>
      </w:r>
      <w:r>
        <w:t>Existing</w:t>
      </w:r>
      <w:r w:rsidRPr="000D6532">
        <w:t xml:space="preserve"> </w:t>
      </w:r>
      <w:r>
        <w:t>features partly or fully covering the use case functionality</w:t>
      </w:r>
      <w:bookmarkEnd w:id="98"/>
      <w:bookmarkEnd w:id="99"/>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lastRenderedPageBreak/>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00" w:name="_Toc120021158"/>
      <w:bookmarkStart w:id="101" w:name="_Toc129336718"/>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00"/>
      <w:bookmarkEnd w:id="101"/>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02" w:name="_Toc120021159"/>
      <w:bookmarkStart w:id="103" w:name="_Toc129336719"/>
      <w:r>
        <w:t>5</w:t>
      </w:r>
      <w:r w:rsidRPr="000D6532">
        <w:t>.</w:t>
      </w:r>
      <w:r w:rsidR="00807378">
        <w:t>4</w:t>
      </w:r>
      <w:r w:rsidRPr="000D6532">
        <w:tab/>
      </w:r>
      <w:r>
        <w:t>Use case on Inter-PLMN scenario - TN and NTN</w:t>
      </w:r>
      <w:bookmarkEnd w:id="102"/>
      <w:bookmarkEnd w:id="103"/>
      <w:r>
        <w:t xml:space="preserve"> </w:t>
      </w:r>
    </w:p>
    <w:p w14:paraId="0ECF7B7B" w14:textId="5A779605" w:rsidR="006D78BC" w:rsidRPr="000D6532" w:rsidRDefault="006D78BC" w:rsidP="006D78BC">
      <w:pPr>
        <w:pStyle w:val="Heading3"/>
      </w:pPr>
      <w:bookmarkStart w:id="104" w:name="_Toc120021160"/>
      <w:bookmarkStart w:id="105" w:name="_Toc129336720"/>
      <w:r>
        <w:t>5</w:t>
      </w:r>
      <w:r w:rsidRPr="000D6532">
        <w:t>.</w:t>
      </w:r>
      <w:r w:rsidR="00807378">
        <w:t>4</w:t>
      </w:r>
      <w:r w:rsidRPr="000D6532">
        <w:t>.1</w:t>
      </w:r>
      <w:r w:rsidRPr="000D6532">
        <w:tab/>
        <w:t>Description</w:t>
      </w:r>
      <w:bookmarkEnd w:id="104"/>
      <w:bookmarkEnd w:id="105"/>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106" w:name="_Hlk109585961"/>
      <w:r>
        <w:rPr>
          <w:i/>
          <w:iCs/>
          <w:noProof/>
          <w:lang w:eastAsia="en-GB"/>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106"/>
    <w:p w14:paraId="275C3773" w14:textId="77777777" w:rsidR="006D78BC" w:rsidRDefault="006D78BC" w:rsidP="006D78BC">
      <w:r>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lastRenderedPageBreak/>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07" w:name="_Toc120021161"/>
      <w:bookmarkStart w:id="108" w:name="_Toc129336721"/>
      <w:r>
        <w:t>5</w:t>
      </w:r>
      <w:r w:rsidRPr="000D6532">
        <w:t>.</w:t>
      </w:r>
      <w:r w:rsidR="00807378">
        <w:t>4</w:t>
      </w:r>
      <w:r w:rsidRPr="000D6532">
        <w:t>.2</w:t>
      </w:r>
      <w:r w:rsidRPr="000D6532">
        <w:tab/>
        <w:t>Pre-conditions</w:t>
      </w:r>
      <w:bookmarkEnd w:id="107"/>
      <w:bookmarkEnd w:id="108"/>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09" w:name="_Toc120021162"/>
      <w:bookmarkStart w:id="110" w:name="_Toc129336722"/>
      <w:r>
        <w:t>5</w:t>
      </w:r>
      <w:r w:rsidRPr="000D6532">
        <w:t>.</w:t>
      </w:r>
      <w:r w:rsidR="00807378">
        <w:t>4</w:t>
      </w:r>
      <w:r w:rsidRPr="000D6532">
        <w:t>.3</w:t>
      </w:r>
      <w:r w:rsidRPr="000D6532">
        <w:tab/>
        <w:t>Service Flows</w:t>
      </w:r>
      <w:bookmarkEnd w:id="109"/>
      <w:bookmarkEnd w:id="110"/>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lang w:eastAsia="en-GB"/>
        </w:rPr>
        <w:drawing>
          <wp:inline distT="0" distB="0" distL="0" distR="0" wp14:anchorId="48EA58F6" wp14:editId="6163B486">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lang w:eastAsia="en-GB"/>
        </w:rPr>
        <w:drawing>
          <wp:inline distT="0" distB="0" distL="0" distR="0" wp14:anchorId="49116CBE" wp14:editId="3C859CBA">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11" w:name="_Toc120021163"/>
      <w:bookmarkStart w:id="112" w:name="_Toc129336723"/>
      <w:r>
        <w:lastRenderedPageBreak/>
        <w:t>5</w:t>
      </w:r>
      <w:r w:rsidRPr="000D6532">
        <w:t>.</w:t>
      </w:r>
      <w:r w:rsidR="00807378">
        <w:t>4</w:t>
      </w:r>
      <w:r w:rsidRPr="000D6532">
        <w:t>.4</w:t>
      </w:r>
      <w:r w:rsidRPr="000D6532">
        <w:tab/>
        <w:t>Post-conditions</w:t>
      </w:r>
      <w:bookmarkEnd w:id="111"/>
      <w:bookmarkEnd w:id="112"/>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13" w:name="_Toc120021164"/>
      <w:bookmarkStart w:id="114" w:name="_Toc129336724"/>
      <w:r>
        <w:t>5</w:t>
      </w:r>
      <w:r w:rsidRPr="000D6532">
        <w:t>.</w:t>
      </w:r>
      <w:r w:rsidR="00807378">
        <w:t>4</w:t>
      </w:r>
      <w:r w:rsidRPr="000D6532">
        <w:t>.5</w:t>
      </w:r>
      <w:r w:rsidRPr="000D6532">
        <w:tab/>
      </w:r>
      <w:r>
        <w:t>Existing</w:t>
      </w:r>
      <w:r w:rsidRPr="000D6532">
        <w:t xml:space="preserve"> </w:t>
      </w:r>
      <w:r>
        <w:t>features partly or fully covering the use case functionality</w:t>
      </w:r>
      <w:bookmarkEnd w:id="113"/>
      <w:bookmarkEnd w:id="114"/>
    </w:p>
    <w:p w14:paraId="0D7F6300" w14:textId="77777777" w:rsidR="006D78BC" w:rsidRPr="00220851" w:rsidRDefault="006D78BC" w:rsidP="006D78BC">
      <w:pPr>
        <w:pStyle w:val="ListParagraph"/>
        <w:ind w:left="0" w:firstLine="0"/>
        <w:rPr>
          <w:color w:val="auto"/>
        </w:rPr>
      </w:pPr>
      <w:bookmarkStart w:id="115"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16" w:name="_Toc45387655"/>
      <w:bookmarkStart w:id="117" w:name="_Toc52638700"/>
      <w:bookmarkStart w:id="118" w:name="_Toc59116785"/>
      <w:bookmarkStart w:id="119" w:name="_Toc61885604"/>
      <w:bookmarkStart w:id="120" w:name="_Toc91258750"/>
      <w:r w:rsidRPr="008B6A8F">
        <w:t>[From sec. 6.5: Efficient user plane</w:t>
      </w:r>
      <w:bookmarkEnd w:id="116"/>
      <w:bookmarkEnd w:id="117"/>
      <w:bookmarkEnd w:id="118"/>
      <w:bookmarkEnd w:id="119"/>
      <w:bookmarkEnd w:id="120"/>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21" w:name="_Toc45387697"/>
      <w:bookmarkStart w:id="122" w:name="_Toc52638742"/>
      <w:bookmarkStart w:id="123" w:name="_Toc59116827"/>
      <w:bookmarkStart w:id="124" w:name="_Toc61885646"/>
      <w:bookmarkStart w:id="125"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121"/>
      <w:bookmarkEnd w:id="122"/>
      <w:bookmarkEnd w:id="123"/>
      <w:bookmarkEnd w:id="124"/>
      <w:bookmarkEnd w:id="125"/>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26" w:name="_Toc120021165"/>
      <w:bookmarkStart w:id="127" w:name="_Toc129336725"/>
      <w:r>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26"/>
      <w:bookmarkEnd w:id="127"/>
    </w:p>
    <w:bookmarkEnd w:id="115"/>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3E6716" w:rsidRDefault="000842CC" w:rsidP="000842CC">
      <w:pPr>
        <w:pStyle w:val="Heading2"/>
      </w:pPr>
      <w:bookmarkStart w:id="128" w:name="_Toc120021166"/>
      <w:bookmarkStart w:id="129" w:name="_Toc129336726"/>
      <w:r>
        <w:lastRenderedPageBreak/>
        <w:t>5.</w:t>
      </w:r>
      <w:r w:rsidR="00663C92">
        <w:t>5</w:t>
      </w:r>
      <w:r>
        <w:tab/>
      </w:r>
      <w:r>
        <w:rPr>
          <w:lang w:val="en-US"/>
        </w:rPr>
        <w:t xml:space="preserve">Use case on </w:t>
      </w:r>
      <w:r w:rsidRPr="003E6716">
        <w:t>NTN</w:t>
      </w:r>
      <w:r w:rsidR="00940BCD" w:rsidRPr="003E6716">
        <w:t>-</w:t>
      </w:r>
      <w:r w:rsidRPr="003E6716">
        <w:t xml:space="preserve">based </w:t>
      </w:r>
      <w:r w:rsidRPr="007348AF">
        <w:t>dual 3GPP access</w:t>
      </w:r>
      <w:bookmarkEnd w:id="128"/>
      <w:bookmarkEnd w:id="129"/>
    </w:p>
    <w:p w14:paraId="6719B3FE" w14:textId="274F41FC" w:rsidR="000842CC" w:rsidRDefault="000842CC" w:rsidP="000842CC">
      <w:pPr>
        <w:pStyle w:val="Heading3"/>
      </w:pPr>
      <w:bookmarkStart w:id="130" w:name="_Toc120021167"/>
      <w:bookmarkStart w:id="131" w:name="_Toc129336727"/>
      <w:r>
        <w:t>5.</w:t>
      </w:r>
      <w:r w:rsidR="00663C92">
        <w:t>5</w:t>
      </w:r>
      <w:r>
        <w:t>.1</w:t>
      </w:r>
      <w:r>
        <w:tab/>
        <w:t>Description</w:t>
      </w:r>
      <w:bookmarkEnd w:id="130"/>
      <w:bookmarkEnd w:id="131"/>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77777777" w:rsidR="000842CC" w:rsidRDefault="000842CC" w:rsidP="000842CC">
      <w:pPr>
        <w:rPr>
          <w:lang w:eastAsia="ja-JP"/>
        </w:rPr>
      </w:pPr>
      <w:r>
        <w:rPr>
          <w:lang w:eastAsia="ja-JP"/>
        </w:rPr>
        <w:t>Note that</w:t>
      </w:r>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132" w:name="_Toc120021168"/>
      <w:bookmarkStart w:id="133" w:name="_Toc129336728"/>
      <w:r>
        <w:t>5.</w:t>
      </w:r>
      <w:r w:rsidR="00917552">
        <w:t>5</w:t>
      </w:r>
      <w:r>
        <w:t>.2</w:t>
      </w:r>
      <w:r>
        <w:tab/>
        <w:t>Pre-conditions</w:t>
      </w:r>
      <w:bookmarkEnd w:id="132"/>
      <w:bookmarkEnd w:id="133"/>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34" w:name="_Toc120021169"/>
      <w:bookmarkStart w:id="135" w:name="_Toc129336729"/>
      <w:r>
        <w:lastRenderedPageBreak/>
        <w:t>5.</w:t>
      </w:r>
      <w:r w:rsidR="00917552">
        <w:t>5</w:t>
      </w:r>
      <w:r>
        <w:t>.3</w:t>
      </w:r>
      <w:r>
        <w:tab/>
        <w:t>Service Flows</w:t>
      </w:r>
      <w:bookmarkEnd w:id="134"/>
      <w:bookmarkEnd w:id="135"/>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p>
    <w:p w14:paraId="1A1C1B4F" w14:textId="77777777"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36" w:name="_Toc120021170"/>
      <w:bookmarkStart w:id="137" w:name="_Toc129336730"/>
      <w:r>
        <w:t>5.</w:t>
      </w:r>
      <w:r w:rsidR="00917552">
        <w:t>5</w:t>
      </w:r>
      <w:r>
        <w:t>.4</w:t>
      </w:r>
      <w:r>
        <w:tab/>
        <w:t>Post-conditions</w:t>
      </w:r>
      <w:bookmarkEnd w:id="136"/>
      <w:bookmarkEnd w:id="137"/>
    </w:p>
    <w:p w14:paraId="16052F5D" w14:textId="77777777"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138" w:name="_Toc120021171"/>
      <w:bookmarkStart w:id="139" w:name="_Toc129336731"/>
      <w:r>
        <w:t>5.</w:t>
      </w:r>
      <w:r w:rsidR="00917552">
        <w:t>5</w:t>
      </w:r>
      <w:r>
        <w:t>.5</w:t>
      </w:r>
      <w:r>
        <w:tab/>
        <w:t>Existing features partly or fully covering the use case functionality</w:t>
      </w:r>
      <w:bookmarkEnd w:id="138"/>
      <w:bookmarkEnd w:id="139"/>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140" w:name="_Toc120021172"/>
      <w:bookmarkStart w:id="141" w:name="_Toc129336732"/>
      <w:r>
        <w:t>5.</w:t>
      </w:r>
      <w:r w:rsidR="00917552">
        <w:t>5</w:t>
      </w:r>
      <w:r>
        <w:t>.6</w:t>
      </w:r>
      <w:r>
        <w:tab/>
        <w:t>Potential New Requirements needed to support the use case</w:t>
      </w:r>
      <w:bookmarkEnd w:id="140"/>
      <w:bookmarkEnd w:id="141"/>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1D80B56" w:rsidR="000842CC" w:rsidRPr="002570FC" w:rsidRDefault="000842CC" w:rsidP="002439A8">
      <w:pPr>
        <w:pStyle w:val="NO"/>
        <w:rPr>
          <w:i/>
          <w:lang w:eastAsia="zh-CN"/>
        </w:rPr>
      </w:pPr>
      <w:r>
        <w:rPr>
          <w:lang w:eastAsia="zh-CN"/>
        </w:rPr>
        <w:t>NOTE:</w:t>
      </w:r>
      <w:r w:rsidR="003E6716">
        <w:rPr>
          <w:lang w:eastAsia="zh-CN"/>
        </w:rPr>
        <w:tab/>
        <w:t>I</w:t>
      </w:r>
      <w:r>
        <w:rPr>
          <w:lang w:eastAsia="zh-CN"/>
        </w:rPr>
        <w:t xml:space="preserve">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42" w:name="_Toc120021173"/>
      <w:bookmarkStart w:id="143" w:name="_Toc129336733"/>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42"/>
      <w:bookmarkEnd w:id="143"/>
    </w:p>
    <w:p w14:paraId="670BC1F0" w14:textId="05B9469A" w:rsidR="00376964" w:rsidRPr="00376964" w:rsidRDefault="00DD1292" w:rsidP="00385A61">
      <w:pPr>
        <w:pStyle w:val="Heading3"/>
      </w:pPr>
      <w:bookmarkStart w:id="144" w:name="_Toc100862437"/>
      <w:bookmarkStart w:id="145" w:name="_Toc120021174"/>
      <w:bookmarkStart w:id="146" w:name="_Toc129336734"/>
      <w:r>
        <w:t>5.6</w:t>
      </w:r>
      <w:r w:rsidR="00376964" w:rsidRPr="00376964">
        <w:t>.</w:t>
      </w:r>
      <w:r w:rsidR="00376964" w:rsidRPr="00376964">
        <w:rPr>
          <w:rFonts w:hint="eastAsia"/>
        </w:rPr>
        <w:t>1</w:t>
      </w:r>
      <w:r w:rsidR="00376964" w:rsidRPr="00376964">
        <w:tab/>
        <w:t>Description</w:t>
      </w:r>
      <w:bookmarkEnd w:id="144"/>
      <w:bookmarkEnd w:id="145"/>
      <w:bookmarkEnd w:id="146"/>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w:t>
      </w:r>
      <w:r w:rsidRPr="00376964">
        <w:rPr>
          <w:rFonts w:eastAsia="DengXian" w:hint="eastAsia"/>
          <w:lang w:eastAsia="zh-CN"/>
        </w:rPr>
        <w:lastRenderedPageBreak/>
        <w:t xml:space="preserve">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47"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47"/>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.1-1 Haramain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148" w:name="_Toc100862438"/>
      <w:bookmarkStart w:id="149" w:name="_Toc120021175"/>
      <w:bookmarkStart w:id="150" w:name="_Toc129336735"/>
      <w:bookmarkStart w:id="151" w:name="_Hlk101441008"/>
      <w:r>
        <w:t>5.6</w:t>
      </w:r>
      <w:r w:rsidR="00376964" w:rsidRPr="00376964">
        <w:t>.2</w:t>
      </w:r>
      <w:r w:rsidR="00376964" w:rsidRPr="00376964">
        <w:tab/>
        <w:t>Pre-conditions</w:t>
      </w:r>
      <w:bookmarkEnd w:id="148"/>
      <w:bookmarkEnd w:id="149"/>
      <w:bookmarkEnd w:id="150"/>
    </w:p>
    <w:bookmarkEnd w:id="151"/>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77777777" w:rsidR="00376964" w:rsidRPr="00376964" w:rsidRDefault="00376964" w:rsidP="00376964">
      <w:pPr>
        <w:rPr>
          <w:rFonts w:eastAsia="DengXian"/>
          <w:lang w:eastAsia="zh-CN"/>
        </w:rPr>
      </w:pPr>
      <w:r w:rsidRPr="00376964">
        <w:rPr>
          <w:rFonts w:eastAsia="DengXian" w:hint="eastAsia"/>
          <w:lang w:eastAsia="zh-CN"/>
        </w:rPr>
        <w:t>With the agreement, TerrA can steer, switch or split the traffic of its users to the data path of SatA</w:t>
      </w:r>
      <w:r w:rsidRPr="00376964">
        <w:rPr>
          <w:rFonts w:eastAsia="DengXian"/>
          <w:lang w:eastAsia="zh-CN"/>
        </w:rPr>
        <w:t>’</w:t>
      </w:r>
      <w:r w:rsidRPr="00376964">
        <w:rPr>
          <w:rFonts w:eastAsia="DengXian" w:hint="eastAsia"/>
          <w:lang w:eastAsia="zh-CN"/>
        </w:rPr>
        <w:t>s network</w:t>
      </w:r>
      <w:r w:rsidRPr="00376964">
        <w:rPr>
          <w:rFonts w:eastAsia="DengXian"/>
          <w:lang w:eastAsia="zh-CN"/>
        </w:rPr>
        <w:t xml:space="preserve"> and aggregated in TerrA’s 5GC</w:t>
      </w:r>
      <w:r w:rsidRPr="00376964">
        <w:rPr>
          <w:rFonts w:eastAsia="DengXian" w:hint="eastAsia"/>
          <w:lang w:eastAsia="zh-CN"/>
        </w:rPr>
        <w:t xml:space="preserve"> </w:t>
      </w:r>
      <w:r w:rsidRPr="00376964">
        <w:rPr>
          <w:rFonts w:eastAsia="DengXian"/>
          <w:lang w:eastAsia="zh-CN"/>
        </w:rPr>
        <w:t>considering the</w:t>
      </w:r>
      <w:r w:rsidRPr="00376964">
        <w:rPr>
          <w:rFonts w:eastAsia="DengXian" w:hint="eastAsia"/>
          <w:lang w:eastAsia="zh-CN"/>
        </w:rPr>
        <w:t xml:space="preserve"> availability of SatA</w:t>
      </w:r>
      <w:r w:rsidRPr="00376964">
        <w:rPr>
          <w:rFonts w:eastAsia="DengXian"/>
          <w:lang w:eastAsia="zh-CN"/>
        </w:rPr>
        <w:t>’</w:t>
      </w:r>
      <w:r w:rsidRPr="00376964">
        <w:rPr>
          <w:rFonts w:eastAsia="DengXian" w:hint="eastAsia"/>
          <w:lang w:eastAsia="zh-CN"/>
        </w:rPr>
        <w:t>s service or coverage.</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52" w:name="_Toc120021176"/>
      <w:bookmarkStart w:id="153" w:name="_Toc129336736"/>
      <w:bookmarkStart w:id="154" w:name="_Toc100862439"/>
      <w:r>
        <w:t>5.6</w:t>
      </w:r>
      <w:r w:rsidR="00376964" w:rsidRPr="00376964">
        <w:t>.</w:t>
      </w:r>
      <w:r w:rsidR="00376964" w:rsidRPr="00376964">
        <w:rPr>
          <w:rFonts w:hint="eastAsia"/>
        </w:rPr>
        <w:t>3</w:t>
      </w:r>
      <w:r w:rsidR="00376964" w:rsidRPr="00376964">
        <w:tab/>
        <w:t>Service Flows</w:t>
      </w:r>
      <w:bookmarkEnd w:id="152"/>
      <w:bookmarkEnd w:id="153"/>
    </w:p>
    <w:bookmarkEnd w:id="154"/>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77777777"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 xml:space="preserve">s traffic will be autonomously steered, switched </w:t>
      </w:r>
      <w:r w:rsidRPr="00376964">
        <w:rPr>
          <w:rFonts w:eastAsia="DengXian"/>
          <w:lang w:eastAsia="zh-CN"/>
        </w:rPr>
        <w:t>or spitted</w:t>
      </w:r>
      <w:r w:rsidRPr="00376964">
        <w:rPr>
          <w:rFonts w:eastAsia="DengXian" w:hint="eastAsia"/>
          <w:lang w:eastAsia="zh-CN"/>
        </w:rPr>
        <w:t xml:space="preserve">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155"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56" w:name="_Toc120021177"/>
      <w:bookmarkStart w:id="157" w:name="_Toc129336737"/>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56"/>
      <w:bookmarkEnd w:id="157"/>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77777777" w:rsidR="00376964" w:rsidRPr="00376964" w:rsidRDefault="00376964" w:rsidP="00376964">
      <w:pPr>
        <w:rPr>
          <w:rFonts w:eastAsia="DengXian"/>
          <w:lang w:eastAsia="zh-CN"/>
        </w:rPr>
      </w:pPr>
      <w:r w:rsidRPr="00376964">
        <w:rPr>
          <w:rFonts w:eastAsia="DengXian" w:hint="eastAsia"/>
          <w:lang w:eastAsia="zh-CN"/>
        </w:rPr>
        <w:t>The user has no awareness of traffic path steering, switching and splitting during the video meeting.</w:t>
      </w:r>
    </w:p>
    <w:p w14:paraId="0B97E664" w14:textId="2BCAC62A" w:rsidR="00376964" w:rsidRPr="00376964" w:rsidRDefault="00DD1292" w:rsidP="00385A61">
      <w:pPr>
        <w:pStyle w:val="Heading3"/>
      </w:pPr>
      <w:bookmarkStart w:id="158" w:name="_Toc120021178"/>
      <w:bookmarkStart w:id="159" w:name="_Toc129336738"/>
      <w:r>
        <w:t>5.6</w:t>
      </w:r>
      <w:r w:rsidR="00376964" w:rsidRPr="00376964">
        <w:t>.5</w:t>
      </w:r>
      <w:r w:rsidR="00376964" w:rsidRPr="00376964">
        <w:tab/>
        <w:t>Existing features partly or fully covering use case functionality</w:t>
      </w:r>
      <w:bookmarkEnd w:id="155"/>
      <w:bookmarkEnd w:id="158"/>
      <w:bookmarkEnd w:id="159"/>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lastRenderedPageBreak/>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60" w:name="_Toc100862442"/>
      <w:bookmarkStart w:id="161" w:name="_Toc120021179"/>
      <w:bookmarkStart w:id="162" w:name="_Toc129336739"/>
      <w:r>
        <w:t>5.6</w:t>
      </w:r>
      <w:r w:rsidR="00376964" w:rsidRPr="00376964">
        <w:t>.6</w:t>
      </w:r>
      <w:r w:rsidR="00376964" w:rsidRPr="00376964">
        <w:tab/>
        <w:t>Potential New Requirements needed to support the use case</w:t>
      </w:r>
      <w:bookmarkEnd w:id="160"/>
      <w:bookmarkEnd w:id="161"/>
      <w:bookmarkEnd w:id="162"/>
    </w:p>
    <w:p w14:paraId="139B8D6C" w14:textId="563C6317"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user traffic across </w:t>
      </w:r>
      <w:r w:rsidRPr="00376964">
        <w:rPr>
          <w:rFonts w:eastAsia="DengXian"/>
          <w:lang w:val="en-US" w:eastAsia="zh-CN"/>
        </w:rPr>
        <w:t xml:space="preserve">different 3GPP access </w:t>
      </w:r>
      <w:r w:rsidRPr="00376964">
        <w:rPr>
          <w:rFonts w:eastAsia="DengXian" w:hint="eastAsia"/>
          <w:lang w:val="en-US" w:eastAsia="zh-CN"/>
        </w:rPr>
        <w:t>network</w:t>
      </w:r>
      <w:r w:rsidRPr="00376964">
        <w:rPr>
          <w:rFonts w:eastAsia="DengXian"/>
          <w:lang w:val="en-US" w:eastAsia="zh-CN"/>
        </w:rPr>
        <w:t xml:space="preserve"> and core network for UE with dual 3GPP access</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62C2EE84" w14:textId="4748174E" w:rsidR="009517CF"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Pr="00376964">
        <w:rPr>
          <w:rFonts w:eastAsia="DengXian"/>
          <w:lang w:val="en-US" w:eastAsia="zh-CN"/>
        </w:rPr>
        <w:t>With the mutual agreement, the 5G system</w:t>
      </w:r>
      <w:r w:rsidRPr="00376964">
        <w:rPr>
          <w:rFonts w:eastAsia="DengXian" w:hint="eastAsia"/>
          <w:lang w:val="en-US" w:eastAsia="zh-CN"/>
        </w:rPr>
        <w:t xml:space="preserve"> </w:t>
      </w:r>
      <w:r w:rsidRPr="00376964">
        <w:rPr>
          <w:rFonts w:eastAsia="DengXian"/>
          <w:lang w:val="en-US" w:eastAsia="zh-CN"/>
        </w:rPr>
        <w:t xml:space="preserve">shall support </w:t>
      </w:r>
      <w:r w:rsidRPr="00376964">
        <w:rPr>
          <w:rFonts w:eastAsia="DengXian" w:hint="eastAsia"/>
          <w:lang w:val="en-US" w:eastAsia="zh-CN"/>
        </w:rPr>
        <w:t xml:space="preserve">seamless </w:t>
      </w:r>
      <w:r w:rsidRPr="00376964">
        <w:rPr>
          <w:rFonts w:eastAsia="DengXian"/>
          <w:lang w:val="en-US" w:eastAsia="zh-CN"/>
        </w:rPr>
        <w:t>service continuity</w:t>
      </w:r>
      <w:r w:rsidRPr="00376964">
        <w:rPr>
          <w:rFonts w:eastAsia="DengXian" w:hint="eastAsia"/>
          <w:lang w:val="en-US" w:eastAsia="zh-CN"/>
        </w:rPr>
        <w:t xml:space="preserve"> by switching</w:t>
      </w:r>
      <w:r w:rsidRPr="00376964">
        <w:rPr>
          <w:rFonts w:eastAsia="DengXian"/>
          <w:lang w:val="en-US" w:eastAsia="zh-CN"/>
        </w:rPr>
        <w:t xml:space="preserve"> and split</w:t>
      </w:r>
      <w:r w:rsidRPr="00376964">
        <w:rPr>
          <w:rFonts w:eastAsia="DengXian" w:hint="eastAsia"/>
          <w:lang w:val="en-US" w:eastAsia="zh-CN"/>
        </w:rPr>
        <w:t>t</w:t>
      </w:r>
      <w:r w:rsidRPr="00376964">
        <w:rPr>
          <w:rFonts w:eastAsia="DengXian"/>
          <w:lang w:val="en-US" w:eastAsia="zh-CN"/>
        </w:rPr>
        <w:t>ing</w:t>
      </w:r>
      <w:r w:rsidRPr="00376964">
        <w:rPr>
          <w:rFonts w:eastAsia="DengXian" w:hint="eastAsia"/>
          <w:lang w:val="en-US" w:eastAsia="zh-CN"/>
        </w:rPr>
        <w:t xml:space="preserve"> user traffic paths across </w:t>
      </w:r>
      <w:r w:rsidRPr="00376964">
        <w:rPr>
          <w:rFonts w:eastAsia="DengXian"/>
          <w:lang w:val="en-US" w:eastAsia="zh-CN"/>
        </w:rPr>
        <w:t xml:space="preserve">different 3GPP access network and core network for UE with </w:t>
      </w:r>
      <w:r w:rsidRPr="00376964">
        <w:rPr>
          <w:rFonts w:eastAsia="DengXian" w:hint="eastAsia"/>
          <w:lang w:val="en-US" w:eastAsia="zh-CN"/>
        </w:rPr>
        <w:t xml:space="preserve">dual 3GPP access (e.g. NR </w:t>
      </w:r>
      <w:r w:rsidRPr="00376964">
        <w:rPr>
          <w:rFonts w:eastAsia="DengXian"/>
          <w:lang w:val="en-US" w:eastAsia="zh-CN"/>
        </w:rPr>
        <w:t>and Satellite</w:t>
      </w:r>
      <w:r w:rsidRPr="00376964">
        <w:rPr>
          <w:rFonts w:eastAsia="DengXian" w:hint="eastAsia"/>
          <w:lang w:val="en-US" w:eastAsia="zh-CN"/>
        </w:rPr>
        <w:t xml:space="preserve"> access) in use, based on network availability, service preference, etc.</w:t>
      </w:r>
    </w:p>
    <w:p w14:paraId="1E0D74DF" w14:textId="435ACF56" w:rsidR="004D51DD" w:rsidRPr="004D51DD" w:rsidRDefault="004D51DD" w:rsidP="00521C6C">
      <w:pPr>
        <w:pStyle w:val="Heading2"/>
      </w:pPr>
      <w:bookmarkStart w:id="163" w:name="_Toc129336740"/>
      <w:r w:rsidRPr="004D51DD">
        <w:t>5.</w:t>
      </w:r>
      <w:r>
        <w:t>7</w:t>
      </w:r>
      <w:r w:rsidRPr="004D51DD">
        <w:t xml:space="preserve">  </w:t>
      </w:r>
      <w:r w:rsidR="0045114A">
        <w:tab/>
      </w:r>
      <w:r w:rsidRPr="004D51DD">
        <w:t xml:space="preserve">Use case on intra-PLMN scenario for XR </w:t>
      </w:r>
      <w:r w:rsidR="00612993">
        <w:t>gaming</w:t>
      </w:r>
      <w:bookmarkEnd w:id="163"/>
    </w:p>
    <w:p w14:paraId="6AE0F508" w14:textId="5AC5034C" w:rsidR="004D51DD" w:rsidRPr="004D51DD" w:rsidRDefault="004D51DD" w:rsidP="00521C6C">
      <w:pPr>
        <w:pStyle w:val="Heading3"/>
      </w:pPr>
      <w:bookmarkStart w:id="164" w:name="_Toc129336741"/>
      <w:r w:rsidRPr="004D51DD">
        <w:t>5.</w:t>
      </w:r>
      <w:r>
        <w:rPr>
          <w:lang w:val="en-US"/>
        </w:rPr>
        <w:t>7</w:t>
      </w:r>
      <w:r w:rsidRPr="004D51DD">
        <w:t>.1</w:t>
      </w:r>
      <w:r w:rsidRPr="004D51DD">
        <w:tab/>
        <w:t>Description</w:t>
      </w:r>
      <w:bookmarkEnd w:id="164"/>
    </w:p>
    <w:p w14:paraId="53251DB4" w14:textId="77777777" w:rsidR="004D51DD" w:rsidRPr="004D51DD" w:rsidRDefault="004D51DD" w:rsidP="004D51DD">
      <w:r w:rsidRPr="004D51DD">
        <w:t xml:space="preserve">This use case covers a scenario of one PLMN network with multi- RAT (NR and LTE )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D51DD">
      <w:pPr>
        <w:spacing w:after="0"/>
        <w:ind w:left="2160"/>
        <w:rPr>
          <w:color w:val="000000"/>
          <w:kern w:val="24"/>
        </w:rPr>
      </w:pPr>
      <w:r w:rsidRPr="004D51DD">
        <w:rPr>
          <w:noProof/>
          <w:color w:val="000000"/>
          <w:kern w:val="24"/>
          <w:lang w:eastAsia="en-GB"/>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D51DD">
      <w:pPr>
        <w:jc w:val="center"/>
        <w:rPr>
          <w:b/>
          <w:bCs/>
          <w:sz w:val="18"/>
          <w:szCs w:val="18"/>
        </w:rPr>
      </w:pPr>
      <w:r w:rsidRPr="004D51DD">
        <w:rPr>
          <w:b/>
          <w:bCs/>
          <w:sz w:val="18"/>
          <w:szCs w:val="18"/>
        </w:rPr>
        <w:t>Fig. 5.</w:t>
      </w:r>
      <w:r w:rsidR="00C70D37">
        <w:rPr>
          <w:b/>
          <w:bCs/>
          <w:sz w:val="18"/>
          <w:szCs w:val="18"/>
        </w:rPr>
        <w:t>7</w:t>
      </w:r>
      <w:r w:rsidRPr="004D51DD">
        <w:rPr>
          <w:b/>
          <w:bCs/>
          <w:sz w:val="18"/>
          <w:szCs w:val="18"/>
        </w:rPr>
        <w:t>-1 Stadium scenario</w:t>
      </w:r>
    </w:p>
    <w:p w14:paraId="6D4F923A" w14:textId="77777777" w:rsidR="004D51DD" w:rsidRPr="004D51DD" w:rsidRDefault="004D51DD" w:rsidP="004D51DD">
      <w:r w:rsidRPr="004D51DD">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165" w:name="_Toc129336742"/>
      <w:r w:rsidRPr="004D51DD">
        <w:lastRenderedPageBreak/>
        <w:t>5.</w:t>
      </w:r>
      <w:r>
        <w:rPr>
          <w:lang w:val="en-US"/>
        </w:rPr>
        <w:t>7</w:t>
      </w:r>
      <w:r w:rsidRPr="004D51DD">
        <w:t>.2</w:t>
      </w:r>
      <w:r w:rsidRPr="004D51DD">
        <w:tab/>
        <w:t>Pre-conditions</w:t>
      </w:r>
      <w:bookmarkEnd w:id="165"/>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is connected with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166" w:name="_Toc129336743"/>
      <w:r w:rsidRPr="004D51DD">
        <w:t>5.</w:t>
      </w:r>
      <w:r>
        <w:rPr>
          <w:lang w:val="en-US"/>
        </w:rPr>
        <w:t>7</w:t>
      </w:r>
      <w:r w:rsidRPr="004D51DD">
        <w:t>.3</w:t>
      </w:r>
      <w:r w:rsidRPr="004D51DD">
        <w:tab/>
        <w:t>Service Flows</w:t>
      </w:r>
      <w:bookmarkEnd w:id="166"/>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77777777"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80% of the immersive service traffic (most delay sensitive traffic) is going through NR while rest being steered to LTE.  Jacob’s UE continues to use single NR access via MNO-A to stream video to his friend.</w:t>
      </w:r>
    </w:p>
    <w:p w14:paraId="3E68AF05" w14:textId="77777777" w:rsidR="004D51DD" w:rsidRPr="004D51DD" w:rsidRDefault="004D51DD" w:rsidP="004D51DD">
      <w:r w:rsidRPr="004D51DD">
        <w:t>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steer and switch more immersive traffic to LTE RAN to avoid service disruption.  After NR connection performance is getting better, Tom’s UE and MNO-A steer more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167" w:name="_Toc129336744"/>
      <w:r w:rsidRPr="004D51DD">
        <w:t>5.</w:t>
      </w:r>
      <w:r>
        <w:rPr>
          <w:lang w:val="en-US"/>
        </w:rPr>
        <w:t>7</w:t>
      </w:r>
      <w:r w:rsidRPr="004D51DD">
        <w:t>.4</w:t>
      </w:r>
      <w:r w:rsidRPr="004D51DD">
        <w:tab/>
        <w:t>Post-conditions</w:t>
      </w:r>
      <w:bookmarkEnd w:id="167"/>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168" w:name="_Toc129336745"/>
      <w:r w:rsidRPr="004D51DD">
        <w:t>5.</w:t>
      </w:r>
      <w:r>
        <w:rPr>
          <w:lang w:val="en-US"/>
        </w:rPr>
        <w:t>7</w:t>
      </w:r>
      <w:r w:rsidRPr="004D51DD">
        <w:t>.5</w:t>
      </w:r>
      <w:r w:rsidRPr="004D51DD">
        <w:tab/>
        <w:t>Existing features partly or fully covering the use case functionality</w:t>
      </w:r>
      <w:bookmarkEnd w:id="168"/>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169" w:name="_Toc129336746"/>
      <w:r w:rsidRPr="004D51DD">
        <w:lastRenderedPageBreak/>
        <w:t>5.</w:t>
      </w:r>
      <w:r>
        <w:rPr>
          <w:lang w:val="en-US"/>
        </w:rPr>
        <w:t>7</w:t>
      </w:r>
      <w:r w:rsidRPr="004D51DD">
        <w:t>.6</w:t>
      </w:r>
      <w:r w:rsidRPr="004D51DD">
        <w:tab/>
        <w:t>Potential New Requirements needed to support the use case</w:t>
      </w:r>
      <w:bookmarkEnd w:id="169"/>
    </w:p>
    <w:p w14:paraId="186B7647" w14:textId="4AA69AE2" w:rsidR="004D51DD" w:rsidRPr="004D51DD" w:rsidRDefault="004D51DD" w:rsidP="0027540E">
      <w:pPr>
        <w:rPr>
          <w:noProof/>
          <w:lang w:val="en-US"/>
        </w:rPr>
      </w:pPr>
      <w:r w:rsidRPr="004D51DD">
        <w:t>[PR 5.</w:t>
      </w:r>
      <w:r>
        <w:t>7</w:t>
      </w:r>
      <w:r w:rsidRPr="004D51DD">
        <w:t xml:space="preserve">.6-001] The 5G system shall be able to support mechanisms to enable dynamically </w:t>
      </w:r>
      <w:r w:rsidRPr="004D51DD">
        <w:rPr>
          <w:noProof/>
          <w:lang w:val="en-US"/>
        </w:rPr>
        <w:t xml:space="preserve">steering, split and switch of UE’s user data of one application across two 3GPP access networks (e.g., using NR and E-UTRA RATs) of the same PLMN operator, in order to meet the QoS requirement of the data application. </w:t>
      </w:r>
    </w:p>
    <w:p w14:paraId="3D2A8033" w14:textId="0B02C4BE" w:rsidR="000B2BCD" w:rsidRPr="00A93EBD" w:rsidRDefault="004D51DD" w:rsidP="0027540E">
      <w:pPr>
        <w:pStyle w:val="NO"/>
      </w:pPr>
      <w:r w:rsidRPr="00A93EBD">
        <w:t>NOTE: Data routing can be based on traffic policies under network operator control, e.g., depending on QoS requirements, or other conditions or restrictions, such as location, time, connectivity conditions of the access network.</w:t>
      </w:r>
    </w:p>
    <w:p w14:paraId="5AEA6B15" w14:textId="3A5C4DC4" w:rsidR="0037630B" w:rsidRPr="0037630B" w:rsidRDefault="0037630B" w:rsidP="00521C6C">
      <w:pPr>
        <w:pStyle w:val="Heading2"/>
      </w:pPr>
      <w:bookmarkStart w:id="170" w:name="_Toc129336747"/>
      <w:bookmarkStart w:id="171" w:name="_Hlk109157312"/>
      <w:r w:rsidRPr="0037630B">
        <w:t>5.</w:t>
      </w:r>
      <w:r w:rsidR="00F27DC4">
        <w:t>8</w:t>
      </w:r>
      <w:r w:rsidRPr="0037630B">
        <w:tab/>
        <w:t>Use Case on intra-PLMN traffic redundancy</w:t>
      </w:r>
      <w:bookmarkEnd w:id="170"/>
    </w:p>
    <w:p w14:paraId="6E1AFA44" w14:textId="397D3817" w:rsidR="0037630B" w:rsidRPr="0037630B" w:rsidRDefault="0037630B" w:rsidP="00521C6C">
      <w:pPr>
        <w:pStyle w:val="Heading3"/>
      </w:pPr>
      <w:bookmarkStart w:id="172" w:name="_Toc129336748"/>
      <w:r w:rsidRPr="0037630B">
        <w:t>5.</w:t>
      </w:r>
      <w:r w:rsidR="00F27DC4">
        <w:t>8</w:t>
      </w:r>
      <w:r w:rsidRPr="0037630B">
        <w:t>.1</w:t>
      </w:r>
      <w:r w:rsidRPr="0037630B">
        <w:tab/>
        <w:t>Description</w:t>
      </w:r>
      <w:bookmarkEnd w:id="172"/>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37630B">
      <w:pPr>
        <w:jc w:val="center"/>
        <w:rPr>
          <w:i/>
          <w:iCs/>
        </w:rPr>
      </w:pPr>
      <w:r w:rsidRPr="0037630B">
        <w:rPr>
          <w:i/>
          <w:iCs/>
          <w:noProof/>
          <w:lang w:eastAsia="en-GB"/>
        </w:rPr>
        <w:drawing>
          <wp:inline distT="0" distB="0" distL="0" distR="0" wp14:anchorId="320918CC" wp14:editId="22091DE2">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37630B">
      <w:pPr>
        <w:jc w:val="center"/>
        <w:rPr>
          <w:b/>
          <w:bCs/>
          <w:sz w:val="18"/>
          <w:szCs w:val="18"/>
        </w:rPr>
      </w:pPr>
      <w:r w:rsidRPr="0037630B">
        <w:rPr>
          <w:b/>
          <w:bCs/>
          <w:sz w:val="18"/>
          <w:szCs w:val="18"/>
        </w:rPr>
        <w:t>Fig. 5.</w:t>
      </w:r>
      <w:r>
        <w:rPr>
          <w:b/>
          <w:bCs/>
          <w:sz w:val="18"/>
          <w:szCs w:val="18"/>
        </w:rPr>
        <w:t>8</w:t>
      </w:r>
      <w:r w:rsidRPr="0037630B">
        <w:rPr>
          <w:b/>
          <w:bCs/>
          <w:sz w:val="18"/>
          <w:szCs w:val="18"/>
        </w:rPr>
        <w:t>.1 Intra-PLMN scenario: UE in coverage of two RAN/RATs (NR and LTE)</w:t>
      </w:r>
    </w:p>
    <w:p w14:paraId="2824BE75" w14:textId="77777777" w:rsidR="0037630B" w:rsidRPr="0037630B" w:rsidRDefault="0037630B" w:rsidP="0037630B">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173" w:name="_Toc129336749"/>
      <w:r w:rsidRPr="0037630B">
        <w:t>5.</w:t>
      </w:r>
      <w:r w:rsidR="00F27DC4">
        <w:t>8</w:t>
      </w:r>
      <w:r w:rsidRPr="0037630B">
        <w:t>.2</w:t>
      </w:r>
      <w:r w:rsidRPr="0037630B">
        <w:tab/>
        <w:t>Pre-conditions</w:t>
      </w:r>
      <w:bookmarkEnd w:id="173"/>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174" w:name="_Toc129336750"/>
      <w:r w:rsidRPr="0037630B">
        <w:t>5.</w:t>
      </w:r>
      <w:r w:rsidR="00F27DC4">
        <w:t>8</w:t>
      </w:r>
      <w:r w:rsidRPr="0037630B">
        <w:t>.3</w:t>
      </w:r>
      <w:r w:rsidRPr="0037630B">
        <w:tab/>
        <w:t>Service Flows</w:t>
      </w:r>
      <w:bookmarkEnd w:id="174"/>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t xml:space="preserve">2) </w:t>
      </w:r>
      <w:bookmarkStart w:id="175" w:name="_Hlk109157038"/>
      <w:bookmarkStart w:id="176"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lastRenderedPageBreak/>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4687DB2E" w14:textId="0813816D" w:rsidR="0037630B" w:rsidRPr="0037630B" w:rsidRDefault="0037630B" w:rsidP="0037630B">
      <w:pPr>
        <w:jc w:val="center"/>
        <w:rPr>
          <w:b/>
          <w:bCs/>
          <w:sz w:val="18"/>
          <w:szCs w:val="18"/>
        </w:rPr>
      </w:pPr>
      <w:r w:rsidRPr="0037630B">
        <w:rPr>
          <w:b/>
          <w:bCs/>
          <w:noProof/>
          <w:sz w:val="18"/>
          <w:szCs w:val="18"/>
          <w:lang w:eastAsia="en-GB"/>
        </w:rPr>
        <w:drawing>
          <wp:inline distT="0" distB="0" distL="0" distR="0" wp14:anchorId="52CC1D6C" wp14:editId="7B91AC85">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r w:rsidRPr="0037630B">
        <w:rPr>
          <w:i/>
          <w:iCs/>
        </w:rPr>
        <w:br/>
      </w:r>
      <w:r w:rsidRPr="0037630B">
        <w:rPr>
          <w:b/>
          <w:bCs/>
          <w:sz w:val="18"/>
          <w:szCs w:val="18"/>
        </w:rPr>
        <w:t>Fig. 5.</w:t>
      </w:r>
      <w:r>
        <w:rPr>
          <w:b/>
          <w:bCs/>
          <w:sz w:val="18"/>
          <w:szCs w:val="18"/>
        </w:rPr>
        <w:t>8</w:t>
      </w:r>
      <w:r w:rsidRPr="0037630B">
        <w:rPr>
          <w:b/>
          <w:bCs/>
          <w:sz w:val="18"/>
          <w:szCs w:val="18"/>
        </w:rPr>
        <w:t xml:space="preserve">.2 </w:t>
      </w:r>
      <w:bookmarkStart w:id="177" w:name="_Hlk110449055"/>
      <w:r w:rsidRPr="0037630B">
        <w:rPr>
          <w:b/>
          <w:bCs/>
          <w:sz w:val="18"/>
          <w:szCs w:val="18"/>
        </w:rPr>
        <w:t>User data routing: single and dual 3GPP access connectivity</w:t>
      </w:r>
      <w:bookmarkEnd w:id="177"/>
      <w:r w:rsidRPr="0037630B">
        <w:rPr>
          <w:b/>
          <w:bCs/>
          <w:sz w:val="18"/>
          <w:szCs w:val="18"/>
        </w:rPr>
        <w:t>.</w:t>
      </w:r>
    </w:p>
    <w:p w14:paraId="64F03EDD" w14:textId="13D1A9AE" w:rsidR="0037630B" w:rsidRPr="0037630B" w:rsidRDefault="0037630B" w:rsidP="00521C6C">
      <w:pPr>
        <w:pStyle w:val="Heading3"/>
      </w:pPr>
      <w:bookmarkStart w:id="178" w:name="_Toc129336751"/>
      <w:bookmarkEnd w:id="175"/>
      <w:bookmarkEnd w:id="176"/>
      <w:r w:rsidRPr="0037630B">
        <w:t>5.</w:t>
      </w:r>
      <w:r>
        <w:t>8</w:t>
      </w:r>
      <w:r w:rsidRPr="0037630B">
        <w:t>.4</w:t>
      </w:r>
      <w:r w:rsidRPr="0037630B">
        <w:tab/>
        <w:t>Post-conditions</w:t>
      </w:r>
      <w:bookmarkEnd w:id="178"/>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179" w:name="_Toc129336752"/>
      <w:r w:rsidRPr="0037630B">
        <w:t>5.</w:t>
      </w:r>
      <w:r>
        <w:t>8</w:t>
      </w:r>
      <w:r w:rsidRPr="0037630B">
        <w:t>.5</w:t>
      </w:r>
      <w:r w:rsidRPr="0037630B">
        <w:tab/>
        <w:t>Existing features partly or fully covering the use case functionality</w:t>
      </w:r>
      <w:bookmarkEnd w:id="179"/>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180" w:name="_Toc45387629"/>
      <w:bookmarkStart w:id="181" w:name="_Toc52638674"/>
      <w:bookmarkStart w:id="182" w:name="_Toc59116759"/>
      <w:bookmarkStart w:id="183" w:name="_Toc61885578"/>
      <w:bookmarkStart w:id="184" w:name="_Toc91258724"/>
      <w:r w:rsidRPr="0037630B">
        <w:rPr>
          <w:i/>
          <w:iCs/>
          <w:lang w:eastAsia="ja-JP"/>
        </w:rPr>
        <w:t>---------------------------</w:t>
      </w:r>
      <w:bookmarkEnd w:id="180"/>
      <w:bookmarkEnd w:id="181"/>
      <w:bookmarkEnd w:id="182"/>
      <w:bookmarkEnd w:id="183"/>
      <w:bookmarkEnd w:id="184"/>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185" w:name="_Toc129336753"/>
      <w:r w:rsidRPr="0037630B">
        <w:t>5.</w:t>
      </w:r>
      <w:r>
        <w:t>8</w:t>
      </w:r>
      <w:r w:rsidRPr="0037630B">
        <w:t>.6</w:t>
      </w:r>
      <w:r w:rsidRPr="0037630B">
        <w:tab/>
        <w:t>Potential New Requirements needed to support the use case</w:t>
      </w:r>
      <w:bookmarkEnd w:id="185"/>
    </w:p>
    <w:p w14:paraId="44688143" w14:textId="52CC54F6" w:rsidR="0027540E" w:rsidRDefault="0037630B" w:rsidP="0037630B">
      <w:pPr>
        <w:rPr>
          <w:noProof/>
          <w:lang w:val="en-US"/>
        </w:rPr>
      </w:pPr>
      <w:bookmarkStart w:id="186"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171"/>
      <w:r w:rsidRPr="0037630B">
        <w:rPr>
          <w:noProof/>
          <w:lang w:val="en-US"/>
        </w:rPr>
        <w:t>networks (e.g., anchored in a combined NR/5GC and E-UTRA/EPC) of the same PLMN operator, using single subscription and including traffic duplication over the two networks, e.g. for higher reliability.</w:t>
      </w:r>
      <w:bookmarkEnd w:id="186"/>
    </w:p>
    <w:p w14:paraId="180C18E5" w14:textId="028CA71E" w:rsidR="005E7002" w:rsidRPr="005E7002" w:rsidRDefault="005E7002" w:rsidP="002B12DE">
      <w:pPr>
        <w:pStyle w:val="Heading2"/>
      </w:pPr>
      <w:bookmarkStart w:id="187" w:name="_Toc129336754"/>
      <w:r w:rsidRPr="005E7002">
        <w:lastRenderedPageBreak/>
        <w:t>5.</w:t>
      </w:r>
      <w:r w:rsidR="00120B6C">
        <w:t>9</w:t>
      </w:r>
      <w:r w:rsidRPr="005E7002">
        <w:tab/>
        <w:t xml:space="preserve">Use case on </w:t>
      </w:r>
      <w:r w:rsidR="00120B6C">
        <w:t>d</w:t>
      </w:r>
      <w:r w:rsidRPr="005E7002">
        <w:t xml:space="preserve">ual </w:t>
      </w:r>
      <w:r w:rsidR="00120B6C">
        <w:t>s</w:t>
      </w:r>
      <w:r w:rsidRPr="005E7002">
        <w:t>teering through Satellite and UAV</w:t>
      </w:r>
      <w:bookmarkEnd w:id="187"/>
    </w:p>
    <w:p w14:paraId="2323CE34" w14:textId="08148C5E" w:rsidR="005E7002" w:rsidRPr="005E7002" w:rsidRDefault="005E7002" w:rsidP="002B12DE">
      <w:pPr>
        <w:pStyle w:val="Heading3"/>
      </w:pPr>
      <w:bookmarkStart w:id="188" w:name="_Toc129336755"/>
      <w:r w:rsidRPr="005E7002">
        <w:t>5.</w:t>
      </w:r>
      <w:r w:rsidR="00120B6C">
        <w:t>9</w:t>
      </w:r>
      <w:r w:rsidRPr="005E7002">
        <w:t>.1</w:t>
      </w:r>
      <w:r w:rsidRPr="005E7002">
        <w:tab/>
        <w:t>Description</w:t>
      </w:r>
      <w:bookmarkEnd w:id="188"/>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7E89306A" w:rsidR="005E7002" w:rsidRPr="005E7002" w:rsidRDefault="003E6716" w:rsidP="003E6716">
      <w:pPr>
        <w:pStyle w:val="B1"/>
      </w:pPr>
      <w:r>
        <w:t>-</w:t>
      </w:r>
      <w:r>
        <w:tab/>
      </w:r>
      <w:r w:rsidR="005E7002" w:rsidRPr="005E7002">
        <w:t>A Non-Geostationary Earth Orbiting (NGEO) based 5G satellite access network and UAV mounted with gNodeB/ IAB-node.</w:t>
      </w:r>
    </w:p>
    <w:p w14:paraId="334EFFA6" w14:textId="557E0690" w:rsidR="005E7002" w:rsidRPr="005E7002" w:rsidRDefault="003E6716" w:rsidP="003E6716">
      <w:pPr>
        <w:pStyle w:val="B1"/>
      </w:pPr>
      <w:r>
        <w:t>-</w:t>
      </w:r>
      <w:r>
        <w:tab/>
      </w:r>
      <w:r w:rsidR="005E7002"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1E220D38" w:rsidR="005E7002" w:rsidRPr="005E7002" w:rsidRDefault="003E6716" w:rsidP="003E6716">
      <w:pPr>
        <w:pStyle w:val="B1"/>
      </w:pPr>
      <w:r>
        <w:t>-</w:t>
      </w:r>
      <w:r>
        <w:tab/>
      </w:r>
      <w:r w:rsidR="005E7002" w:rsidRPr="005E7002">
        <w:t xml:space="preserve">gNodeB functionality is available on board the UAV as shown in Figure </w:t>
      </w:r>
      <w:r w:rsidR="009A3FA4">
        <w:t>5.9.1</w:t>
      </w:r>
      <w:r w:rsidR="005E7002" w:rsidRPr="005E7002">
        <w:t>.</w:t>
      </w:r>
    </w:p>
    <w:p w14:paraId="435E10F0" w14:textId="0C5192E4" w:rsidR="005E7002" w:rsidRDefault="003E6716" w:rsidP="003E6716">
      <w:pPr>
        <w:pStyle w:val="B1"/>
      </w:pPr>
      <w:r>
        <w:t>-</w:t>
      </w:r>
      <w:r>
        <w:tab/>
      </w:r>
      <w:r w:rsidR="005E7002" w:rsidRPr="005E7002">
        <w:t xml:space="preserve">UAV can also act as an IAB-node and is further connected with the 5GC as illustrated in Figure </w:t>
      </w:r>
      <w:r w:rsidR="009A3FA4">
        <w:t>5.9.2</w:t>
      </w:r>
      <w:r w:rsidR="005E7002" w:rsidRPr="005E7002">
        <w:t>.</w:t>
      </w:r>
    </w:p>
    <w:p w14:paraId="45FEBC82" w14:textId="77777777" w:rsidR="009B41EE" w:rsidRPr="005E7002" w:rsidRDefault="009B41EE" w:rsidP="003E6716">
      <w:pPr>
        <w:pStyle w:val="B1"/>
      </w:pPr>
    </w:p>
    <w:p w14:paraId="0ABC9AA9" w14:textId="2615B085" w:rsidR="005E7002" w:rsidRPr="005E7002" w:rsidRDefault="005E7002" w:rsidP="005E7002">
      <w:pPr>
        <w:spacing w:after="240"/>
        <w:jc w:val="center"/>
      </w:pPr>
      <w:r w:rsidRPr="005E7002">
        <w:rPr>
          <w:noProof/>
          <w:lang w:eastAsia="en-GB"/>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E7002">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.1. Dual steer involving two 3GPP networks, each </w:t>
      </w:r>
      <w:r w:rsidR="00EB2464">
        <w:rPr>
          <w:b/>
          <w:sz w:val="18"/>
          <w:szCs w:val="18"/>
        </w:rPr>
        <w:t>using</w:t>
      </w:r>
      <w:r w:rsidRPr="005E7002">
        <w:rPr>
          <w:b/>
          <w:sz w:val="18"/>
          <w:szCs w:val="18"/>
        </w:rPr>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E7002">
      <w:pPr>
        <w:spacing w:after="240"/>
        <w:jc w:val="center"/>
      </w:pPr>
      <w:r w:rsidRPr="005E7002">
        <w:rPr>
          <w:noProof/>
          <w:lang w:eastAsia="en-GB"/>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48FA">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.2. Dual steer involving two 3GPP networks, each </w:t>
      </w:r>
      <w:r w:rsidR="00575BF1">
        <w:rPr>
          <w:b/>
          <w:sz w:val="18"/>
          <w:szCs w:val="18"/>
        </w:rPr>
        <w:t>us</w:t>
      </w:r>
      <w:r w:rsidR="00C02462">
        <w:rPr>
          <w:b/>
          <w:sz w:val="18"/>
          <w:szCs w:val="18"/>
        </w:rPr>
        <w:t>ing</w:t>
      </w:r>
      <w:r w:rsidRPr="005E7002">
        <w:rPr>
          <w:b/>
          <w:sz w:val="18"/>
          <w:szCs w:val="18"/>
        </w:rPr>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189" w:name="_Toc129336756"/>
      <w:r w:rsidRPr="005E7002">
        <w:t>5.</w:t>
      </w:r>
      <w:r w:rsidR="00120B6C">
        <w:t>9</w:t>
      </w:r>
      <w:r w:rsidRPr="005E7002">
        <w:t>.2</w:t>
      </w:r>
      <w:r w:rsidRPr="005E7002">
        <w:tab/>
        <w:t>Pre-conditions</w:t>
      </w:r>
      <w:bookmarkEnd w:id="189"/>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190" w:name="_Toc129336757"/>
      <w:r w:rsidRPr="005E7002">
        <w:t>5.</w:t>
      </w:r>
      <w:r w:rsidR="00120B6C">
        <w:t>9</w:t>
      </w:r>
      <w:r w:rsidRPr="005E7002">
        <w:t>.3</w:t>
      </w:r>
      <w:r w:rsidRPr="005E7002">
        <w:tab/>
        <w:t>Service Flows</w:t>
      </w:r>
      <w:bookmarkEnd w:id="190"/>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191" w:name="_Toc129336758"/>
      <w:r w:rsidRPr="005E7002">
        <w:lastRenderedPageBreak/>
        <w:t>5.</w:t>
      </w:r>
      <w:r w:rsidR="00120B6C">
        <w:t>9</w:t>
      </w:r>
      <w:r w:rsidRPr="005E7002">
        <w:t>.4</w:t>
      </w:r>
      <w:r w:rsidRPr="005E7002">
        <w:tab/>
        <w:t>Post-conditions</w:t>
      </w:r>
      <w:bookmarkEnd w:id="191"/>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192" w:name="_Toc129336759"/>
      <w:r w:rsidRPr="005E7002">
        <w:t>5.</w:t>
      </w:r>
      <w:r w:rsidR="00120B6C">
        <w:t>9</w:t>
      </w:r>
      <w:r w:rsidRPr="005E7002">
        <w:t>.5</w:t>
      </w:r>
      <w:r w:rsidRPr="005E7002">
        <w:tab/>
        <w:t>Existing features partly or fully covering the use case functionality</w:t>
      </w:r>
      <w:bookmarkEnd w:id="192"/>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193" w:name="_Toc129336760"/>
      <w:r w:rsidRPr="005E7002">
        <w:t>5.</w:t>
      </w:r>
      <w:r w:rsidR="00120B6C">
        <w:t>9</w:t>
      </w:r>
      <w:r w:rsidRPr="005E7002">
        <w:t>.6</w:t>
      </w:r>
      <w:r w:rsidRPr="005E7002">
        <w:tab/>
        <w:t>Potential New Requirements needed to support the use case</w:t>
      </w:r>
      <w:bookmarkEnd w:id="193"/>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194" w:name="_Toc129336761"/>
      <w:r w:rsidRPr="00563B4B">
        <w:t>5.</w:t>
      </w:r>
      <w:r>
        <w:t>10</w:t>
      </w:r>
      <w:r w:rsidRPr="00563B4B">
        <w:tab/>
        <w:t>Use case on NTN and TN Inter-PLMN Multi-access in a Maritime scenario</w:t>
      </w:r>
      <w:bookmarkEnd w:id="194"/>
    </w:p>
    <w:p w14:paraId="0A5423F0" w14:textId="77777777" w:rsidR="00D92AD1" w:rsidRPr="00563B4B" w:rsidRDefault="00D92AD1" w:rsidP="002B12DE">
      <w:pPr>
        <w:pStyle w:val="Heading3"/>
      </w:pPr>
      <w:bookmarkStart w:id="195" w:name="_Toc129336762"/>
      <w:r w:rsidRPr="00563B4B">
        <w:t>5.</w:t>
      </w:r>
      <w:r>
        <w:t>10</w:t>
      </w:r>
      <w:r w:rsidRPr="00563B4B">
        <w:t>.1</w:t>
      </w:r>
      <w:r w:rsidRPr="00563B4B">
        <w:tab/>
        <w:t>Description</w:t>
      </w:r>
      <w:bookmarkEnd w:id="195"/>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 xml:space="preserve">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w:t>
      </w:r>
      <w:r w:rsidRPr="00563B4B">
        <w:rPr>
          <w:lang w:eastAsia="ja-JP"/>
        </w:rPr>
        <w:lastRenderedPageBreak/>
        <w:t>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3E6716" w:rsidRDefault="00D92AD1" w:rsidP="005047C6">
            <w:pPr>
              <w:keepNext/>
              <w:keepLines/>
              <w:spacing w:after="0"/>
              <w:rPr>
                <w:rFonts w:ascii="Arial" w:eastAsia="Yu Mincho" w:hAnsi="Arial"/>
                <w:sz w:val="18"/>
                <w:lang w:val="fr-FR"/>
              </w:rPr>
            </w:pPr>
            <w:r w:rsidRPr="003E6716">
              <w:rPr>
                <w:rFonts w:ascii="Arial" w:eastAsia="Yu Mincho" w:hAnsi="Arial"/>
                <w:sz w:val="18"/>
                <w:lang w:val="fr-FR"/>
              </w:rPr>
              <w:t>(e.g., vessel collisions, fuel leaks,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196" w:name="_Toc129336763"/>
      <w:r w:rsidRPr="00563B4B">
        <w:t>5.</w:t>
      </w:r>
      <w:r>
        <w:t>10</w:t>
      </w:r>
      <w:r w:rsidRPr="00563B4B">
        <w:t>.2</w:t>
      </w:r>
      <w:r w:rsidRPr="00563B4B">
        <w:tab/>
        <w:t>Pre-conditions</w:t>
      </w:r>
      <w:bookmarkEnd w:id="196"/>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197" w:name="_Toc129336764"/>
      <w:r w:rsidRPr="00563B4B">
        <w:lastRenderedPageBreak/>
        <w:t>5.</w:t>
      </w:r>
      <w:r>
        <w:t>10</w:t>
      </w:r>
      <w:r w:rsidRPr="00563B4B">
        <w:t>.3</w:t>
      </w:r>
      <w:r w:rsidRPr="00563B4B">
        <w:tab/>
        <w:t>Service Flows</w:t>
      </w:r>
      <w:bookmarkEnd w:id="197"/>
    </w:p>
    <w:p w14:paraId="7C6D8773" w14:textId="77777777" w:rsidR="00D92AD1" w:rsidRPr="00563B4B" w:rsidRDefault="00D92AD1" w:rsidP="00D92AD1">
      <w:pPr>
        <w:jc w:val="center"/>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D92AD1">
      <w:pPr>
        <w:jc w:val="center"/>
        <w:rPr>
          <w:b/>
          <w:bCs/>
          <w:sz w:val="18"/>
          <w:szCs w:val="18"/>
        </w:rPr>
      </w:pPr>
      <w:r w:rsidRPr="00563B4B">
        <w:rPr>
          <w:b/>
          <w:bCs/>
          <w:sz w:val="18"/>
          <w:szCs w:val="18"/>
        </w:rPr>
        <w:t>Fig. 5.</w:t>
      </w:r>
      <w:r>
        <w:rPr>
          <w:b/>
          <w:bCs/>
          <w:sz w:val="18"/>
          <w:szCs w:val="18"/>
        </w:rPr>
        <w:t>10</w:t>
      </w:r>
      <w:r w:rsidRPr="00563B4B">
        <w:rPr>
          <w:b/>
          <w:bCs/>
          <w:sz w:val="18"/>
          <w:szCs w:val="18"/>
        </w:rPr>
        <w:t>-</w:t>
      </w:r>
      <w:r w:rsidR="00D16A4F">
        <w:rPr>
          <w:b/>
          <w:bCs/>
          <w:sz w:val="18"/>
          <w:szCs w:val="18"/>
        </w:rPr>
        <w:t>1</w:t>
      </w:r>
      <w:r w:rsidRPr="00563B4B">
        <w:rPr>
          <w:b/>
          <w:bCs/>
          <w:sz w:val="18"/>
          <w:szCs w:val="18"/>
        </w:rPr>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198" w:name="_Toc129336765"/>
      <w:r w:rsidRPr="00563B4B">
        <w:t>5.</w:t>
      </w:r>
      <w:r>
        <w:t>10</w:t>
      </w:r>
      <w:r w:rsidRPr="00563B4B">
        <w:t>.4</w:t>
      </w:r>
      <w:r w:rsidRPr="00563B4B">
        <w:tab/>
        <w:t>Post-conditions</w:t>
      </w:r>
      <w:bookmarkEnd w:id="198"/>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199" w:name="_Toc129336766"/>
      <w:r w:rsidRPr="00563B4B">
        <w:lastRenderedPageBreak/>
        <w:t>5.</w:t>
      </w:r>
      <w:r>
        <w:t>10</w:t>
      </w:r>
      <w:r w:rsidRPr="00563B4B">
        <w:t>.5</w:t>
      </w:r>
      <w:r w:rsidRPr="00563B4B">
        <w:tab/>
        <w:t>Existing features partly or fully covering the use case functionality</w:t>
      </w:r>
      <w:bookmarkEnd w:id="199"/>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00" w:name="_Toc129336767"/>
      <w:r w:rsidRPr="00563B4B">
        <w:t>5.</w:t>
      </w:r>
      <w:r>
        <w:t>10</w:t>
      </w:r>
      <w:r w:rsidRPr="00563B4B">
        <w:t>.6</w:t>
      </w:r>
      <w:r w:rsidRPr="00563B4B">
        <w:tab/>
        <w:t>Potential New Requirements needed to support the use case</w:t>
      </w:r>
      <w:bookmarkEnd w:id="200"/>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01"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01"/>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02" w:name="_Toc129336768"/>
      <w:r w:rsidRPr="00B769CB">
        <w:t>5.</w:t>
      </w:r>
      <w:r>
        <w:t>11</w:t>
      </w:r>
      <w:r w:rsidR="009A3FA4">
        <w:tab/>
      </w:r>
      <w:r w:rsidRPr="00B769CB">
        <w:t>Use case on inter PLMN scenario for XR service</w:t>
      </w:r>
      <w:bookmarkEnd w:id="202"/>
    </w:p>
    <w:p w14:paraId="374C7729" w14:textId="279EA694" w:rsidR="00B769CB" w:rsidRPr="00B769CB" w:rsidRDefault="00B769CB" w:rsidP="002B12DE">
      <w:pPr>
        <w:pStyle w:val="Heading3"/>
      </w:pPr>
      <w:bookmarkStart w:id="203" w:name="_Toc129336769"/>
      <w:r w:rsidRPr="00B769CB">
        <w:t>5.</w:t>
      </w:r>
      <w:r>
        <w:rPr>
          <w:lang w:val="en-US"/>
        </w:rPr>
        <w:t>11</w:t>
      </w:r>
      <w:r w:rsidRPr="00B769CB">
        <w:t>.1</w:t>
      </w:r>
      <w:r w:rsidRPr="00B769CB">
        <w:tab/>
        <w:t>Description</w:t>
      </w:r>
      <w:bookmarkEnd w:id="203"/>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B769CB">
      <w:pPr>
        <w:spacing w:after="0"/>
        <w:ind w:left="2160"/>
        <w:rPr>
          <w:color w:val="000000"/>
          <w:kern w:val="24"/>
        </w:rPr>
      </w:pPr>
      <w:r w:rsidRPr="00B769CB">
        <w:rPr>
          <w:noProof/>
          <w:color w:val="000000"/>
          <w:kern w:val="24"/>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B769CB">
      <w:pPr>
        <w:jc w:val="center"/>
        <w:rPr>
          <w:b/>
          <w:bCs/>
          <w:sz w:val="18"/>
          <w:szCs w:val="18"/>
        </w:rPr>
      </w:pPr>
      <w:r w:rsidRPr="00B769CB">
        <w:rPr>
          <w:b/>
          <w:bCs/>
          <w:sz w:val="18"/>
          <w:szCs w:val="18"/>
        </w:rPr>
        <w:t>Fig. 5.</w:t>
      </w:r>
      <w:r w:rsidR="001D5ADF">
        <w:rPr>
          <w:b/>
          <w:bCs/>
          <w:sz w:val="18"/>
          <w:szCs w:val="18"/>
        </w:rPr>
        <w:t>11</w:t>
      </w:r>
      <w:r w:rsidRPr="00B769CB">
        <w:rPr>
          <w:b/>
          <w:bCs/>
          <w:sz w:val="18"/>
          <w:szCs w:val="18"/>
        </w:rPr>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04" w:name="_Toc129336770"/>
      <w:r w:rsidRPr="00B769CB">
        <w:t>5.</w:t>
      </w:r>
      <w:r w:rsidR="001D5ADF">
        <w:rPr>
          <w:lang w:val="en-US"/>
        </w:rPr>
        <w:t>11</w:t>
      </w:r>
      <w:r w:rsidRPr="00B769CB">
        <w:t>.2</w:t>
      </w:r>
      <w:r w:rsidRPr="00B769CB">
        <w:tab/>
        <w:t>Pre-conditions</w:t>
      </w:r>
      <w:bookmarkEnd w:id="204"/>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are connected with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05" w:name="_Toc129336771"/>
      <w:r w:rsidRPr="00B769CB">
        <w:t>5.</w:t>
      </w:r>
      <w:r w:rsidR="001D5ADF">
        <w:rPr>
          <w:lang w:val="en-US"/>
        </w:rPr>
        <w:t>11</w:t>
      </w:r>
      <w:r w:rsidRPr="00B769CB">
        <w:t>.3</w:t>
      </w:r>
      <w:r w:rsidRPr="00B769CB">
        <w:tab/>
        <w:t>Service Flows</w:t>
      </w:r>
      <w:bookmarkEnd w:id="205"/>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06" w:name="_Toc129336772"/>
      <w:r w:rsidRPr="00B769CB">
        <w:t>5.</w:t>
      </w:r>
      <w:r w:rsidR="001D5ADF">
        <w:rPr>
          <w:lang w:val="en-US"/>
        </w:rPr>
        <w:t>11</w:t>
      </w:r>
      <w:r w:rsidRPr="00B769CB">
        <w:t>.4</w:t>
      </w:r>
      <w:r w:rsidRPr="00B769CB">
        <w:tab/>
        <w:t>Post-conditions</w:t>
      </w:r>
      <w:bookmarkEnd w:id="206"/>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07" w:name="_Toc129336773"/>
      <w:r w:rsidRPr="00B769CB">
        <w:t>5.</w:t>
      </w:r>
      <w:r w:rsidR="001D5ADF">
        <w:rPr>
          <w:lang w:val="en-US"/>
        </w:rPr>
        <w:t>11</w:t>
      </w:r>
      <w:r w:rsidRPr="00B769CB">
        <w:t>.5</w:t>
      </w:r>
      <w:r w:rsidRPr="00B769CB">
        <w:tab/>
        <w:t>Existing features partly or fully covering the use case functionality</w:t>
      </w:r>
      <w:bookmarkEnd w:id="207"/>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08" w:name="_Toc129336774"/>
      <w:r w:rsidRPr="00B769CB">
        <w:t>5.</w:t>
      </w:r>
      <w:r w:rsidR="001D5ADF">
        <w:rPr>
          <w:lang w:val="en-US"/>
        </w:rPr>
        <w:t>11</w:t>
      </w:r>
      <w:r w:rsidRPr="00B769CB">
        <w:t>.6</w:t>
      </w:r>
      <w:r w:rsidRPr="00B769CB">
        <w:tab/>
        <w:t>Potential New Requirements needed to support the use case</w:t>
      </w:r>
      <w:bookmarkEnd w:id="208"/>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09" w:name="_Toc129336775"/>
      <w:r w:rsidRPr="00DF1F5E">
        <w:t>5.</w:t>
      </w:r>
      <w:r>
        <w:t>12</w:t>
      </w:r>
      <w:r w:rsidRPr="00DF1F5E">
        <w:tab/>
        <w:t xml:space="preserve">Use case on </w:t>
      </w:r>
      <w:bookmarkStart w:id="210" w:name="_Hlk118027414"/>
      <w:r w:rsidRPr="00DF1F5E">
        <w:t>different VPLMN scenarios</w:t>
      </w:r>
      <w:bookmarkEnd w:id="209"/>
      <w:bookmarkEnd w:id="210"/>
    </w:p>
    <w:p w14:paraId="0C67B6F9" w14:textId="20A3B0D6" w:rsidR="00DF1F5E" w:rsidRPr="00DF1F5E" w:rsidRDefault="00DF1F5E" w:rsidP="002B12DE">
      <w:pPr>
        <w:pStyle w:val="Heading3"/>
      </w:pPr>
      <w:bookmarkStart w:id="211" w:name="_Toc129336776"/>
      <w:r w:rsidRPr="00DF1F5E">
        <w:t>5.</w:t>
      </w:r>
      <w:r>
        <w:t>12</w:t>
      </w:r>
      <w:r w:rsidRPr="00DF1F5E">
        <w:t>.1</w:t>
      </w:r>
      <w:r w:rsidRPr="00DF1F5E">
        <w:tab/>
        <w:t>Description</w:t>
      </w:r>
      <w:bookmarkEnd w:id="211"/>
    </w:p>
    <w:p w14:paraId="01E31A25" w14:textId="77777777" w:rsidR="00DF1F5E" w:rsidRPr="00DF1F5E" w:rsidRDefault="00DF1F5E" w:rsidP="00DF1F5E">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DF1F5E">
      <w:pPr>
        <w:jc w:val="center"/>
      </w:pPr>
      <w:r w:rsidRPr="00DF1F5E">
        <w:rPr>
          <w:noProof/>
          <w:lang w:eastAsia="en-GB"/>
        </w:rPr>
        <w:drawing>
          <wp:inline distT="0" distB="0" distL="0" distR="0" wp14:anchorId="0BD7D713" wp14:editId="7262A6DA">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DF1F5E">
      <w:pPr>
        <w:jc w:val="center"/>
        <w:rPr>
          <w:b/>
          <w:bCs/>
        </w:rPr>
      </w:pPr>
      <w:r w:rsidRPr="00DF1F5E">
        <w:rPr>
          <w:b/>
          <w:bCs/>
        </w:rPr>
        <w:t>Fig.5.</w:t>
      </w:r>
      <w:r>
        <w:rPr>
          <w:b/>
          <w:bCs/>
        </w:rPr>
        <w:t>12</w:t>
      </w:r>
      <w:r w:rsidRPr="00DF1F5E">
        <w:rPr>
          <w:b/>
          <w:bCs/>
        </w:rPr>
        <w:t>.1 Intra-VPLMN scenario, with home-routed traffic</w:t>
      </w:r>
    </w:p>
    <w:p w14:paraId="754784AF" w14:textId="77777777" w:rsidR="00DF1F5E" w:rsidRPr="00DF1F5E" w:rsidRDefault="00DF1F5E" w:rsidP="00DF1F5E">
      <w:pPr>
        <w:jc w:val="center"/>
      </w:pPr>
      <w:r w:rsidRPr="00DF1F5E">
        <w:rPr>
          <w:noProof/>
          <w:lang w:eastAsia="en-GB"/>
        </w:rPr>
        <w:drawing>
          <wp:inline distT="0" distB="0" distL="0" distR="0" wp14:anchorId="4DA7E6D1" wp14:editId="3D4EAFE0">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DF1F5E">
      <w:pPr>
        <w:jc w:val="center"/>
        <w:rPr>
          <w:b/>
          <w:bCs/>
        </w:rPr>
      </w:pPr>
      <w:r w:rsidRPr="00DF1F5E">
        <w:rPr>
          <w:b/>
          <w:bCs/>
        </w:rPr>
        <w:t>Fig. 5.</w:t>
      </w:r>
      <w:r>
        <w:rPr>
          <w:b/>
          <w:bCs/>
        </w:rPr>
        <w:t>12</w:t>
      </w:r>
      <w:r w:rsidRPr="00DF1F5E">
        <w:rPr>
          <w:b/>
          <w:bCs/>
        </w:rPr>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DF1F5E">
      <w:pPr>
        <w:jc w:val="center"/>
      </w:pPr>
      <w:r w:rsidRPr="00DF1F5E">
        <w:rPr>
          <w:noProof/>
          <w:lang w:eastAsia="en-GB"/>
        </w:rPr>
        <w:drawing>
          <wp:inline distT="0" distB="0" distL="0" distR="0" wp14:anchorId="0EBDF6F3" wp14:editId="28B78233">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DF1F5E">
      <w:pPr>
        <w:jc w:val="center"/>
        <w:rPr>
          <w:b/>
          <w:bCs/>
        </w:rPr>
      </w:pPr>
      <w:r w:rsidRPr="00DF1F5E">
        <w:rPr>
          <w:b/>
          <w:bCs/>
        </w:rPr>
        <w:t>Fig. 5.</w:t>
      </w:r>
      <w:r>
        <w:rPr>
          <w:b/>
          <w:bCs/>
        </w:rPr>
        <w:t>12</w:t>
      </w:r>
      <w:r w:rsidRPr="00DF1F5E">
        <w:rPr>
          <w:b/>
          <w:bCs/>
        </w:rPr>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 xml:space="preserve">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12" w:name="_Toc129336777"/>
      <w:r w:rsidRPr="00DF1F5E">
        <w:t>5.</w:t>
      </w:r>
      <w:r>
        <w:t>12</w:t>
      </w:r>
      <w:r w:rsidRPr="00DF1F5E">
        <w:t>.2</w:t>
      </w:r>
      <w:r w:rsidRPr="00DF1F5E">
        <w:tab/>
        <w:t>Pre-conditions</w:t>
      </w:r>
      <w:bookmarkEnd w:id="212"/>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13" w:name="_Toc129336778"/>
      <w:r w:rsidRPr="00DF1F5E">
        <w:t>5.</w:t>
      </w:r>
      <w:r>
        <w:t>12</w:t>
      </w:r>
      <w:r w:rsidRPr="00DF1F5E">
        <w:t>.3</w:t>
      </w:r>
      <w:r w:rsidRPr="00DF1F5E">
        <w:tab/>
        <w:t>Service Flows</w:t>
      </w:r>
      <w:bookmarkEnd w:id="213"/>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14" w:name="_Toc129336779"/>
      <w:r w:rsidRPr="00DF1F5E">
        <w:t>5.</w:t>
      </w:r>
      <w:r>
        <w:t>12</w:t>
      </w:r>
      <w:r w:rsidRPr="00DF1F5E">
        <w:t>.4</w:t>
      </w:r>
      <w:r w:rsidRPr="00DF1F5E">
        <w:tab/>
        <w:t>Post-conditions</w:t>
      </w:r>
      <w:bookmarkEnd w:id="214"/>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15" w:name="_Toc129336780"/>
      <w:r w:rsidRPr="00DF1F5E">
        <w:t>5.</w:t>
      </w:r>
      <w:r>
        <w:t>12</w:t>
      </w:r>
      <w:r w:rsidRPr="00DF1F5E">
        <w:t>.5</w:t>
      </w:r>
      <w:r w:rsidRPr="00DF1F5E">
        <w:tab/>
        <w:t>Existing features partly or fully covering the use case functionality</w:t>
      </w:r>
      <w:bookmarkEnd w:id="215"/>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lastRenderedPageBreak/>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16" w:name="_Toc129336781"/>
      <w:r w:rsidRPr="00DF1F5E">
        <w:t>5.</w:t>
      </w:r>
      <w:r>
        <w:t>12</w:t>
      </w:r>
      <w:r w:rsidRPr="00DF1F5E">
        <w:t>.6</w:t>
      </w:r>
      <w:r w:rsidRPr="00DF1F5E">
        <w:tab/>
        <w:t>Potential New Requirements needed to support the use case</w:t>
      </w:r>
      <w:bookmarkEnd w:id="216"/>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17" w:name="_Toc129336782"/>
      <w:r w:rsidRPr="00C85001">
        <w:t>5.</w:t>
      </w:r>
      <w:r w:rsidR="00B05136">
        <w:t>13</w:t>
      </w:r>
      <w:r w:rsidRPr="00C85001">
        <w:tab/>
        <w:t>Use case on Interworking with non-3GPP access</w:t>
      </w:r>
      <w:bookmarkEnd w:id="217"/>
    </w:p>
    <w:p w14:paraId="384DE257" w14:textId="163F2D77" w:rsidR="00C85001" w:rsidRPr="00C85001" w:rsidRDefault="00C85001" w:rsidP="002B12DE">
      <w:pPr>
        <w:pStyle w:val="Heading3"/>
      </w:pPr>
      <w:bookmarkStart w:id="218" w:name="_Toc129336783"/>
      <w:r w:rsidRPr="00C85001">
        <w:t>5.</w:t>
      </w:r>
      <w:r w:rsidR="00B05136">
        <w:t>13</w:t>
      </w:r>
      <w:r w:rsidRPr="00C85001">
        <w:t>.1</w:t>
      </w:r>
      <w:r w:rsidRPr="00C85001">
        <w:tab/>
        <w:t>Description</w:t>
      </w:r>
      <w:bookmarkEnd w:id="218"/>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19" w:name="_Toc129336784"/>
      <w:r w:rsidRPr="00C85001">
        <w:t>5.</w:t>
      </w:r>
      <w:r w:rsidR="00B05136">
        <w:t>13</w:t>
      </w:r>
      <w:r w:rsidRPr="00C85001">
        <w:t>.2</w:t>
      </w:r>
      <w:r w:rsidRPr="00C85001">
        <w:tab/>
        <w:t>Pre-conditions</w:t>
      </w:r>
      <w:bookmarkEnd w:id="219"/>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20" w:name="_Toc129336785"/>
      <w:r w:rsidRPr="00C85001">
        <w:t>5.</w:t>
      </w:r>
      <w:r w:rsidR="00B05136">
        <w:t>13</w:t>
      </w:r>
      <w:r w:rsidRPr="00C85001">
        <w:t>.3</w:t>
      </w:r>
      <w:r w:rsidRPr="00C85001">
        <w:tab/>
        <w:t>Service Flows</w:t>
      </w:r>
      <w:bookmarkEnd w:id="220"/>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C85001">
      <w:pPr>
        <w:jc w:val="center"/>
      </w:pPr>
      <w:r w:rsidRPr="00C85001">
        <w:rPr>
          <w:noProof/>
          <w:lang w:eastAsia="en-GB"/>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C85001">
      <w:pPr>
        <w:jc w:val="center"/>
        <w:rPr>
          <w:b/>
          <w:bCs/>
        </w:rPr>
      </w:pPr>
      <w:r w:rsidRPr="00C85001">
        <w:rPr>
          <w:b/>
          <w:bCs/>
        </w:rPr>
        <w:t>Fig.5.</w:t>
      </w:r>
      <w:r w:rsidR="00B05136">
        <w:rPr>
          <w:b/>
          <w:bCs/>
        </w:rPr>
        <w:t>13</w:t>
      </w:r>
      <w:r w:rsidRPr="00C85001">
        <w:rPr>
          <w:b/>
          <w:bCs/>
        </w:rPr>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C85001">
      <w:pPr>
        <w:jc w:val="center"/>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C85001">
      <w:pPr>
        <w:jc w:val="center"/>
        <w:rPr>
          <w:b/>
          <w:bCs/>
        </w:rPr>
      </w:pPr>
      <w:r w:rsidRPr="00C85001">
        <w:rPr>
          <w:b/>
          <w:bCs/>
        </w:rPr>
        <w:t>Fig.5.</w:t>
      </w:r>
      <w:r w:rsidR="00B05136">
        <w:rPr>
          <w:b/>
          <w:bCs/>
        </w:rPr>
        <w:t>13</w:t>
      </w:r>
      <w:r w:rsidRPr="00C85001">
        <w:rPr>
          <w:b/>
          <w:bCs/>
        </w:rPr>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21" w:name="_Toc129336786"/>
      <w:r w:rsidRPr="00C85001">
        <w:t>5.</w:t>
      </w:r>
      <w:r w:rsidR="00B05136">
        <w:t>13</w:t>
      </w:r>
      <w:r w:rsidRPr="00C85001">
        <w:t>.4</w:t>
      </w:r>
      <w:r w:rsidRPr="00C85001">
        <w:tab/>
        <w:t>Post-conditions</w:t>
      </w:r>
      <w:bookmarkEnd w:id="221"/>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22" w:name="_Toc129336787"/>
      <w:r w:rsidRPr="00C85001">
        <w:t>5.</w:t>
      </w:r>
      <w:r w:rsidR="00B05136">
        <w:t>13</w:t>
      </w:r>
      <w:r w:rsidRPr="00C85001">
        <w:t>.5</w:t>
      </w:r>
      <w:r w:rsidRPr="00C85001">
        <w:tab/>
        <w:t>Existing features partly or fully covering the use case functionality</w:t>
      </w:r>
      <w:bookmarkEnd w:id="222"/>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23" w:name="_Toc129336788"/>
      <w:r w:rsidRPr="00C85001">
        <w:t>5.</w:t>
      </w:r>
      <w:r>
        <w:t>13</w:t>
      </w:r>
      <w:r w:rsidRPr="00C85001">
        <w:t>.6</w:t>
      </w:r>
      <w:r w:rsidRPr="00C85001">
        <w:tab/>
        <w:t>Potential New Requirements needed to support the use case</w:t>
      </w:r>
      <w:bookmarkEnd w:id="223"/>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224" w:name="_Toc129336789"/>
      <w:r w:rsidRPr="0076546A">
        <w:t>5.</w:t>
      </w:r>
      <w:r>
        <w:t>14</w:t>
      </w:r>
      <w:r w:rsidRPr="0076546A">
        <w:tab/>
        <w:t>Use Case on Inter-PLMN scenario - TN and multiple NTN</w:t>
      </w:r>
      <w:bookmarkEnd w:id="224"/>
    </w:p>
    <w:p w14:paraId="07242CCD" w14:textId="2D8175D6" w:rsidR="0076546A" w:rsidRPr="0076546A" w:rsidRDefault="0076546A" w:rsidP="00DD1B6D">
      <w:pPr>
        <w:pStyle w:val="Heading3"/>
      </w:pPr>
      <w:bookmarkStart w:id="225" w:name="_Toc129336790"/>
      <w:r w:rsidRPr="0076546A">
        <w:t>5.</w:t>
      </w:r>
      <w:r>
        <w:t>14</w:t>
      </w:r>
      <w:r w:rsidRPr="0076546A">
        <w:t>.1</w:t>
      </w:r>
      <w:r w:rsidRPr="0076546A">
        <w:tab/>
        <w:t>Description</w:t>
      </w:r>
      <w:bookmarkEnd w:id="225"/>
    </w:p>
    <w:p w14:paraId="11D7657B" w14:textId="77777777" w:rsidR="0076546A" w:rsidRPr="0076546A" w:rsidRDefault="0076546A" w:rsidP="0076546A">
      <w:r w:rsidRPr="0076546A">
        <w:t>This use case describes a rural environment, where an MNO (TerrA) provides local terrestrial coverage only near cities, and where an MNO (SatA) provides wide NTN coverage. SatA uses satellites in both a GSO orbit and a NGSO orbit. SatA has a roaming agreement with TerrA,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all users of TerrA</w:t>
      </w:r>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t xml:space="preserve">user plane steering, switching, splitting, and duplication functionality to the </w:t>
      </w:r>
      <w:r w:rsidRPr="0076546A">
        <w:rPr>
          <w:b/>
          <w:bCs/>
        </w:rPr>
        <w:t>premium users of TerrA</w:t>
      </w:r>
      <w:r w:rsidRPr="0076546A">
        <w:t xml:space="preserve"> when these premium users are simultaneously in terrestrial and non-terrestrial coverage.</w:t>
      </w:r>
    </w:p>
    <w:p w14:paraId="4844BB3E" w14:textId="5092B413" w:rsidR="00D53A9B" w:rsidRDefault="00D53A9B" w:rsidP="0076546A">
      <w:pPr>
        <w:contextualSpacing/>
        <w:jc w:val="center"/>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74.1pt;height:208.25pt" o:ole="">
            <v:imagedata r:id="rId35" o:title=""/>
          </v:shape>
          <o:OLEObject Type="Embed" ProgID="Visio.Drawing.15" ShapeID="_x0000_i1030" DrawAspect="Content" ObjectID="_1747205298" r:id="rId36"/>
        </w:object>
      </w:r>
    </w:p>
    <w:p w14:paraId="1D0AC4A8" w14:textId="3E150A9B" w:rsidR="0076546A" w:rsidRPr="0076546A" w:rsidRDefault="0076546A" w:rsidP="0076546A">
      <w:pPr>
        <w:contextualSpacing/>
        <w:jc w:val="center"/>
        <w:rPr>
          <w:b/>
          <w:bCs/>
          <w:sz w:val="18"/>
          <w:szCs w:val="18"/>
        </w:rPr>
      </w:pPr>
      <w:r w:rsidRPr="0076546A">
        <w:rPr>
          <w:b/>
          <w:bCs/>
          <w:sz w:val="18"/>
          <w:szCs w:val="18"/>
        </w:rPr>
        <w:t>Fig. 5.</w:t>
      </w:r>
      <w:r>
        <w:rPr>
          <w:b/>
          <w:bCs/>
          <w:sz w:val="18"/>
          <w:szCs w:val="18"/>
        </w:rPr>
        <w:t>14</w:t>
      </w:r>
      <w:r w:rsidRPr="0076546A">
        <w:rPr>
          <w:b/>
          <w:bCs/>
          <w:sz w:val="18"/>
          <w:szCs w:val="18"/>
        </w:rPr>
        <w:t>.1 Inter-PLMN scenario, with terrestrial and multiple non-terrestrial coverage</w:t>
      </w:r>
    </w:p>
    <w:p w14:paraId="41272DFC" w14:textId="2B6AC9C4" w:rsidR="0076546A" w:rsidRPr="0076546A" w:rsidRDefault="00776EA0" w:rsidP="0076546A">
      <w:pPr>
        <w:rPr>
          <w:rFonts w:eastAsia="Calibri"/>
        </w:rPr>
      </w:pPr>
      <w:r>
        <w:rPr>
          <w:rFonts w:eastAsia="Calibri"/>
        </w:rPr>
        <w:br/>
      </w:r>
      <w:r w:rsidR="0076546A"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226" w:name="_Toc129336791"/>
      <w:r w:rsidRPr="0076546A">
        <w:t>5.</w:t>
      </w:r>
      <w:r>
        <w:t>14</w:t>
      </w:r>
      <w:r w:rsidRPr="0076546A">
        <w:t>.2</w:t>
      </w:r>
      <w:r w:rsidRPr="0076546A">
        <w:tab/>
        <w:t>Pre-conditions</w:t>
      </w:r>
      <w:bookmarkEnd w:id="226"/>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is located in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 is a subscriber and premium user of TerrA.</w:t>
      </w:r>
    </w:p>
    <w:p w14:paraId="7BC6458B" w14:textId="77777777" w:rsidR="0076546A" w:rsidRPr="0076546A" w:rsidRDefault="0076546A" w:rsidP="0076546A">
      <w:pPr>
        <w:ind w:left="568" w:hanging="284"/>
        <w:rPr>
          <w:rFonts w:eastAsia="Calibri"/>
        </w:rPr>
      </w:pPr>
      <w:r w:rsidRPr="0076546A">
        <w:rPr>
          <w:rFonts w:eastAsia="Calibri"/>
        </w:rPr>
        <w:lastRenderedPageBreak/>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registered on TerrA.</w:t>
      </w:r>
    </w:p>
    <w:p w14:paraId="054AA401" w14:textId="77777777" w:rsidR="0076546A" w:rsidRPr="0076546A" w:rsidRDefault="0076546A" w:rsidP="0076546A">
      <w:pPr>
        <w:ind w:left="568" w:hanging="284"/>
      </w:pPr>
      <w:r w:rsidRPr="0076546A">
        <w:t>-</w:t>
      </w:r>
      <w:r w:rsidRPr="0076546A">
        <w:tab/>
        <w:t>Based on TerrA &amp; SatA agreements, traffic policies are such that Jenny’s virtual reality headset can use dual- PLMN/RAT connectivity, including two options for connecting to SatA – through satellite access (GSO and/or NGSO).</w:t>
      </w:r>
    </w:p>
    <w:p w14:paraId="1B826D52" w14:textId="4A2C8E43" w:rsidR="0076546A" w:rsidRPr="0076546A" w:rsidRDefault="0076546A" w:rsidP="00DD1B6D">
      <w:pPr>
        <w:pStyle w:val="Heading3"/>
      </w:pPr>
      <w:bookmarkStart w:id="227" w:name="_Toc129336792"/>
      <w:r w:rsidRPr="0076546A">
        <w:t>5.</w:t>
      </w:r>
      <w:r>
        <w:t>14</w:t>
      </w:r>
      <w:r w:rsidRPr="0076546A">
        <w:t>.3</w:t>
      </w:r>
      <w:r w:rsidRPr="0076546A">
        <w:tab/>
        <w:t>Service Flows</w:t>
      </w:r>
      <w:bookmarkEnd w:id="227"/>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in order to better meet the low latency requirement of the Virtual Home Visit app, the headset selects the NGSO satellite </w:t>
      </w:r>
      <w:bookmarkStart w:id="228" w:name="_Hlk126352315"/>
      <w:r w:rsidRPr="0076546A">
        <w:t>RAT of SatA to start a dual 3GPP access connection</w:t>
      </w:r>
      <w:bookmarkEnd w:id="228"/>
      <w:r w:rsidRPr="0076546A">
        <w:t>.</w:t>
      </w:r>
    </w:p>
    <w:p w14:paraId="6ACA30A7" w14:textId="77777777" w:rsidR="0076546A" w:rsidRPr="0076546A" w:rsidRDefault="0076546A" w:rsidP="0076546A">
      <w:pPr>
        <w:ind w:left="568" w:hanging="284"/>
      </w:pPr>
      <w:r w:rsidRPr="0076546A">
        <w:t>3.</w:t>
      </w:r>
      <w:r w:rsidRPr="0076546A">
        <w:tab/>
        <w:t>The virtual reality headset registers to SatA over the NGSO satellites, and starts a dual 3GPP network connection. Traffic from the app flows over TerrA network and SatA, with anchor in TerrA’s core network.</w:t>
      </w:r>
    </w:p>
    <w:p w14:paraId="69B959B9" w14:textId="65FF1EC5" w:rsidR="0076546A" w:rsidRPr="0076546A" w:rsidRDefault="0076546A" w:rsidP="00DD1B6D">
      <w:pPr>
        <w:pStyle w:val="Heading3"/>
      </w:pPr>
      <w:bookmarkStart w:id="229" w:name="_Toc129336793"/>
      <w:r w:rsidRPr="0076546A">
        <w:t>5.</w:t>
      </w:r>
      <w:r>
        <w:t>14</w:t>
      </w:r>
      <w:r w:rsidRPr="0076546A">
        <w:t>.4</w:t>
      </w:r>
      <w:r w:rsidRPr="0076546A">
        <w:tab/>
        <w:t>Post-conditions</w:t>
      </w:r>
      <w:bookmarkEnd w:id="229"/>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230" w:name="_Toc129336794"/>
      <w:r w:rsidRPr="0076546A">
        <w:t>5.</w:t>
      </w:r>
      <w:r>
        <w:t>14</w:t>
      </w:r>
      <w:r w:rsidRPr="0076546A">
        <w:t>.5</w:t>
      </w:r>
      <w:r w:rsidRPr="0076546A">
        <w:tab/>
        <w:t>Existing features partly or fully covering the use case functionality</w:t>
      </w:r>
      <w:bookmarkEnd w:id="230"/>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[From 3GPP TS 22.261 [3] clause 6.18 Multi-network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231" w:name="_Toc129336795"/>
      <w:r w:rsidRPr="0076546A">
        <w:lastRenderedPageBreak/>
        <w:t>5.</w:t>
      </w:r>
      <w:r>
        <w:t>14</w:t>
      </w:r>
      <w:r w:rsidRPr="0076546A">
        <w:t>.6</w:t>
      </w:r>
      <w:r w:rsidRPr="0076546A">
        <w:tab/>
        <w:t>Potential New Requirements needed to support the use case</w:t>
      </w:r>
      <w:bookmarkEnd w:id="231"/>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p>
    <w:p w14:paraId="72F38E58"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1:</w:t>
      </w:r>
      <w:r w:rsidRPr="0076546A">
        <w:rPr>
          <w:lang w:eastAsia="en-GB"/>
        </w:rPr>
        <w:tab/>
        <w:t>The policies and criteria can consider e.g. geographical location, connectivity conditions on both access networks, UE capabilities and QoS.</w:t>
      </w:r>
    </w:p>
    <w:p w14:paraId="04A8BBFC"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6EC81C80" w:rsidR="00835AFA" w:rsidRDefault="00835AFA" w:rsidP="00EA4C3B">
      <w:pPr>
        <w:pStyle w:val="Heading2"/>
      </w:pPr>
      <w:bookmarkStart w:id="232" w:name="_Toc129336796"/>
      <w:r>
        <w:t xml:space="preserve">5.15  </w:t>
      </w:r>
      <w:r w:rsidRPr="006B7D63">
        <w:t xml:space="preserve">Use Case on access to local NPN services </w:t>
      </w:r>
      <w:r>
        <w:t>(</w:t>
      </w:r>
      <w:r w:rsidRPr="006B7D63">
        <w:t>inter</w:t>
      </w:r>
      <w:r>
        <w:t xml:space="preserve"> </w:t>
      </w:r>
      <w:r w:rsidRPr="006B7D63">
        <w:t>NPN – PLMN</w:t>
      </w:r>
      <w:r w:rsidR="00C24B82">
        <w:t xml:space="preserve"> scenario</w:t>
      </w:r>
      <w:r>
        <w:t>)</w:t>
      </w:r>
      <w:bookmarkEnd w:id="232"/>
    </w:p>
    <w:p w14:paraId="28844A4D" w14:textId="77777777" w:rsidR="00835AFA" w:rsidRPr="00B6633A" w:rsidRDefault="00835AFA" w:rsidP="00835AFA">
      <w:pPr>
        <w:pStyle w:val="Heading3"/>
      </w:pPr>
      <w:bookmarkStart w:id="233" w:name="_Toc129336797"/>
      <w:r w:rsidRPr="00B6633A">
        <w:t>5.</w:t>
      </w:r>
      <w:r>
        <w:t>15</w:t>
      </w:r>
      <w:r w:rsidRPr="00B6633A">
        <w:t>.1</w:t>
      </w:r>
      <w:r>
        <w:t xml:space="preserve"> </w:t>
      </w:r>
      <w:r>
        <w:tab/>
      </w:r>
      <w:r w:rsidRPr="00B6633A">
        <w:t>Description</w:t>
      </w:r>
      <w:bookmarkEnd w:id="233"/>
    </w:p>
    <w:p w14:paraId="76233134" w14:textId="77777777" w:rsidR="00835AFA" w:rsidRDefault="00835AFA" w:rsidP="00835AFA">
      <w:pPr>
        <w:rPr>
          <w:rFonts w:eastAsia="SimSun"/>
        </w:rPr>
      </w:pPr>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remote control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e.g. moving material from the outdoor loading areas to the inside of the plant and vice versa. The outside loading area may not be in the immediate vicinity of the plant and, hence, not within the coverage of </w:t>
      </w:r>
      <w:r w:rsidR="006F249E">
        <w:t xml:space="preserve">a </w:t>
      </w:r>
      <w:r w:rsidR="00AD0A7C" w:rsidRPr="00AD0A7C">
        <w:t xml:space="preserve">Public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6EBAFEAC"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 xml:space="preserve">Furthermore, it should be possible that, based on the AGV’s QoS requirements and the conditions of two networks (e.g. availability and available capacity), both networks are utilised so that private data traffic to and from AGV can be split or steered.    </w:t>
      </w:r>
    </w:p>
    <w:p w14:paraId="72E0D0C5" w14:textId="77777777" w:rsidR="00835AFA" w:rsidRDefault="00835AFA" w:rsidP="00835AFA">
      <w:pPr>
        <w:pStyle w:val="NO"/>
        <w:rPr>
          <w:noProof/>
        </w:rPr>
      </w:pPr>
      <w:r w:rsidRPr="000567C2">
        <w:rPr>
          <w:noProof/>
        </w:rPr>
        <w:t xml:space="preserve">NOTE:  As stated in TS 22.104, AGVs are a sub-group of mobile robots. In this use case, the term AGV refers to the future generation of AGVs, which can be controlled remotely, e.g. from the edge cloud, enabling flexible route navigation. </w:t>
      </w:r>
      <w:r>
        <w:rPr>
          <w:noProof/>
        </w:rPr>
        <w:t xml:space="preserve"> </w:t>
      </w:r>
    </w:p>
    <w:p w14:paraId="35B60CEE" w14:textId="77777777" w:rsidR="00835AFA" w:rsidRDefault="00835AFA" w:rsidP="00835AFA">
      <w:pPr>
        <w:keepNext/>
      </w:pPr>
      <w:r>
        <w:rPr>
          <w:noProof/>
          <w:lang w:eastAsia="en-GB"/>
        </w:rPr>
        <w:lastRenderedPageBreak/>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472F81DF" w:rsidR="00835AFA" w:rsidRPr="00EC17F4" w:rsidRDefault="00835AFA" w:rsidP="00835AFA">
      <w:pPr>
        <w:jc w:val="center"/>
        <w:rPr>
          <w:b/>
          <w:bCs/>
          <w:noProof/>
        </w:rPr>
      </w:pPr>
      <w:r w:rsidRPr="00EC17F4">
        <w:rPr>
          <w:b/>
          <w:bCs/>
        </w:rPr>
        <w:t xml:space="preserve">Figure </w:t>
      </w:r>
      <w:r>
        <w:rPr>
          <w:b/>
          <w:bCs/>
        </w:rPr>
        <w:t>5.15</w:t>
      </w:r>
      <w:r w:rsidR="00EC3B3B">
        <w:rPr>
          <w:b/>
          <w:bCs/>
        </w:rPr>
        <w:t>.</w:t>
      </w:r>
      <w:r>
        <w:rPr>
          <w:b/>
          <w:bCs/>
        </w:rPr>
        <w:t>1.</w:t>
      </w:r>
      <w:r w:rsidRPr="00EC17F4">
        <w:rPr>
          <w:b/>
          <w:bCs/>
        </w:rPr>
        <w:t xml:space="preserve"> In a vicinity of the plant, NPN-OP#1 &amp; MNO-A provide 3GPP access networks for provision of highly reliable and high-quality connectivity to the NPN’s  edge-cloud based services.</w:t>
      </w:r>
    </w:p>
    <w:p w14:paraId="32672653" w14:textId="77777777" w:rsidR="00835AFA" w:rsidRPr="00704592" w:rsidRDefault="00835AFA" w:rsidP="00835AFA">
      <w:pPr>
        <w:pStyle w:val="Heading3"/>
      </w:pPr>
      <w:bookmarkStart w:id="234" w:name="_Toc129336798"/>
      <w:r w:rsidRPr="00704592">
        <w:t>5.</w:t>
      </w:r>
      <w:r>
        <w:t>15</w:t>
      </w:r>
      <w:r w:rsidRPr="00704592">
        <w:t xml:space="preserve">.2 </w:t>
      </w:r>
      <w:r>
        <w:tab/>
      </w:r>
      <w:r w:rsidRPr="00704592">
        <w:t>Pre-conditions</w:t>
      </w:r>
      <w:bookmarkEnd w:id="234"/>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235" w:name="_Toc129336799"/>
      <w:r w:rsidRPr="00704592">
        <w:t>5.</w:t>
      </w:r>
      <w:r>
        <w:t>15</w:t>
      </w:r>
      <w:r w:rsidRPr="00704592">
        <w:t xml:space="preserve">.3 </w:t>
      </w:r>
      <w:r>
        <w:tab/>
        <w:t>Service Flow</w:t>
      </w:r>
      <w:bookmarkEnd w:id="235"/>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to the remote control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77777777" w:rsidR="00835AFA" w:rsidRDefault="00835AFA" w:rsidP="00835AFA">
      <w:r>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xml:space="preserve">, NPN-OP#1 coverage degrades significantly.  Streaming video and other services are switched via MNO-A’s network.  </w:t>
      </w:r>
    </w:p>
    <w:p w14:paraId="74ECC9C3" w14:textId="77777777"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  </w:t>
      </w:r>
    </w:p>
    <w:p w14:paraId="3B0526BD" w14:textId="77777777" w:rsidR="00835AFA" w:rsidRDefault="00835AFA" w:rsidP="00835AFA">
      <w:r>
        <w:lastRenderedPageBreak/>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excellent and the network has ample capacity.  Streaming video and other services are switched via NPN-OP#1’s network.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77777777" w:rsidR="00835AFA" w:rsidRDefault="00835AFA" w:rsidP="00835AFA">
      <w:pPr>
        <w:pStyle w:val="NO"/>
      </w:pPr>
      <w:r>
        <w:t>NOTE: Some of the above steps may require collaboration with humans on site, which is outside the scope of this use case.</w:t>
      </w:r>
    </w:p>
    <w:p w14:paraId="3B1B9AC1" w14:textId="77777777" w:rsidR="00835AFA" w:rsidRDefault="00835AFA" w:rsidP="00835AFA">
      <w:pPr>
        <w:keepNext/>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835AFA">
      <w:pPr>
        <w:jc w:val="center"/>
        <w:rPr>
          <w:b/>
          <w:bCs/>
        </w:rPr>
      </w:pPr>
      <w:r w:rsidRPr="0039631C">
        <w:rPr>
          <w:b/>
          <w:bCs/>
        </w:rPr>
        <w:t>Figure 5.15</w:t>
      </w:r>
      <w:r w:rsidR="00EC3B3B">
        <w:rPr>
          <w:b/>
          <w:bCs/>
        </w:rPr>
        <w:t>.</w:t>
      </w:r>
      <w:r w:rsidRPr="0039631C">
        <w:rPr>
          <w:b/>
          <w:bCs/>
        </w:rPr>
        <w:t>2. AGV-A#1 is moving through the factory floor, streaming real-time video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236" w:name="_Toc129336800"/>
      <w:r>
        <w:t xml:space="preserve">5.15.4 </w:t>
      </w:r>
      <w:r>
        <w:tab/>
        <w:t>Post Conditions</w:t>
      </w:r>
      <w:bookmarkEnd w:id="236"/>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e.g. </w:t>
      </w:r>
      <w:r>
        <w:t xml:space="preserve">for </w:t>
      </w:r>
      <w:r w:rsidRPr="00A727C6">
        <w:t>video-streaming, and closed loop command</w:t>
      </w:r>
      <w:r>
        <w:t>s</w:t>
      </w:r>
      <w:r w:rsidRPr="00A727C6">
        <w:t xml:space="preserve"> and feedback to the controller while moving seamlessly between NPN-OP#1 and 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237" w:name="_Toc129336801"/>
      <w:r w:rsidRPr="00704592">
        <w:t>5.</w:t>
      </w:r>
      <w:r>
        <w:t>15</w:t>
      </w:r>
      <w:r w:rsidRPr="00704592">
        <w:t xml:space="preserve">.5 </w:t>
      </w:r>
      <w:r>
        <w:tab/>
      </w:r>
      <w:r w:rsidRPr="00704592">
        <w:t>Existing features partly or fully covering the use case functionality</w:t>
      </w:r>
      <w:bookmarkEnd w:id="237"/>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6602C224" w14:textId="22754EB2" w:rsidR="00394B33" w:rsidRPr="00B118DA" w:rsidRDefault="00394B33" w:rsidP="00835AFA">
      <w:r w:rsidRPr="00853AF3">
        <w:t>Further existing features that partly or fully cover the use case functionality are FFS.</w:t>
      </w:r>
    </w:p>
    <w:p w14:paraId="3237C032" w14:textId="77777777" w:rsidR="00835AFA" w:rsidRDefault="00835AFA" w:rsidP="00835AFA">
      <w:pPr>
        <w:pStyle w:val="Heading3"/>
      </w:pPr>
      <w:bookmarkStart w:id="238" w:name="_Toc129336802"/>
      <w:r>
        <w:t>5.15.6</w:t>
      </w:r>
      <w:r w:rsidRPr="00704592">
        <w:t xml:space="preserve"> </w:t>
      </w:r>
      <w:r>
        <w:tab/>
      </w:r>
      <w:r w:rsidRPr="00704592">
        <w:t>Potential new requirements</w:t>
      </w:r>
      <w:bookmarkEnd w:id="238"/>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03C67A73" w:rsidR="00853AF3" w:rsidRPr="00853AF3" w:rsidRDefault="00853AF3" w:rsidP="00EA4C3B">
      <w:pPr>
        <w:pStyle w:val="Heading2"/>
      </w:pPr>
      <w:bookmarkStart w:id="239" w:name="_Toc129336803"/>
      <w:r w:rsidRPr="00853AF3">
        <w:lastRenderedPageBreak/>
        <w:t>5.1</w:t>
      </w:r>
      <w:r w:rsidRPr="00853AF3">
        <w:rPr>
          <w:lang w:val="en-US"/>
        </w:rPr>
        <w:t>6</w:t>
      </w:r>
      <w:r w:rsidRPr="00853AF3">
        <w:t xml:space="preserve">  Use Case on </w:t>
      </w:r>
      <w:r w:rsidRPr="00853AF3">
        <w:rPr>
          <w:lang w:val="en-US"/>
        </w:rPr>
        <w:t xml:space="preserve">set of devices </w:t>
      </w:r>
      <w:r w:rsidRPr="00853AF3">
        <w:t>access</w:t>
      </w:r>
      <w:r w:rsidRPr="00853AF3">
        <w:rPr>
          <w:lang w:val="en-US"/>
        </w:rPr>
        <w:t>ing</w:t>
      </w:r>
      <w:r w:rsidRPr="00853AF3">
        <w:t xml:space="preserve"> local NPN services (inter NPN – PLMN</w:t>
      </w:r>
      <w:r w:rsidR="00C24B82">
        <w:t xml:space="preserve"> scenario</w:t>
      </w:r>
      <w:r w:rsidRPr="00853AF3">
        <w:t>)</w:t>
      </w:r>
      <w:bookmarkEnd w:id="239"/>
    </w:p>
    <w:p w14:paraId="51CC1DE8" w14:textId="3EB4B8EC" w:rsidR="00853AF3" w:rsidRPr="00853AF3" w:rsidRDefault="00853AF3" w:rsidP="00DD1B6D">
      <w:pPr>
        <w:pStyle w:val="Heading3"/>
      </w:pPr>
      <w:bookmarkStart w:id="240" w:name="_Toc129336804"/>
      <w:r w:rsidRPr="00853AF3">
        <w:t>5.</w:t>
      </w:r>
      <w:r w:rsidR="00DD1B6D">
        <w:t>16</w:t>
      </w:r>
      <w:r w:rsidRPr="00853AF3">
        <w:t>.1</w:t>
      </w:r>
      <w:r w:rsidRPr="00853AF3">
        <w:tab/>
        <w:t>Description</w:t>
      </w:r>
      <w:bookmarkEnd w:id="240"/>
    </w:p>
    <w:p w14:paraId="1EA43CED" w14:textId="2CD0E458" w:rsidR="00853AF3" w:rsidRPr="00853AF3" w:rsidRDefault="00853AF3" w:rsidP="00853AF3">
      <w:r w:rsidRPr="00853AF3">
        <w:t xml:space="preserve">In many cases, devices operating on the factory floor will be grouped based on their function, location or other characteristics. For example, AGVs may be required to move in groups to transport large or heavy work-pieces cooperatively [TS 22.104]. This next generation of AGVs will have a remote control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e.g.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3FB80C0B" w:rsidR="00853AF3" w:rsidRPr="00853AF3" w:rsidRDefault="00AD0A7C" w:rsidP="00853AF3">
      <w:r>
        <w:t>T</w:t>
      </w:r>
      <w:r w:rsidR="00853AF3" w:rsidRPr="00853AF3">
        <w:t xml:space="preserve">his use case addresses a set of infrastructure-assisted AGVs that stream high-quality video. Each AGV has the same QoS and has to move in a coordinated way with other AGVs. They also require, closed-loop control, whereby a central system controller that may be located in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    </w:t>
      </w:r>
    </w:p>
    <w:p w14:paraId="203E6237" w14:textId="77777777" w:rsidR="00853AF3" w:rsidRPr="00853AF3" w:rsidRDefault="00853AF3" w:rsidP="00853AF3">
      <w:r w:rsidRPr="00853AF3">
        <w:t>Finally, it should be possible that, based on the QoS requirements and the conditions of two networks (e.g. availability and available capacity), both networks are utilised so that the data traffic to and from each AGV can be appropriately split or steered.</w:t>
      </w:r>
    </w:p>
    <w:p w14:paraId="144A8863" w14:textId="77777777" w:rsidR="00853AF3" w:rsidRPr="00853AF3" w:rsidRDefault="00853AF3" w:rsidP="00853AF3">
      <w:pPr>
        <w:keepNext/>
      </w:pPr>
      <w:r w:rsidRPr="00853AF3">
        <w:rPr>
          <w:noProof/>
          <w:lang w:eastAsia="en-GB"/>
        </w:rPr>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B762EB">
      <w:pPr>
        <w:jc w:val="center"/>
        <w:rPr>
          <w:b/>
          <w:bCs/>
        </w:rPr>
      </w:pPr>
      <w:r w:rsidRPr="00B762EB">
        <w:rPr>
          <w:b/>
          <w:bCs/>
        </w:rPr>
        <w:t xml:space="preserve">Figure </w:t>
      </w:r>
      <w:r w:rsidR="001C340E">
        <w:rPr>
          <w:b/>
          <w:bCs/>
        </w:rPr>
        <w:t>5.16.1.</w:t>
      </w:r>
      <w:r w:rsidRPr="00B762EB">
        <w:rPr>
          <w:b/>
          <w:bCs/>
        </w:rPr>
        <w:t xml:space="preserve"> </w:t>
      </w:r>
      <w:r w:rsidR="00B762EB">
        <w:rPr>
          <w:b/>
          <w:bCs/>
        </w:rPr>
        <w:t>L</w:t>
      </w:r>
      <w:r w:rsidRPr="00B762EB">
        <w:rPr>
          <w:b/>
          <w:bCs/>
        </w:rPr>
        <w:t>oading areas in a vicinity of the plant, where NPN-OP#1 and MNO-A provide 3GPP access networks</w:t>
      </w:r>
      <w:r w:rsidR="001D1501">
        <w:rPr>
          <w:b/>
          <w:bCs/>
        </w:rPr>
        <w:t>.</w:t>
      </w:r>
      <w:r w:rsidRPr="00B762EB">
        <w:rPr>
          <w:b/>
          <w:bCs/>
        </w:rPr>
        <w:t xml:space="preserve"> Note that loading areas may be located further away from the plant.</w:t>
      </w:r>
    </w:p>
    <w:p w14:paraId="79557737" w14:textId="77777777" w:rsidR="00853AF3" w:rsidRPr="00853AF3" w:rsidRDefault="00853AF3" w:rsidP="00272B18">
      <w:pPr>
        <w:pStyle w:val="NO"/>
      </w:pPr>
      <w:r w:rsidRPr="00853AF3">
        <w:t xml:space="preserve">NOTE 1:  As stated in TS 22.104, AGVs are a sub-group of mobile robots. In this use case, the term AGV refers to the future generation of AGVs, which can be controlled remotely, e.g. from the edge cloud, enabling flexible route navigation.  </w:t>
      </w:r>
    </w:p>
    <w:p w14:paraId="5ECB8492" w14:textId="77777777" w:rsidR="00853AF3" w:rsidRPr="00853AF3" w:rsidRDefault="00853AF3" w:rsidP="00272B18">
      <w:pPr>
        <w:pStyle w:val="NO"/>
      </w:pPr>
      <w:r w:rsidRPr="00853AF3">
        <w:t>NOTE 2: This use case does not preclude the use of UE-UE/Prose communication</w:t>
      </w:r>
      <w:r w:rsidRPr="00853AF3" w:rsidDel="00F02D24">
        <w:t xml:space="preserve"> </w:t>
      </w:r>
      <w:r w:rsidRPr="00853AF3">
        <w:t>in addition to communication with the radio access network.</w:t>
      </w:r>
    </w:p>
    <w:p w14:paraId="40A9BE2A" w14:textId="531EFB38" w:rsidR="00853AF3" w:rsidRPr="00853AF3" w:rsidRDefault="00853AF3" w:rsidP="00DD1B6D">
      <w:pPr>
        <w:pStyle w:val="Heading3"/>
      </w:pPr>
      <w:bookmarkStart w:id="241" w:name="_Toc129336805"/>
      <w:r w:rsidRPr="00853AF3">
        <w:lastRenderedPageBreak/>
        <w:t>5.</w:t>
      </w:r>
      <w:r w:rsidR="00DD1B6D">
        <w:t>16</w:t>
      </w:r>
      <w:r w:rsidRPr="00853AF3">
        <w:t>.2 Pre-conditions</w:t>
      </w:r>
      <w:bookmarkEnd w:id="241"/>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77777777" w:rsidR="00853AF3" w:rsidRPr="00853AF3" w:rsidRDefault="00853AF3" w:rsidP="00853AF3">
      <w:r w:rsidRPr="00853AF3">
        <w:t xml:space="preserve">Video streaming is one of the supported services by AGVs. All AGVs have the same QoS requirements for video streaming.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22716BC0" w:rsidR="00853AF3" w:rsidRPr="00853AF3" w:rsidRDefault="00853AF3" w:rsidP="00DD1B6D">
      <w:pPr>
        <w:pStyle w:val="Heading3"/>
      </w:pPr>
      <w:bookmarkStart w:id="242" w:name="_Toc129336806"/>
      <w:r w:rsidRPr="00853AF3">
        <w:t>5.</w:t>
      </w:r>
      <w:r w:rsidR="00DD1B6D">
        <w:t>16</w:t>
      </w:r>
      <w:r w:rsidRPr="00853AF3">
        <w:t xml:space="preserve">.3 </w:t>
      </w:r>
      <w:r w:rsidRPr="00853AF3">
        <w:tab/>
        <w:t>Service Flows</w:t>
      </w:r>
      <w:bookmarkEnd w:id="242"/>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77777777"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remote control system in its data network, the traffic of all UEs is steered to utilize MNO-A’s access network only. </w:t>
      </w:r>
    </w:p>
    <w:p w14:paraId="600118E4" w14:textId="77777777" w:rsidR="00853AF3" w:rsidRPr="00853AF3" w:rsidRDefault="00853AF3" w:rsidP="00853AF3">
      <w:r w:rsidRPr="00853AF3">
        <w:t xml:space="preserve">4) The designated material is offloaded correctly and the AGVs are instructed to move to Loading Area 2, while still utilizing MNO-A’s network, as NPN-OP’1s network coverage in this area is poor.  </w:t>
      </w:r>
    </w:p>
    <w:p w14:paraId="2524C848" w14:textId="77777777" w:rsidR="00853AF3" w:rsidRPr="00853AF3" w:rsidRDefault="00853AF3" w:rsidP="00853AF3">
      <w:r w:rsidRPr="00853AF3">
        <w:t xml:space="preserve">5) In Loading Area 2, AGVs are instructed to collect another object and transport it to the loading area inside the plant.  </w:t>
      </w:r>
    </w:p>
    <w:p w14:paraId="0F2449C0" w14:textId="77777777" w:rsidR="00853AF3" w:rsidRPr="00853AF3" w:rsidRDefault="00853AF3" w:rsidP="00853AF3">
      <w:r w:rsidRPr="00853AF3">
        <w:t xml:space="preserve">6) As AGVs move from Loading Area 2 to the inside of the plant, NPN-OP#1 coverage is excellent and the network has ample capacity.  Streaming video of each UE  is switched to NPN-OP#1’s network.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467B28">
      <w:pPr>
        <w:spacing w:after="0"/>
        <w:jc w:val="center"/>
      </w:pPr>
      <w:r w:rsidRPr="00853AF3">
        <w:rPr>
          <w:noProof/>
          <w:lang w:eastAsia="en-GB"/>
        </w:rPr>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1C340E">
      <w:pPr>
        <w:jc w:val="center"/>
        <w:rPr>
          <w:b/>
          <w:bCs/>
        </w:rPr>
      </w:pPr>
      <w:r w:rsidRPr="001C340E">
        <w:rPr>
          <w:b/>
          <w:bCs/>
        </w:rPr>
        <w:t xml:space="preserve">Figure </w:t>
      </w:r>
      <w:r w:rsidR="001C340E">
        <w:rPr>
          <w:b/>
          <w:bCs/>
        </w:rPr>
        <w:t>5.16.2</w:t>
      </w:r>
      <w:r w:rsidR="00272B18">
        <w:rPr>
          <w:b/>
          <w:bCs/>
        </w:rPr>
        <w:t>.</w:t>
      </w:r>
      <w:r w:rsidRPr="001C340E">
        <w:rPr>
          <w:b/>
          <w:bCs/>
        </w:rPr>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243" w:name="_Toc129336807"/>
      <w:r w:rsidRPr="00853AF3">
        <w:lastRenderedPageBreak/>
        <w:t>5.</w:t>
      </w:r>
      <w:r w:rsidR="00DD1B6D">
        <w:t>16</w:t>
      </w:r>
      <w:r w:rsidRPr="00853AF3">
        <w:t>.4</w:t>
      </w:r>
      <w:r w:rsidRPr="00853AF3">
        <w:tab/>
        <w:t>Post-conditions</w:t>
      </w:r>
      <w:bookmarkEnd w:id="243"/>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60ED193A" w:rsidR="00853AF3" w:rsidRPr="00853AF3" w:rsidRDefault="00853AF3" w:rsidP="00DD1B6D">
      <w:pPr>
        <w:pStyle w:val="Heading3"/>
      </w:pPr>
      <w:bookmarkStart w:id="244" w:name="_Toc129336808"/>
      <w:r w:rsidRPr="00853AF3">
        <w:t>5.</w:t>
      </w:r>
      <w:r w:rsidR="00DD1B6D">
        <w:t>16</w:t>
      </w:r>
      <w:r w:rsidRPr="00853AF3">
        <w:t>.5 Existing features partly or fully covering the use case functionality</w:t>
      </w:r>
      <w:bookmarkEnd w:id="244"/>
    </w:p>
    <w:p w14:paraId="5CA8AE00" w14:textId="61EEDE69" w:rsidR="00853AF3" w:rsidRPr="00853AF3" w:rsidRDefault="00853AF3" w:rsidP="00853AF3">
      <w:r w:rsidRPr="00853AF3">
        <w:t>Same as in</w:t>
      </w:r>
      <w:r w:rsidR="006F4675">
        <w:t xml:space="preserve"> section</w:t>
      </w:r>
      <w:r w:rsidRPr="00853AF3">
        <w:t xml:space="preserve"> 5.3.5 of th</w:t>
      </w:r>
      <w:r w:rsidR="001D1501">
        <w:t>is</w:t>
      </w:r>
      <w:r w:rsidRPr="00853AF3">
        <w:t xml:space="preserve"> TR. </w:t>
      </w:r>
    </w:p>
    <w:p w14:paraId="4E280CC4" w14:textId="77777777" w:rsidR="00853AF3" w:rsidRPr="00853AF3" w:rsidRDefault="00853AF3" w:rsidP="00853AF3">
      <w:r w:rsidRPr="00853AF3">
        <w:t>Further existing features that partly or fully cover the use case functionality are FFS.</w:t>
      </w:r>
    </w:p>
    <w:p w14:paraId="717EA214" w14:textId="552E6A84" w:rsidR="00853AF3" w:rsidRPr="00853AF3" w:rsidRDefault="00853AF3" w:rsidP="00DD1B6D">
      <w:pPr>
        <w:pStyle w:val="Heading3"/>
      </w:pPr>
      <w:bookmarkStart w:id="245" w:name="_Toc129336809"/>
      <w:r w:rsidRPr="00853AF3">
        <w:t>5.</w:t>
      </w:r>
      <w:r w:rsidR="00DD1B6D">
        <w:t>16</w:t>
      </w:r>
      <w:r w:rsidRPr="00853AF3">
        <w:t>.6</w:t>
      </w:r>
      <w:r w:rsidRPr="00853AF3">
        <w:tab/>
        <w:t>Potential New Requirements needed to support the use case</w:t>
      </w:r>
      <w:bookmarkEnd w:id="245"/>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splitting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77777777" w:rsidR="00853AF3" w:rsidRPr="00853AF3" w:rsidRDefault="00853AF3" w:rsidP="00272B18">
      <w:pPr>
        <w:pStyle w:val="NO"/>
      </w:pPr>
      <w:r w:rsidRPr="00853AF3">
        <w:t>NOTE 1: 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.6-002] Based on operator’s policy, the 5G system shall be able to support mechanisms to enable dynamic steering, splitting and switching of UE’s user data for one or more UEs such that specific service flow(s) use the same access network for all the UEs.</w:t>
      </w:r>
    </w:p>
    <w:p w14:paraId="4AD9A41C" w14:textId="18F33DD0" w:rsidR="00835AFA" w:rsidRDefault="00853AF3" w:rsidP="00272B18">
      <w:pPr>
        <w:pStyle w:val="NO"/>
      </w:pPr>
      <w:r w:rsidRPr="00853AF3">
        <w:t>NOTE 2: 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246" w:name="_Toc129336810"/>
      <w:r w:rsidRPr="00A95A84">
        <w:t>5.</w:t>
      </w:r>
      <w:r w:rsidR="0082450E" w:rsidRPr="00A95A84">
        <w:t>17</w:t>
      </w:r>
      <w:r w:rsidRPr="00A95A84">
        <w:tab/>
      </w:r>
      <w:bookmarkStart w:id="247" w:name="_Toc97108983"/>
      <w:bookmarkStart w:id="248" w:name="_Toc100782815"/>
      <w:bookmarkStart w:id="249" w:name="_Toc100983193"/>
      <w:r w:rsidRPr="00A95A84">
        <w:t>Use Case on Vehicle IoT devices steering via NTN and</w:t>
      </w:r>
      <w:r w:rsidRPr="003C6008">
        <w:rPr>
          <w:lang w:eastAsia="en-GB"/>
        </w:rPr>
        <w:t xml:space="preserve"> TN</w:t>
      </w:r>
      <w:bookmarkEnd w:id="246"/>
    </w:p>
    <w:p w14:paraId="45D01C82" w14:textId="2E6533F8" w:rsidR="003C6008" w:rsidRPr="003C6008" w:rsidRDefault="003C6008" w:rsidP="0082450E">
      <w:pPr>
        <w:pStyle w:val="Heading3"/>
        <w:rPr>
          <w:rFonts w:eastAsia="SimSun"/>
          <w:sz w:val="36"/>
        </w:rPr>
      </w:pPr>
      <w:bookmarkStart w:id="250" w:name="_Toc129336811"/>
      <w:r w:rsidRPr="003C6008">
        <w:rPr>
          <w:lang w:eastAsia="en-GB"/>
        </w:rPr>
        <w:t>5.</w:t>
      </w:r>
      <w:r w:rsidR="00A95A84">
        <w:rPr>
          <w:lang w:eastAsia="en-GB"/>
        </w:rPr>
        <w:t>17</w:t>
      </w:r>
      <w:r w:rsidRPr="003C6008">
        <w:rPr>
          <w:lang w:eastAsia="en-GB"/>
        </w:rPr>
        <w:t>.1</w:t>
      </w:r>
      <w:r w:rsidRPr="003C6008">
        <w:rPr>
          <w:lang w:eastAsia="en-GB"/>
        </w:rPr>
        <w:tab/>
        <w:t>Description</w:t>
      </w:r>
      <w:bookmarkEnd w:id="247"/>
      <w:bookmarkEnd w:id="248"/>
      <w:bookmarkEnd w:id="249"/>
      <w:bookmarkEnd w:id="250"/>
    </w:p>
    <w:p w14:paraId="5BE271B4" w14:textId="77777777" w:rsidR="003C6008" w:rsidRPr="003C6008" w:rsidRDefault="003C6008" w:rsidP="003C6008">
      <w:pPr>
        <w:overflowPunct w:val="0"/>
        <w:autoSpaceDE w:val="0"/>
        <w:autoSpaceDN w:val="0"/>
        <w:adjustRightInd w:val="0"/>
        <w:textAlignment w:val="baseline"/>
        <w:rPr>
          <w:color w:val="000000"/>
          <w:lang w:eastAsia="en-GB"/>
        </w:rPr>
      </w:pPr>
      <w:bookmarkStart w:id="251" w:name="_Toc97108984"/>
      <w:bookmarkStart w:id="252" w:name="_Toc100782816"/>
      <w:bookmarkStart w:id="253" w:name="_Toc100983194"/>
      <w:r w:rsidRPr="003C6008">
        <w:rPr>
          <w:color w:val="000000"/>
          <w:lang w:eastAsia="en-GB"/>
        </w:rPr>
        <w:t xml:space="preserve">For large area agriculture fields and farms where two 3GPP radio access network services are available IoT devices can benefit from dual steering data connection capability of 5G System via NTN and  TN access networks simultaneously.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t>In this use case we have a wide area agricultural automated system of applications controlling agriculture vehicles e.g.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A95A84">
      <w:pPr>
        <w:overflowPunct w:val="0"/>
        <w:autoSpaceDE w:val="0"/>
        <w:autoSpaceDN w:val="0"/>
        <w:adjustRightInd w:val="0"/>
        <w:jc w:val="center"/>
        <w:textAlignment w:val="baseline"/>
        <w:rPr>
          <w:color w:val="000000"/>
          <w:lang w:eastAsia="en-GB"/>
        </w:rPr>
      </w:pPr>
      <w:r w:rsidRPr="003C6008">
        <w:rPr>
          <w:noProof/>
          <w:color w:val="000000"/>
          <w:lang w:eastAsia="en-GB"/>
        </w:rPr>
        <w:lastRenderedPageBreak/>
        <w:drawing>
          <wp:inline distT="0" distB="0" distL="0" distR="0" wp14:anchorId="78464038" wp14:editId="3A1A9A95">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608287D" w:rsidR="003C6008" w:rsidRPr="003C6008" w:rsidRDefault="003C6008" w:rsidP="00A95A84">
      <w:pPr>
        <w:spacing w:after="120"/>
        <w:jc w:val="center"/>
        <w:rPr>
          <w:sz w:val="28"/>
          <w:szCs w:val="28"/>
          <w:lang w:val="en-US" w:eastAsia="fr-FR"/>
        </w:rPr>
      </w:pPr>
      <w:r w:rsidRPr="003C6008">
        <w:rPr>
          <w:b/>
          <w:bCs/>
          <w:lang w:val="en-US" w:eastAsia="fr-FR"/>
        </w:rPr>
        <w:t xml:space="preserve">Figure </w:t>
      </w:r>
      <w:r w:rsidR="004D59D1">
        <w:rPr>
          <w:b/>
          <w:bCs/>
          <w:lang w:val="en-US" w:eastAsia="fr-FR"/>
        </w:rPr>
        <w:t>5.17.</w:t>
      </w:r>
      <w:r w:rsidRPr="003C6008">
        <w:rPr>
          <w:b/>
          <w:bCs/>
          <w:lang w:val="en-US" w:eastAsia="fr-FR"/>
        </w:rPr>
        <w:t>1.  Harvester with IoT devices using both TN and NTN access</w:t>
      </w:r>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254" w:name="_Toc129336812"/>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254"/>
    </w:p>
    <w:p w14:paraId="73E26091" w14:textId="3F24D212"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Alice’s agriculture farm has  NR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255" w:name="_Toc129336813"/>
      <w:r w:rsidRPr="003C6008">
        <w:rPr>
          <w:rFonts w:eastAsia="SimSun"/>
        </w:rPr>
        <w:t>5.</w:t>
      </w:r>
      <w:r w:rsidR="004D59D1">
        <w:rPr>
          <w:rFonts w:eastAsia="SimSun"/>
        </w:rPr>
        <w:t>17</w:t>
      </w:r>
      <w:r w:rsidRPr="003C6008">
        <w:rPr>
          <w:rFonts w:eastAsia="SimSun"/>
        </w:rPr>
        <w:t>.3</w:t>
      </w:r>
      <w:r w:rsidRPr="003C6008">
        <w:rPr>
          <w:rFonts w:eastAsia="SimSun"/>
        </w:rPr>
        <w:tab/>
        <w:t>Service Flows</w:t>
      </w:r>
      <w:bookmarkEnd w:id="255"/>
    </w:p>
    <w:p w14:paraId="5FDF3C67" w14:textId="3D6744E7" w:rsidR="003C6008" w:rsidRPr="003C6008" w:rsidRDefault="003C6008" w:rsidP="008A4C55">
      <w:pPr>
        <w:numPr>
          <w:ilvl w:val="1"/>
          <w:numId w:val="31"/>
        </w:numPr>
        <w:ind w:left="540" w:hanging="270"/>
        <w:rPr>
          <w:rFonts w:eastAsia="SimSun"/>
        </w:rPr>
      </w:pPr>
      <w:r w:rsidRPr="003C6008">
        <w:rPr>
          <w:rFonts w:eastAsia="SimSun"/>
        </w:rPr>
        <w:t>Alice has to complete various agricultural tasks on the field today</w:t>
      </w:r>
      <w:r w:rsidR="00251E5F">
        <w:rPr>
          <w:rFonts w:eastAsia="SimSun"/>
        </w:rPr>
        <w:t>.</w:t>
      </w:r>
    </w:p>
    <w:p w14:paraId="121D2B10" w14:textId="77777777" w:rsidR="003C6008" w:rsidRPr="003C6008" w:rsidRDefault="003C6008" w:rsidP="008A4C55">
      <w:pPr>
        <w:numPr>
          <w:ilvl w:val="1"/>
          <w:numId w:val="31"/>
        </w:numPr>
        <w:ind w:left="540" w:hanging="270"/>
        <w:rPr>
          <w:rFonts w:eastAsia="SimSun"/>
        </w:rPr>
      </w:pPr>
      <w:r w:rsidRPr="003C6008">
        <w:rPr>
          <w:rFonts w:eastAsia="SimSun"/>
        </w:rPr>
        <w:t>Alice confirms that multiple vehicles are in operation with the IoT devices, registered on  NR PLMN1 and NTN  PLMN2 access networks.</w:t>
      </w:r>
    </w:p>
    <w:p w14:paraId="0409D105" w14:textId="77777777" w:rsidR="003C6008" w:rsidRPr="003C6008" w:rsidRDefault="003C6008" w:rsidP="008A4C55">
      <w:pPr>
        <w:numPr>
          <w:ilvl w:val="1"/>
          <w:numId w:val="31"/>
        </w:numPr>
        <w:ind w:left="540" w:hanging="270"/>
        <w:rPr>
          <w:rFonts w:eastAsia="SimSun"/>
        </w:rPr>
      </w:pPr>
      <w:r w:rsidRPr="003C6008">
        <w:rPr>
          <w:rFonts w:eastAsia="SimSun"/>
        </w:rPr>
        <w:t>The sensors and  IoT devices collectively keep sending data over  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77777777" w:rsidR="003C6008" w:rsidRPr="003C6008" w:rsidRDefault="003C6008" w:rsidP="008A4C55">
      <w:pPr>
        <w:numPr>
          <w:ilvl w:val="1"/>
          <w:numId w:val="31"/>
        </w:numPr>
        <w:ind w:left="540" w:hanging="270"/>
        <w:rPr>
          <w:rFonts w:eastAsia="SimSun"/>
        </w:rPr>
      </w:pPr>
      <w:r w:rsidRPr="003C6008">
        <w:rPr>
          <w:rFonts w:eastAsia="SimSun"/>
        </w:rPr>
        <w:t>The IoT devices also interact with system and exchange configuration, charging and management data with applications hosted remotely. This data is limited in bandwidth and sent to farm vehicles  - as needed basis.</w:t>
      </w:r>
    </w:p>
    <w:p w14:paraId="1FB507F6" w14:textId="0ABC63CD" w:rsidR="003C6008" w:rsidRPr="003C6008" w:rsidRDefault="003C6008" w:rsidP="00A95A84">
      <w:pPr>
        <w:pStyle w:val="Heading3"/>
        <w:rPr>
          <w:rFonts w:eastAsia="SimSun"/>
        </w:rPr>
      </w:pPr>
      <w:bookmarkStart w:id="256" w:name="_Toc129336814"/>
      <w:r w:rsidRPr="003C6008">
        <w:rPr>
          <w:rFonts w:eastAsia="SimSun"/>
        </w:rPr>
        <w:lastRenderedPageBreak/>
        <w:t>5.</w:t>
      </w:r>
      <w:r w:rsidR="004D59D1">
        <w:rPr>
          <w:rFonts w:eastAsia="SimSun"/>
        </w:rPr>
        <w:t>17</w:t>
      </w:r>
      <w:r w:rsidRPr="003C6008">
        <w:rPr>
          <w:rFonts w:eastAsia="SimSun"/>
        </w:rPr>
        <w:t>.4</w:t>
      </w:r>
      <w:r w:rsidRPr="003C6008">
        <w:rPr>
          <w:rFonts w:eastAsia="SimSun"/>
        </w:rPr>
        <w:tab/>
        <w:t>Post-conditions</w:t>
      </w:r>
      <w:bookmarkEnd w:id="256"/>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77777777" w:rsidR="003C6008" w:rsidRPr="003C6008" w:rsidRDefault="003C6008" w:rsidP="003C6008">
      <w:pPr>
        <w:rPr>
          <w:rFonts w:eastAsia="SimSun"/>
        </w:rPr>
      </w:pPr>
      <w:r w:rsidRPr="003C6008">
        <w:rPr>
          <w:rFonts w:eastAsia="SimSun"/>
        </w:rPr>
        <w:t xml:space="preserve">Based on sensors and IoT data the local applications continuously processed, specific actions for the  agriculture vehicles are determined and executed.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257" w:name="_Toc129336815"/>
      <w:r w:rsidRPr="003C6008">
        <w:rPr>
          <w:rFonts w:eastAsia="SimSun"/>
        </w:rPr>
        <w:t>5.</w:t>
      </w:r>
      <w:r w:rsidR="004D59D1">
        <w:rPr>
          <w:rFonts w:eastAsia="SimSun"/>
        </w:rPr>
        <w:t>17</w:t>
      </w:r>
      <w:r w:rsidRPr="003C6008">
        <w:rPr>
          <w:rFonts w:eastAsia="SimSun"/>
        </w:rPr>
        <w:t>.5</w:t>
      </w:r>
      <w:r w:rsidRPr="003C6008">
        <w:rPr>
          <w:rFonts w:eastAsia="SimSun"/>
        </w:rPr>
        <w:tab/>
        <w:t>Existing features partly or fully covering the use case functionality</w:t>
      </w:r>
      <w:bookmarkEnd w:id="257"/>
    </w:p>
    <w:p w14:paraId="1B205440" w14:textId="0AE0126B" w:rsidR="003C6008" w:rsidRPr="003C6008" w:rsidRDefault="003C6008" w:rsidP="003C6008">
      <w:pPr>
        <w:rPr>
          <w:rFonts w:eastAsia="SimSun"/>
        </w:rPr>
      </w:pPr>
      <w:r w:rsidRPr="003C6008">
        <w:rPr>
          <w:rFonts w:eastAsia="SimSun"/>
        </w:rPr>
        <w:t>See ATSSS,  3GPP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258" w:name="_Toc129336816"/>
      <w:r w:rsidRPr="003C6008">
        <w:rPr>
          <w:rFonts w:eastAsia="SimSun"/>
        </w:rPr>
        <w:t>5.</w:t>
      </w:r>
      <w:r w:rsidR="004D59D1">
        <w:rPr>
          <w:rFonts w:eastAsia="SimSun"/>
        </w:rPr>
        <w:t>17</w:t>
      </w:r>
      <w:r w:rsidRPr="003C6008">
        <w:rPr>
          <w:rFonts w:eastAsia="SimSun"/>
        </w:rPr>
        <w:t>.6</w:t>
      </w:r>
      <w:r w:rsidRPr="003C6008">
        <w:rPr>
          <w:rFonts w:eastAsia="SimSun"/>
        </w:rPr>
        <w:tab/>
        <w:t>Potential New Requirements needed to support the use case</w:t>
      </w:r>
      <w:bookmarkEnd w:id="258"/>
    </w:p>
    <w:p w14:paraId="7482084A" w14:textId="0D5CD9F2" w:rsidR="003C6008" w:rsidRPr="003C6008" w:rsidRDefault="003C6008" w:rsidP="003C6008">
      <w:pPr>
        <w:rPr>
          <w:rFonts w:eastAsia="SimSun"/>
          <w:lang w:eastAsia="zh-CN"/>
        </w:rPr>
      </w:pPr>
      <w:bookmarkStart w:id="259" w:name="_Hlk112696798"/>
      <w:bookmarkStart w:id="260" w:name="_Hlk111018006"/>
      <w:r w:rsidRPr="003C6008">
        <w:rPr>
          <w:rFonts w:eastAsia="SimSun"/>
          <w:lang w:eastAsia="zh-CN"/>
        </w:rPr>
        <w:t>[PR 5.</w:t>
      </w:r>
      <w:r w:rsidR="004D59D1">
        <w:rPr>
          <w:rFonts w:eastAsia="SimSun"/>
          <w:lang w:eastAsia="zh-CN"/>
        </w:rPr>
        <w:t>17</w:t>
      </w:r>
      <w:r w:rsidRPr="003C6008">
        <w:rPr>
          <w:rFonts w:eastAsia="SimSun"/>
          <w:lang w:eastAsia="zh-CN"/>
        </w:rPr>
        <w:t>.6-001] Based on  network providers agreed data routing policies, the 5G system shall be able to support mechanisms to allow splitting, steering and switching of IoT devices data traffic (of the same data session), which is anchored in the 5GC in the HPLMN, across two access networks e.g.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251"/>
      <w:bookmarkEnd w:id="252"/>
      <w:bookmarkEnd w:id="253"/>
      <w:bookmarkEnd w:id="259"/>
      <w:bookmarkEnd w:id="260"/>
    </w:p>
    <w:p w14:paraId="29D336A2" w14:textId="77777777" w:rsidR="00C24B82" w:rsidRPr="00442228" w:rsidRDefault="00C24B82" w:rsidP="00C24B82">
      <w:pPr>
        <w:pStyle w:val="Heading2"/>
        <w:rPr>
          <w:lang w:eastAsia="en-GB"/>
        </w:rPr>
      </w:pPr>
      <w:bookmarkStart w:id="261" w:name="_Toc129336817"/>
      <w:bookmarkStart w:id="262" w:name="_Toc100782814"/>
      <w:bookmarkStart w:id="263" w:name="_Toc100983192"/>
      <w:bookmarkStart w:id="264" w:name="_Hlk109916330"/>
      <w:bookmarkStart w:id="265" w:name="_Hlk110346290"/>
      <w:r w:rsidRPr="00442228">
        <w:rPr>
          <w:lang w:eastAsia="en-GB"/>
        </w:rPr>
        <w:t>5.</w:t>
      </w:r>
      <w:r>
        <w:rPr>
          <w:lang w:eastAsia="en-GB"/>
        </w:rPr>
        <w:t>18</w:t>
      </w:r>
      <w:r w:rsidRPr="00442228">
        <w:rPr>
          <w:lang w:eastAsia="en-GB"/>
        </w:rPr>
        <w:tab/>
        <w:t xml:space="preserve">Use Case </w:t>
      </w:r>
      <w:bookmarkStart w:id="266" w:name="_Hlk111442495"/>
      <w:r w:rsidRPr="00442228">
        <w:rPr>
          <w:lang w:eastAsia="en-GB"/>
        </w:rPr>
        <w:t>on UAV UE connecting to 3GPP TN and NTN  access networks</w:t>
      </w:r>
      <w:bookmarkEnd w:id="261"/>
      <w:bookmarkEnd w:id="266"/>
    </w:p>
    <w:p w14:paraId="26E3BD0B" w14:textId="77777777" w:rsidR="00C24B82" w:rsidRPr="00442228" w:rsidRDefault="00C24B82" w:rsidP="00C24B82">
      <w:pPr>
        <w:pStyle w:val="Heading3"/>
        <w:rPr>
          <w:lang w:eastAsia="en-GB"/>
        </w:rPr>
      </w:pPr>
      <w:bookmarkStart w:id="267" w:name="_Toc129336818"/>
      <w:r w:rsidRPr="00442228">
        <w:rPr>
          <w:lang w:eastAsia="en-GB"/>
        </w:rPr>
        <w:t>5.</w:t>
      </w:r>
      <w:r>
        <w:rPr>
          <w:lang w:eastAsia="en-GB"/>
        </w:rPr>
        <w:t>18</w:t>
      </w:r>
      <w:r w:rsidRPr="00442228">
        <w:rPr>
          <w:lang w:eastAsia="en-GB"/>
        </w:rPr>
        <w:t>.1</w:t>
      </w:r>
      <w:r w:rsidRPr="00442228">
        <w:rPr>
          <w:lang w:eastAsia="en-GB"/>
        </w:rPr>
        <w:tab/>
        <w:t>Description</w:t>
      </w:r>
      <w:bookmarkEnd w:id="267"/>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(e.g. NR) and another using a Non-Terrestrial Network (NTN) 3GPP access (e.g. NR).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467B28">
      <w:pPr>
        <w:spacing w:after="0"/>
        <w:ind w:left="270" w:hanging="270"/>
        <w:jc w:val="center"/>
        <w:rPr>
          <w:color w:val="000000"/>
          <w:sz w:val="16"/>
          <w:szCs w:val="16"/>
          <w:lang w:val="en-US" w:eastAsia="en-GB"/>
        </w:rPr>
      </w:pPr>
      <w:r w:rsidRPr="00442228">
        <w:rPr>
          <w:noProof/>
          <w:color w:val="000000"/>
          <w:sz w:val="16"/>
          <w:szCs w:val="16"/>
          <w:lang w:eastAsia="en-GB"/>
        </w:rPr>
        <w:lastRenderedPageBreak/>
        <w:drawing>
          <wp:inline distT="0" distB="0" distL="0" distR="0" wp14:anchorId="5696AB01" wp14:editId="6D2B17C8">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C24B82">
      <w:pPr>
        <w:overflowPunct w:val="0"/>
        <w:autoSpaceDE w:val="0"/>
        <w:autoSpaceDN w:val="0"/>
        <w:adjustRightInd w:val="0"/>
        <w:jc w:val="center"/>
        <w:textAlignment w:val="baseline"/>
        <w:rPr>
          <w:rFonts w:eastAsia="SimSun"/>
          <w:b/>
          <w:bCs/>
          <w:lang w:val="en-US"/>
        </w:rPr>
      </w:pPr>
      <w:r w:rsidRPr="00442228">
        <w:rPr>
          <w:rFonts w:eastAsia="SimSun"/>
          <w:b/>
          <w:bCs/>
          <w:lang w:val="en-US"/>
        </w:rPr>
        <w:t>Figure 5.</w:t>
      </w:r>
      <w:r>
        <w:rPr>
          <w:rFonts w:eastAsia="SimSun"/>
          <w:b/>
          <w:bCs/>
          <w:lang w:val="en-US"/>
        </w:rPr>
        <w:t>18</w:t>
      </w:r>
      <w:r w:rsidRPr="00442228">
        <w:rPr>
          <w:rFonts w:eastAsia="SimSun"/>
          <w:b/>
          <w:bCs/>
          <w:lang w:val="en-US"/>
        </w:rPr>
        <w:t>.1: Illustration of the UAV UE using TN and NTN access</w:t>
      </w:r>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NTN radio network coverage is provided by satellite.(PLMN2)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The two PLMNs use 5G CN sharing, i.e.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268" w:name="_Toc129336819"/>
      <w:r w:rsidRPr="00442228">
        <w:rPr>
          <w:rFonts w:eastAsia="SimSun"/>
        </w:rPr>
        <w:t>5.</w:t>
      </w:r>
      <w:r>
        <w:rPr>
          <w:rFonts w:eastAsia="SimSun"/>
        </w:rPr>
        <w:t>18</w:t>
      </w:r>
      <w:r w:rsidRPr="00442228">
        <w:rPr>
          <w:rFonts w:eastAsia="SimSun"/>
        </w:rPr>
        <w:t>.2</w:t>
      </w:r>
      <w:r w:rsidRPr="00442228">
        <w:rPr>
          <w:rFonts w:eastAsia="SimSun"/>
        </w:rPr>
        <w:tab/>
        <w:t>Pre-conditions</w:t>
      </w:r>
      <w:bookmarkEnd w:id="268"/>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 xml:space="preserve">UE and 5GC support dual 3GPP access functionality via NTN (e.g. Satellite) and TN access. </w:t>
      </w:r>
    </w:p>
    <w:p w14:paraId="30026980" w14:textId="77777777" w:rsidR="00C24B82" w:rsidRPr="008660E0" w:rsidRDefault="00C24B82" w:rsidP="00C24B82">
      <w:pPr>
        <w:spacing w:after="120"/>
        <w:jc w:val="both"/>
        <w:rPr>
          <w:lang w:eastAsia="en-GB"/>
        </w:rPr>
      </w:pPr>
      <w:r w:rsidRPr="008660E0">
        <w:rPr>
          <w:lang w:eastAsia="en-GB"/>
        </w:rPr>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Agreed multi-path data traffic routing policy allows to route different traffic over one or different 3GPP access connections, for example FTP file transfers (more delay tolerant) can use one data path while HTTP Video Streaming (requiring higher Tput) can use both concurrent data connection paths.</w:t>
      </w:r>
    </w:p>
    <w:p w14:paraId="05B846E7" w14:textId="77777777" w:rsidR="00C24B82" w:rsidRPr="00442228" w:rsidRDefault="00C24B82" w:rsidP="00C24B82">
      <w:pPr>
        <w:pStyle w:val="Heading3"/>
        <w:rPr>
          <w:rFonts w:eastAsia="SimSun"/>
        </w:rPr>
      </w:pPr>
      <w:bookmarkStart w:id="269" w:name="_Toc129336820"/>
      <w:r w:rsidRPr="00442228">
        <w:rPr>
          <w:rFonts w:eastAsia="SimSun"/>
        </w:rPr>
        <w:t>5.</w:t>
      </w:r>
      <w:r>
        <w:rPr>
          <w:rFonts w:eastAsia="SimSun"/>
        </w:rPr>
        <w:t>18</w:t>
      </w:r>
      <w:r w:rsidRPr="00442228">
        <w:rPr>
          <w:rFonts w:eastAsia="SimSun"/>
        </w:rPr>
        <w:t>.3</w:t>
      </w:r>
      <w:r w:rsidRPr="00442228">
        <w:rPr>
          <w:rFonts w:eastAsia="SimSun"/>
        </w:rPr>
        <w:tab/>
        <w:t>Service Flows</w:t>
      </w:r>
      <w:bookmarkEnd w:id="269"/>
    </w:p>
    <w:p w14:paraId="0984D0EE" w14:textId="77777777" w:rsidR="00C24B82" w:rsidRPr="00442228" w:rsidRDefault="00C24B82" w:rsidP="009C087D">
      <w:pPr>
        <w:numPr>
          <w:ilvl w:val="0"/>
          <w:numId w:val="38"/>
        </w:numPr>
        <w:ind w:left="540" w:hanging="270"/>
        <w:rPr>
          <w:rFonts w:eastAsia="SimSun"/>
        </w:rPr>
      </w:pPr>
      <w:bookmarkStart w:id="270" w:name="_Hlk125641026"/>
      <w:r w:rsidRPr="00442228">
        <w:rPr>
          <w:rFonts w:eastAsia="SimSun"/>
        </w:rPr>
        <w:t>Alice launches a UAV application, intended to download terrain maps with identified spots/areas where to capture &amp; upload video/photos, along its path/itinerary. The UE registers on both TN network (PLMN1) and NTN (PLMN2), and starts a dual 3GPP access data connection</w:t>
      </w:r>
      <w:r>
        <w:rPr>
          <w:rFonts w:eastAsia="SimSun"/>
        </w:rPr>
        <w:t>.</w:t>
      </w:r>
    </w:p>
    <w:p w14:paraId="474FF91A" w14:textId="77777777" w:rsidR="00C24B82" w:rsidRPr="00442228" w:rsidRDefault="00C24B82" w:rsidP="009C087D">
      <w:pPr>
        <w:numPr>
          <w:ilvl w:val="0"/>
          <w:numId w:val="38"/>
        </w:numPr>
        <w:ind w:left="540" w:hanging="270"/>
        <w:rPr>
          <w:rFonts w:eastAsia="SimSun"/>
        </w:rPr>
      </w:pPr>
      <w:r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77777777" w:rsidR="00C24B82" w:rsidRPr="00442228" w:rsidRDefault="00C24B82" w:rsidP="009C087D">
      <w:pPr>
        <w:numPr>
          <w:ilvl w:val="0"/>
          <w:numId w:val="38"/>
        </w:numPr>
        <w:ind w:left="540" w:hanging="270"/>
        <w:rPr>
          <w:rFonts w:eastAsia="SimSun"/>
        </w:rPr>
      </w:pPr>
      <w:r w:rsidRPr="00442228">
        <w:rPr>
          <w:rFonts w:eastAsia="SimSun"/>
        </w:rPr>
        <w:t>Traffic policy can also include the configuration of UE/5GC traffic monitoring and measurements, e.g. packet loss rate, round-trip time (RTT), etc., as well as the possibility to report such measurements (e.g. from UE to 5GC).</w:t>
      </w:r>
    </w:p>
    <w:p w14:paraId="3B4C3005" w14:textId="77777777" w:rsidR="00C24B82" w:rsidRPr="00442228" w:rsidRDefault="00C24B82" w:rsidP="009C087D">
      <w:pPr>
        <w:numPr>
          <w:ilvl w:val="0"/>
          <w:numId w:val="38"/>
        </w:numPr>
        <w:ind w:left="540" w:hanging="270"/>
        <w:rPr>
          <w:rFonts w:eastAsia="SimSun"/>
        </w:rPr>
      </w:pPr>
      <w:r w:rsidRPr="00442228">
        <w:rPr>
          <w:rFonts w:eastAsia="SimSun"/>
        </w:rPr>
        <w:t xml:space="preserve">During this active data session, if/when the UAV encounters degradation on one of the access network paths, </w:t>
      </w:r>
      <w:bookmarkStart w:id="271" w:name="_Hlk112330723"/>
      <w:r w:rsidRPr="00442228">
        <w:rPr>
          <w:rFonts w:eastAsia="SimSun"/>
        </w:rPr>
        <w:t>e.g. based on configured traffic measurement conditions, UE and 5GC will be able to steer data traffic (both FTP and Video Streaming) over the stronger data access path</w:t>
      </w:r>
      <w:bookmarkEnd w:id="271"/>
      <w:r w:rsidRPr="00442228">
        <w:rPr>
          <w:rFonts w:eastAsia="SimSun"/>
        </w:rPr>
        <w:t xml:space="preserve">. </w:t>
      </w:r>
    </w:p>
    <w:p w14:paraId="74DB0F7F" w14:textId="77777777" w:rsidR="00C24B82" w:rsidRPr="00442228" w:rsidRDefault="00C24B82" w:rsidP="009C087D">
      <w:pPr>
        <w:numPr>
          <w:ilvl w:val="0"/>
          <w:numId w:val="38"/>
        </w:numPr>
        <w:ind w:left="540" w:hanging="270"/>
        <w:rPr>
          <w:rFonts w:eastAsia="SimSun"/>
        </w:rPr>
      </w:pPr>
      <w:r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lastRenderedPageBreak/>
        <w:t>Steps 4&amp;5 can repeat during the route.</w:t>
      </w:r>
    </w:p>
    <w:p w14:paraId="61BC6D40" w14:textId="77777777" w:rsidR="00C24B82" w:rsidRPr="00442228" w:rsidRDefault="00C24B82" w:rsidP="00C24B82">
      <w:pPr>
        <w:pStyle w:val="Heading3"/>
        <w:rPr>
          <w:rFonts w:eastAsia="SimSun"/>
        </w:rPr>
      </w:pPr>
      <w:bookmarkStart w:id="272" w:name="_Toc129336821"/>
      <w:bookmarkEnd w:id="270"/>
      <w:r w:rsidRPr="00442228">
        <w:rPr>
          <w:rFonts w:eastAsia="SimSun"/>
        </w:rPr>
        <w:t>5.</w:t>
      </w:r>
      <w:r>
        <w:rPr>
          <w:rFonts w:eastAsia="SimSun"/>
        </w:rPr>
        <w:t>18</w:t>
      </w:r>
      <w:r w:rsidRPr="00442228">
        <w:rPr>
          <w:rFonts w:eastAsia="SimSun"/>
        </w:rPr>
        <w:t>.4</w:t>
      </w:r>
      <w:r w:rsidRPr="00442228">
        <w:rPr>
          <w:rFonts w:eastAsia="SimSun"/>
        </w:rPr>
        <w:tab/>
        <w:t>Post-conditions</w:t>
      </w:r>
      <w:bookmarkEnd w:id="272"/>
    </w:p>
    <w:p w14:paraId="14B81BB3" w14:textId="77777777" w:rsidR="00C24B82" w:rsidRPr="00442228" w:rsidRDefault="00C24B82" w:rsidP="00C24B82">
      <w:pPr>
        <w:rPr>
          <w:rFonts w:eastAsia="SimSun"/>
        </w:rPr>
      </w:pPr>
      <w:bookmarkStart w:id="273" w:name="_Hlk125642891"/>
      <w:r w:rsidRPr="00442228">
        <w:rPr>
          <w:rFonts w:eastAsia="SimSun"/>
        </w:rPr>
        <w:t xml:space="preserve">UE in motion (UAV) </w:t>
      </w:r>
      <w:bookmarkStart w:id="274" w:name="_Hlk126396847"/>
      <w:r w:rsidRPr="00442228">
        <w:rPr>
          <w:rFonts w:eastAsia="SimSun"/>
        </w:rPr>
        <w:t>gets a suitable data connection on its journey, using efficient steering, switching or splitting of traffic across two concurrent 3GPP access connectivity paths</w:t>
      </w:r>
      <w:bookmarkEnd w:id="274"/>
      <w:r w:rsidRPr="00442228">
        <w:rPr>
          <w:rFonts w:eastAsia="SimSun"/>
        </w:rPr>
        <w:t>.</w:t>
      </w:r>
    </w:p>
    <w:p w14:paraId="760B67A2" w14:textId="77777777" w:rsidR="00C24B82" w:rsidRPr="00442228" w:rsidRDefault="00C24B82" w:rsidP="00C24B82">
      <w:pPr>
        <w:pStyle w:val="Heading3"/>
        <w:rPr>
          <w:rFonts w:eastAsia="SimSun"/>
        </w:rPr>
      </w:pPr>
      <w:bookmarkStart w:id="275" w:name="_Toc129336822"/>
      <w:bookmarkEnd w:id="273"/>
      <w:r w:rsidRPr="00442228">
        <w:rPr>
          <w:rFonts w:eastAsia="SimSun"/>
        </w:rPr>
        <w:t>5.</w:t>
      </w:r>
      <w:r>
        <w:rPr>
          <w:rFonts w:eastAsia="SimSun"/>
        </w:rPr>
        <w:t>18</w:t>
      </w:r>
      <w:r w:rsidRPr="00442228">
        <w:rPr>
          <w:rFonts w:eastAsia="SimSun"/>
        </w:rPr>
        <w:t>.5</w:t>
      </w:r>
      <w:r w:rsidRPr="00442228">
        <w:rPr>
          <w:rFonts w:eastAsia="SimSun"/>
        </w:rPr>
        <w:tab/>
        <w:t>Existing 3GPP features partly or fully covering the use case functionality</w:t>
      </w:r>
      <w:bookmarkEnd w:id="275"/>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(e.g.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276" w:name="_Toc129336823"/>
      <w:r w:rsidRPr="00442228">
        <w:rPr>
          <w:rFonts w:eastAsia="SimSun"/>
        </w:rPr>
        <w:t>5.</w:t>
      </w:r>
      <w:r>
        <w:rPr>
          <w:rFonts w:eastAsia="SimSun"/>
        </w:rPr>
        <w:t>18</w:t>
      </w:r>
      <w:r w:rsidRPr="00442228">
        <w:rPr>
          <w:rFonts w:eastAsia="SimSun"/>
        </w:rPr>
        <w:t>.6</w:t>
      </w:r>
      <w:r w:rsidRPr="00442228">
        <w:rPr>
          <w:rFonts w:eastAsia="SimSun"/>
        </w:rPr>
        <w:tab/>
        <w:t>Potential New Requirements needed to support the use case</w:t>
      </w:r>
      <w:bookmarkEnd w:id="276"/>
    </w:p>
    <w:p w14:paraId="3F52DFA6" w14:textId="4803D888" w:rsidR="00251E5F" w:rsidRPr="0076546A" w:rsidRDefault="00C24B82" w:rsidP="00C24B82">
      <w:pPr>
        <w:pStyle w:val="NO"/>
        <w:ind w:left="0" w:firstLine="0"/>
        <w:rPr>
          <w:lang w:eastAsia="en-GB"/>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262"/>
      <w:bookmarkEnd w:id="263"/>
      <w:bookmarkEnd w:id="264"/>
      <w:bookmarkEnd w:id="265"/>
    </w:p>
    <w:p w14:paraId="00AF83BF" w14:textId="1D873353" w:rsidR="0039671E" w:rsidRDefault="0039671E" w:rsidP="0039671E">
      <w:pPr>
        <w:pStyle w:val="Heading1"/>
      </w:pPr>
      <w:bookmarkStart w:id="277" w:name="_Toc120021187"/>
      <w:bookmarkStart w:id="278" w:name="_Toc129336824"/>
      <w:r>
        <w:rPr>
          <w:rFonts w:eastAsia="SimSun" w:hint="eastAsia"/>
          <w:lang w:val="en-US" w:eastAsia="zh-CN"/>
        </w:rPr>
        <w:t>6</w:t>
      </w:r>
      <w:r>
        <w:tab/>
        <w:t>Consolidated potential requirements</w:t>
      </w:r>
      <w:bookmarkEnd w:id="277"/>
      <w:bookmarkEnd w:id="278"/>
    </w:p>
    <w:p w14:paraId="1DF37D1B" w14:textId="77777777" w:rsidR="00BA6A0E" w:rsidRPr="00BA6A0E" w:rsidRDefault="00BA6A0E" w:rsidP="00BA6A0E"/>
    <w:p w14:paraId="24350C87" w14:textId="4505A5F5" w:rsidR="001B7A93" w:rsidRDefault="000C77FD" w:rsidP="001B7A93">
      <w:pPr>
        <w:pStyle w:val="Heading1"/>
      </w:pPr>
      <w:r>
        <w:t xml:space="preserve"> </w:t>
      </w:r>
      <w:bookmarkStart w:id="279" w:name="_Toc103966507"/>
      <w:bookmarkStart w:id="280" w:name="_Toc120021188"/>
      <w:bookmarkStart w:id="281" w:name="_Toc129336825"/>
      <w:r w:rsidR="0039671E">
        <w:rPr>
          <w:rFonts w:eastAsia="SimSun"/>
          <w:lang w:val="en-US" w:eastAsia="zh-CN"/>
        </w:rPr>
        <w:t>7</w:t>
      </w:r>
      <w:r w:rsidR="001B7A93">
        <w:tab/>
        <w:t>Conclusion and recommendations</w:t>
      </w:r>
      <w:bookmarkEnd w:id="279"/>
      <w:bookmarkEnd w:id="280"/>
      <w:bookmarkEnd w:id="281"/>
    </w:p>
    <w:p w14:paraId="192497A0" w14:textId="0385505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This technical report </w:t>
      </w:r>
      <w:r>
        <w:rPr>
          <w:rFonts w:eastAsia="New Gulim"/>
          <w:lang w:val="en-US" w:eastAsia="ko-KR"/>
        </w:rPr>
        <w:t>analyses</w:t>
      </w:r>
      <w:r w:rsidRPr="00C87228">
        <w:rPr>
          <w:rFonts w:eastAsia="New Gulim"/>
          <w:lang w:val="en-US" w:eastAsia="ko-KR"/>
        </w:rPr>
        <w:t xml:space="preserve"> several use cases for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w:t>
      </w:r>
      <w:r w:rsidRPr="006C4606">
        <w:rPr>
          <w:noProof/>
          <w:lang w:val="en-US"/>
        </w:rPr>
        <w:t xml:space="preserve">of </w:t>
      </w:r>
      <w:r w:rsidRPr="006C4606">
        <w:rPr>
          <w:noProof/>
        </w:rPr>
        <w:t xml:space="preserve">data traffic of a </w:t>
      </w:r>
      <w:r w:rsidRPr="006C4606">
        <w:rPr>
          <w:noProof/>
          <w:lang w:val="en-US"/>
        </w:rPr>
        <w:t xml:space="preserve">UE’s </w:t>
      </w:r>
      <w:r w:rsidRPr="006C4606">
        <w:rPr>
          <w:noProof/>
        </w:rPr>
        <w:t xml:space="preserve">particular </w:t>
      </w:r>
      <w:r w:rsidRPr="006C4606">
        <w:rPr>
          <w:noProof/>
          <w:lang w:val="en-US"/>
        </w:rPr>
        <w:t xml:space="preserve">user </w:t>
      </w:r>
      <w:r>
        <w:rPr>
          <w:noProof/>
          <w:lang w:val="en-US"/>
        </w:rPr>
        <w:t>data</w:t>
      </w:r>
      <w:r w:rsidRPr="00A73658">
        <w:rPr>
          <w:noProof/>
          <w:lang w:val="en-US"/>
        </w:rPr>
        <w:t xml:space="preserve"> session, across two </w:t>
      </w:r>
      <w:r>
        <w:rPr>
          <w:noProof/>
          <w:lang w:val="en-US"/>
        </w:rPr>
        <w:t xml:space="preserve">3GPP access </w:t>
      </w:r>
      <w:r w:rsidRPr="00A73658">
        <w:rPr>
          <w:noProof/>
          <w:lang w:val="en-US"/>
        </w:rPr>
        <w:t>networks</w:t>
      </w:r>
      <w:r w:rsidRPr="00C87228">
        <w:rPr>
          <w:rFonts w:eastAsia="New Gulim"/>
          <w:lang w:val="en-US" w:eastAsia="ko-KR"/>
        </w:rPr>
        <w:t xml:space="preserve">. The resulting service requirements have been consolidated in clause </w:t>
      </w:r>
      <w:r>
        <w:rPr>
          <w:rFonts w:eastAsia="New Gulim"/>
          <w:lang w:val="en-US" w:eastAsia="ko-KR"/>
        </w:rPr>
        <w:t>6</w:t>
      </w:r>
      <w:r w:rsidRPr="00C87228">
        <w:rPr>
          <w:rFonts w:eastAsia="New Gulim"/>
          <w:lang w:val="en-US" w:eastAsia="ko-KR"/>
        </w:rPr>
        <w:t xml:space="preserve">. </w:t>
      </w:r>
    </w:p>
    <w:p w14:paraId="2BD9A021" w14:textId="2C6716A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It is recommended to consider the consolidated requirements identified in this TR as the baseline for subsequent normative </w:t>
      </w:r>
      <w:r>
        <w:rPr>
          <w:rFonts w:eastAsia="New Gulim"/>
          <w:lang w:val="en-US" w:eastAsia="ko-KR"/>
        </w:rPr>
        <w:t>requirements</w:t>
      </w:r>
      <w:r w:rsidRPr="00C87228">
        <w:rPr>
          <w:rFonts w:eastAsia="New Gulim"/>
          <w:lang w:val="en-US" w:eastAsia="ko-KR"/>
        </w:rPr>
        <w:t>.</w:t>
      </w:r>
    </w:p>
    <w:p w14:paraId="350A04FC" w14:textId="222E64BF" w:rsidR="000C77FD" w:rsidRPr="008B0EAF" w:rsidRDefault="000C77FD" w:rsidP="008B0EAF"/>
    <w:p w14:paraId="5CA5E6C2" w14:textId="4AAE299E" w:rsidR="00080512" w:rsidRPr="004D3578" w:rsidRDefault="00080512">
      <w:pPr>
        <w:pStyle w:val="Heading8"/>
      </w:pPr>
      <w:bookmarkStart w:id="282" w:name="_Toc120021189"/>
      <w:bookmarkStart w:id="283" w:name="_Toc129336826"/>
      <w:r w:rsidRPr="004D3578">
        <w:lastRenderedPageBreak/>
        <w:t xml:space="preserve">Annex </w:t>
      </w:r>
      <w:r w:rsidR="00E02B69">
        <w:t>A</w:t>
      </w:r>
      <w:r w:rsidRPr="004D3578">
        <w:t xml:space="preserve"> (informative):</w:t>
      </w:r>
      <w:r w:rsidRPr="004D3578">
        <w:br/>
        <w:t>Change history</w:t>
      </w:r>
      <w:bookmarkEnd w:id="282"/>
      <w:bookmarkEnd w:id="283"/>
    </w:p>
    <w:p w14:paraId="06FAD520" w14:textId="77777777" w:rsidR="00054A22" w:rsidRPr="00235394" w:rsidRDefault="00054A22" w:rsidP="00054A22">
      <w:pPr>
        <w:pStyle w:val="TH"/>
      </w:pPr>
      <w:bookmarkStart w:id="284" w:name="historyclause"/>
      <w:bookmarkEnd w:id="2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r w:rsidR="003E6716" w:rsidRPr="006B0D02" w14:paraId="2E16B255" w14:textId="77777777" w:rsidTr="00234E18">
        <w:tc>
          <w:tcPr>
            <w:tcW w:w="800" w:type="dxa"/>
            <w:shd w:val="solid" w:color="FFFFFF" w:fill="auto"/>
          </w:tcPr>
          <w:p w14:paraId="398E2BA9" w14:textId="5A361DC1" w:rsidR="003E6716" w:rsidRDefault="003E6716" w:rsidP="0033092B">
            <w:pPr>
              <w:pStyle w:val="TAC"/>
              <w:rPr>
                <w:sz w:val="16"/>
                <w:szCs w:val="16"/>
              </w:rPr>
            </w:pPr>
            <w:r>
              <w:rPr>
                <w:sz w:val="16"/>
                <w:szCs w:val="16"/>
              </w:rPr>
              <w:t>2023-03</w:t>
            </w:r>
          </w:p>
        </w:tc>
        <w:tc>
          <w:tcPr>
            <w:tcW w:w="800" w:type="dxa"/>
            <w:shd w:val="solid" w:color="FFFFFF" w:fill="auto"/>
          </w:tcPr>
          <w:p w14:paraId="1E2DD407" w14:textId="509B9425" w:rsidR="003E6716" w:rsidRDefault="003E6716" w:rsidP="0033092B">
            <w:pPr>
              <w:pStyle w:val="TAC"/>
              <w:rPr>
                <w:sz w:val="16"/>
                <w:szCs w:val="16"/>
              </w:rPr>
            </w:pPr>
            <w:r>
              <w:rPr>
                <w:sz w:val="16"/>
                <w:szCs w:val="16"/>
              </w:rPr>
              <w:t>SA#99</w:t>
            </w:r>
          </w:p>
        </w:tc>
        <w:tc>
          <w:tcPr>
            <w:tcW w:w="1094" w:type="dxa"/>
            <w:shd w:val="solid" w:color="FFFFFF" w:fill="auto"/>
          </w:tcPr>
          <w:p w14:paraId="5F2BDE04" w14:textId="31F03F22" w:rsidR="003E6716" w:rsidRPr="003F2262" w:rsidRDefault="003E6716" w:rsidP="0033092B">
            <w:pPr>
              <w:pStyle w:val="TAC"/>
              <w:rPr>
                <w:sz w:val="16"/>
                <w:szCs w:val="16"/>
              </w:rPr>
            </w:pPr>
            <w:r>
              <w:rPr>
                <w:sz w:val="16"/>
                <w:szCs w:val="16"/>
              </w:rPr>
              <w:t>SP-230220</w:t>
            </w:r>
          </w:p>
        </w:tc>
        <w:tc>
          <w:tcPr>
            <w:tcW w:w="425" w:type="dxa"/>
            <w:shd w:val="solid" w:color="FFFFFF" w:fill="auto"/>
          </w:tcPr>
          <w:p w14:paraId="30F1389D" w14:textId="77777777" w:rsidR="003E6716" w:rsidRPr="006B0D02" w:rsidRDefault="003E6716" w:rsidP="0033092B">
            <w:pPr>
              <w:pStyle w:val="TAL"/>
              <w:rPr>
                <w:sz w:val="16"/>
                <w:szCs w:val="16"/>
              </w:rPr>
            </w:pPr>
          </w:p>
        </w:tc>
        <w:tc>
          <w:tcPr>
            <w:tcW w:w="425" w:type="dxa"/>
            <w:shd w:val="solid" w:color="FFFFFF" w:fill="auto"/>
          </w:tcPr>
          <w:p w14:paraId="3115ADDC" w14:textId="77777777" w:rsidR="003E6716" w:rsidRPr="006B0D02" w:rsidRDefault="003E6716" w:rsidP="0033092B">
            <w:pPr>
              <w:pStyle w:val="TAR"/>
              <w:rPr>
                <w:sz w:val="16"/>
                <w:szCs w:val="16"/>
              </w:rPr>
            </w:pPr>
          </w:p>
        </w:tc>
        <w:tc>
          <w:tcPr>
            <w:tcW w:w="425" w:type="dxa"/>
            <w:shd w:val="solid" w:color="FFFFFF" w:fill="auto"/>
          </w:tcPr>
          <w:p w14:paraId="27BBAE0F" w14:textId="77777777" w:rsidR="003E6716" w:rsidRPr="006B0D02" w:rsidRDefault="003E6716" w:rsidP="0033092B">
            <w:pPr>
              <w:pStyle w:val="TAC"/>
              <w:rPr>
                <w:sz w:val="16"/>
                <w:szCs w:val="16"/>
              </w:rPr>
            </w:pPr>
          </w:p>
        </w:tc>
        <w:tc>
          <w:tcPr>
            <w:tcW w:w="4962" w:type="dxa"/>
            <w:shd w:val="solid" w:color="FFFFFF" w:fill="auto"/>
          </w:tcPr>
          <w:p w14:paraId="661146D2" w14:textId="4625AEDB" w:rsidR="003E6716" w:rsidRDefault="003E6716" w:rsidP="0033092B">
            <w:pPr>
              <w:pStyle w:val="TAL"/>
              <w:rPr>
                <w:sz w:val="16"/>
                <w:szCs w:val="16"/>
              </w:rPr>
            </w:pPr>
            <w:r>
              <w:rPr>
                <w:sz w:val="16"/>
                <w:szCs w:val="16"/>
              </w:rPr>
              <w:t>MCC clean-up for presentation to SA</w:t>
            </w:r>
          </w:p>
        </w:tc>
        <w:tc>
          <w:tcPr>
            <w:tcW w:w="708" w:type="dxa"/>
            <w:shd w:val="solid" w:color="FFFFFF" w:fill="auto"/>
          </w:tcPr>
          <w:p w14:paraId="3FD6CA2B" w14:textId="21B6CEC0" w:rsidR="003E6716" w:rsidRDefault="003E6716" w:rsidP="0033092B">
            <w:pPr>
              <w:pStyle w:val="TAC"/>
              <w:rPr>
                <w:sz w:val="16"/>
                <w:szCs w:val="16"/>
              </w:rPr>
            </w:pPr>
            <w:r>
              <w:rPr>
                <w:sz w:val="16"/>
                <w:szCs w:val="16"/>
              </w:rPr>
              <w:t>1.0.0</w:t>
            </w:r>
          </w:p>
        </w:tc>
      </w:tr>
      <w:tr w:rsidR="000906ED" w:rsidRPr="006B0D02" w14:paraId="0E032E2A" w14:textId="77777777" w:rsidTr="00234E18">
        <w:tc>
          <w:tcPr>
            <w:tcW w:w="800" w:type="dxa"/>
            <w:shd w:val="solid" w:color="FFFFFF" w:fill="auto"/>
          </w:tcPr>
          <w:p w14:paraId="19D6E1FB" w14:textId="461EBE68" w:rsidR="000906ED" w:rsidRDefault="000D7C19" w:rsidP="0033092B">
            <w:pPr>
              <w:pStyle w:val="TAC"/>
              <w:rPr>
                <w:sz w:val="16"/>
                <w:szCs w:val="16"/>
              </w:rPr>
            </w:pPr>
            <w:r>
              <w:rPr>
                <w:sz w:val="16"/>
                <w:szCs w:val="16"/>
              </w:rPr>
              <w:t>2023-05</w:t>
            </w:r>
          </w:p>
        </w:tc>
        <w:tc>
          <w:tcPr>
            <w:tcW w:w="800" w:type="dxa"/>
            <w:shd w:val="solid" w:color="FFFFFF" w:fill="auto"/>
          </w:tcPr>
          <w:p w14:paraId="63A80AA9" w14:textId="717FCAF7" w:rsidR="000906ED" w:rsidRDefault="000D7C19" w:rsidP="0033092B">
            <w:pPr>
              <w:pStyle w:val="TAC"/>
              <w:rPr>
                <w:sz w:val="16"/>
                <w:szCs w:val="16"/>
              </w:rPr>
            </w:pPr>
            <w:r>
              <w:rPr>
                <w:sz w:val="16"/>
                <w:szCs w:val="16"/>
              </w:rPr>
              <w:t>SA1#102</w:t>
            </w:r>
          </w:p>
        </w:tc>
        <w:tc>
          <w:tcPr>
            <w:tcW w:w="1094" w:type="dxa"/>
            <w:shd w:val="solid" w:color="FFFFFF" w:fill="auto"/>
          </w:tcPr>
          <w:p w14:paraId="40ADE33D" w14:textId="7D3DE280" w:rsidR="000906ED" w:rsidRDefault="000D7C19" w:rsidP="0033092B">
            <w:pPr>
              <w:pStyle w:val="TAC"/>
              <w:rPr>
                <w:sz w:val="16"/>
                <w:szCs w:val="16"/>
              </w:rPr>
            </w:pPr>
            <w:r>
              <w:rPr>
                <w:sz w:val="16"/>
                <w:szCs w:val="16"/>
              </w:rPr>
              <w:t>S1</w:t>
            </w:r>
            <w:r w:rsidR="00A9161A">
              <w:rPr>
                <w:sz w:val="16"/>
                <w:szCs w:val="16"/>
              </w:rPr>
              <w:t>-231340</w:t>
            </w:r>
          </w:p>
        </w:tc>
        <w:tc>
          <w:tcPr>
            <w:tcW w:w="425" w:type="dxa"/>
            <w:shd w:val="solid" w:color="FFFFFF" w:fill="auto"/>
          </w:tcPr>
          <w:p w14:paraId="69F37FF0" w14:textId="77777777" w:rsidR="000906ED" w:rsidRPr="006B0D02" w:rsidRDefault="000906ED" w:rsidP="0033092B">
            <w:pPr>
              <w:pStyle w:val="TAL"/>
              <w:rPr>
                <w:sz w:val="16"/>
                <w:szCs w:val="16"/>
              </w:rPr>
            </w:pPr>
          </w:p>
        </w:tc>
        <w:tc>
          <w:tcPr>
            <w:tcW w:w="425" w:type="dxa"/>
            <w:shd w:val="solid" w:color="FFFFFF" w:fill="auto"/>
          </w:tcPr>
          <w:p w14:paraId="3D7FFFCA" w14:textId="77777777" w:rsidR="000906ED" w:rsidRPr="006B0D02" w:rsidRDefault="000906ED" w:rsidP="0033092B">
            <w:pPr>
              <w:pStyle w:val="TAR"/>
              <w:rPr>
                <w:sz w:val="16"/>
                <w:szCs w:val="16"/>
              </w:rPr>
            </w:pPr>
          </w:p>
        </w:tc>
        <w:tc>
          <w:tcPr>
            <w:tcW w:w="425" w:type="dxa"/>
            <w:shd w:val="solid" w:color="FFFFFF" w:fill="auto"/>
          </w:tcPr>
          <w:p w14:paraId="7284CDE8" w14:textId="77777777" w:rsidR="000906ED" w:rsidRPr="006B0D02" w:rsidRDefault="000906ED" w:rsidP="0033092B">
            <w:pPr>
              <w:pStyle w:val="TAC"/>
              <w:rPr>
                <w:sz w:val="16"/>
                <w:szCs w:val="16"/>
              </w:rPr>
            </w:pPr>
          </w:p>
        </w:tc>
        <w:tc>
          <w:tcPr>
            <w:tcW w:w="4962" w:type="dxa"/>
            <w:shd w:val="solid" w:color="FFFFFF" w:fill="auto"/>
          </w:tcPr>
          <w:p w14:paraId="6BDC4234" w14:textId="5714B321" w:rsidR="000906ED" w:rsidRDefault="00A9161A" w:rsidP="0033092B">
            <w:pPr>
              <w:pStyle w:val="TAL"/>
              <w:rPr>
                <w:sz w:val="16"/>
                <w:szCs w:val="16"/>
              </w:rPr>
            </w:pPr>
            <w:r>
              <w:rPr>
                <w:sz w:val="16"/>
                <w:szCs w:val="16"/>
              </w:rPr>
              <w:t>Incorporating agreed inputs</w:t>
            </w:r>
          </w:p>
        </w:tc>
        <w:tc>
          <w:tcPr>
            <w:tcW w:w="708" w:type="dxa"/>
            <w:shd w:val="solid" w:color="FFFFFF" w:fill="auto"/>
          </w:tcPr>
          <w:p w14:paraId="7BE4A7B8" w14:textId="4FB0AECF" w:rsidR="000906ED" w:rsidRDefault="00A9161A" w:rsidP="0033092B">
            <w:pPr>
              <w:pStyle w:val="TAC"/>
              <w:rPr>
                <w:sz w:val="16"/>
                <w:szCs w:val="16"/>
              </w:rPr>
            </w:pPr>
            <w:r>
              <w:rPr>
                <w:sz w:val="16"/>
                <w:szCs w:val="16"/>
              </w:rPr>
              <w:t>1.1.0</w:t>
            </w:r>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099225" w14:textId="77777777" w:rsidR="000857AF" w:rsidRDefault="000857AF">
      <w:r>
        <w:separator/>
      </w:r>
    </w:p>
  </w:endnote>
  <w:endnote w:type="continuationSeparator" w:id="0">
    <w:p w14:paraId="4E2FB298" w14:textId="77777777" w:rsidR="000857AF" w:rsidRDefault="000857AF">
      <w:r>
        <w:continuationSeparator/>
      </w:r>
    </w:p>
  </w:endnote>
  <w:endnote w:type="continuationNotice" w:id="1">
    <w:p w14:paraId="2A5B7DC2" w14:textId="77777777" w:rsidR="000857AF" w:rsidRDefault="000857A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D767D4" w14:textId="77777777" w:rsidR="000857AF" w:rsidRDefault="000857AF">
      <w:r>
        <w:separator/>
      </w:r>
    </w:p>
  </w:footnote>
  <w:footnote w:type="continuationSeparator" w:id="0">
    <w:p w14:paraId="2C334890" w14:textId="77777777" w:rsidR="000857AF" w:rsidRDefault="000857AF">
      <w:r>
        <w:continuationSeparator/>
      </w:r>
    </w:p>
  </w:footnote>
  <w:footnote w:type="continuationNotice" w:id="1">
    <w:p w14:paraId="5A6E322F" w14:textId="77777777" w:rsidR="000857AF" w:rsidRDefault="000857A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5F0E296"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1386">
      <w:rPr>
        <w:rFonts w:ascii="Arial" w:hAnsi="Arial" w:cs="Arial"/>
        <w:b/>
        <w:noProof/>
        <w:sz w:val="18"/>
        <w:szCs w:val="18"/>
      </w:rPr>
      <w:t>3GPP TR 22.841 V1.1.0 (2023-05)</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5D863391"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1386">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43F5A"/>
    <w:rsid w:val="00050B96"/>
    <w:rsid w:val="00051834"/>
    <w:rsid w:val="000549B2"/>
    <w:rsid w:val="00054A22"/>
    <w:rsid w:val="00062023"/>
    <w:rsid w:val="000655A6"/>
    <w:rsid w:val="00080512"/>
    <w:rsid w:val="000842CC"/>
    <w:rsid w:val="000857AF"/>
    <w:rsid w:val="00090080"/>
    <w:rsid w:val="000906ED"/>
    <w:rsid w:val="00093F2A"/>
    <w:rsid w:val="00094E2A"/>
    <w:rsid w:val="000B2BCD"/>
    <w:rsid w:val="000B6FC3"/>
    <w:rsid w:val="000C47C3"/>
    <w:rsid w:val="000C77FD"/>
    <w:rsid w:val="000D58AB"/>
    <w:rsid w:val="000D7C19"/>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6A77"/>
    <w:rsid w:val="00196E20"/>
    <w:rsid w:val="00197C8E"/>
    <w:rsid w:val="001A1454"/>
    <w:rsid w:val="001A3797"/>
    <w:rsid w:val="001A4C42"/>
    <w:rsid w:val="001A7420"/>
    <w:rsid w:val="001B4D1C"/>
    <w:rsid w:val="001B6637"/>
    <w:rsid w:val="001B7A93"/>
    <w:rsid w:val="001C21C3"/>
    <w:rsid w:val="001C340E"/>
    <w:rsid w:val="001D02C2"/>
    <w:rsid w:val="001D1501"/>
    <w:rsid w:val="001D5920"/>
    <w:rsid w:val="001D5ADF"/>
    <w:rsid w:val="001D6E57"/>
    <w:rsid w:val="001E1465"/>
    <w:rsid w:val="001E1F1A"/>
    <w:rsid w:val="001E3D72"/>
    <w:rsid w:val="001F0C1D"/>
    <w:rsid w:val="001F1132"/>
    <w:rsid w:val="001F168B"/>
    <w:rsid w:val="001F75D6"/>
    <w:rsid w:val="00200FB2"/>
    <w:rsid w:val="002025A6"/>
    <w:rsid w:val="002068CB"/>
    <w:rsid w:val="00211CBF"/>
    <w:rsid w:val="00220A48"/>
    <w:rsid w:val="002347A2"/>
    <w:rsid w:val="00234E18"/>
    <w:rsid w:val="0023625B"/>
    <w:rsid w:val="00241872"/>
    <w:rsid w:val="002419A3"/>
    <w:rsid w:val="002439A8"/>
    <w:rsid w:val="00251E5F"/>
    <w:rsid w:val="002577A9"/>
    <w:rsid w:val="002675F0"/>
    <w:rsid w:val="00272B18"/>
    <w:rsid w:val="002742D1"/>
    <w:rsid w:val="0027540E"/>
    <w:rsid w:val="002760EE"/>
    <w:rsid w:val="002863D7"/>
    <w:rsid w:val="00295414"/>
    <w:rsid w:val="002B12DE"/>
    <w:rsid w:val="002B36BB"/>
    <w:rsid w:val="002B6339"/>
    <w:rsid w:val="002C38B8"/>
    <w:rsid w:val="002D0471"/>
    <w:rsid w:val="002E00EE"/>
    <w:rsid w:val="002F5813"/>
    <w:rsid w:val="0030570C"/>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B2CCD"/>
    <w:rsid w:val="003C3971"/>
    <w:rsid w:val="003C6008"/>
    <w:rsid w:val="003C7A7B"/>
    <w:rsid w:val="003D5028"/>
    <w:rsid w:val="003E6716"/>
    <w:rsid w:val="003E6E84"/>
    <w:rsid w:val="003F2262"/>
    <w:rsid w:val="004028C1"/>
    <w:rsid w:val="00404163"/>
    <w:rsid w:val="00423334"/>
    <w:rsid w:val="00430636"/>
    <w:rsid w:val="004336CB"/>
    <w:rsid w:val="0043377F"/>
    <w:rsid w:val="004345EC"/>
    <w:rsid w:val="00434E0B"/>
    <w:rsid w:val="00442228"/>
    <w:rsid w:val="00447312"/>
    <w:rsid w:val="0045114A"/>
    <w:rsid w:val="004625BC"/>
    <w:rsid w:val="00465515"/>
    <w:rsid w:val="00465626"/>
    <w:rsid w:val="00467B28"/>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15AF8"/>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872E6"/>
    <w:rsid w:val="00592ED1"/>
    <w:rsid w:val="00597B11"/>
    <w:rsid w:val="00597CF9"/>
    <w:rsid w:val="005A48FA"/>
    <w:rsid w:val="005A789D"/>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543D"/>
    <w:rsid w:val="0064385B"/>
    <w:rsid w:val="00646160"/>
    <w:rsid w:val="00647114"/>
    <w:rsid w:val="00650133"/>
    <w:rsid w:val="00663710"/>
    <w:rsid w:val="00663C92"/>
    <w:rsid w:val="00663E1B"/>
    <w:rsid w:val="00685395"/>
    <w:rsid w:val="006912E9"/>
    <w:rsid w:val="006A323F"/>
    <w:rsid w:val="006A53C0"/>
    <w:rsid w:val="006B30D0"/>
    <w:rsid w:val="006B5FD2"/>
    <w:rsid w:val="006C1758"/>
    <w:rsid w:val="006C3D95"/>
    <w:rsid w:val="006D069D"/>
    <w:rsid w:val="006D376C"/>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F0F4A"/>
    <w:rsid w:val="007F3B28"/>
    <w:rsid w:val="007F54E3"/>
    <w:rsid w:val="008028A4"/>
    <w:rsid w:val="00804413"/>
    <w:rsid w:val="00807378"/>
    <w:rsid w:val="00814889"/>
    <w:rsid w:val="0082450E"/>
    <w:rsid w:val="00824C24"/>
    <w:rsid w:val="00830747"/>
    <w:rsid w:val="00833876"/>
    <w:rsid w:val="00835AFA"/>
    <w:rsid w:val="008402F0"/>
    <w:rsid w:val="00853AF3"/>
    <w:rsid w:val="0085579C"/>
    <w:rsid w:val="008660E0"/>
    <w:rsid w:val="008729EF"/>
    <w:rsid w:val="008768CA"/>
    <w:rsid w:val="00877D97"/>
    <w:rsid w:val="00897C05"/>
    <w:rsid w:val="008A217D"/>
    <w:rsid w:val="008A4C55"/>
    <w:rsid w:val="008A601C"/>
    <w:rsid w:val="008B04F4"/>
    <w:rsid w:val="008B0D9D"/>
    <w:rsid w:val="008B0EAF"/>
    <w:rsid w:val="008B63D9"/>
    <w:rsid w:val="008C384C"/>
    <w:rsid w:val="008C6C61"/>
    <w:rsid w:val="008D3583"/>
    <w:rsid w:val="008D4AAE"/>
    <w:rsid w:val="008E2D68"/>
    <w:rsid w:val="008E6756"/>
    <w:rsid w:val="0090271F"/>
    <w:rsid w:val="00902E23"/>
    <w:rsid w:val="00903DAF"/>
    <w:rsid w:val="00906316"/>
    <w:rsid w:val="009114D7"/>
    <w:rsid w:val="0091199D"/>
    <w:rsid w:val="0091348E"/>
    <w:rsid w:val="0091553D"/>
    <w:rsid w:val="00917552"/>
    <w:rsid w:val="00917CCB"/>
    <w:rsid w:val="00933FB0"/>
    <w:rsid w:val="009366C9"/>
    <w:rsid w:val="00940BCD"/>
    <w:rsid w:val="00942EC2"/>
    <w:rsid w:val="00950589"/>
    <w:rsid w:val="009517CF"/>
    <w:rsid w:val="00952186"/>
    <w:rsid w:val="0095792B"/>
    <w:rsid w:val="009616FD"/>
    <w:rsid w:val="00965860"/>
    <w:rsid w:val="00973B2F"/>
    <w:rsid w:val="00977C60"/>
    <w:rsid w:val="0099570E"/>
    <w:rsid w:val="009A3FA4"/>
    <w:rsid w:val="009A7AEC"/>
    <w:rsid w:val="009B41EE"/>
    <w:rsid w:val="009C087D"/>
    <w:rsid w:val="009D12DA"/>
    <w:rsid w:val="009D5CFD"/>
    <w:rsid w:val="009E35A4"/>
    <w:rsid w:val="009E3AE3"/>
    <w:rsid w:val="009F37B7"/>
    <w:rsid w:val="00A01386"/>
    <w:rsid w:val="00A10F02"/>
    <w:rsid w:val="00A164B4"/>
    <w:rsid w:val="00A26956"/>
    <w:rsid w:val="00A27486"/>
    <w:rsid w:val="00A32E89"/>
    <w:rsid w:val="00A44469"/>
    <w:rsid w:val="00A46EDB"/>
    <w:rsid w:val="00A53724"/>
    <w:rsid w:val="00A54B36"/>
    <w:rsid w:val="00A56066"/>
    <w:rsid w:val="00A67CAC"/>
    <w:rsid w:val="00A73129"/>
    <w:rsid w:val="00A82346"/>
    <w:rsid w:val="00A84CD2"/>
    <w:rsid w:val="00A9161A"/>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5136"/>
    <w:rsid w:val="00B15449"/>
    <w:rsid w:val="00B32318"/>
    <w:rsid w:val="00B562F2"/>
    <w:rsid w:val="00B707E3"/>
    <w:rsid w:val="00B741B1"/>
    <w:rsid w:val="00B762EB"/>
    <w:rsid w:val="00B769CB"/>
    <w:rsid w:val="00B84013"/>
    <w:rsid w:val="00B93086"/>
    <w:rsid w:val="00BA19ED"/>
    <w:rsid w:val="00BA4B8D"/>
    <w:rsid w:val="00BA6A0E"/>
    <w:rsid w:val="00BB0B9E"/>
    <w:rsid w:val="00BC0F7D"/>
    <w:rsid w:val="00BD7D31"/>
    <w:rsid w:val="00BE3255"/>
    <w:rsid w:val="00BF128E"/>
    <w:rsid w:val="00C02462"/>
    <w:rsid w:val="00C03703"/>
    <w:rsid w:val="00C06162"/>
    <w:rsid w:val="00C074DD"/>
    <w:rsid w:val="00C075B3"/>
    <w:rsid w:val="00C1496A"/>
    <w:rsid w:val="00C24B82"/>
    <w:rsid w:val="00C33079"/>
    <w:rsid w:val="00C45231"/>
    <w:rsid w:val="00C519F0"/>
    <w:rsid w:val="00C551FF"/>
    <w:rsid w:val="00C62CE2"/>
    <w:rsid w:val="00C70D37"/>
    <w:rsid w:val="00C72833"/>
    <w:rsid w:val="00C7371A"/>
    <w:rsid w:val="00C80F1D"/>
    <w:rsid w:val="00C85001"/>
    <w:rsid w:val="00C90941"/>
    <w:rsid w:val="00C91962"/>
    <w:rsid w:val="00C93F40"/>
    <w:rsid w:val="00CA3D0C"/>
    <w:rsid w:val="00CA422E"/>
    <w:rsid w:val="00CB0753"/>
    <w:rsid w:val="00CE5182"/>
    <w:rsid w:val="00CE5B9A"/>
    <w:rsid w:val="00CE5C84"/>
    <w:rsid w:val="00CF025F"/>
    <w:rsid w:val="00CF1384"/>
    <w:rsid w:val="00D14EBC"/>
    <w:rsid w:val="00D16A4F"/>
    <w:rsid w:val="00D202C0"/>
    <w:rsid w:val="00D41235"/>
    <w:rsid w:val="00D41DD5"/>
    <w:rsid w:val="00D5033B"/>
    <w:rsid w:val="00D53A9B"/>
    <w:rsid w:val="00D57437"/>
    <w:rsid w:val="00D57972"/>
    <w:rsid w:val="00D642C3"/>
    <w:rsid w:val="00D675A9"/>
    <w:rsid w:val="00D738D6"/>
    <w:rsid w:val="00D755EB"/>
    <w:rsid w:val="00D76048"/>
    <w:rsid w:val="00D827AC"/>
    <w:rsid w:val="00D82E6F"/>
    <w:rsid w:val="00D85A68"/>
    <w:rsid w:val="00D87E00"/>
    <w:rsid w:val="00D9134D"/>
    <w:rsid w:val="00D92AD1"/>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17F4"/>
    <w:rsid w:val="00EC3B3B"/>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package" Target="embeddings/Microsoft_Visio_Drawing.vsdx"/><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TotalTime>
  <Pages>51</Pages>
  <Words>19035</Words>
  <Characters>105516</Characters>
  <Application>Microsoft Office Word</Application>
  <DocSecurity>0</DocSecurity>
  <Lines>879</Lines>
  <Paragraphs>248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124303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Qualcomm2</cp:lastModifiedBy>
  <cp:revision>3</cp:revision>
  <cp:lastPrinted>2019-02-25T14:05:00Z</cp:lastPrinted>
  <dcterms:created xsi:type="dcterms:W3CDTF">2023-06-02T17:01:00Z</dcterms:created>
  <dcterms:modified xsi:type="dcterms:W3CDTF">2023-06-02T17:02:00Z</dcterms:modified>
</cp:coreProperties>
</file>