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430C4" w14:textId="01876300" w:rsidR="001F5B6F" w:rsidRPr="004A00BF"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t>
      </w:r>
      <w:r w:rsidRPr="004A00BF">
        <w:rPr>
          <w:b/>
          <w:sz w:val="24"/>
        </w:rPr>
        <w:t>WG1 Meeting #</w:t>
      </w:r>
      <w:r w:rsidRPr="004A00BF">
        <w:rPr>
          <w:rFonts w:hint="eastAsia"/>
          <w:b/>
          <w:sz w:val="24"/>
          <w:lang w:val="en-US" w:eastAsia="zh-CN"/>
        </w:rPr>
        <w:t>9</w:t>
      </w:r>
      <w:r w:rsidRPr="004A00BF">
        <w:rPr>
          <w:b/>
          <w:sz w:val="24"/>
          <w:lang w:eastAsia="zh-CN"/>
        </w:rPr>
        <w:t>3</w:t>
      </w:r>
      <w:r w:rsidRPr="004A00BF">
        <w:rPr>
          <w:rFonts w:hint="eastAsia"/>
          <w:b/>
          <w:sz w:val="24"/>
          <w:lang w:val="en-US" w:eastAsia="zh-CN"/>
        </w:rPr>
        <w:t>e</w:t>
      </w:r>
      <w:proofErr w:type="gramStart"/>
      <w:r w:rsidRPr="004A00BF">
        <w:rPr>
          <w:b/>
          <w:sz w:val="24"/>
        </w:rPr>
        <w:tab/>
        <w:t xml:space="preserve">  S</w:t>
      </w:r>
      <w:proofErr w:type="gramEnd"/>
      <w:r w:rsidRPr="004A00BF">
        <w:rPr>
          <w:b/>
          <w:sz w:val="24"/>
        </w:rPr>
        <w:t>1-2</w:t>
      </w:r>
      <w:r w:rsidR="00CD1147" w:rsidRPr="004A00BF">
        <w:rPr>
          <w:b/>
          <w:sz w:val="24"/>
        </w:rPr>
        <w:t>1</w:t>
      </w:r>
      <w:r w:rsidR="001B0F0A" w:rsidRPr="001B0F0A">
        <w:rPr>
          <w:b/>
          <w:sz w:val="24"/>
        </w:rPr>
        <w:t>0176</w:t>
      </w:r>
      <w:r w:rsidR="003D511E">
        <w:rPr>
          <w:b/>
          <w:sz w:val="24"/>
        </w:rPr>
        <w:t>r</w:t>
      </w:r>
      <w:ins w:id="0" w:author="Robert Farac" w:date="2021-03-02T12:54:00Z">
        <w:r w:rsidR="00A27106">
          <w:rPr>
            <w:b/>
            <w:sz w:val="24"/>
          </w:rPr>
          <w:t>2</w:t>
        </w:r>
      </w:ins>
      <w:del w:id="1" w:author="Robert Farac" w:date="2021-03-02T12:54:00Z">
        <w:r w:rsidR="008B3192" w:rsidDel="00A27106">
          <w:rPr>
            <w:b/>
            <w:sz w:val="24"/>
          </w:rPr>
          <w:delText>1</w:delText>
        </w:r>
      </w:del>
    </w:p>
    <w:p w14:paraId="30EF9111" w14:textId="77777777" w:rsidR="001F5B6F" w:rsidRPr="004A00BF" w:rsidRDefault="001F5B6F" w:rsidP="001F5B6F">
      <w:pPr>
        <w:pStyle w:val="CRCoverPage"/>
        <w:tabs>
          <w:tab w:val="right" w:pos="9639"/>
        </w:tabs>
        <w:spacing w:after="0"/>
        <w:rPr>
          <w:b/>
          <w:sz w:val="24"/>
        </w:rPr>
      </w:pPr>
      <w:r w:rsidRPr="004A00BF">
        <w:rPr>
          <w:rFonts w:hint="eastAsia"/>
          <w:b/>
          <w:sz w:val="24"/>
          <w:lang w:val="en-US" w:eastAsia="zh-CN"/>
        </w:rPr>
        <w:t>Online</w:t>
      </w:r>
      <w:r w:rsidRPr="004A00BF">
        <w:rPr>
          <w:b/>
          <w:sz w:val="24"/>
        </w:rPr>
        <w:t>, 22</w:t>
      </w:r>
      <w:r w:rsidRPr="004A00BF">
        <w:rPr>
          <w:rFonts w:hint="eastAsia"/>
          <w:b/>
          <w:sz w:val="24"/>
          <w:lang w:val="en-US" w:eastAsia="zh-CN"/>
        </w:rPr>
        <w:t xml:space="preserve"> </w:t>
      </w:r>
      <w:r w:rsidRPr="004A00BF">
        <w:rPr>
          <w:b/>
          <w:sz w:val="24"/>
          <w:lang w:eastAsia="zh-CN"/>
        </w:rPr>
        <w:t>February</w:t>
      </w:r>
      <w:r w:rsidRPr="004A00BF">
        <w:rPr>
          <w:b/>
          <w:sz w:val="24"/>
        </w:rPr>
        <w:t xml:space="preserve"> – 04 March 20</w:t>
      </w:r>
      <w:r w:rsidRPr="004A00BF">
        <w:rPr>
          <w:rFonts w:hint="eastAsia"/>
          <w:b/>
          <w:sz w:val="24"/>
          <w:lang w:val="en-US" w:eastAsia="zh-CN"/>
        </w:rPr>
        <w:t>2</w:t>
      </w:r>
      <w:r w:rsidRPr="004A00BF">
        <w:rPr>
          <w:b/>
          <w:sz w:val="24"/>
          <w:lang w:eastAsia="zh-CN"/>
        </w:rPr>
        <w:t>1</w:t>
      </w:r>
      <w:r w:rsidRPr="004A00BF">
        <w:rPr>
          <w:b/>
          <w:sz w:val="24"/>
          <w:lang w:val="en-US" w:eastAsia="zh-CN"/>
        </w:rPr>
        <w:t xml:space="preserve">               </w:t>
      </w:r>
      <w:r w:rsidRPr="004A00BF">
        <w:rPr>
          <w:b/>
          <w:sz w:val="24"/>
        </w:rPr>
        <w:tab/>
      </w:r>
    </w:p>
    <w:p w14:paraId="58AFBE90" w14:textId="77777777" w:rsidR="0006094A" w:rsidRPr="004A00BF" w:rsidRDefault="0006094A" w:rsidP="0006094A">
      <w:pPr>
        <w:spacing w:after="0"/>
        <w:rPr>
          <w:rFonts w:ascii="Arial" w:eastAsia="MS Mincho" w:hAnsi="Arial"/>
          <w:sz w:val="24"/>
          <w:szCs w:val="24"/>
          <w:lang w:eastAsia="ja-JP"/>
        </w:rPr>
      </w:pPr>
    </w:p>
    <w:p w14:paraId="692E811D" w14:textId="77777777" w:rsidR="0006094A" w:rsidRPr="004A00B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4A00BF">
        <w:rPr>
          <w:rFonts w:ascii="Arial" w:hAnsi="Arial"/>
          <w:sz w:val="24"/>
          <w:szCs w:val="24"/>
          <w:lang w:eastAsia="en-GB"/>
        </w:rPr>
        <w:t>Title:</w:t>
      </w:r>
      <w:r w:rsidRPr="004A00BF">
        <w:rPr>
          <w:rFonts w:ascii="Arial" w:hAnsi="Arial"/>
          <w:sz w:val="24"/>
          <w:szCs w:val="24"/>
          <w:lang w:eastAsia="en-GB"/>
        </w:rPr>
        <w:tab/>
      </w:r>
      <w:r w:rsidRPr="004A00BF">
        <w:rPr>
          <w:rFonts w:ascii="Arial" w:hAnsi="Arial"/>
          <w:sz w:val="24"/>
          <w:szCs w:val="24"/>
          <w:lang w:eastAsia="en-GB"/>
        </w:rPr>
        <w:tab/>
        <w:t>U</w:t>
      </w:r>
      <w:r w:rsidRPr="004A00BF">
        <w:rPr>
          <w:rFonts w:ascii="Arial" w:hAnsi="Arial" w:hint="eastAsia"/>
          <w:sz w:val="24"/>
          <w:szCs w:val="24"/>
          <w:lang w:eastAsia="zh-CN"/>
        </w:rPr>
        <w:t>s</w:t>
      </w:r>
      <w:r w:rsidRPr="004A00BF">
        <w:rPr>
          <w:rFonts w:ascii="Arial" w:hAnsi="Arial"/>
          <w:sz w:val="24"/>
          <w:szCs w:val="24"/>
          <w:lang w:eastAsia="zh-CN"/>
        </w:rPr>
        <w:t>e Case of power distribution grid power control service</w:t>
      </w:r>
    </w:p>
    <w:p w14:paraId="381C1778"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Agenda Item:</w:t>
      </w:r>
      <w:r w:rsidRPr="004A00BF">
        <w:rPr>
          <w:rFonts w:ascii="Arial" w:hAnsi="Arial"/>
          <w:sz w:val="24"/>
          <w:szCs w:val="24"/>
          <w:lang w:eastAsia="en-GB"/>
        </w:rPr>
        <w:tab/>
      </w:r>
      <w:r w:rsidRPr="004A00BF">
        <w:rPr>
          <w:rFonts w:ascii="Arial" w:hAnsi="Arial"/>
          <w:sz w:val="24"/>
          <w:szCs w:val="24"/>
          <w:lang w:val="en-US" w:eastAsia="zh-CN"/>
        </w:rPr>
        <w:t>7.9.1</w:t>
      </w:r>
    </w:p>
    <w:p w14:paraId="28BD1995" w14:textId="06936EF2"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4A00BF">
        <w:rPr>
          <w:rFonts w:ascii="Arial" w:hAnsi="Arial"/>
          <w:sz w:val="24"/>
          <w:szCs w:val="24"/>
          <w:lang w:eastAsia="en-GB"/>
        </w:rPr>
        <w:t>Source:</w:t>
      </w:r>
      <w:r w:rsidRPr="004A00BF">
        <w:rPr>
          <w:rFonts w:ascii="Arial" w:hAnsi="Arial"/>
          <w:sz w:val="24"/>
          <w:szCs w:val="24"/>
          <w:lang w:eastAsia="en-GB"/>
        </w:rPr>
        <w:tab/>
      </w:r>
      <w:r w:rsidRPr="004A00BF">
        <w:rPr>
          <w:rFonts w:ascii="Arial" w:hAnsi="Arial"/>
          <w:sz w:val="24"/>
          <w:szCs w:val="24"/>
          <w:lang w:val="en-US" w:eastAsia="zh-CN"/>
        </w:rPr>
        <w:t>Ericsson</w:t>
      </w:r>
    </w:p>
    <w:p w14:paraId="798B2B70"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Contact:</w:t>
      </w:r>
      <w:r w:rsidRPr="004A00BF">
        <w:rPr>
          <w:rFonts w:ascii="Arial" w:hAnsi="Arial"/>
          <w:sz w:val="24"/>
          <w:szCs w:val="24"/>
          <w:lang w:eastAsia="en-GB"/>
        </w:rPr>
        <w:tab/>
        <w:t>Robert Farac (</w:t>
      </w:r>
      <w:proofErr w:type="spellStart"/>
      <w:r w:rsidRPr="004A00BF">
        <w:rPr>
          <w:rFonts w:ascii="Arial" w:hAnsi="Arial"/>
          <w:sz w:val="24"/>
          <w:szCs w:val="24"/>
          <w:lang w:eastAsia="en-GB"/>
        </w:rPr>
        <w:t>robert.farac</w:t>
      </w:r>
      <w:proofErr w:type="spellEnd"/>
      <w:r w:rsidRPr="004A00BF">
        <w:rPr>
          <w:rFonts w:ascii="Arial" w:hAnsi="Arial"/>
          <w:sz w:val="24"/>
          <w:szCs w:val="24"/>
          <w:lang w:val="en-US" w:eastAsia="zh-CN"/>
        </w:rPr>
        <w:t>@ericsson.com)</w:t>
      </w:r>
    </w:p>
    <w:p w14:paraId="6B0E5E5F" w14:textId="77777777" w:rsidR="0006094A" w:rsidRPr="004A00BF" w:rsidRDefault="0006094A" w:rsidP="0006094A">
      <w:pPr>
        <w:pBdr>
          <w:bottom w:val="single" w:sz="6" w:space="0" w:color="auto"/>
        </w:pBdr>
        <w:spacing w:after="0"/>
        <w:rPr>
          <w:rFonts w:eastAsia="MS Mincho"/>
          <w:sz w:val="24"/>
          <w:szCs w:val="24"/>
          <w:lang w:eastAsia="ja-JP"/>
        </w:rPr>
      </w:pPr>
    </w:p>
    <w:p w14:paraId="214757ED" w14:textId="77777777" w:rsidR="0006094A" w:rsidRPr="004A00BF" w:rsidRDefault="0006094A" w:rsidP="0006094A">
      <w:pPr>
        <w:spacing w:after="200" w:line="276" w:lineRule="auto"/>
        <w:rPr>
          <w:rFonts w:ascii="Arial" w:eastAsia="Calibri" w:hAnsi="Arial" w:cs="Arial"/>
          <w:i/>
          <w:sz w:val="22"/>
          <w:szCs w:val="22"/>
        </w:rPr>
      </w:pPr>
      <w:r w:rsidRPr="004A00BF">
        <w:rPr>
          <w:rFonts w:ascii="Arial" w:eastAsia="Calibri" w:hAnsi="Arial" w:cs="Arial"/>
          <w:i/>
          <w:sz w:val="22"/>
          <w:szCs w:val="22"/>
        </w:rPr>
        <w:t>Abstract: This contribution proposes a new use case of power distribution grid power control service.</w:t>
      </w:r>
    </w:p>
    <w:p w14:paraId="4904EADA" w14:textId="77777777" w:rsidR="0006094A" w:rsidRPr="004A00BF" w:rsidRDefault="0006094A" w:rsidP="0006094A">
      <w:pPr>
        <w:spacing w:line="259" w:lineRule="auto"/>
        <w:rPr>
          <w:rFonts w:ascii="Arial" w:hAnsi="Arial" w:cs="Arial"/>
          <w:b/>
          <w:bCs/>
          <w:sz w:val="24"/>
        </w:rPr>
      </w:pPr>
      <w:r w:rsidRPr="004A00BF">
        <w:rPr>
          <w:rFonts w:ascii="Arial" w:hAnsi="Arial" w:cs="Arial"/>
          <w:b/>
          <w:bCs/>
          <w:sz w:val="24"/>
        </w:rPr>
        <w:t>Acknowledgment</w:t>
      </w:r>
    </w:p>
    <w:p w14:paraId="107760FE" w14:textId="14C6EB93" w:rsidR="007C1263" w:rsidRPr="004A00BF" w:rsidRDefault="007C1263" w:rsidP="007C1263">
      <w:pPr>
        <w:spacing w:line="259" w:lineRule="auto"/>
        <w:rPr>
          <w:rFonts w:ascii="Arial" w:eastAsia="Times New Roman" w:hAnsi="Arial" w:cs="Arial"/>
          <w:sz w:val="24"/>
        </w:rPr>
      </w:pPr>
      <w:r w:rsidRPr="004A00BF">
        <w:t xml:space="preserve">This contribution proposes a new use case of power distribution grid power </w:t>
      </w:r>
      <w:r w:rsidRPr="004A00BF">
        <w:rPr>
          <w:lang w:eastAsia="zh-CN"/>
        </w:rPr>
        <w:t xml:space="preserve">control </w:t>
      </w:r>
      <w:r w:rsidRPr="004A00BF">
        <w:t xml:space="preserve">service. This contribution has been prepared in collaboration with RWTH University of Aachen Prof. Monti, Antonello. The </w:t>
      </w:r>
      <w:r w:rsidR="00086399" w:rsidRPr="004A00BF">
        <w:t>use case has</w:t>
      </w:r>
      <w:r w:rsidRPr="004A00BF">
        <w:t xml:space="preserve"> been </w:t>
      </w:r>
      <w:r w:rsidR="00086399" w:rsidRPr="004A00BF">
        <w:t>implemented</w:t>
      </w:r>
      <w:r w:rsidRPr="004A00BF">
        <w:t xml:space="preserve"> and tested in several European power distribution grids in EU project SOGNO (https://www.sogno-energy.eu/). </w:t>
      </w:r>
    </w:p>
    <w:p w14:paraId="45DF6DDE"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Discussion</w:t>
      </w:r>
    </w:p>
    <w:p w14:paraId="2786B22B" w14:textId="77777777" w:rsidR="0006094A" w:rsidRPr="004A00BF" w:rsidRDefault="0006094A" w:rsidP="0006094A">
      <w:pPr>
        <w:spacing w:line="259" w:lineRule="auto"/>
        <w:rPr>
          <w:rFonts w:ascii="Arial" w:hAnsi="Arial" w:cs="Arial"/>
          <w:b/>
          <w:sz w:val="24"/>
        </w:rPr>
      </w:pPr>
      <w:r w:rsidRPr="004A00BF">
        <w:t>-</w:t>
      </w:r>
    </w:p>
    <w:p w14:paraId="756DF143"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Proposal</w:t>
      </w:r>
    </w:p>
    <w:p w14:paraId="15CD88C9" w14:textId="5CAB364A" w:rsidR="0006094A" w:rsidRPr="004A00BF" w:rsidRDefault="0006094A" w:rsidP="0006094A">
      <w:pPr>
        <w:spacing w:line="259" w:lineRule="auto"/>
      </w:pPr>
      <w:r w:rsidRPr="004A00BF">
        <w:t xml:space="preserve">It is proposed to agree to add the following change </w:t>
      </w:r>
      <w:r w:rsidR="004D7FDE" w:rsidRPr="004A00BF">
        <w:t xml:space="preserve">to TR </w:t>
      </w:r>
      <w:r w:rsidR="00166F77" w:rsidRPr="004A00BF">
        <w:t>22.867.</w:t>
      </w:r>
    </w:p>
    <w:p w14:paraId="09053AC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4A00BF">
        <w:rPr>
          <w:rFonts w:ascii="Arial Black" w:hAnsi="Arial Black"/>
          <w:sz w:val="18"/>
          <w:szCs w:val="18"/>
        </w:rPr>
        <w:t>Begin First Change</w:t>
      </w:r>
    </w:p>
    <w:p w14:paraId="28AD6B4B" w14:textId="77777777" w:rsidR="0006094A" w:rsidRPr="00807690" w:rsidRDefault="0006094A" w:rsidP="00991156">
      <w:pPr>
        <w:rPr>
          <w:rFonts w:ascii="Arial" w:hAnsi="Arial" w:cs="Arial"/>
          <w:color w:val="000000" w:themeColor="text1"/>
        </w:rPr>
      </w:pPr>
      <w:r w:rsidRPr="00991156">
        <w:rPr>
          <w:sz w:val="32"/>
          <w:szCs w:val="32"/>
        </w:rPr>
        <w:t>2</w:t>
      </w:r>
      <w:r w:rsidRPr="00991156">
        <w:rPr>
          <w:sz w:val="32"/>
          <w:szCs w:val="32"/>
        </w:rPr>
        <w:tab/>
      </w:r>
      <w:r>
        <w:rPr>
          <w:rFonts w:ascii="Arial" w:hAnsi="Arial" w:cs="Arial"/>
          <w:color w:val="000000" w:themeColor="text1"/>
        </w:rPr>
        <w:tab/>
        <w:t>References</w:t>
      </w:r>
    </w:p>
    <w:p w14:paraId="50D8D8E4"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2A0586DC"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31136C35"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512AEF44"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ABE51D8"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256B44A"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034F7F96" w14:textId="6D21FAC8"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1BDE44FB" w14:textId="4B9EAA7D"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39092076"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E2F2017"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60EEE84C"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4852929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22CD67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3D149E0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5AFF825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1737C02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50D3B1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43DDB8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41AD262" w14:textId="20FF638A"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405D05F" w14:textId="009A6EB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E178D06" w14:textId="3F9624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88A081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0264CC7F"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7005E6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2D74F97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7B92CE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 xml:space="preserve">Eric D. Knapp, Raj </w:t>
      </w:r>
      <w:proofErr w:type="spellStart"/>
      <w:r w:rsidRPr="00C20838">
        <w:rPr>
          <w:rFonts w:eastAsia="Times New Roman"/>
          <w:lang w:eastAsia="en-GB"/>
        </w:rPr>
        <w:t>Samani</w:t>
      </w:r>
      <w:proofErr w:type="spellEnd"/>
      <w:r w:rsidRPr="00C20838">
        <w:rPr>
          <w:rFonts w:eastAsia="Times New Roman"/>
          <w:lang w:eastAsia="en-GB"/>
        </w:rPr>
        <w:t>, "Smart Grid Network Architecture", "Applied Cyber Security and the Smart Grid", 2013</w:t>
      </w:r>
    </w:p>
    <w:p w14:paraId="4A1A2B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5455C"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472D95A"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65091FFE"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A1D4C5C"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1072D4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4B60DE0D"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5E3369B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756B9F3E"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CC900D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0632009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1E1816C" w14:textId="77777777" w:rsidR="00570A6F" w:rsidRPr="00C20838" w:rsidRDefault="00570A6F" w:rsidP="00570A6F">
      <w:pPr>
        <w:keepLines/>
        <w:overflowPunct w:val="0"/>
        <w:autoSpaceDE w:val="0"/>
        <w:autoSpaceDN w:val="0"/>
        <w:adjustRightInd w:val="0"/>
        <w:ind w:left="1702" w:hanging="1418"/>
        <w:jc w:val="left"/>
        <w:textAlignment w:val="baseline"/>
        <w:rPr>
          <w:rFonts w:eastAsia="DengXian"/>
          <w:lang w:eastAsia="zh-CN"/>
        </w:rPr>
      </w:pPr>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hyperlink r:id="rId14" w:history="1">
        <w:r w:rsidRPr="00A16C94">
          <w:rPr>
            <w:rStyle w:val="Hyperlink"/>
            <w:rFonts w:eastAsia="Times New Roman"/>
            <w:lang w:eastAsia="en-GB"/>
          </w:rPr>
          <w:t>https://www.sogno-energy.eu/global/images/cms/Deliverables/774613_deliverable_D4.6.pdf</w:t>
        </w:r>
      </w:hyperlink>
      <w:r>
        <w:rPr>
          <w:rFonts w:eastAsia="Times New Roman"/>
          <w:lang w:eastAsia="en-GB"/>
        </w:rPr>
        <w:t>, June 2020.</w:t>
      </w:r>
    </w:p>
    <w:p w14:paraId="7BF8C0FE" w14:textId="77777777" w:rsidR="004A45E7" w:rsidRPr="00C20838" w:rsidRDefault="004A45E7" w:rsidP="004A45E7">
      <w:pPr>
        <w:keepLines/>
        <w:overflowPunct w:val="0"/>
        <w:autoSpaceDE w:val="0"/>
        <w:autoSpaceDN w:val="0"/>
        <w:adjustRightInd w:val="0"/>
        <w:ind w:left="1702" w:hanging="1418"/>
        <w:jc w:val="left"/>
        <w:textAlignment w:val="baseline"/>
        <w:rPr>
          <w:ins w:id="2" w:author="Robert Farac" w:date="2021-03-02T16:37:00Z"/>
          <w:rFonts w:eastAsia="DengXian"/>
          <w:lang w:eastAsia="zh-CN"/>
        </w:rPr>
      </w:pPr>
    </w:p>
    <w:p w14:paraId="1110C2C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 w:author="Robert Farac" w:date="2021-03-02T16:37:00Z"/>
          <w:rFonts w:cs="Arial"/>
          <w:b/>
          <w:i/>
          <w:color w:val="0070C0"/>
        </w:rPr>
      </w:pPr>
      <w:ins w:id="4"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4B0CA1A9" w14:textId="77777777" w:rsidR="004A45E7" w:rsidRPr="00BA439B" w:rsidRDefault="004A45E7" w:rsidP="004A45E7">
      <w:pPr>
        <w:rPr>
          <w:ins w:id="5" w:author="Robert Farac" w:date="2021-03-02T16:37:00Z"/>
        </w:rPr>
      </w:pPr>
    </w:p>
    <w:p w14:paraId="3EA29CAC" w14:textId="77777777" w:rsidR="004A45E7" w:rsidRPr="00CB392C" w:rsidRDefault="004A45E7" w:rsidP="004A45E7">
      <w:pPr>
        <w:pBdr>
          <w:top w:val="single" w:sz="18" w:space="1" w:color="auto"/>
          <w:left w:val="single" w:sz="18" w:space="4" w:color="auto"/>
          <w:bottom w:val="single" w:sz="18" w:space="1" w:color="auto"/>
          <w:right w:val="single" w:sz="18" w:space="4" w:color="auto"/>
        </w:pBdr>
        <w:jc w:val="center"/>
        <w:rPr>
          <w:ins w:id="6" w:author="Robert Farac" w:date="2021-03-02T16:37:00Z"/>
          <w:rFonts w:ascii="Arial Black" w:hAnsi="Arial Black"/>
          <w:sz w:val="18"/>
          <w:szCs w:val="18"/>
        </w:rPr>
      </w:pPr>
      <w:ins w:id="7" w:author="Robert Farac" w:date="2021-03-02T16:37:00Z">
        <w:r w:rsidRPr="00A33B11">
          <w:rPr>
            <w:rFonts w:ascii="Arial Black" w:hAnsi="Arial Black"/>
            <w:sz w:val="18"/>
            <w:szCs w:val="18"/>
          </w:rPr>
          <w:t xml:space="preserve">Begin </w:t>
        </w:r>
        <w:r>
          <w:rPr>
            <w:rFonts w:ascii="Arial Black" w:hAnsi="Arial Black"/>
            <w:sz w:val="18"/>
            <w:szCs w:val="18"/>
          </w:rPr>
          <w:t>Second Change</w:t>
        </w:r>
      </w:ins>
    </w:p>
    <w:p w14:paraId="7F6148E0" w14:textId="77777777" w:rsidR="004A45E7" w:rsidRDefault="004A45E7" w:rsidP="004A45E7">
      <w:pPr>
        <w:spacing w:line="259" w:lineRule="auto"/>
        <w:rPr>
          <w:ins w:id="8" w:author="Robert Farac" w:date="2021-03-02T16:37:00Z"/>
        </w:rPr>
      </w:pPr>
    </w:p>
    <w:p w14:paraId="5235A3C6" w14:textId="77777777" w:rsidR="004A45E7" w:rsidRPr="00DF6C63" w:rsidRDefault="004A45E7" w:rsidP="004A45E7">
      <w:pPr>
        <w:pStyle w:val="Heading3"/>
        <w:rPr>
          <w:ins w:id="9" w:author="Robert Farac" w:date="2021-03-02T16:37:00Z"/>
          <w:szCs w:val="28"/>
        </w:rPr>
      </w:pPr>
      <w:ins w:id="10" w:author="Robert Farac" w:date="2021-03-02T16:37:00Z">
        <w:r w:rsidRPr="00DF6C63">
          <w:rPr>
            <w:szCs w:val="28"/>
          </w:rPr>
          <w:t>5.</w:t>
        </w:r>
        <w:r w:rsidRPr="00DF6C63">
          <w:rPr>
            <w:rFonts w:hint="eastAsia"/>
            <w:szCs w:val="28"/>
            <w:lang w:val="en-US" w:eastAsia="zh-CN"/>
          </w:rPr>
          <w:t>x</w:t>
        </w:r>
        <w:r w:rsidRPr="00DF6C63">
          <w:rPr>
            <w:szCs w:val="28"/>
          </w:rPr>
          <w:tab/>
        </w:r>
        <w:r w:rsidRPr="00DF6C63">
          <w:rPr>
            <w:szCs w:val="28"/>
            <w:lang w:eastAsia="en-GB"/>
          </w:rPr>
          <w:t xml:space="preserve"> </w:t>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sidRPr="00F97646">
          <w:rPr>
            <w:szCs w:val="28"/>
            <w:lang w:val="en-US" w:eastAsia="zh-CN"/>
          </w:rPr>
          <w:t xml:space="preserve">power </w:t>
        </w:r>
        <w:r>
          <w:rPr>
            <w:szCs w:val="28"/>
            <w:lang w:val="en-US" w:eastAsia="zh-CN"/>
          </w:rPr>
          <w:t xml:space="preserve">control </w:t>
        </w:r>
        <w:r w:rsidRPr="00DF6C63">
          <w:rPr>
            <w:szCs w:val="28"/>
            <w:lang w:val="en-US" w:eastAsia="zh-CN"/>
          </w:rPr>
          <w:t>service</w:t>
        </w:r>
      </w:ins>
    </w:p>
    <w:p w14:paraId="6ED8BA12" w14:textId="77777777" w:rsidR="004A45E7" w:rsidRDefault="004A45E7" w:rsidP="004A45E7">
      <w:pPr>
        <w:pStyle w:val="Heading4"/>
        <w:rPr>
          <w:ins w:id="11" w:author="Robert Farac" w:date="2021-03-02T16:37:00Z"/>
        </w:rPr>
      </w:pPr>
      <w:ins w:id="12" w:author="Robert Farac" w:date="2021-03-02T16:37:00Z">
        <w:r>
          <w:t>5.</w:t>
        </w:r>
        <w:r>
          <w:rPr>
            <w:rFonts w:hint="eastAsia"/>
            <w:lang w:val="en-US" w:eastAsia="zh-CN"/>
          </w:rPr>
          <w:t>x</w:t>
        </w:r>
        <w:r>
          <w:t>.1</w:t>
        </w:r>
        <w:r>
          <w:tab/>
          <w:t>Description</w:t>
        </w:r>
      </w:ins>
    </w:p>
    <w:p w14:paraId="0B6727E6" w14:textId="77777777" w:rsidR="004A45E7" w:rsidRPr="004800C3" w:rsidRDefault="004A45E7" w:rsidP="004A45E7">
      <w:pPr>
        <w:rPr>
          <w:ins w:id="13" w:author="Robert Farac" w:date="2021-03-02T16:37:00Z"/>
        </w:rPr>
      </w:pPr>
      <w:ins w:id="14" w:author="Robert Farac" w:date="2021-03-02T16:37:00Z">
        <w:r w:rsidRPr="004800C3">
          <w:t xml:space="preserve">The Power Control (PC) service </w:t>
        </w:r>
        <w:r>
          <w:t xml:space="preserve">[x1] </w:t>
        </w:r>
        <w:r w:rsidRPr="004800C3">
          <w:t>optimises the management of the distribution grid power flows (at both</w:t>
        </w:r>
        <w:r>
          <w:t xml:space="preserve"> medium voltage and low voltage </w:t>
        </w:r>
        <w:r w:rsidRPr="004800C3">
          <w:t xml:space="preserve">level) for preventing possible contingencies, such as violation of the voltage </w:t>
        </w:r>
        <w:r w:rsidRPr="004800C3">
          <w:lastRenderedPageBreak/>
          <w:t xml:space="preserve">limits, and overloading of grid components. The service also fosters a more efficient and reliable system operation. This is obtained through the smart control of the active and reactive power injected (or consumed) by converter-based components connected to the grid, such as Distributed Generation (e.g. </w:t>
        </w:r>
        <w:r>
          <w:t xml:space="preserve">photovoltaic </w:t>
        </w:r>
        <w:r w:rsidRPr="004800C3">
          <w:t xml:space="preserve">plants, wind turbines) and energy storage units. For the management of the Distributed Generation based on renewable energy sources, an additional objective is to maximize the use of green energy while respecting the operational constraints of the electric grid, thus minimizing as much as possible the power curtailment of renewable generation. The use of smart power control </w:t>
        </w:r>
        <w:r>
          <w:t>service</w:t>
        </w:r>
        <w:r w:rsidRPr="004800C3">
          <w:t xml:space="preserve"> in </w:t>
        </w:r>
        <w:r>
          <w:t>the power grid with high penetration of renewable energy sources</w:t>
        </w:r>
        <w:r w:rsidRPr="004800C3">
          <w:t xml:space="preserve"> is expected to significantly improve the efficient operation of the grid, the power quality, and the grid reliability. This service can be defined as an “active service</w:t>
        </w:r>
        <w:proofErr w:type="gramStart"/>
        <w:r w:rsidRPr="004800C3">
          <w:t>”, since</w:t>
        </w:r>
        <w:proofErr w:type="gramEnd"/>
        <w:r w:rsidRPr="004800C3">
          <w:t xml:space="preserve"> it actively acts on some of the power system components to modify their operation.</w:t>
        </w:r>
      </w:ins>
    </w:p>
    <w:p w14:paraId="0F7250A4" w14:textId="77777777" w:rsidR="004A45E7" w:rsidRDefault="004A45E7" w:rsidP="004A45E7">
      <w:pPr>
        <w:pStyle w:val="Heading4"/>
        <w:rPr>
          <w:ins w:id="15" w:author="Robert Farac" w:date="2021-03-02T16:37:00Z"/>
        </w:rPr>
      </w:pPr>
      <w:ins w:id="16" w:author="Robert Farac" w:date="2021-03-02T16:37:00Z">
        <w:r>
          <w:t>5.</w:t>
        </w:r>
        <w:r>
          <w:rPr>
            <w:rFonts w:hint="eastAsia"/>
            <w:lang w:val="en-US" w:eastAsia="zh-CN"/>
          </w:rPr>
          <w:t>x</w:t>
        </w:r>
        <w:r>
          <w:t>.2</w:t>
        </w:r>
        <w:r>
          <w:tab/>
        </w:r>
        <w:r w:rsidRPr="0040421E">
          <w:t>Pre-conditions</w:t>
        </w:r>
      </w:ins>
    </w:p>
    <w:p w14:paraId="2F8C4BE4" w14:textId="77777777" w:rsidR="004A45E7" w:rsidRDefault="004A45E7" w:rsidP="004A45E7">
      <w:pPr>
        <w:rPr>
          <w:ins w:id="17" w:author="Robert Farac" w:date="2021-03-02T16:37:00Z"/>
          <w:lang w:eastAsia="zh-CN"/>
        </w:rPr>
      </w:pPr>
      <w:ins w:id="18" w:author="Robert Farac" w:date="2021-03-02T16:37:00Z">
        <w:r>
          <w:rPr>
            <w:lang w:eastAsia="zh-CN"/>
          </w:rPr>
          <w:t>The State Estimation service (</w:t>
        </w:r>
        <w:r w:rsidRPr="004C6221">
          <w:rPr>
            <w:lang w:eastAsia="zh-CN"/>
          </w:rPr>
          <w:t>see Chapter X “Use case of power distribution grid state estimation” above</w:t>
        </w:r>
        <w:r>
          <w:rPr>
            <w:lang w:eastAsia="zh-CN"/>
          </w:rPr>
          <w:t>) is deployed and active in the power distribution grid. Output of the State Estimation service can be used by the PC service.</w:t>
        </w:r>
      </w:ins>
    </w:p>
    <w:p w14:paraId="34483907" w14:textId="77777777" w:rsidR="004A45E7" w:rsidRPr="006F4654" w:rsidRDefault="004A45E7" w:rsidP="004A45E7">
      <w:pPr>
        <w:pStyle w:val="Heading4"/>
        <w:rPr>
          <w:ins w:id="19" w:author="Robert Farac" w:date="2021-03-02T16:37:00Z"/>
        </w:rPr>
      </w:pPr>
      <w:ins w:id="20" w:author="Robert Farac" w:date="2021-03-02T16:37:00Z">
        <w:r>
          <w:t>5.</w:t>
        </w:r>
        <w:r>
          <w:rPr>
            <w:rFonts w:hint="eastAsia"/>
            <w:lang w:val="en-US" w:eastAsia="zh-CN"/>
          </w:rPr>
          <w:t>x</w:t>
        </w:r>
        <w:r>
          <w:t>.3</w:t>
        </w:r>
        <w:r>
          <w:tab/>
          <w:t>Service Flows</w:t>
        </w:r>
      </w:ins>
    </w:p>
    <w:p w14:paraId="51C09B28" w14:textId="77777777" w:rsidR="004A45E7" w:rsidRPr="004800C3" w:rsidRDefault="004A45E7" w:rsidP="004A45E7">
      <w:pPr>
        <w:rPr>
          <w:ins w:id="21" w:author="Robert Farac" w:date="2021-03-02T16:37:00Z"/>
        </w:rPr>
      </w:pPr>
      <w:ins w:id="22" w:author="Robert Farac" w:date="2021-03-02T16:37:00Z">
        <w:r w:rsidRPr="004800C3">
          <w:t xml:space="preserve">The developed PC </w:t>
        </w:r>
        <w:r>
          <w:t>service</w:t>
        </w:r>
        <w:r w:rsidRPr="004800C3">
          <w:t xml:space="preserve"> is based on the operating conditions of the grid and processes this information to determine the optimal setting of active and reactive power generation for the </w:t>
        </w:r>
        <w:r>
          <w:t>distributed generation</w:t>
        </w:r>
        <w:r w:rsidRPr="004800C3">
          <w:t xml:space="preserve"> or, when available, of storage units. Different goals can be pursued to enhance the operation of the distribution grid, such as: the reduction of power losses during the operation with normal conditions; the minimization of voltage unbalance in case of high differences in the status of the three phases of the system; the minimization of possible active power generation curtailments during circumstances with over-voltage issues in the grid. The output of the PC </w:t>
        </w:r>
        <w:r>
          <w:t>service</w:t>
        </w:r>
        <w:r w:rsidRPr="004800C3">
          <w:t xml:space="preserve"> is a list of set points of active and reactive power (PQ set points) for the converter-based components connected to the grid. Consequently, the service needs bi-directional communication with the field to ensure proper delivery of the generated control commands. </w:t>
        </w:r>
      </w:ins>
    </w:p>
    <w:p w14:paraId="650D30A9" w14:textId="77777777" w:rsidR="004A45E7" w:rsidRPr="004800C3" w:rsidRDefault="004A45E7" w:rsidP="004A45E7">
      <w:pPr>
        <w:rPr>
          <w:ins w:id="23" w:author="Robert Farac" w:date="2021-03-02T16:37:00Z"/>
        </w:rPr>
      </w:pPr>
      <w:ins w:id="24" w:author="Robert Farac" w:date="2021-03-02T16:37:00Z">
        <w:r w:rsidRPr="004800C3">
          <w:t xml:space="preserve">The design of the PC service is coupled with </w:t>
        </w:r>
        <w:r w:rsidRPr="001D25AF">
          <w:t>the State Estimation service</w:t>
        </w:r>
        <w:r w:rsidRPr="004800C3">
          <w:t>. According to this idea, the PC service takes as input the results of the S</w:t>
        </w:r>
        <w:r>
          <w:t xml:space="preserve">tate </w:t>
        </w:r>
        <w:r w:rsidRPr="004800C3">
          <w:t>E</w:t>
        </w:r>
        <w:r>
          <w:t>stimation</w:t>
        </w:r>
        <w:r w:rsidRPr="004800C3">
          <w:t xml:space="preserve"> service, namely the voltage profile at the different buses and the information about the branch power flows and the power consumption (or injection) at the nodes. Together with this information, the service needs as input also the model of the electric grid, expressed in terms of network topology and line characteristics. More specifically, the list of inputs needed to enable the PC service includes the following data.</w:t>
        </w:r>
      </w:ins>
    </w:p>
    <w:p w14:paraId="4610A926" w14:textId="77777777" w:rsidR="004A45E7" w:rsidRPr="004800C3" w:rsidRDefault="004A45E7" w:rsidP="004A45E7">
      <w:pPr>
        <w:rPr>
          <w:ins w:id="25" w:author="Robert Farac" w:date="2021-03-02T16:37:00Z"/>
        </w:rPr>
      </w:pPr>
      <w:ins w:id="26" w:author="Robert Farac" w:date="2021-03-02T16:37:00Z">
        <w:r w:rsidRPr="004800C3">
          <w:t>Static grid data:</w:t>
        </w:r>
      </w:ins>
    </w:p>
    <w:p w14:paraId="0835E3E9" w14:textId="77777777" w:rsidR="004A45E7" w:rsidRPr="004800C3" w:rsidRDefault="004A45E7" w:rsidP="004A45E7">
      <w:pPr>
        <w:numPr>
          <w:ilvl w:val="0"/>
          <w:numId w:val="11"/>
        </w:numPr>
        <w:rPr>
          <w:ins w:id="27" w:author="Robert Farac" w:date="2021-03-02T16:37:00Z"/>
        </w:rPr>
      </w:pPr>
      <w:ins w:id="28" w:author="Robert Farac" w:date="2021-03-02T16:37:00Z">
        <w:r w:rsidRPr="004800C3">
          <w:t>Electric grid topology (information about the nodes and the connection among the different nodes in the grid).</w:t>
        </w:r>
      </w:ins>
    </w:p>
    <w:p w14:paraId="1675119A" w14:textId="77777777" w:rsidR="004A45E7" w:rsidRPr="004800C3" w:rsidRDefault="004A45E7" w:rsidP="004A45E7">
      <w:pPr>
        <w:numPr>
          <w:ilvl w:val="0"/>
          <w:numId w:val="11"/>
        </w:numPr>
        <w:rPr>
          <w:ins w:id="29" w:author="Robert Farac" w:date="2021-03-02T16:37:00Z"/>
        </w:rPr>
      </w:pPr>
      <w:ins w:id="30" w:author="Robert Farac" w:date="2021-03-02T16:37:00Z">
        <w:r w:rsidRPr="004800C3">
          <w:t>Electric component parameters (e.g. impedances of the lines, impedances of transformers, etc.).</w:t>
        </w:r>
      </w:ins>
    </w:p>
    <w:p w14:paraId="2430FE04" w14:textId="77777777" w:rsidR="004A45E7" w:rsidRPr="004800C3" w:rsidRDefault="004A45E7" w:rsidP="004A45E7">
      <w:pPr>
        <w:rPr>
          <w:ins w:id="31" w:author="Robert Farac" w:date="2021-03-02T16:37:00Z"/>
        </w:rPr>
      </w:pPr>
      <w:ins w:id="32" w:author="Robert Farac" w:date="2021-03-02T16:37:00Z">
        <w:r w:rsidRPr="004800C3">
          <w:t>Real-time data:</w:t>
        </w:r>
      </w:ins>
    </w:p>
    <w:p w14:paraId="068D945B" w14:textId="77777777" w:rsidR="004A45E7" w:rsidRPr="004800C3" w:rsidRDefault="004A45E7" w:rsidP="004A45E7">
      <w:pPr>
        <w:numPr>
          <w:ilvl w:val="0"/>
          <w:numId w:val="12"/>
        </w:numPr>
        <w:rPr>
          <w:ins w:id="33" w:author="Robert Farac" w:date="2021-03-02T16:37:00Z"/>
        </w:rPr>
      </w:pPr>
      <w:ins w:id="34" w:author="Robert Farac" w:date="2021-03-02T16:37:00Z">
        <w:r w:rsidRPr="004800C3">
          <w:t>Estimation of the bus voltages, power flows in the branches, power consumption or injection at the nodes (as provided by the S</w:t>
        </w:r>
        <w:r>
          <w:t>tate Estimation</w:t>
        </w:r>
        <w:r w:rsidRPr="004800C3">
          <w:t xml:space="preserve"> service).</w:t>
        </w:r>
      </w:ins>
    </w:p>
    <w:p w14:paraId="008123AE" w14:textId="77777777" w:rsidR="004A45E7" w:rsidRPr="004800C3" w:rsidRDefault="004A45E7" w:rsidP="004A45E7">
      <w:pPr>
        <w:numPr>
          <w:ilvl w:val="0"/>
          <w:numId w:val="12"/>
        </w:numPr>
        <w:rPr>
          <w:ins w:id="35" w:author="Robert Farac" w:date="2021-03-02T16:37:00Z"/>
        </w:rPr>
      </w:pPr>
      <w:ins w:id="36" w:author="Robert Farac" w:date="2021-03-02T16:37:00Z">
        <w:r w:rsidRPr="004800C3">
          <w:t>Real-time notification of a change in a switch or breaker status.</w:t>
        </w:r>
      </w:ins>
    </w:p>
    <w:p w14:paraId="75427BA9" w14:textId="77777777" w:rsidR="004A45E7" w:rsidRPr="004800C3" w:rsidRDefault="004A45E7" w:rsidP="004A45E7">
      <w:pPr>
        <w:rPr>
          <w:ins w:id="37" w:author="Robert Farac" w:date="2021-03-02T16:37:00Z"/>
        </w:rPr>
      </w:pPr>
      <w:ins w:id="38" w:author="Robert Farac" w:date="2021-03-02T16:37:00Z">
        <w:r w:rsidRPr="004800C3">
          <w:t xml:space="preserve">The output of the </w:t>
        </w:r>
        <w:r>
          <w:t>PC</w:t>
        </w:r>
        <w:r w:rsidRPr="004800C3">
          <w:t xml:space="preserve"> service is the pair of active and reactive power set points for each converter-based component in the grid. The output of the power control </w:t>
        </w:r>
        <w:r>
          <w:t>service</w:t>
        </w:r>
        <w:r w:rsidRPr="004800C3">
          <w:t xml:space="preserve"> </w:t>
        </w:r>
        <w:proofErr w:type="gramStart"/>
        <w:r w:rsidRPr="004800C3">
          <w:t>has to</w:t>
        </w:r>
        <w:proofErr w:type="gramEnd"/>
        <w:r w:rsidRPr="004800C3">
          <w:t xml:space="preserve"> be sent to the converters in the field through communication technologies available in the field for control commands. Results can also be sent to the control room of the </w:t>
        </w:r>
        <w:r>
          <w:t>Distribution System Operator (</w:t>
        </w:r>
        <w:r w:rsidRPr="004800C3">
          <w:t>DSO</w:t>
        </w:r>
        <w:r>
          <w:t>)</w:t>
        </w:r>
        <w:r w:rsidRPr="004800C3">
          <w:t xml:space="preserve"> for monitoring and can be stored in the database for possible a posteriori analysis.</w:t>
        </w:r>
      </w:ins>
    </w:p>
    <w:p w14:paraId="128EFE1B" w14:textId="77777777" w:rsidR="004A45E7" w:rsidRPr="004800C3" w:rsidRDefault="004A45E7" w:rsidP="004A45E7">
      <w:pPr>
        <w:rPr>
          <w:ins w:id="39" w:author="Robert Farac" w:date="2021-03-02T16:37:00Z"/>
        </w:rPr>
      </w:pPr>
      <w:ins w:id="40" w:author="Robert Farac" w:date="2021-03-02T16:37:00Z">
        <w:r w:rsidRPr="004800C3">
          <w:t xml:space="preserve">Since the PC </w:t>
        </w:r>
        <w:r>
          <w:t>service</w:t>
        </w:r>
        <w:r w:rsidRPr="004800C3">
          <w:t xml:space="preserve"> relies on the results of the S</w:t>
        </w:r>
        <w:r>
          <w:t>tate Estimation</w:t>
        </w:r>
        <w:r w:rsidRPr="004800C3">
          <w:t xml:space="preserve"> service, some of the power system requirements for this service are in common with the S</w:t>
        </w:r>
        <w:r>
          <w:t>tate Estimation</w:t>
        </w:r>
        <w:r w:rsidRPr="004800C3">
          <w:t xml:space="preserve"> service. First, measurement devices </w:t>
        </w:r>
        <w:r w:rsidRPr="004800C3">
          <w:lastRenderedPageBreak/>
          <w:t>with real-time communication capabilities are needed to guarantee meaningful monitoring of the electric grid. The accuracy of the estimated results provided by the S</w:t>
        </w:r>
        <w:r>
          <w:t xml:space="preserve">tate </w:t>
        </w:r>
        <w:r w:rsidRPr="004800C3">
          <w:t>E</w:t>
        </w:r>
        <w:r>
          <w:t>stimation</w:t>
        </w:r>
        <w:r w:rsidRPr="004800C3">
          <w:t xml:space="preserve"> service can also affect the performance of the PC </w:t>
        </w:r>
        <w:r>
          <w:t>service</w:t>
        </w:r>
        <w:r w:rsidRPr="004800C3">
          <w:t xml:space="preserve">. </w:t>
        </w:r>
        <w:proofErr w:type="gramStart"/>
        <w:r w:rsidRPr="004800C3">
          <w:t>Similar to</w:t>
        </w:r>
        <w:proofErr w:type="gramEnd"/>
        <w:r w:rsidRPr="004800C3">
          <w:t xml:space="preserve"> the case of </w:t>
        </w:r>
        <w:r>
          <w:t>the State Estimation service</w:t>
        </w:r>
        <w:r w:rsidRPr="004800C3">
          <w:t xml:space="preserve">, a critical challenge for the application of PC at distribution level is the large size of the distribution grids. This calls for the design of distributed approaches where PC </w:t>
        </w:r>
        <w:r>
          <w:t>services</w:t>
        </w:r>
        <w:r w:rsidRPr="004800C3">
          <w:t xml:space="preserve"> act on small areas, possibly sharing some data with an upper level controller to ensure the coordination of the power control strategy in the whole grid.  </w:t>
        </w:r>
      </w:ins>
    </w:p>
    <w:p w14:paraId="12B70CA1" w14:textId="77777777" w:rsidR="004A45E7" w:rsidRPr="004800C3" w:rsidRDefault="004A45E7" w:rsidP="004A45E7">
      <w:pPr>
        <w:rPr>
          <w:ins w:id="41" w:author="Robert Farac" w:date="2021-03-02T16:37:00Z"/>
        </w:rPr>
      </w:pPr>
      <w:ins w:id="42" w:author="Robert Farac" w:date="2021-03-02T16:37:00Z">
        <w:r w:rsidRPr="004800C3">
          <w:t>Due to the active nature of this service, a bi-directional communication is needed with the field. Data are collected from the grid to enable the S</w:t>
        </w:r>
        <w:r>
          <w:t xml:space="preserve">tate Estimation </w:t>
        </w:r>
        <w:r w:rsidRPr="004800C3">
          <w:t xml:space="preserve">service, while the output of the PC </w:t>
        </w:r>
        <w:r>
          <w:t>service</w:t>
        </w:r>
        <w:r w:rsidRPr="004800C3">
          <w:t xml:space="preserve"> is sent to the converter-based components for the control of their power generation (or consumption). This also implies the need to have converters able to communicate remotely, both for sending measurement data (if available) and for receiving the actuation commands. While converters available today do not always guarantee this behaviour, this requirement can be considered as realistic in future scenarios where the availability of communication capabilities is essential to enable the smart grid. </w:t>
        </w:r>
      </w:ins>
    </w:p>
    <w:p w14:paraId="136C4685" w14:textId="77777777" w:rsidR="004A45E7" w:rsidRDefault="004A45E7" w:rsidP="004A45E7">
      <w:pPr>
        <w:rPr>
          <w:ins w:id="43" w:author="Robert Farac" w:date="2021-03-02T16:37:00Z"/>
        </w:rPr>
      </w:pPr>
      <w:ins w:id="44" w:author="Robert Farac" w:date="2021-03-02T16:37:00Z">
        <w:r w:rsidRPr="004800C3">
          <w:t>The PC service runs continuously and synchronously with the S</w:t>
        </w:r>
        <w:r>
          <w:t xml:space="preserve">tate </w:t>
        </w:r>
        <w:r w:rsidRPr="004800C3">
          <w:t>E</w:t>
        </w:r>
        <w:r>
          <w:t>stimation</w:t>
        </w:r>
        <w:r w:rsidRPr="004800C3">
          <w:t xml:space="preserve"> service. </w:t>
        </w:r>
        <w:proofErr w:type="gramStart"/>
        <w:r w:rsidRPr="004800C3">
          <w:t>In particular, a</w:t>
        </w:r>
        <w:proofErr w:type="gramEnd"/>
        <w:r w:rsidRPr="004800C3">
          <w:t xml:space="preserve"> new iteration of the </w:t>
        </w:r>
        <w:r>
          <w:t>service</w:t>
        </w:r>
        <w:r w:rsidRPr="004800C3">
          <w:t xml:space="preserve"> is triggered by the collection of a new set of estimation results provide by the S</w:t>
        </w:r>
        <w:r>
          <w:t>tate Estimation</w:t>
        </w:r>
        <w:r w:rsidRPr="004800C3">
          <w:t xml:space="preserve"> </w:t>
        </w:r>
        <w:r>
          <w:t>service</w:t>
        </w:r>
        <w:r w:rsidRPr="004800C3">
          <w:t xml:space="preserve">. </w:t>
        </w:r>
        <w:proofErr w:type="gramStart"/>
        <w:r w:rsidRPr="004800C3">
          <w:t>Similar to</w:t>
        </w:r>
        <w:proofErr w:type="gramEnd"/>
        <w:r w:rsidRPr="004800C3">
          <w:t xml:space="preserve"> the case of S</w:t>
        </w:r>
        <w:r>
          <w:t xml:space="preserve">tate </w:t>
        </w:r>
        <w:r w:rsidRPr="004800C3">
          <w:t>E</w:t>
        </w:r>
        <w:r>
          <w:t>stimation</w:t>
        </w:r>
        <w:r w:rsidRPr="004800C3">
          <w:t xml:space="preserve"> service, there are not strict requirements on the reporting rate for the PC service. However, due to the highly intermittent behaviour of renewable energy sources and the possibility of sudden changes in the operating conditions of the distribution grid, it is recommended to run the PC service with at intervals shorter than one minute and possibly close to a few seconds.</w:t>
        </w:r>
      </w:ins>
    </w:p>
    <w:p w14:paraId="3BDA217A" w14:textId="77777777" w:rsidR="004A45E7" w:rsidRDefault="004A45E7" w:rsidP="004A45E7">
      <w:pPr>
        <w:pStyle w:val="Heading4"/>
        <w:rPr>
          <w:ins w:id="45" w:author="Robert Farac" w:date="2021-03-02T16:37:00Z"/>
          <w:sz w:val="20"/>
        </w:rPr>
      </w:pPr>
      <w:ins w:id="46" w:author="Robert Farac" w:date="2021-03-02T16:37:00Z">
        <w:r w:rsidRPr="00DF6C63">
          <w:rPr>
            <w:sz w:val="20"/>
            <w:szCs w:val="16"/>
          </w:rPr>
          <w:t>5.x.</w:t>
        </w:r>
        <w:r>
          <w:rPr>
            <w:sz w:val="20"/>
            <w:szCs w:val="16"/>
          </w:rPr>
          <w:t>3</w:t>
        </w:r>
        <w:r w:rsidRPr="00DF6C63">
          <w:rPr>
            <w:sz w:val="20"/>
            <w:szCs w:val="16"/>
          </w:rPr>
          <w:t>.</w:t>
        </w:r>
        <w:r>
          <w:rPr>
            <w:sz w:val="20"/>
            <w:szCs w:val="16"/>
          </w:rPr>
          <w:t>1</w:t>
        </w:r>
        <w:r w:rsidRPr="009B7E78">
          <w:rPr>
            <w:sz w:val="20"/>
          </w:rPr>
          <w:tab/>
          <w:t xml:space="preserve">Power system requirements of </w:t>
        </w:r>
        <w:r>
          <w:rPr>
            <w:rFonts w:cs="Arial"/>
            <w:sz w:val="20"/>
          </w:rPr>
          <w:t xml:space="preserve">PC </w:t>
        </w:r>
        <w:r w:rsidRPr="009B7E78">
          <w:rPr>
            <w:sz w:val="20"/>
          </w:rPr>
          <w:t>service</w:t>
        </w:r>
      </w:ins>
    </w:p>
    <w:p w14:paraId="3A4311E6" w14:textId="77777777" w:rsidR="004A45E7" w:rsidRPr="00D2438E" w:rsidRDefault="004A45E7" w:rsidP="004A45E7">
      <w:pPr>
        <w:rPr>
          <w:ins w:id="47" w:author="Robert Farac" w:date="2021-03-02T16:37:00Z"/>
        </w:rPr>
      </w:pPr>
      <w:ins w:id="48" w:author="Robert Farac" w:date="2021-03-02T16:37:00Z">
        <w:r w:rsidRPr="00D2438E">
          <w:rPr>
            <w:u w:val="single"/>
          </w:rPr>
          <w:t>Needed components in the field</w:t>
        </w:r>
        <w:r w:rsidRPr="00D2438E">
          <w:t>: inverters (controllable from remote), sensors and meters.</w:t>
        </w:r>
      </w:ins>
    </w:p>
    <w:p w14:paraId="3A127075" w14:textId="77777777" w:rsidR="004A45E7" w:rsidRPr="00D2438E" w:rsidRDefault="004A45E7" w:rsidP="004A45E7">
      <w:pPr>
        <w:rPr>
          <w:ins w:id="49" w:author="Robert Farac" w:date="2021-03-02T16:37:00Z"/>
        </w:rPr>
      </w:pPr>
      <w:ins w:id="50" w:author="Robert Farac" w:date="2021-03-02T16:37:00Z">
        <w:r w:rsidRPr="00D2438E">
          <w:rPr>
            <w:u w:val="single"/>
          </w:rPr>
          <w:t>Information about the electrical grid</w:t>
        </w:r>
        <w:r w:rsidRPr="00D2438E">
          <w:t>: topology of the network; grid parameters (line impedance, transformer data, etc.); nominal power of connected loads and generators; location of the meters.</w:t>
        </w:r>
      </w:ins>
    </w:p>
    <w:p w14:paraId="7071126A" w14:textId="77777777" w:rsidR="004A45E7" w:rsidRPr="00D2438E" w:rsidRDefault="004A45E7" w:rsidP="004A45E7">
      <w:pPr>
        <w:rPr>
          <w:ins w:id="51" w:author="Robert Farac" w:date="2021-03-02T16:37:00Z"/>
        </w:rPr>
      </w:pPr>
      <w:ins w:id="52" w:author="Robert Farac" w:date="2021-03-02T16:37:00Z">
        <w:r w:rsidRPr="00D2438E">
          <w:rPr>
            <w:u w:val="single"/>
          </w:rPr>
          <w:t>Type of measurements</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3CDC6B83" w14:textId="77777777" w:rsidR="004A45E7" w:rsidRPr="00D2438E" w:rsidRDefault="004A45E7" w:rsidP="004A45E7">
      <w:pPr>
        <w:rPr>
          <w:ins w:id="53" w:author="Robert Farac" w:date="2021-03-02T16:37:00Z"/>
        </w:rPr>
      </w:pPr>
      <w:ins w:id="54" w:author="Robert Farac" w:date="2021-03-02T16:37:00Z">
        <w:r w:rsidRPr="00D2438E">
          <w:rPr>
            <w:u w:val="single"/>
          </w:rPr>
          <w:t>Measurement number</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r>
          <w:t>.</w:t>
        </w:r>
      </w:ins>
    </w:p>
    <w:p w14:paraId="6F1555EE" w14:textId="77777777" w:rsidR="004A45E7" w:rsidRDefault="004A45E7" w:rsidP="004A45E7">
      <w:pPr>
        <w:rPr>
          <w:ins w:id="55" w:author="Robert Farac" w:date="2021-03-02T16:37:00Z"/>
        </w:rPr>
      </w:pPr>
      <w:ins w:id="56" w:author="Robert Farac" w:date="2021-03-02T16:37:00Z">
        <w:r w:rsidRPr="00D2438E">
          <w:rPr>
            <w:u w:val="single"/>
          </w:rPr>
          <w:t>Data volume</w:t>
        </w:r>
        <w:r>
          <w:rPr>
            <w:u w:val="single"/>
          </w:rPr>
          <w:t>:</w:t>
        </w:r>
        <w:r>
          <w:t xml:space="preserve"> limited. In typical operations, one set of setpoints (i.e., </w:t>
        </w:r>
        <w:proofErr w:type="gramStart"/>
        <w:r>
          <w:t>active</w:t>
        </w:r>
        <w:proofErr w:type="gramEnd"/>
        <w:r>
          <w:t xml:space="preserve"> and reactive power, P and Q) is transmitted per minute with volt-reactive volt ampere curve; as an alternative, dynamic voltage control is recommended in case of disturbances. In such situations, the solution will transmit approximately 1 set of setpoints per second. P and Q are floating point numbers. The communication should be scalable, i.e., supporting changing grid topology with an increasing number of actors in the electrical grid. </w:t>
        </w:r>
      </w:ins>
    </w:p>
    <w:p w14:paraId="208E8765" w14:textId="77777777" w:rsidR="004A45E7" w:rsidRPr="00D2438E" w:rsidRDefault="004A45E7" w:rsidP="004A45E7">
      <w:pPr>
        <w:rPr>
          <w:ins w:id="57" w:author="Robert Farac" w:date="2021-03-02T16:37:00Z"/>
        </w:rPr>
      </w:pPr>
      <w:ins w:id="58" w:author="Robert Farac" w:date="2021-03-02T16:37:00Z">
        <w:r w:rsidRPr="00D2438E">
          <w:rPr>
            <w:u w:val="single"/>
          </w:rPr>
          <w:t>Measurement accuracy</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6ECF1F4" w14:textId="77777777" w:rsidR="004A45E7" w:rsidRPr="00D2438E" w:rsidRDefault="004A45E7" w:rsidP="004A45E7">
      <w:pPr>
        <w:rPr>
          <w:ins w:id="59" w:author="Robert Farac" w:date="2021-03-02T16:37:00Z"/>
        </w:rPr>
      </w:pPr>
      <w:ins w:id="60" w:author="Robert Farac" w:date="2021-03-02T16:37:00Z">
        <w:r w:rsidRPr="00D2438E">
          <w:rPr>
            <w:u w:val="single"/>
          </w:rPr>
          <w:t>Measurement synchronization</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ins>
    </w:p>
    <w:p w14:paraId="1B0AE354" w14:textId="77777777" w:rsidR="004A45E7" w:rsidRPr="00D2438E" w:rsidRDefault="004A45E7" w:rsidP="004A45E7">
      <w:pPr>
        <w:rPr>
          <w:ins w:id="61" w:author="Robert Farac" w:date="2021-03-02T16:37:00Z"/>
        </w:rPr>
      </w:pPr>
      <w:ins w:id="62" w:author="Robert Farac" w:date="2021-03-02T16:37:00Z">
        <w:r w:rsidRPr="00D2438E">
          <w:rPr>
            <w:u w:val="single"/>
          </w:rPr>
          <w:t>Additional data needed from the field</w:t>
        </w:r>
        <w:r w:rsidRPr="00D2438E">
          <w:t>: notification of switching events leading to a change in the network topology.</w:t>
        </w:r>
      </w:ins>
    </w:p>
    <w:p w14:paraId="0BBFBE26" w14:textId="77777777" w:rsidR="004A45E7" w:rsidRPr="00D2438E" w:rsidRDefault="004A45E7" w:rsidP="004A45E7">
      <w:pPr>
        <w:rPr>
          <w:ins w:id="63" w:author="Robert Farac" w:date="2021-03-02T16:37:00Z"/>
        </w:rPr>
      </w:pPr>
      <w:ins w:id="64" w:author="Robert Farac" w:date="2021-03-02T16:37:00Z">
        <w:r w:rsidRPr="00D2438E">
          <w:rPr>
            <w:u w:val="single"/>
          </w:rPr>
          <w:t>Real-time communication capability</w:t>
        </w:r>
        <w:r w:rsidRPr="00D2438E">
          <w:t>: yes, required</w:t>
        </w:r>
      </w:ins>
    </w:p>
    <w:p w14:paraId="55EE66DC" w14:textId="77777777" w:rsidR="004A45E7" w:rsidRPr="00D2438E" w:rsidRDefault="004A45E7" w:rsidP="004A45E7">
      <w:pPr>
        <w:rPr>
          <w:ins w:id="65" w:author="Robert Farac" w:date="2021-03-02T16:37:00Z"/>
        </w:rPr>
      </w:pPr>
      <w:ins w:id="66" w:author="Robert Farac" w:date="2021-03-02T16:37:00Z">
        <w:r w:rsidRPr="00D2438E">
          <w:rPr>
            <w:u w:val="single"/>
          </w:rPr>
          <w:t>Bi-directional communication</w:t>
        </w:r>
        <w:r w:rsidRPr="00D2438E">
          <w:t>: yes required; needed to collect measurement and switch notifications in one direction (uplink) and to apply the control signals to the inverter in the other direction (downlink).</w:t>
        </w:r>
      </w:ins>
    </w:p>
    <w:p w14:paraId="35ECE276" w14:textId="77777777" w:rsidR="004A45E7" w:rsidRDefault="004A45E7" w:rsidP="004A45E7">
      <w:pPr>
        <w:rPr>
          <w:ins w:id="67" w:author="Robert Farac" w:date="2021-03-02T16:37:00Z"/>
        </w:rPr>
      </w:pPr>
      <w:ins w:id="68" w:author="Robert Farac" w:date="2021-03-02T16:37:00Z">
        <w:r>
          <w:rPr>
            <w:u w:val="single"/>
          </w:rPr>
          <w:t>Communication r</w:t>
        </w:r>
        <w:r w:rsidRPr="00D2438E">
          <w:rPr>
            <w:u w:val="single"/>
          </w:rPr>
          <w:t>eliability</w:t>
        </w:r>
        <w:r>
          <w:rPr>
            <w:u w:val="single"/>
          </w:rPr>
          <w:t xml:space="preserve"> and security</w:t>
        </w:r>
        <w:r>
          <w:t xml:space="preserve">: very high. PC service uses only a limited amount of command messages per actor, typically one actor for each switch, transformer, or major power generation unit. Since there will be only a limited set of such actors, the reliability of the data communication becomes particularly </w:t>
        </w:r>
        <w:r>
          <w:lastRenderedPageBreak/>
          <w:t>important, because losing just a single actor would impact the impact of the PC service. Likewise, it is essential that the data are transmitted in a secure way ensuring full data integrity because of automatic modification of grid edge settings; and in this context, higher security than for monitoring services expected.</w:t>
        </w:r>
      </w:ins>
    </w:p>
    <w:p w14:paraId="5BB888DB" w14:textId="77777777" w:rsidR="004A45E7" w:rsidRDefault="004A45E7" w:rsidP="004A45E7">
      <w:pPr>
        <w:pStyle w:val="Heading4"/>
        <w:rPr>
          <w:ins w:id="69" w:author="Robert Farac" w:date="2021-03-02T16:37:00Z"/>
        </w:rPr>
      </w:pPr>
      <w:ins w:id="70" w:author="Robert Farac" w:date="2021-03-02T16:37:00Z">
        <w:r>
          <w:t>5.</w:t>
        </w:r>
        <w:r>
          <w:rPr>
            <w:rFonts w:hint="eastAsia"/>
            <w:lang w:val="en-US" w:eastAsia="zh-CN"/>
          </w:rPr>
          <w:t>x</w:t>
        </w:r>
        <w:r>
          <w:t>.4</w:t>
        </w:r>
        <w:r>
          <w:tab/>
          <w:t>Post-conditions</w:t>
        </w:r>
      </w:ins>
    </w:p>
    <w:p w14:paraId="5167180B" w14:textId="77777777" w:rsidR="004A45E7" w:rsidRDefault="004A45E7" w:rsidP="004A45E7">
      <w:pPr>
        <w:rPr>
          <w:ins w:id="71" w:author="Robert Farac" w:date="2021-03-02T16:37:00Z"/>
          <w:lang w:eastAsia="zh-CN"/>
        </w:rPr>
      </w:pPr>
      <w:ins w:id="72" w:author="Robert Farac" w:date="2021-03-02T16:37:00Z">
        <w:r>
          <w:rPr>
            <w:lang w:eastAsia="zh-CN"/>
          </w:rPr>
          <w:t>The management of the distribution grid power flows is optimised in terms of preventing possible contingencies and overloading of grid components. The efficient operation of the power grid, the power quality and the grid reliability are significantly improved.</w:t>
        </w:r>
      </w:ins>
    </w:p>
    <w:p w14:paraId="7B1239B4" w14:textId="77777777" w:rsidR="004A45E7" w:rsidRDefault="004A45E7" w:rsidP="004A45E7">
      <w:pPr>
        <w:pStyle w:val="Heading4"/>
        <w:rPr>
          <w:ins w:id="73" w:author="Robert Farac" w:date="2021-03-02T16:37:00Z"/>
          <w:lang w:val="en-US"/>
        </w:rPr>
      </w:pPr>
      <w:ins w:id="74" w:author="Robert Farac" w:date="2021-03-02T16:37: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53CBB2F" w14:textId="77777777" w:rsidR="004A45E7" w:rsidRPr="00BF718B" w:rsidRDefault="004A45E7" w:rsidP="004A45E7">
      <w:pPr>
        <w:rPr>
          <w:ins w:id="75" w:author="Robert Farac" w:date="2021-03-02T16:37:00Z"/>
        </w:rPr>
      </w:pPr>
      <w:ins w:id="76" w:author="Robert Farac" w:date="2021-03-02T16:37:00Z">
        <w:r>
          <w:t>None</w:t>
        </w:r>
      </w:ins>
    </w:p>
    <w:p w14:paraId="05E5B93E" w14:textId="77777777" w:rsidR="004A45E7" w:rsidRPr="004A00BF" w:rsidRDefault="004A45E7" w:rsidP="004A45E7">
      <w:pPr>
        <w:pStyle w:val="Heading4"/>
        <w:rPr>
          <w:ins w:id="77" w:author="Robert Farac" w:date="2021-03-02T16:37:00Z"/>
          <w:lang w:val="en-US"/>
        </w:rPr>
      </w:pPr>
      <w:ins w:id="78" w:author="Robert Farac" w:date="2021-03-02T16:37:00Z">
        <w:r>
          <w:t>5.</w:t>
        </w:r>
        <w:r>
          <w:rPr>
            <w:rFonts w:hint="eastAsia"/>
            <w:lang w:val="en-US" w:eastAsia="zh-CN"/>
          </w:rPr>
          <w:t>x</w:t>
        </w:r>
        <w:r>
          <w:t>.</w:t>
        </w:r>
        <w:r>
          <w:rPr>
            <w:rFonts w:hint="eastAsia"/>
            <w:lang w:val="en-US" w:eastAsia="zh-CN"/>
          </w:rPr>
          <w:t>6</w:t>
        </w:r>
        <w:r>
          <w:tab/>
        </w:r>
        <w:r w:rsidRPr="00352E8F">
          <w:t xml:space="preserve">Potential </w:t>
        </w:r>
        <w:r w:rsidRPr="004A00BF">
          <w:rPr>
            <w:lang w:val="en-US"/>
          </w:rPr>
          <w:t>New</w:t>
        </w:r>
        <w:r>
          <w:t xml:space="preserve"> Requirements needed to support the use case</w:t>
        </w:r>
      </w:ins>
    </w:p>
    <w:p w14:paraId="590037B8" w14:textId="77777777" w:rsidR="004A45E7" w:rsidRPr="00D2438E" w:rsidDel="005450F0" w:rsidRDefault="004A45E7" w:rsidP="004A45E7">
      <w:pPr>
        <w:rPr>
          <w:ins w:id="79" w:author="Robert Farac" w:date="2021-03-02T16:37:00Z"/>
          <w:del w:id="80" w:author="Robert Farac" w:date="2021-03-02T13:20:00Z"/>
          <w:bCs/>
        </w:rPr>
      </w:pPr>
      <w:ins w:id="81" w:author="Robert Farac" w:date="2021-03-02T16:37:00Z">
        <w:del w:id="82" w:author="Robert Farac" w:date="2021-03-02T13:20:00Z">
          <w:r w:rsidDel="005450F0">
            <w:rPr>
              <w:bCs/>
            </w:rPr>
            <w:delText xml:space="preserve">Table X </w:delText>
          </w:r>
          <w:r w:rsidRPr="00D2438E" w:rsidDel="005450F0">
            <w:rPr>
              <w:bCs/>
            </w:rPr>
            <w:delText xml:space="preserve">shows </w:delText>
          </w:r>
          <w:r w:rsidDel="005450F0">
            <w:rPr>
              <w:bCs/>
            </w:rPr>
            <w:delText>communication</w:delText>
          </w:r>
          <w:r w:rsidRPr="00D2438E" w:rsidDel="005450F0">
            <w:rPr>
              <w:bCs/>
            </w:rPr>
            <w:delText xml:space="preserve"> requirements for the Power Control service.</w:delText>
          </w:r>
        </w:del>
      </w:ins>
    </w:p>
    <w:tbl>
      <w:tblPr>
        <w:tblStyle w:val="TableGrid"/>
        <w:tblW w:w="10033" w:type="dxa"/>
        <w:tblInd w:w="-815" w:type="dxa"/>
        <w:tblLook w:val="04A0" w:firstRow="1" w:lastRow="0" w:firstColumn="1" w:lastColumn="0" w:noHBand="0" w:noVBand="1"/>
      </w:tblPr>
      <w:tblGrid>
        <w:gridCol w:w="1591"/>
        <w:gridCol w:w="896"/>
        <w:gridCol w:w="1241"/>
        <w:gridCol w:w="983"/>
        <w:gridCol w:w="1146"/>
        <w:gridCol w:w="1610"/>
        <w:gridCol w:w="1710"/>
        <w:gridCol w:w="856"/>
      </w:tblGrid>
      <w:tr w:rsidR="004A45E7" w:rsidDel="005450F0" w14:paraId="05968DA1" w14:textId="77777777" w:rsidTr="007C3A23">
        <w:trPr>
          <w:ins w:id="83" w:author="Robert Farac" w:date="2021-03-02T16:37:00Z"/>
          <w:del w:id="84" w:author="Robert Farac" w:date="2021-03-02T13:20:00Z"/>
        </w:trPr>
        <w:tc>
          <w:tcPr>
            <w:tcW w:w="1591" w:type="dxa"/>
          </w:tcPr>
          <w:p w14:paraId="78667085" w14:textId="77777777" w:rsidR="004A45E7" w:rsidRPr="00570A6F" w:rsidDel="005450F0" w:rsidRDefault="004A45E7" w:rsidP="007C3A23">
            <w:pPr>
              <w:jc w:val="center"/>
              <w:rPr>
                <w:ins w:id="85" w:author="Robert Farac" w:date="2021-03-02T16:37:00Z"/>
                <w:del w:id="86" w:author="Robert Farac" w:date="2021-03-02T13:20:00Z"/>
                <w:b/>
                <w:bCs/>
                <w:sz w:val="18"/>
                <w:szCs w:val="18"/>
              </w:rPr>
            </w:pPr>
            <w:ins w:id="87" w:author="Robert Farac" w:date="2021-03-02T16:37:00Z">
              <w:del w:id="88" w:author="Robert Farac" w:date="2021-03-02T13:20:00Z">
                <w:r w:rsidRPr="00570A6F" w:rsidDel="005450F0">
                  <w:rPr>
                    <w:b/>
                    <w:bCs/>
                    <w:sz w:val="18"/>
                    <w:szCs w:val="18"/>
                  </w:rPr>
                  <w:delText>Connection density</w:delText>
                </w:r>
              </w:del>
            </w:ins>
          </w:p>
        </w:tc>
        <w:tc>
          <w:tcPr>
            <w:tcW w:w="896" w:type="dxa"/>
          </w:tcPr>
          <w:p w14:paraId="0CF7A6FD" w14:textId="77777777" w:rsidR="004A45E7" w:rsidRPr="00570A6F" w:rsidDel="005450F0" w:rsidRDefault="004A45E7" w:rsidP="007C3A23">
            <w:pPr>
              <w:jc w:val="center"/>
              <w:rPr>
                <w:ins w:id="89" w:author="Robert Farac" w:date="2021-03-02T16:37:00Z"/>
                <w:del w:id="90" w:author="Robert Farac" w:date="2021-03-02T13:20:00Z"/>
                <w:b/>
                <w:bCs/>
                <w:sz w:val="18"/>
                <w:szCs w:val="18"/>
              </w:rPr>
            </w:pPr>
            <w:ins w:id="91" w:author="Robert Farac" w:date="2021-03-02T16:37:00Z">
              <w:del w:id="92" w:author="Robert Farac" w:date="2021-03-02T13:20:00Z">
                <w:r w:rsidRPr="00570A6F" w:rsidDel="005450F0">
                  <w:rPr>
                    <w:b/>
                    <w:bCs/>
                    <w:sz w:val="18"/>
                    <w:szCs w:val="18"/>
                  </w:rPr>
                  <w:delText>Latency</w:delText>
                </w:r>
              </w:del>
            </w:ins>
          </w:p>
        </w:tc>
        <w:tc>
          <w:tcPr>
            <w:tcW w:w="1241" w:type="dxa"/>
          </w:tcPr>
          <w:p w14:paraId="13CDF761" w14:textId="77777777" w:rsidR="004A45E7" w:rsidRPr="00570A6F" w:rsidDel="005450F0" w:rsidRDefault="004A45E7" w:rsidP="007C3A23">
            <w:pPr>
              <w:jc w:val="center"/>
              <w:rPr>
                <w:ins w:id="93" w:author="Robert Farac" w:date="2021-03-02T16:37:00Z"/>
                <w:del w:id="94" w:author="Robert Farac" w:date="2021-03-02T13:20:00Z"/>
                <w:b/>
                <w:bCs/>
                <w:sz w:val="18"/>
                <w:szCs w:val="18"/>
              </w:rPr>
            </w:pPr>
            <w:ins w:id="95" w:author="Robert Farac" w:date="2021-03-02T16:37:00Z">
              <w:del w:id="96" w:author="Robert Farac" w:date="2021-03-02T13:20:00Z">
                <w:r w:rsidRPr="00570A6F" w:rsidDel="005450F0">
                  <w:rPr>
                    <w:b/>
                    <w:bCs/>
                    <w:sz w:val="18"/>
                    <w:szCs w:val="18"/>
                  </w:rPr>
                  <w:delText>Sampling rate</w:delText>
                </w:r>
              </w:del>
            </w:ins>
          </w:p>
        </w:tc>
        <w:tc>
          <w:tcPr>
            <w:tcW w:w="983" w:type="dxa"/>
          </w:tcPr>
          <w:p w14:paraId="5F97F1F1" w14:textId="77777777" w:rsidR="004A45E7" w:rsidRPr="00570A6F" w:rsidDel="005450F0" w:rsidRDefault="004A45E7" w:rsidP="007C3A23">
            <w:pPr>
              <w:jc w:val="center"/>
              <w:rPr>
                <w:ins w:id="97" w:author="Robert Farac" w:date="2021-03-02T16:37:00Z"/>
                <w:del w:id="98" w:author="Robert Farac" w:date="2021-03-02T13:20:00Z"/>
                <w:b/>
                <w:bCs/>
                <w:sz w:val="18"/>
                <w:szCs w:val="18"/>
              </w:rPr>
            </w:pPr>
            <w:ins w:id="99" w:author="Robert Farac" w:date="2021-03-02T16:37:00Z">
              <w:del w:id="100" w:author="Robert Farac" w:date="2021-03-02T13:20:00Z">
                <w:r w:rsidRPr="00570A6F" w:rsidDel="005450F0">
                  <w:rPr>
                    <w:b/>
                    <w:bCs/>
                    <w:sz w:val="18"/>
                    <w:szCs w:val="18"/>
                  </w:rPr>
                  <w:delText>Message size</w:delText>
                </w:r>
              </w:del>
            </w:ins>
          </w:p>
        </w:tc>
        <w:tc>
          <w:tcPr>
            <w:tcW w:w="1146" w:type="dxa"/>
          </w:tcPr>
          <w:p w14:paraId="6329A31C" w14:textId="77777777" w:rsidR="004A45E7" w:rsidRPr="00570A6F" w:rsidDel="005450F0" w:rsidRDefault="004A45E7" w:rsidP="007C3A23">
            <w:pPr>
              <w:jc w:val="center"/>
              <w:rPr>
                <w:ins w:id="101" w:author="Robert Farac" w:date="2021-03-02T16:37:00Z"/>
                <w:del w:id="102" w:author="Robert Farac" w:date="2021-03-02T13:20:00Z"/>
                <w:b/>
                <w:bCs/>
                <w:sz w:val="18"/>
                <w:szCs w:val="18"/>
              </w:rPr>
            </w:pPr>
            <w:ins w:id="103" w:author="Robert Farac" w:date="2021-03-02T16:37:00Z">
              <w:del w:id="104" w:author="Robert Farac" w:date="2021-03-02T13:20:00Z">
                <w:r w:rsidRPr="00570A6F" w:rsidDel="005450F0">
                  <w:rPr>
                    <w:b/>
                    <w:bCs/>
                    <w:sz w:val="18"/>
                    <w:szCs w:val="18"/>
                  </w:rPr>
                  <w:delText>Data rate (per device)</w:delText>
                </w:r>
              </w:del>
            </w:ins>
          </w:p>
        </w:tc>
        <w:tc>
          <w:tcPr>
            <w:tcW w:w="1610" w:type="dxa"/>
          </w:tcPr>
          <w:p w14:paraId="4F634CFA" w14:textId="77777777" w:rsidR="004A45E7" w:rsidRPr="00570A6F" w:rsidDel="005450F0" w:rsidRDefault="004A45E7" w:rsidP="007C3A23">
            <w:pPr>
              <w:jc w:val="center"/>
              <w:rPr>
                <w:ins w:id="105" w:author="Robert Farac" w:date="2021-03-02T16:37:00Z"/>
                <w:del w:id="106" w:author="Robert Farac" w:date="2021-03-02T13:20:00Z"/>
                <w:b/>
                <w:bCs/>
                <w:sz w:val="18"/>
                <w:szCs w:val="18"/>
              </w:rPr>
            </w:pPr>
            <w:ins w:id="107" w:author="Robert Farac" w:date="2021-03-02T16:37:00Z">
              <w:del w:id="108" w:author="Robert Farac" w:date="2021-03-02T13:20:00Z">
                <w:r w:rsidRPr="00570A6F" w:rsidDel="005450F0">
                  <w:rPr>
                    <w:b/>
                    <w:bCs/>
                    <w:sz w:val="18"/>
                    <w:szCs w:val="18"/>
                  </w:rPr>
                  <w:delText>Communication service reliability: mean time between failure</w:delText>
                </w:r>
              </w:del>
            </w:ins>
          </w:p>
        </w:tc>
        <w:tc>
          <w:tcPr>
            <w:tcW w:w="1710" w:type="dxa"/>
          </w:tcPr>
          <w:p w14:paraId="2F8CEA90" w14:textId="77777777" w:rsidR="004A45E7" w:rsidRPr="00570A6F" w:rsidDel="005450F0" w:rsidRDefault="004A45E7" w:rsidP="007C3A23">
            <w:pPr>
              <w:jc w:val="center"/>
              <w:rPr>
                <w:ins w:id="109" w:author="Robert Farac" w:date="2021-03-02T16:37:00Z"/>
                <w:del w:id="110" w:author="Robert Farac" w:date="2021-03-02T13:20:00Z"/>
                <w:b/>
                <w:bCs/>
                <w:sz w:val="18"/>
                <w:szCs w:val="18"/>
              </w:rPr>
            </w:pPr>
            <w:ins w:id="111" w:author="Robert Farac" w:date="2021-03-02T16:37:00Z">
              <w:del w:id="112" w:author="Robert Farac" w:date="2021-03-02T13:20:00Z">
                <w:r w:rsidDel="005450F0">
                  <w:rPr>
                    <w:b/>
                    <w:bCs/>
                    <w:sz w:val="18"/>
                    <w:szCs w:val="18"/>
                  </w:rPr>
                  <w:delText>Communication service a</w:delText>
                </w:r>
                <w:r w:rsidRPr="00570A6F" w:rsidDel="005450F0">
                  <w:rPr>
                    <w:b/>
                    <w:bCs/>
                    <w:sz w:val="18"/>
                    <w:szCs w:val="18"/>
                  </w:rPr>
                  <w:delText>vailability</w:delText>
                </w:r>
              </w:del>
            </w:ins>
          </w:p>
        </w:tc>
        <w:tc>
          <w:tcPr>
            <w:tcW w:w="856" w:type="dxa"/>
          </w:tcPr>
          <w:p w14:paraId="4C0F64B0" w14:textId="77777777" w:rsidR="004A45E7" w:rsidRPr="00570A6F" w:rsidDel="005450F0" w:rsidRDefault="004A45E7" w:rsidP="007C3A23">
            <w:pPr>
              <w:jc w:val="center"/>
              <w:rPr>
                <w:ins w:id="113" w:author="Robert Farac" w:date="2021-03-02T16:37:00Z"/>
                <w:del w:id="114" w:author="Robert Farac" w:date="2021-03-02T13:20:00Z"/>
                <w:b/>
                <w:bCs/>
                <w:sz w:val="18"/>
                <w:szCs w:val="18"/>
              </w:rPr>
            </w:pPr>
            <w:ins w:id="115" w:author="Robert Farac" w:date="2021-03-02T16:37:00Z">
              <w:del w:id="116" w:author="Robert Farac" w:date="2021-03-02T13:20:00Z">
                <w:r w:rsidRPr="00570A6F" w:rsidDel="005450F0">
                  <w:rPr>
                    <w:b/>
                    <w:bCs/>
                    <w:sz w:val="18"/>
                    <w:szCs w:val="18"/>
                  </w:rPr>
                  <w:delText>Security</w:delText>
                </w:r>
              </w:del>
            </w:ins>
          </w:p>
        </w:tc>
      </w:tr>
      <w:tr w:rsidR="004A45E7" w:rsidDel="005450F0" w14:paraId="3F462E53" w14:textId="77777777" w:rsidTr="007C3A23">
        <w:trPr>
          <w:ins w:id="117" w:author="Robert Farac" w:date="2021-03-02T16:37:00Z"/>
          <w:del w:id="118" w:author="Robert Farac" w:date="2021-03-02T13:20:00Z"/>
        </w:trPr>
        <w:tc>
          <w:tcPr>
            <w:tcW w:w="1591" w:type="dxa"/>
          </w:tcPr>
          <w:p w14:paraId="7BC41D38" w14:textId="77777777" w:rsidR="004A45E7" w:rsidRPr="00570A6F" w:rsidDel="005450F0" w:rsidRDefault="004A45E7" w:rsidP="007C3A23">
            <w:pPr>
              <w:jc w:val="center"/>
              <w:rPr>
                <w:ins w:id="119" w:author="Robert Farac" w:date="2021-03-02T16:37:00Z"/>
                <w:del w:id="120" w:author="Robert Farac" w:date="2021-03-02T13:20:00Z"/>
                <w:sz w:val="18"/>
                <w:szCs w:val="18"/>
              </w:rPr>
            </w:pPr>
            <w:ins w:id="121" w:author="Robert Farac" w:date="2021-03-02T16:37:00Z">
              <w:del w:id="122" w:author="Robert Farac" w:date="2021-03-02T13:20:00Z">
                <w:r w:rsidRPr="00570A6F" w:rsidDel="005450F0">
                  <w:rPr>
                    <w:sz w:val="18"/>
                    <w:szCs w:val="18"/>
                    <w:lang w:val="en-US"/>
                  </w:rPr>
                  <w:delText>Up to 100’s per km</w:delText>
                </w:r>
                <w:r w:rsidRPr="00570A6F" w:rsidDel="005450F0">
                  <w:rPr>
                    <w:sz w:val="18"/>
                    <w:szCs w:val="18"/>
                    <w:vertAlign w:val="superscript"/>
                    <w:lang w:val="en-US"/>
                  </w:rPr>
                  <w:delText xml:space="preserve">2 </w:delText>
                </w:r>
                <w:r w:rsidRPr="00570A6F" w:rsidDel="005450F0">
                  <w:rPr>
                    <w:sz w:val="18"/>
                    <w:szCs w:val="18"/>
                    <w:lang w:val="en-US"/>
                  </w:rPr>
                  <w:delText>in areas with high penetration of renewable sources</w:delText>
                </w:r>
              </w:del>
            </w:ins>
          </w:p>
        </w:tc>
        <w:tc>
          <w:tcPr>
            <w:tcW w:w="896" w:type="dxa"/>
          </w:tcPr>
          <w:p w14:paraId="2DA1F557" w14:textId="77777777" w:rsidR="004A45E7" w:rsidRPr="00570A6F" w:rsidDel="005450F0" w:rsidRDefault="004A45E7" w:rsidP="007C3A23">
            <w:pPr>
              <w:jc w:val="center"/>
              <w:rPr>
                <w:ins w:id="123" w:author="Robert Farac" w:date="2021-03-02T16:37:00Z"/>
                <w:del w:id="124" w:author="Robert Farac" w:date="2021-03-02T13:20:00Z"/>
                <w:sz w:val="18"/>
                <w:szCs w:val="18"/>
              </w:rPr>
            </w:pPr>
            <w:ins w:id="125" w:author="Robert Farac" w:date="2021-03-02T16:37:00Z">
              <w:del w:id="126" w:author="Robert Farac" w:date="2021-03-02T13:20:00Z">
                <w:r w:rsidRPr="00570A6F" w:rsidDel="005450F0">
                  <w:rPr>
                    <w:sz w:val="18"/>
                    <w:szCs w:val="18"/>
                    <w:lang w:val="en-US"/>
                  </w:rPr>
                  <w:delText>&gt;10’s ms</w:delText>
                </w:r>
              </w:del>
            </w:ins>
          </w:p>
        </w:tc>
        <w:tc>
          <w:tcPr>
            <w:tcW w:w="1241" w:type="dxa"/>
          </w:tcPr>
          <w:p w14:paraId="394DD828" w14:textId="77777777" w:rsidR="004A45E7" w:rsidRPr="00570A6F" w:rsidDel="005450F0" w:rsidRDefault="004A45E7" w:rsidP="007C3A23">
            <w:pPr>
              <w:jc w:val="center"/>
              <w:rPr>
                <w:ins w:id="127" w:author="Robert Farac" w:date="2021-03-02T16:37:00Z"/>
                <w:del w:id="128" w:author="Robert Farac" w:date="2021-03-02T13:20:00Z"/>
                <w:sz w:val="18"/>
                <w:szCs w:val="18"/>
              </w:rPr>
            </w:pPr>
            <w:ins w:id="129" w:author="Robert Farac" w:date="2021-03-02T16:37:00Z">
              <w:del w:id="130" w:author="Robert Farac" w:date="2021-03-02T13:20:00Z">
                <w:r w:rsidDel="005450F0">
                  <w:rPr>
                    <w:sz w:val="18"/>
                    <w:szCs w:val="18"/>
                    <w:lang w:val="en-US"/>
                  </w:rPr>
                  <w:delText>&lt;</w:delText>
                </w:r>
                <w:r w:rsidRPr="00570A6F" w:rsidDel="005450F0">
                  <w:rPr>
                    <w:sz w:val="18"/>
                    <w:szCs w:val="18"/>
                    <w:lang w:val="en-US"/>
                  </w:rPr>
                  <w:delText xml:space="preserve">50 messages per second  </w:delText>
                </w:r>
                <w:r w:rsidDel="005450F0">
                  <w:rPr>
                    <w:sz w:val="18"/>
                    <w:szCs w:val="18"/>
                    <w:lang w:val="en-US"/>
                  </w:rPr>
                  <w:delText>(</w:delText>
                </w:r>
                <w:r w:rsidRPr="00570A6F" w:rsidDel="005450F0">
                  <w:rPr>
                    <w:sz w:val="18"/>
                    <w:szCs w:val="18"/>
                    <w:lang w:val="en-US"/>
                  </w:rPr>
                  <w:delText>uplink</w:delText>
                </w:r>
                <w:r w:rsidDel="005450F0">
                  <w:rPr>
                    <w:sz w:val="18"/>
                    <w:szCs w:val="18"/>
                    <w:lang w:val="en-US"/>
                  </w:rPr>
                  <w:delText>)</w:delText>
                </w:r>
              </w:del>
            </w:ins>
          </w:p>
        </w:tc>
        <w:tc>
          <w:tcPr>
            <w:tcW w:w="983" w:type="dxa"/>
          </w:tcPr>
          <w:p w14:paraId="7A6A504B" w14:textId="77777777" w:rsidR="004A45E7" w:rsidRPr="00570A6F" w:rsidDel="005450F0" w:rsidRDefault="004A45E7" w:rsidP="007C3A23">
            <w:pPr>
              <w:jc w:val="center"/>
              <w:rPr>
                <w:ins w:id="131" w:author="Robert Farac" w:date="2021-03-02T16:37:00Z"/>
                <w:del w:id="132" w:author="Robert Farac" w:date="2021-03-02T13:20:00Z"/>
                <w:sz w:val="18"/>
                <w:szCs w:val="18"/>
              </w:rPr>
            </w:pPr>
            <w:ins w:id="133" w:author="Robert Farac" w:date="2021-03-02T16:37:00Z">
              <w:del w:id="134" w:author="Robert Farac" w:date="2021-03-02T13:20:00Z">
                <w:r w:rsidRPr="00570A6F" w:rsidDel="005450F0">
                  <w:rPr>
                    <w:sz w:val="18"/>
                    <w:szCs w:val="18"/>
                    <w:lang w:val="en-US"/>
                  </w:rPr>
                  <w:delText>&lt;1 KByte</w:delText>
                </w:r>
              </w:del>
            </w:ins>
          </w:p>
        </w:tc>
        <w:tc>
          <w:tcPr>
            <w:tcW w:w="1146" w:type="dxa"/>
          </w:tcPr>
          <w:p w14:paraId="5B973E50" w14:textId="77777777" w:rsidR="004A45E7" w:rsidRPr="00570A6F" w:rsidDel="005450F0" w:rsidRDefault="004A45E7" w:rsidP="007C3A23">
            <w:pPr>
              <w:jc w:val="center"/>
              <w:rPr>
                <w:ins w:id="135" w:author="Robert Farac" w:date="2021-03-02T16:37:00Z"/>
                <w:del w:id="136" w:author="Robert Farac" w:date="2021-03-02T13:20:00Z"/>
                <w:sz w:val="18"/>
                <w:szCs w:val="18"/>
              </w:rPr>
            </w:pPr>
            <w:ins w:id="137" w:author="Robert Farac" w:date="2021-03-02T16:37:00Z">
              <w:del w:id="138" w:author="Robert Farac" w:date="2021-03-02T13:20:00Z">
                <w:r w:rsidRPr="00570A6F" w:rsidDel="005450F0">
                  <w:rPr>
                    <w:sz w:val="18"/>
                    <w:szCs w:val="18"/>
                    <w:lang w:val="en-US"/>
                  </w:rPr>
                  <w:delText xml:space="preserve">&lt;100 Kbps </w:delText>
                </w:r>
                <w:r w:rsidDel="005450F0">
                  <w:rPr>
                    <w:sz w:val="18"/>
                    <w:szCs w:val="18"/>
                    <w:lang w:val="en-US"/>
                  </w:rPr>
                  <w:delText>(</w:delText>
                </w:r>
                <w:r w:rsidRPr="00570A6F" w:rsidDel="005450F0">
                  <w:rPr>
                    <w:sz w:val="18"/>
                    <w:szCs w:val="18"/>
                    <w:lang w:val="en-US"/>
                  </w:rPr>
                  <w:delText>uplink</w:delText>
                </w:r>
                <w:r w:rsidDel="005450F0">
                  <w:rPr>
                    <w:sz w:val="18"/>
                    <w:szCs w:val="18"/>
                    <w:lang w:val="en-US"/>
                  </w:rPr>
                  <w:delText>)</w:delText>
                </w:r>
              </w:del>
            </w:ins>
          </w:p>
        </w:tc>
        <w:tc>
          <w:tcPr>
            <w:tcW w:w="1610" w:type="dxa"/>
          </w:tcPr>
          <w:p w14:paraId="543E60A6" w14:textId="77777777" w:rsidR="004A45E7" w:rsidRPr="00570A6F" w:rsidDel="005450F0" w:rsidRDefault="004A45E7" w:rsidP="007C3A23">
            <w:pPr>
              <w:jc w:val="center"/>
              <w:rPr>
                <w:ins w:id="139" w:author="Robert Farac" w:date="2021-03-02T16:37:00Z"/>
                <w:del w:id="140" w:author="Robert Farac" w:date="2021-03-02T13:20:00Z"/>
                <w:sz w:val="18"/>
                <w:szCs w:val="18"/>
              </w:rPr>
            </w:pPr>
            <w:ins w:id="141" w:author="Robert Farac" w:date="2021-03-02T16:37:00Z">
              <w:del w:id="142" w:author="Robert Farac" w:date="2021-03-02T13:20:00Z">
                <w:r w:rsidRPr="00570A6F" w:rsidDel="005450F0">
                  <w:rPr>
                    <w:sz w:val="18"/>
                    <w:szCs w:val="18"/>
                  </w:rPr>
                  <w:delText>~ 1 month</w:delText>
                </w:r>
              </w:del>
            </w:ins>
          </w:p>
        </w:tc>
        <w:tc>
          <w:tcPr>
            <w:tcW w:w="1710" w:type="dxa"/>
          </w:tcPr>
          <w:p w14:paraId="780E951F" w14:textId="77777777" w:rsidR="004A45E7" w:rsidRPr="00570A6F" w:rsidDel="005450F0" w:rsidRDefault="004A45E7" w:rsidP="007C3A23">
            <w:pPr>
              <w:jc w:val="center"/>
              <w:rPr>
                <w:ins w:id="143" w:author="Robert Farac" w:date="2021-03-02T16:37:00Z"/>
                <w:del w:id="144" w:author="Robert Farac" w:date="2021-03-02T13:20:00Z"/>
                <w:sz w:val="18"/>
                <w:szCs w:val="18"/>
              </w:rPr>
            </w:pPr>
            <w:ins w:id="145" w:author="Robert Farac" w:date="2021-03-02T16:37:00Z">
              <w:del w:id="146" w:author="Robert Farac" w:date="2021-03-02T13:20:00Z">
                <w:r w:rsidRPr="00570A6F" w:rsidDel="005450F0">
                  <w:rPr>
                    <w:sz w:val="18"/>
                    <w:szCs w:val="18"/>
                  </w:rPr>
                  <w:delText>99.99%</w:delText>
                </w:r>
                <w:r w:rsidDel="005450F0">
                  <w:rPr>
                    <w:sz w:val="18"/>
                    <w:szCs w:val="18"/>
                  </w:rPr>
                  <w:br/>
                </w:r>
                <w:r w:rsidRPr="00570A6F" w:rsidDel="005450F0">
                  <w:rPr>
                    <w:sz w:val="18"/>
                    <w:szCs w:val="18"/>
                  </w:rPr>
                  <w:delText>(communications downtime per month of 4 minutes)</w:delText>
                </w:r>
              </w:del>
            </w:ins>
          </w:p>
        </w:tc>
        <w:tc>
          <w:tcPr>
            <w:tcW w:w="856" w:type="dxa"/>
          </w:tcPr>
          <w:p w14:paraId="627BB7C7" w14:textId="77777777" w:rsidR="004A45E7" w:rsidRPr="00570A6F" w:rsidDel="005450F0" w:rsidRDefault="004A45E7" w:rsidP="007C3A23">
            <w:pPr>
              <w:jc w:val="center"/>
              <w:rPr>
                <w:ins w:id="147" w:author="Robert Farac" w:date="2021-03-02T16:37:00Z"/>
                <w:del w:id="148" w:author="Robert Farac" w:date="2021-03-02T13:20:00Z"/>
                <w:sz w:val="18"/>
                <w:szCs w:val="18"/>
              </w:rPr>
            </w:pPr>
            <w:ins w:id="149" w:author="Robert Farac" w:date="2021-03-02T16:37:00Z">
              <w:del w:id="150" w:author="Robert Farac" w:date="2021-03-02T13:20:00Z">
                <w:r w:rsidRPr="00570A6F" w:rsidDel="005450F0">
                  <w:rPr>
                    <w:sz w:val="18"/>
                    <w:szCs w:val="18"/>
                    <w:lang w:val="en-US"/>
                  </w:rPr>
                  <w:delText>Critical</w:delText>
                </w:r>
              </w:del>
            </w:ins>
          </w:p>
        </w:tc>
      </w:tr>
    </w:tbl>
    <w:tbl>
      <w:tblPr>
        <w:tblW w:w="11235" w:type="dxa"/>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 w:author="Robert Farac" w:date="2021-03-02T13:18:00Z">
          <w:tblPr>
            <w:tblW w:w="11235" w:type="dxa"/>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58"/>
        <w:gridCol w:w="1628"/>
        <w:gridCol w:w="1396"/>
        <w:gridCol w:w="1501"/>
        <w:gridCol w:w="1065"/>
        <w:gridCol w:w="867"/>
        <w:gridCol w:w="956"/>
        <w:gridCol w:w="888"/>
        <w:gridCol w:w="1476"/>
        <w:tblGridChange w:id="152">
          <w:tblGrid>
            <w:gridCol w:w="501"/>
            <w:gridCol w:w="1458"/>
            <w:gridCol w:w="1628"/>
            <w:gridCol w:w="1396"/>
            <w:gridCol w:w="1114"/>
            <w:gridCol w:w="387"/>
            <w:gridCol w:w="1065"/>
            <w:gridCol w:w="867"/>
            <w:gridCol w:w="956"/>
            <w:gridCol w:w="1515"/>
            <w:gridCol w:w="348"/>
            <w:gridCol w:w="501"/>
          </w:tblGrid>
        </w:tblGridChange>
      </w:tblGrid>
      <w:tr w:rsidR="004A45E7" w:rsidRPr="00831BCF" w14:paraId="76C2A2BB" w14:textId="77777777" w:rsidTr="007C3A23">
        <w:trPr>
          <w:cantSplit/>
          <w:tblHeader/>
          <w:ins w:id="153" w:author="Robert Farac" w:date="2021-03-02T16:37:00Z"/>
          <w:trPrChange w:id="154" w:author="Robert Farac" w:date="2021-03-02T13:18:00Z">
            <w:trPr>
              <w:gridAfter w:val="0"/>
              <w:cantSplit/>
              <w:tblHeader/>
            </w:trPr>
          </w:trPrChange>
        </w:trPr>
        <w:tc>
          <w:tcPr>
            <w:tcW w:w="5983" w:type="dxa"/>
            <w:gridSpan w:val="4"/>
            <w:shd w:val="clear" w:color="auto" w:fill="auto"/>
            <w:tcPrChange w:id="155" w:author="Robert Farac" w:date="2021-03-02T13:18:00Z">
              <w:tcPr>
                <w:tcW w:w="6097" w:type="dxa"/>
                <w:gridSpan w:val="5"/>
                <w:shd w:val="clear" w:color="auto" w:fill="auto"/>
              </w:tcPr>
            </w:tcPrChange>
          </w:tcPr>
          <w:p w14:paraId="026C089D" w14:textId="77777777" w:rsidR="004A45E7" w:rsidRPr="00831BCF" w:rsidRDefault="004A45E7" w:rsidP="007C3A23">
            <w:pPr>
              <w:rPr>
                <w:ins w:id="156" w:author="Robert Farac" w:date="2021-03-02T16:37:00Z"/>
                <w:b/>
                <w:sz w:val="18"/>
                <w:szCs w:val="18"/>
                <w:rPrChange w:id="157" w:author="Robert Farac" w:date="2021-03-02T12:56:00Z">
                  <w:rPr>
                    <w:ins w:id="158" w:author="Robert Farac" w:date="2021-03-02T16:37:00Z"/>
                    <w:b/>
                  </w:rPr>
                </w:rPrChange>
              </w:rPr>
            </w:pPr>
            <w:ins w:id="159" w:author="Robert Farac" w:date="2021-03-02T16:37:00Z">
              <w:r w:rsidRPr="00831BCF">
                <w:rPr>
                  <w:b/>
                  <w:sz w:val="18"/>
                  <w:szCs w:val="18"/>
                  <w:rPrChange w:id="160" w:author="Robert Farac" w:date="2021-03-02T12:56:00Z">
                    <w:rPr>
                      <w:b/>
                    </w:rPr>
                  </w:rPrChange>
                </w:rPr>
                <w:t>Characteristic parameter (KPI)</w:t>
              </w:r>
            </w:ins>
          </w:p>
        </w:tc>
        <w:tc>
          <w:tcPr>
            <w:tcW w:w="5252" w:type="dxa"/>
            <w:gridSpan w:val="5"/>
            <w:shd w:val="clear" w:color="auto" w:fill="auto"/>
            <w:tcPrChange w:id="161" w:author="Robert Farac" w:date="2021-03-02T13:18:00Z">
              <w:tcPr>
                <w:tcW w:w="5138" w:type="dxa"/>
                <w:gridSpan w:val="6"/>
                <w:shd w:val="clear" w:color="auto" w:fill="auto"/>
              </w:tcPr>
            </w:tcPrChange>
          </w:tcPr>
          <w:p w14:paraId="05931614" w14:textId="77777777" w:rsidR="004A45E7" w:rsidRPr="00831BCF" w:rsidRDefault="004A45E7" w:rsidP="007C3A23">
            <w:pPr>
              <w:rPr>
                <w:ins w:id="162" w:author="Robert Farac" w:date="2021-03-02T16:37:00Z"/>
                <w:b/>
                <w:sz w:val="18"/>
                <w:szCs w:val="18"/>
                <w:rPrChange w:id="163" w:author="Robert Farac" w:date="2021-03-02T12:56:00Z">
                  <w:rPr>
                    <w:ins w:id="164" w:author="Robert Farac" w:date="2021-03-02T16:37:00Z"/>
                    <w:b/>
                  </w:rPr>
                </w:rPrChange>
              </w:rPr>
            </w:pPr>
            <w:ins w:id="165" w:author="Robert Farac" w:date="2021-03-02T16:37:00Z">
              <w:r w:rsidRPr="00831BCF">
                <w:rPr>
                  <w:b/>
                  <w:sz w:val="18"/>
                  <w:szCs w:val="18"/>
                  <w:rPrChange w:id="166" w:author="Robert Farac" w:date="2021-03-02T12:56:00Z">
                    <w:rPr>
                      <w:b/>
                    </w:rPr>
                  </w:rPrChange>
                </w:rPr>
                <w:t>Influence quantity</w:t>
              </w:r>
            </w:ins>
          </w:p>
        </w:tc>
      </w:tr>
      <w:tr w:rsidR="004A45E7" w:rsidRPr="00831BCF" w14:paraId="0286C7E3" w14:textId="77777777" w:rsidTr="007C3A23">
        <w:tblPrEx>
          <w:tblPrExChange w:id="167" w:author="Robert Farac" w:date="2021-03-02T13:18:00Z">
            <w:tblPrEx>
              <w:tblInd w:w="-1304" w:type="dxa"/>
            </w:tblPrEx>
          </w:tblPrExChange>
        </w:tblPrEx>
        <w:trPr>
          <w:cantSplit/>
          <w:tblHeader/>
          <w:ins w:id="168" w:author="Robert Farac" w:date="2021-03-02T16:37:00Z"/>
          <w:trPrChange w:id="169" w:author="Robert Farac" w:date="2021-03-02T13:18:00Z">
            <w:trPr>
              <w:gridBefore w:val="1"/>
              <w:cantSplit/>
              <w:tblHeader/>
            </w:trPr>
          </w:trPrChange>
        </w:trPr>
        <w:tc>
          <w:tcPr>
            <w:tcW w:w="1458" w:type="dxa"/>
            <w:shd w:val="clear" w:color="auto" w:fill="auto"/>
            <w:tcPrChange w:id="170" w:author="Robert Farac" w:date="2021-03-02T13:18:00Z">
              <w:tcPr>
                <w:tcW w:w="1458" w:type="dxa"/>
                <w:shd w:val="clear" w:color="auto" w:fill="auto"/>
              </w:tcPr>
            </w:tcPrChange>
          </w:tcPr>
          <w:p w14:paraId="23E9C9E0" w14:textId="77777777" w:rsidR="004A45E7" w:rsidRPr="00831BCF" w:rsidRDefault="004A45E7">
            <w:pPr>
              <w:jc w:val="left"/>
              <w:rPr>
                <w:ins w:id="171" w:author="Robert Farac" w:date="2021-03-02T16:37:00Z"/>
                <w:b/>
                <w:sz w:val="18"/>
                <w:szCs w:val="18"/>
                <w:rPrChange w:id="172" w:author="Robert Farac" w:date="2021-03-02T12:56:00Z">
                  <w:rPr>
                    <w:ins w:id="173" w:author="Robert Farac" w:date="2021-03-02T16:37:00Z"/>
                    <w:b/>
                  </w:rPr>
                </w:rPrChange>
              </w:rPr>
              <w:pPrChange w:id="174" w:author="Robert Farac" w:date="2021-03-02T13:04:00Z">
                <w:pPr/>
              </w:pPrChange>
            </w:pPr>
            <w:ins w:id="175" w:author="Robert Farac" w:date="2021-03-02T16:37:00Z">
              <w:r w:rsidRPr="00831BCF">
                <w:rPr>
                  <w:b/>
                  <w:sz w:val="18"/>
                  <w:szCs w:val="18"/>
                  <w:rPrChange w:id="176" w:author="Robert Farac" w:date="2021-03-02T12:56:00Z">
                    <w:rPr>
                      <w:b/>
                    </w:rPr>
                  </w:rPrChange>
                </w:rPr>
                <w:t>Communication service availability</w:t>
              </w:r>
            </w:ins>
          </w:p>
        </w:tc>
        <w:tc>
          <w:tcPr>
            <w:tcW w:w="1628" w:type="dxa"/>
            <w:shd w:val="clear" w:color="auto" w:fill="auto"/>
            <w:tcPrChange w:id="177" w:author="Robert Farac" w:date="2021-03-02T13:18:00Z">
              <w:tcPr>
                <w:tcW w:w="1630" w:type="dxa"/>
                <w:shd w:val="clear" w:color="auto" w:fill="auto"/>
              </w:tcPr>
            </w:tcPrChange>
          </w:tcPr>
          <w:p w14:paraId="5AF25AEF" w14:textId="77777777" w:rsidR="004A45E7" w:rsidRPr="00831BCF" w:rsidRDefault="004A45E7">
            <w:pPr>
              <w:jc w:val="left"/>
              <w:rPr>
                <w:ins w:id="178" w:author="Robert Farac" w:date="2021-03-02T16:37:00Z"/>
                <w:b/>
                <w:sz w:val="18"/>
                <w:szCs w:val="18"/>
                <w:rPrChange w:id="179" w:author="Robert Farac" w:date="2021-03-02T12:56:00Z">
                  <w:rPr>
                    <w:ins w:id="180" w:author="Robert Farac" w:date="2021-03-02T16:37:00Z"/>
                    <w:b/>
                  </w:rPr>
                </w:rPrChange>
              </w:rPr>
              <w:pPrChange w:id="181" w:author="Robert Farac" w:date="2021-03-02T13:04:00Z">
                <w:pPr/>
              </w:pPrChange>
            </w:pPr>
            <w:ins w:id="182" w:author="Robert Farac" w:date="2021-03-02T16:37:00Z">
              <w:r w:rsidRPr="00831BCF">
                <w:rPr>
                  <w:b/>
                  <w:sz w:val="18"/>
                  <w:szCs w:val="18"/>
                  <w:rPrChange w:id="183" w:author="Robert Farac" w:date="2021-03-02T12:56:00Z">
                    <w:rPr>
                      <w:b/>
                    </w:rPr>
                  </w:rPrChange>
                </w:rPr>
                <w:t>Communication service reliability: mean time between failures</w:t>
              </w:r>
            </w:ins>
          </w:p>
        </w:tc>
        <w:tc>
          <w:tcPr>
            <w:tcW w:w="1396" w:type="dxa"/>
            <w:shd w:val="clear" w:color="auto" w:fill="auto"/>
            <w:tcPrChange w:id="184" w:author="Robert Farac" w:date="2021-03-02T13:18:00Z">
              <w:tcPr>
                <w:tcW w:w="1403" w:type="dxa"/>
                <w:shd w:val="clear" w:color="auto" w:fill="auto"/>
              </w:tcPr>
            </w:tcPrChange>
          </w:tcPr>
          <w:p w14:paraId="1E976462" w14:textId="77777777" w:rsidR="004A45E7" w:rsidRPr="00831BCF" w:rsidRDefault="004A45E7">
            <w:pPr>
              <w:jc w:val="left"/>
              <w:rPr>
                <w:ins w:id="185" w:author="Robert Farac" w:date="2021-03-02T16:37:00Z"/>
                <w:b/>
                <w:sz w:val="18"/>
                <w:szCs w:val="18"/>
                <w:rPrChange w:id="186" w:author="Robert Farac" w:date="2021-03-02T12:56:00Z">
                  <w:rPr>
                    <w:ins w:id="187" w:author="Robert Farac" w:date="2021-03-02T16:37:00Z"/>
                    <w:b/>
                  </w:rPr>
                </w:rPrChange>
              </w:rPr>
              <w:pPrChange w:id="188" w:author="Robert Farac" w:date="2021-03-02T13:04:00Z">
                <w:pPr/>
              </w:pPrChange>
            </w:pPr>
            <w:ins w:id="189" w:author="Robert Farac" w:date="2021-03-02T16:37:00Z">
              <w:r w:rsidRPr="00831BCF">
                <w:rPr>
                  <w:b/>
                  <w:sz w:val="18"/>
                  <w:szCs w:val="18"/>
                  <w:rPrChange w:id="190" w:author="Robert Farac" w:date="2021-03-02T12:56:00Z">
                    <w:rPr>
                      <w:b/>
                    </w:rPr>
                  </w:rPrChange>
                </w:rPr>
                <w:t>Max Allowed End-to-end latency (note 1)</w:t>
              </w:r>
              <w:r w:rsidRPr="00831BCF">
                <w:rPr>
                  <w:sz w:val="18"/>
                  <w:szCs w:val="18"/>
                  <w:rPrChange w:id="191" w:author="Robert Farac" w:date="2021-03-02T12:56:00Z">
                    <w:rPr/>
                  </w:rPrChange>
                </w:rPr>
                <w:t xml:space="preserve"> </w:t>
              </w:r>
              <w:r w:rsidRPr="00831BCF">
                <w:rPr>
                  <w:sz w:val="18"/>
                  <w:szCs w:val="18"/>
                  <w:rPrChange w:id="192" w:author="Robert Farac" w:date="2021-03-02T12:56:00Z">
                    <w:rPr/>
                  </w:rPrChange>
                </w:rPr>
                <w:br/>
              </w:r>
              <w:r w:rsidRPr="00255C4D">
                <w:rPr>
                  <w:b/>
                  <w:bCs/>
                  <w:sz w:val="18"/>
                  <w:szCs w:val="18"/>
                  <w:rPrChange w:id="193" w:author="Robert Farac" w:date="2021-03-02T13:02:00Z">
                    <w:rPr/>
                  </w:rPrChange>
                </w:rPr>
                <w:t xml:space="preserve">(note </w:t>
              </w:r>
              <w:r w:rsidRPr="00255C4D">
                <w:rPr>
                  <w:b/>
                  <w:bCs/>
                  <w:sz w:val="18"/>
                  <w:szCs w:val="18"/>
                  <w:rPrChange w:id="194" w:author="Robert Farac" w:date="2021-03-02T13:02:00Z">
                    <w:rPr>
                      <w:sz w:val="18"/>
                      <w:szCs w:val="18"/>
                    </w:rPr>
                  </w:rPrChange>
                </w:rPr>
                <w:t>2</w:t>
              </w:r>
              <w:r w:rsidRPr="00255C4D">
                <w:rPr>
                  <w:b/>
                  <w:bCs/>
                  <w:sz w:val="18"/>
                  <w:szCs w:val="18"/>
                  <w:rPrChange w:id="195" w:author="Robert Farac" w:date="2021-03-02T13:02:00Z">
                    <w:rPr/>
                  </w:rPrChange>
                </w:rPr>
                <w:t>)</w:t>
              </w:r>
            </w:ins>
          </w:p>
        </w:tc>
        <w:tc>
          <w:tcPr>
            <w:tcW w:w="1501" w:type="dxa"/>
            <w:shd w:val="clear" w:color="auto" w:fill="auto"/>
            <w:tcPrChange w:id="196" w:author="Robert Farac" w:date="2021-03-02T13:18:00Z">
              <w:tcPr>
                <w:tcW w:w="1505" w:type="dxa"/>
                <w:gridSpan w:val="2"/>
                <w:shd w:val="clear" w:color="auto" w:fill="auto"/>
              </w:tcPr>
            </w:tcPrChange>
          </w:tcPr>
          <w:p w14:paraId="30F2CA1C" w14:textId="77777777" w:rsidR="004A45E7" w:rsidRPr="00831BCF" w:rsidRDefault="004A45E7">
            <w:pPr>
              <w:jc w:val="left"/>
              <w:rPr>
                <w:ins w:id="197" w:author="Robert Farac" w:date="2021-03-02T16:37:00Z"/>
                <w:b/>
                <w:sz w:val="18"/>
                <w:szCs w:val="18"/>
                <w:rPrChange w:id="198" w:author="Robert Farac" w:date="2021-03-02T12:56:00Z">
                  <w:rPr>
                    <w:ins w:id="199" w:author="Robert Farac" w:date="2021-03-02T16:37:00Z"/>
                    <w:b/>
                  </w:rPr>
                </w:rPrChange>
              </w:rPr>
              <w:pPrChange w:id="200" w:author="Robert Farac" w:date="2021-03-02T13:04:00Z">
                <w:pPr/>
              </w:pPrChange>
            </w:pPr>
            <w:ins w:id="201" w:author="Robert Farac" w:date="2021-03-02T16:37:00Z">
              <w:r w:rsidRPr="00831BCF">
                <w:rPr>
                  <w:b/>
                  <w:sz w:val="18"/>
                  <w:szCs w:val="18"/>
                  <w:rPrChange w:id="202" w:author="Robert Farac" w:date="2021-03-02T12:56:00Z">
                    <w:rPr>
                      <w:b/>
                    </w:rPr>
                  </w:rPrChange>
                </w:rPr>
                <w:t>Service bit rate: user-experienced data rate</w:t>
              </w:r>
            </w:ins>
          </w:p>
        </w:tc>
        <w:tc>
          <w:tcPr>
            <w:tcW w:w="1065" w:type="dxa"/>
            <w:shd w:val="clear" w:color="auto" w:fill="auto"/>
            <w:tcPrChange w:id="203" w:author="Robert Farac" w:date="2021-03-02T13:18:00Z">
              <w:tcPr>
                <w:tcW w:w="1067" w:type="dxa"/>
                <w:shd w:val="clear" w:color="auto" w:fill="auto"/>
              </w:tcPr>
            </w:tcPrChange>
          </w:tcPr>
          <w:p w14:paraId="6D406B16" w14:textId="77777777" w:rsidR="004A45E7" w:rsidRPr="00831BCF" w:rsidRDefault="004A45E7">
            <w:pPr>
              <w:jc w:val="left"/>
              <w:rPr>
                <w:ins w:id="204" w:author="Robert Farac" w:date="2021-03-02T16:37:00Z"/>
                <w:b/>
                <w:sz w:val="18"/>
                <w:szCs w:val="18"/>
                <w:rPrChange w:id="205" w:author="Robert Farac" w:date="2021-03-02T12:56:00Z">
                  <w:rPr>
                    <w:ins w:id="206" w:author="Robert Farac" w:date="2021-03-02T16:37:00Z"/>
                    <w:b/>
                  </w:rPr>
                </w:rPrChange>
              </w:rPr>
              <w:pPrChange w:id="207" w:author="Robert Farac" w:date="2021-03-02T13:04:00Z">
                <w:pPr/>
              </w:pPrChange>
            </w:pPr>
            <w:ins w:id="208" w:author="Robert Farac" w:date="2021-03-02T16:37:00Z">
              <w:r w:rsidRPr="00831BCF">
                <w:rPr>
                  <w:b/>
                  <w:sz w:val="18"/>
                  <w:szCs w:val="18"/>
                  <w:rPrChange w:id="209" w:author="Robert Farac" w:date="2021-03-02T12:56:00Z">
                    <w:rPr>
                      <w:b/>
                    </w:rPr>
                  </w:rPrChange>
                </w:rPr>
                <w:t>Message size [byte</w:t>
              </w:r>
              <w:r w:rsidRPr="00F031A7">
                <w:rPr>
                  <w:b/>
                  <w:sz w:val="18"/>
                  <w:szCs w:val="18"/>
                  <w:rPrChange w:id="210" w:author="Robert Farac" w:date="2021-03-02T13:06:00Z">
                    <w:rPr>
                      <w:b/>
                    </w:rPr>
                  </w:rPrChange>
                </w:rPr>
                <w:t>]</w:t>
              </w:r>
              <w:r w:rsidRPr="00F031A7">
                <w:rPr>
                  <w:b/>
                  <w:sz w:val="18"/>
                  <w:szCs w:val="18"/>
                  <w:rPrChange w:id="211" w:author="Robert Farac" w:date="2021-03-02T13:06:00Z">
                    <w:rPr/>
                  </w:rPrChange>
                </w:rPr>
                <w:t xml:space="preserve"> (note </w:t>
              </w:r>
              <w:r w:rsidRPr="00F031A7">
                <w:rPr>
                  <w:b/>
                  <w:sz w:val="18"/>
                  <w:szCs w:val="18"/>
                  <w:rPrChange w:id="212" w:author="Robert Farac" w:date="2021-03-02T13:06:00Z">
                    <w:rPr>
                      <w:sz w:val="18"/>
                      <w:szCs w:val="18"/>
                    </w:rPr>
                  </w:rPrChange>
                </w:rPr>
                <w:t>2</w:t>
              </w:r>
              <w:r w:rsidRPr="00F031A7">
                <w:rPr>
                  <w:b/>
                  <w:sz w:val="18"/>
                  <w:szCs w:val="18"/>
                  <w:rPrChange w:id="213" w:author="Robert Farac" w:date="2021-03-02T13:06:00Z">
                    <w:rPr/>
                  </w:rPrChange>
                </w:rPr>
                <w:t>)</w:t>
              </w:r>
            </w:ins>
          </w:p>
        </w:tc>
        <w:tc>
          <w:tcPr>
            <w:tcW w:w="867" w:type="dxa"/>
            <w:shd w:val="clear" w:color="auto" w:fill="auto"/>
            <w:tcPrChange w:id="214" w:author="Robert Farac" w:date="2021-03-02T13:18:00Z">
              <w:tcPr>
                <w:tcW w:w="867" w:type="dxa"/>
                <w:shd w:val="clear" w:color="auto" w:fill="auto"/>
              </w:tcPr>
            </w:tcPrChange>
          </w:tcPr>
          <w:p w14:paraId="5B591FCE" w14:textId="77777777" w:rsidR="004A45E7" w:rsidRPr="00831BCF" w:rsidRDefault="004A45E7">
            <w:pPr>
              <w:jc w:val="left"/>
              <w:rPr>
                <w:ins w:id="215" w:author="Robert Farac" w:date="2021-03-02T16:37:00Z"/>
                <w:b/>
                <w:sz w:val="18"/>
                <w:szCs w:val="18"/>
                <w:rPrChange w:id="216" w:author="Robert Farac" w:date="2021-03-02T12:56:00Z">
                  <w:rPr>
                    <w:ins w:id="217" w:author="Robert Farac" w:date="2021-03-02T16:37:00Z"/>
                    <w:b/>
                  </w:rPr>
                </w:rPrChange>
              </w:rPr>
              <w:pPrChange w:id="218" w:author="Robert Farac" w:date="2021-03-02T13:04:00Z">
                <w:pPr/>
              </w:pPrChange>
            </w:pPr>
            <w:ins w:id="219" w:author="Robert Farac" w:date="2021-03-02T16:37:00Z">
              <w:r w:rsidRPr="00831BCF">
                <w:rPr>
                  <w:b/>
                  <w:sz w:val="18"/>
                  <w:szCs w:val="18"/>
                  <w:rPrChange w:id="220" w:author="Robert Farac" w:date="2021-03-02T12:56:00Z">
                    <w:rPr>
                      <w:b/>
                    </w:rPr>
                  </w:rPrChange>
                </w:rPr>
                <w:t>Survival time</w:t>
              </w:r>
            </w:ins>
          </w:p>
        </w:tc>
        <w:tc>
          <w:tcPr>
            <w:tcW w:w="956" w:type="dxa"/>
            <w:shd w:val="clear" w:color="auto" w:fill="auto"/>
            <w:tcPrChange w:id="221" w:author="Robert Farac" w:date="2021-03-02T13:18:00Z">
              <w:tcPr>
                <w:tcW w:w="929" w:type="dxa"/>
                <w:shd w:val="clear" w:color="auto" w:fill="auto"/>
              </w:tcPr>
            </w:tcPrChange>
          </w:tcPr>
          <w:p w14:paraId="05260293" w14:textId="77777777" w:rsidR="004A45E7" w:rsidRPr="00831BCF" w:rsidRDefault="004A45E7">
            <w:pPr>
              <w:jc w:val="left"/>
              <w:rPr>
                <w:ins w:id="222" w:author="Robert Farac" w:date="2021-03-02T16:37:00Z"/>
                <w:b/>
                <w:sz w:val="18"/>
                <w:szCs w:val="18"/>
                <w:rPrChange w:id="223" w:author="Robert Farac" w:date="2021-03-02T12:56:00Z">
                  <w:rPr>
                    <w:ins w:id="224" w:author="Robert Farac" w:date="2021-03-02T16:37:00Z"/>
                    <w:b/>
                  </w:rPr>
                </w:rPrChange>
              </w:rPr>
              <w:pPrChange w:id="225" w:author="Robert Farac" w:date="2021-03-02T13:04:00Z">
                <w:pPr/>
              </w:pPrChange>
            </w:pPr>
            <w:ins w:id="226" w:author="Robert Farac" w:date="2021-03-02T16:37:00Z">
              <w:r w:rsidRPr="00831BCF">
                <w:rPr>
                  <w:b/>
                  <w:sz w:val="18"/>
                  <w:szCs w:val="18"/>
                  <w:rPrChange w:id="227" w:author="Robert Farac" w:date="2021-03-02T12:56:00Z">
                    <w:rPr>
                      <w:b/>
                    </w:rPr>
                  </w:rPrChange>
                </w:rPr>
                <w:t>UE speed</w:t>
              </w:r>
            </w:ins>
          </w:p>
        </w:tc>
        <w:tc>
          <w:tcPr>
            <w:tcW w:w="888" w:type="dxa"/>
            <w:shd w:val="clear" w:color="auto" w:fill="auto"/>
            <w:tcPrChange w:id="228" w:author="Robert Farac" w:date="2021-03-02T13:18:00Z">
              <w:tcPr>
                <w:tcW w:w="1526" w:type="dxa"/>
                <w:shd w:val="clear" w:color="auto" w:fill="auto"/>
              </w:tcPr>
            </w:tcPrChange>
          </w:tcPr>
          <w:p w14:paraId="1E3D61A0" w14:textId="77777777" w:rsidR="004A45E7" w:rsidRPr="00831BCF" w:rsidRDefault="004A45E7">
            <w:pPr>
              <w:jc w:val="left"/>
              <w:rPr>
                <w:ins w:id="229" w:author="Robert Farac" w:date="2021-03-02T16:37:00Z"/>
                <w:b/>
                <w:sz w:val="18"/>
                <w:szCs w:val="18"/>
                <w:rPrChange w:id="230" w:author="Robert Farac" w:date="2021-03-02T12:56:00Z">
                  <w:rPr>
                    <w:ins w:id="231" w:author="Robert Farac" w:date="2021-03-02T16:37:00Z"/>
                    <w:b/>
                  </w:rPr>
                </w:rPrChange>
              </w:rPr>
              <w:pPrChange w:id="232" w:author="Robert Farac" w:date="2021-03-02T13:04:00Z">
                <w:pPr/>
              </w:pPrChange>
            </w:pPr>
            <w:ins w:id="233" w:author="Robert Farac" w:date="2021-03-02T16:37:00Z">
              <w:r w:rsidRPr="00831BCF">
                <w:rPr>
                  <w:b/>
                  <w:sz w:val="18"/>
                  <w:szCs w:val="18"/>
                  <w:rPrChange w:id="234" w:author="Robert Farac" w:date="2021-03-02T12:56:00Z">
                    <w:rPr>
                      <w:b/>
                    </w:rPr>
                  </w:rPrChange>
                </w:rPr>
                <w:t># of UEs</w:t>
              </w:r>
            </w:ins>
          </w:p>
          <w:p w14:paraId="33D6EEA6" w14:textId="77777777" w:rsidR="004A45E7" w:rsidRPr="00831BCF" w:rsidRDefault="004A45E7">
            <w:pPr>
              <w:jc w:val="left"/>
              <w:rPr>
                <w:ins w:id="235" w:author="Robert Farac" w:date="2021-03-02T16:37:00Z"/>
                <w:b/>
                <w:sz w:val="18"/>
                <w:szCs w:val="18"/>
                <w:rPrChange w:id="236" w:author="Robert Farac" w:date="2021-03-02T12:56:00Z">
                  <w:rPr>
                    <w:ins w:id="237" w:author="Robert Farac" w:date="2021-03-02T16:37:00Z"/>
                    <w:b/>
                  </w:rPr>
                </w:rPrChange>
              </w:rPr>
              <w:pPrChange w:id="238" w:author="Robert Farac" w:date="2021-03-02T13:04:00Z">
                <w:pPr/>
              </w:pPrChange>
            </w:pPr>
          </w:p>
        </w:tc>
        <w:tc>
          <w:tcPr>
            <w:tcW w:w="1476" w:type="dxa"/>
            <w:shd w:val="clear" w:color="auto" w:fill="auto"/>
            <w:tcPrChange w:id="239" w:author="Robert Farac" w:date="2021-03-02T13:18:00Z">
              <w:tcPr>
                <w:tcW w:w="850" w:type="dxa"/>
                <w:gridSpan w:val="2"/>
                <w:shd w:val="clear" w:color="auto" w:fill="auto"/>
              </w:tcPr>
            </w:tcPrChange>
          </w:tcPr>
          <w:p w14:paraId="578E20A2" w14:textId="77777777" w:rsidR="004A45E7" w:rsidRPr="00831BCF" w:rsidRDefault="004A45E7">
            <w:pPr>
              <w:jc w:val="left"/>
              <w:rPr>
                <w:ins w:id="240" w:author="Robert Farac" w:date="2021-03-02T16:37:00Z"/>
                <w:b/>
                <w:sz w:val="18"/>
                <w:szCs w:val="18"/>
                <w:rPrChange w:id="241" w:author="Robert Farac" w:date="2021-03-02T12:56:00Z">
                  <w:rPr>
                    <w:ins w:id="242" w:author="Robert Farac" w:date="2021-03-02T16:37:00Z"/>
                    <w:b/>
                  </w:rPr>
                </w:rPrChange>
              </w:rPr>
              <w:pPrChange w:id="243" w:author="Robert Farac" w:date="2021-03-02T13:04:00Z">
                <w:pPr/>
              </w:pPrChange>
            </w:pPr>
            <w:ins w:id="244" w:author="Robert Farac" w:date="2021-03-02T16:37:00Z">
              <w:r w:rsidRPr="00831BCF">
                <w:rPr>
                  <w:b/>
                  <w:sz w:val="18"/>
                  <w:szCs w:val="18"/>
                  <w:rPrChange w:id="245" w:author="Robert Farac" w:date="2021-03-02T12:56:00Z">
                    <w:rPr>
                      <w:b/>
                    </w:rPr>
                  </w:rPrChange>
                </w:rPr>
                <w:t xml:space="preserve">Service </w:t>
              </w:r>
              <w:r>
                <w:rPr>
                  <w:b/>
                  <w:sz w:val="18"/>
                  <w:szCs w:val="18"/>
                </w:rPr>
                <w:t>a</w:t>
              </w:r>
              <w:r w:rsidRPr="00831BCF">
                <w:rPr>
                  <w:b/>
                  <w:sz w:val="18"/>
                  <w:szCs w:val="18"/>
                  <w:rPrChange w:id="246" w:author="Robert Farac" w:date="2021-03-02T12:56:00Z">
                    <w:rPr>
                      <w:b/>
                    </w:rPr>
                  </w:rPrChange>
                </w:rPr>
                <w:t>rea</w:t>
              </w:r>
            </w:ins>
          </w:p>
        </w:tc>
      </w:tr>
      <w:tr w:rsidR="004A45E7" w:rsidRPr="00831BCF" w14:paraId="150D301D" w14:textId="77777777" w:rsidTr="007C3A23">
        <w:tblPrEx>
          <w:tblPrExChange w:id="247" w:author="Robert Farac" w:date="2021-03-02T13:18:00Z">
            <w:tblPrEx>
              <w:tblInd w:w="-1304" w:type="dxa"/>
            </w:tblPrEx>
          </w:tblPrExChange>
        </w:tblPrEx>
        <w:trPr>
          <w:cantSplit/>
          <w:tblHeader/>
          <w:ins w:id="248" w:author="Robert Farac" w:date="2021-03-02T16:37:00Z"/>
          <w:trPrChange w:id="249" w:author="Robert Farac" w:date="2021-03-02T13:18:00Z">
            <w:trPr>
              <w:gridBefore w:val="1"/>
              <w:cantSplit/>
              <w:tblHeader/>
            </w:trPr>
          </w:trPrChange>
        </w:trPr>
        <w:tc>
          <w:tcPr>
            <w:tcW w:w="1458" w:type="dxa"/>
            <w:shd w:val="clear" w:color="auto" w:fill="auto"/>
            <w:tcPrChange w:id="250" w:author="Robert Farac" w:date="2021-03-02T13:18:00Z">
              <w:tcPr>
                <w:tcW w:w="1458" w:type="dxa"/>
                <w:shd w:val="clear" w:color="auto" w:fill="auto"/>
              </w:tcPr>
            </w:tcPrChange>
          </w:tcPr>
          <w:p w14:paraId="07AF0B90" w14:textId="77777777" w:rsidR="004A45E7" w:rsidRPr="00831BCF" w:rsidRDefault="004A45E7">
            <w:pPr>
              <w:jc w:val="left"/>
              <w:rPr>
                <w:ins w:id="251" w:author="Robert Farac" w:date="2021-03-02T16:37:00Z"/>
                <w:sz w:val="18"/>
                <w:szCs w:val="18"/>
                <w:rPrChange w:id="252" w:author="Robert Farac" w:date="2021-03-02T12:56:00Z">
                  <w:rPr>
                    <w:ins w:id="253" w:author="Robert Farac" w:date="2021-03-02T16:37:00Z"/>
                  </w:rPr>
                </w:rPrChange>
              </w:rPr>
              <w:pPrChange w:id="254" w:author="Robert Farac" w:date="2021-03-02T13:04:00Z">
                <w:pPr/>
              </w:pPrChange>
            </w:pPr>
            <w:ins w:id="255" w:author="Robert Farac" w:date="2021-03-02T16:37:00Z">
              <w:r w:rsidRPr="00831BCF">
                <w:rPr>
                  <w:sz w:val="18"/>
                  <w:szCs w:val="18"/>
                  <w:rPrChange w:id="256" w:author="Robert Farac" w:date="2021-03-02T12:56:00Z">
                    <w:rPr/>
                  </w:rPrChange>
                </w:rPr>
                <w:t>99.99 %</w:t>
              </w:r>
            </w:ins>
          </w:p>
        </w:tc>
        <w:tc>
          <w:tcPr>
            <w:tcW w:w="1628" w:type="dxa"/>
            <w:shd w:val="clear" w:color="auto" w:fill="auto"/>
            <w:tcPrChange w:id="257" w:author="Robert Farac" w:date="2021-03-02T13:18:00Z">
              <w:tcPr>
                <w:tcW w:w="1630" w:type="dxa"/>
                <w:shd w:val="clear" w:color="auto" w:fill="auto"/>
              </w:tcPr>
            </w:tcPrChange>
          </w:tcPr>
          <w:p w14:paraId="615B3A5A" w14:textId="76F69208" w:rsidR="004A45E7" w:rsidRPr="00831BCF" w:rsidRDefault="004A45E7">
            <w:pPr>
              <w:jc w:val="left"/>
              <w:rPr>
                <w:ins w:id="258" w:author="Robert Farac" w:date="2021-03-02T16:37:00Z"/>
                <w:sz w:val="18"/>
                <w:szCs w:val="18"/>
                <w:rPrChange w:id="259" w:author="Robert Farac" w:date="2021-03-02T12:56:00Z">
                  <w:rPr>
                    <w:ins w:id="260" w:author="Robert Farac" w:date="2021-03-02T16:37:00Z"/>
                  </w:rPr>
                </w:rPrChange>
              </w:rPr>
              <w:pPrChange w:id="261" w:author="Robert Farac" w:date="2021-03-02T13:04:00Z">
                <w:pPr/>
              </w:pPrChange>
            </w:pPr>
          </w:p>
        </w:tc>
        <w:tc>
          <w:tcPr>
            <w:tcW w:w="1396" w:type="dxa"/>
            <w:shd w:val="clear" w:color="auto" w:fill="auto"/>
            <w:tcPrChange w:id="262" w:author="Robert Farac" w:date="2021-03-02T13:18:00Z">
              <w:tcPr>
                <w:tcW w:w="1403" w:type="dxa"/>
                <w:shd w:val="clear" w:color="auto" w:fill="auto"/>
              </w:tcPr>
            </w:tcPrChange>
          </w:tcPr>
          <w:p w14:paraId="03DA7185" w14:textId="77777777" w:rsidR="004A45E7" w:rsidRPr="00831BCF" w:rsidRDefault="004A45E7">
            <w:pPr>
              <w:jc w:val="left"/>
              <w:rPr>
                <w:ins w:id="263" w:author="Robert Farac" w:date="2021-03-02T16:37:00Z"/>
                <w:sz w:val="18"/>
                <w:szCs w:val="18"/>
                <w:rPrChange w:id="264" w:author="Robert Farac" w:date="2021-03-02T12:56:00Z">
                  <w:rPr>
                    <w:ins w:id="265" w:author="Robert Farac" w:date="2021-03-02T16:37:00Z"/>
                  </w:rPr>
                </w:rPrChange>
              </w:rPr>
              <w:pPrChange w:id="266" w:author="Robert Farac" w:date="2021-03-02T13:04:00Z">
                <w:pPr/>
              </w:pPrChange>
            </w:pPr>
            <w:ins w:id="267" w:author="Robert Farac" w:date="2021-03-02T16:37:00Z">
              <w:r>
                <w:rPr>
                  <w:sz w:val="18"/>
                  <w:szCs w:val="18"/>
                </w:rPr>
                <w:t>&lt; 3</w:t>
              </w:r>
              <w:r w:rsidRPr="00831BCF">
                <w:rPr>
                  <w:sz w:val="18"/>
                  <w:szCs w:val="18"/>
                  <w:rPrChange w:id="268" w:author="Robert Farac" w:date="2021-03-02T12:56:00Z">
                    <w:rPr/>
                  </w:rPrChange>
                </w:rPr>
                <w:t xml:space="preserve">0 </w:t>
              </w:r>
              <w:proofErr w:type="spellStart"/>
              <w:r w:rsidRPr="00831BCF">
                <w:rPr>
                  <w:sz w:val="18"/>
                  <w:szCs w:val="18"/>
                  <w:rPrChange w:id="269" w:author="Robert Farac" w:date="2021-03-02T12:56:00Z">
                    <w:rPr/>
                  </w:rPrChange>
                </w:rPr>
                <w:t>ms</w:t>
              </w:r>
              <w:proofErr w:type="spellEnd"/>
            </w:ins>
          </w:p>
        </w:tc>
        <w:tc>
          <w:tcPr>
            <w:tcW w:w="1501" w:type="dxa"/>
            <w:shd w:val="clear" w:color="auto" w:fill="auto"/>
            <w:tcPrChange w:id="270" w:author="Robert Farac" w:date="2021-03-02T13:18:00Z">
              <w:tcPr>
                <w:tcW w:w="1505" w:type="dxa"/>
                <w:gridSpan w:val="2"/>
                <w:shd w:val="clear" w:color="auto" w:fill="auto"/>
              </w:tcPr>
            </w:tcPrChange>
          </w:tcPr>
          <w:p w14:paraId="6E41B5E8" w14:textId="77777777" w:rsidR="004A45E7" w:rsidRPr="00831BCF" w:rsidRDefault="004A45E7">
            <w:pPr>
              <w:jc w:val="left"/>
              <w:rPr>
                <w:ins w:id="271" w:author="Robert Farac" w:date="2021-03-02T16:37:00Z"/>
                <w:sz w:val="18"/>
                <w:szCs w:val="18"/>
                <w:rPrChange w:id="272" w:author="Robert Farac" w:date="2021-03-02T12:56:00Z">
                  <w:rPr>
                    <w:ins w:id="273" w:author="Robert Farac" w:date="2021-03-02T16:37:00Z"/>
                  </w:rPr>
                </w:rPrChange>
              </w:rPr>
              <w:pPrChange w:id="274" w:author="Robert Farac" w:date="2021-03-02T13:04:00Z">
                <w:pPr/>
              </w:pPrChange>
            </w:pPr>
            <w:ins w:id="275" w:author="Robert Farac" w:date="2021-03-02T16:37:00Z">
              <w:r w:rsidRPr="00831BCF">
                <w:rPr>
                  <w:sz w:val="18"/>
                  <w:szCs w:val="18"/>
                  <w:rPrChange w:id="276" w:author="Robert Farac" w:date="2021-03-02T12:56:00Z">
                    <w:rPr/>
                  </w:rPrChange>
                </w:rPr>
                <w:t xml:space="preserve">UL: </w:t>
              </w:r>
              <w:r>
                <w:rPr>
                  <w:sz w:val="18"/>
                  <w:szCs w:val="18"/>
                </w:rPr>
                <w:t>&lt;</w:t>
              </w:r>
              <w:r w:rsidRPr="00831BCF">
                <w:rPr>
                  <w:sz w:val="18"/>
                  <w:szCs w:val="18"/>
                  <w:rPrChange w:id="277" w:author="Robert Farac" w:date="2021-03-02T12:56:00Z">
                    <w:rPr/>
                  </w:rPrChange>
                </w:rPr>
                <w:t xml:space="preserve"> </w:t>
              </w:r>
              <w:r>
                <w:rPr>
                  <w:sz w:val="18"/>
                  <w:szCs w:val="18"/>
                </w:rPr>
                <w:t>100</w:t>
              </w:r>
              <w:r w:rsidRPr="00831BCF">
                <w:rPr>
                  <w:sz w:val="18"/>
                  <w:szCs w:val="18"/>
                  <w:rPrChange w:id="278" w:author="Robert Farac" w:date="2021-03-02T12:56:00Z">
                    <w:rPr/>
                  </w:rPrChange>
                </w:rPr>
                <w:t xml:space="preserve"> </w:t>
              </w:r>
              <w:r>
                <w:rPr>
                  <w:sz w:val="18"/>
                  <w:szCs w:val="18"/>
                </w:rPr>
                <w:t>K</w:t>
              </w:r>
              <w:r w:rsidRPr="00831BCF">
                <w:rPr>
                  <w:sz w:val="18"/>
                  <w:szCs w:val="18"/>
                  <w:rPrChange w:id="279" w:author="Robert Farac" w:date="2021-03-02T12:56:00Z">
                    <w:rPr/>
                  </w:rPrChange>
                </w:rPr>
                <w:t>bit/s</w:t>
              </w:r>
            </w:ins>
          </w:p>
        </w:tc>
        <w:tc>
          <w:tcPr>
            <w:tcW w:w="1065" w:type="dxa"/>
            <w:shd w:val="clear" w:color="auto" w:fill="auto"/>
            <w:tcPrChange w:id="280" w:author="Robert Farac" w:date="2021-03-02T13:18:00Z">
              <w:tcPr>
                <w:tcW w:w="1067" w:type="dxa"/>
                <w:shd w:val="clear" w:color="auto" w:fill="auto"/>
              </w:tcPr>
            </w:tcPrChange>
          </w:tcPr>
          <w:p w14:paraId="69EC8721" w14:textId="77777777" w:rsidR="004A45E7" w:rsidRPr="00831BCF" w:rsidRDefault="004A45E7">
            <w:pPr>
              <w:jc w:val="left"/>
              <w:rPr>
                <w:ins w:id="281" w:author="Robert Farac" w:date="2021-03-02T16:37:00Z"/>
                <w:sz w:val="18"/>
                <w:szCs w:val="18"/>
                <w:rPrChange w:id="282" w:author="Robert Farac" w:date="2021-03-02T12:56:00Z">
                  <w:rPr>
                    <w:ins w:id="283" w:author="Robert Farac" w:date="2021-03-02T16:37:00Z"/>
                  </w:rPr>
                </w:rPrChange>
              </w:rPr>
              <w:pPrChange w:id="284" w:author="Robert Farac" w:date="2021-03-02T13:04:00Z">
                <w:pPr/>
              </w:pPrChange>
            </w:pPr>
            <w:ins w:id="285" w:author="Robert Farac" w:date="2021-03-02T16:37:00Z">
              <w:r>
                <w:rPr>
                  <w:sz w:val="18"/>
                  <w:szCs w:val="18"/>
                </w:rPr>
                <w:t>&lt; 1000</w:t>
              </w:r>
            </w:ins>
          </w:p>
        </w:tc>
        <w:tc>
          <w:tcPr>
            <w:tcW w:w="867" w:type="dxa"/>
            <w:shd w:val="clear" w:color="auto" w:fill="auto"/>
            <w:tcPrChange w:id="286" w:author="Robert Farac" w:date="2021-03-02T13:18:00Z">
              <w:tcPr>
                <w:tcW w:w="867" w:type="dxa"/>
                <w:shd w:val="clear" w:color="auto" w:fill="auto"/>
              </w:tcPr>
            </w:tcPrChange>
          </w:tcPr>
          <w:p w14:paraId="3208F4F3" w14:textId="77777777" w:rsidR="004A45E7" w:rsidRPr="00831BCF" w:rsidRDefault="004A45E7">
            <w:pPr>
              <w:jc w:val="left"/>
              <w:rPr>
                <w:ins w:id="287" w:author="Robert Farac" w:date="2021-03-02T16:37:00Z"/>
                <w:sz w:val="18"/>
                <w:szCs w:val="18"/>
                <w:rPrChange w:id="288" w:author="Robert Farac" w:date="2021-03-02T12:56:00Z">
                  <w:rPr>
                    <w:ins w:id="289" w:author="Robert Farac" w:date="2021-03-02T16:37:00Z"/>
                  </w:rPr>
                </w:rPrChange>
              </w:rPr>
              <w:pPrChange w:id="290" w:author="Robert Farac" w:date="2021-03-02T13:04:00Z">
                <w:pPr/>
              </w:pPrChange>
            </w:pPr>
          </w:p>
        </w:tc>
        <w:tc>
          <w:tcPr>
            <w:tcW w:w="956" w:type="dxa"/>
            <w:shd w:val="clear" w:color="auto" w:fill="auto"/>
            <w:tcPrChange w:id="291" w:author="Robert Farac" w:date="2021-03-02T13:18:00Z">
              <w:tcPr>
                <w:tcW w:w="929" w:type="dxa"/>
                <w:shd w:val="clear" w:color="auto" w:fill="auto"/>
              </w:tcPr>
            </w:tcPrChange>
          </w:tcPr>
          <w:p w14:paraId="1CA9E0B3" w14:textId="77777777" w:rsidR="004A45E7" w:rsidRPr="00831BCF" w:rsidRDefault="004A45E7">
            <w:pPr>
              <w:jc w:val="left"/>
              <w:rPr>
                <w:ins w:id="292" w:author="Robert Farac" w:date="2021-03-02T16:37:00Z"/>
                <w:sz w:val="18"/>
                <w:szCs w:val="18"/>
                <w:rPrChange w:id="293" w:author="Robert Farac" w:date="2021-03-02T12:56:00Z">
                  <w:rPr>
                    <w:ins w:id="294" w:author="Robert Farac" w:date="2021-03-02T16:37:00Z"/>
                  </w:rPr>
                </w:rPrChange>
              </w:rPr>
              <w:pPrChange w:id="295" w:author="Robert Farac" w:date="2021-03-02T13:04:00Z">
                <w:pPr/>
              </w:pPrChange>
            </w:pPr>
            <w:ins w:id="296" w:author="Robert Farac" w:date="2021-03-02T16:37:00Z">
              <w:r>
                <w:rPr>
                  <w:sz w:val="18"/>
                  <w:szCs w:val="18"/>
                </w:rPr>
                <w:t>Stationary</w:t>
              </w:r>
            </w:ins>
          </w:p>
        </w:tc>
        <w:tc>
          <w:tcPr>
            <w:tcW w:w="888" w:type="dxa"/>
            <w:shd w:val="clear" w:color="auto" w:fill="auto"/>
            <w:tcPrChange w:id="297" w:author="Robert Farac" w:date="2021-03-02T13:18:00Z">
              <w:tcPr>
                <w:tcW w:w="1526" w:type="dxa"/>
                <w:shd w:val="clear" w:color="auto" w:fill="auto"/>
              </w:tcPr>
            </w:tcPrChange>
          </w:tcPr>
          <w:p w14:paraId="3C1E0560" w14:textId="77777777" w:rsidR="004A45E7" w:rsidRPr="00831BCF" w:rsidRDefault="004A45E7">
            <w:pPr>
              <w:jc w:val="left"/>
              <w:rPr>
                <w:ins w:id="298" w:author="Robert Farac" w:date="2021-03-02T16:37:00Z"/>
                <w:sz w:val="18"/>
                <w:szCs w:val="18"/>
                <w:rPrChange w:id="299" w:author="Robert Farac" w:date="2021-03-02T12:56:00Z">
                  <w:rPr>
                    <w:ins w:id="300" w:author="Robert Farac" w:date="2021-03-02T16:37:00Z"/>
                  </w:rPr>
                </w:rPrChange>
              </w:rPr>
              <w:pPrChange w:id="301" w:author="Robert Farac" w:date="2021-03-02T13:04:00Z">
                <w:pPr/>
              </w:pPrChange>
            </w:pPr>
            <w:ins w:id="302" w:author="Robert Farac" w:date="2021-03-02T16:37:00Z">
              <w:r>
                <w:rPr>
                  <w:sz w:val="18"/>
                  <w:szCs w:val="18"/>
                </w:rPr>
                <w:t>&lt;</w:t>
              </w:r>
              <w:r w:rsidRPr="00831BCF">
                <w:rPr>
                  <w:sz w:val="18"/>
                  <w:szCs w:val="18"/>
                  <w:rPrChange w:id="303" w:author="Robert Farac" w:date="2021-03-02T12:56:00Z">
                    <w:rPr/>
                  </w:rPrChange>
                </w:rPr>
                <w:t> </w:t>
              </w:r>
              <w:r>
                <w:rPr>
                  <w:sz w:val="18"/>
                  <w:szCs w:val="18"/>
                </w:rPr>
                <w:t>3</w:t>
              </w:r>
              <w:r w:rsidRPr="00831BCF">
                <w:rPr>
                  <w:sz w:val="18"/>
                  <w:szCs w:val="18"/>
                  <w:rPrChange w:id="304" w:author="Robert Farac" w:date="2021-03-02T12:56:00Z">
                    <w:rPr/>
                  </w:rPrChange>
                </w:rPr>
                <w:t>00</w:t>
              </w:r>
              <w:r>
                <w:rPr>
                  <w:sz w:val="18"/>
                  <w:szCs w:val="18"/>
                </w:rPr>
                <w:t xml:space="preserve"> per km</w:t>
              </w:r>
              <w:r w:rsidRPr="001F5CB1">
                <w:rPr>
                  <w:sz w:val="18"/>
                  <w:szCs w:val="18"/>
                  <w:vertAlign w:val="superscript"/>
                  <w:rPrChange w:id="305" w:author="Robert Farac" w:date="2021-03-02T13:09:00Z">
                    <w:rPr>
                      <w:sz w:val="18"/>
                      <w:szCs w:val="18"/>
                    </w:rPr>
                  </w:rPrChange>
                </w:rPr>
                <w:t>2</w:t>
              </w:r>
            </w:ins>
          </w:p>
        </w:tc>
        <w:tc>
          <w:tcPr>
            <w:tcW w:w="1476" w:type="dxa"/>
            <w:shd w:val="clear" w:color="auto" w:fill="auto"/>
            <w:tcPrChange w:id="306" w:author="Robert Farac" w:date="2021-03-02T13:18:00Z">
              <w:tcPr>
                <w:tcW w:w="850" w:type="dxa"/>
                <w:gridSpan w:val="2"/>
                <w:shd w:val="clear" w:color="auto" w:fill="auto"/>
              </w:tcPr>
            </w:tcPrChange>
          </w:tcPr>
          <w:p w14:paraId="66C0FF40" w14:textId="77777777" w:rsidR="004A45E7" w:rsidRPr="00831BCF" w:rsidRDefault="004A45E7">
            <w:pPr>
              <w:jc w:val="left"/>
              <w:rPr>
                <w:ins w:id="307" w:author="Robert Farac" w:date="2021-03-02T16:37:00Z"/>
                <w:sz w:val="18"/>
                <w:szCs w:val="18"/>
                <w:rPrChange w:id="308" w:author="Robert Farac" w:date="2021-03-02T12:56:00Z">
                  <w:rPr>
                    <w:ins w:id="309" w:author="Robert Farac" w:date="2021-03-02T16:37:00Z"/>
                  </w:rPr>
                </w:rPrChange>
              </w:rPr>
              <w:pPrChange w:id="310" w:author="Robert Farac" w:date="2021-03-02T13:04:00Z">
                <w:pPr/>
              </w:pPrChange>
            </w:pPr>
            <w:ins w:id="311" w:author="Robert Farac" w:date="2021-03-02T16:37:00Z">
              <w:r w:rsidRPr="001B65AE">
                <w:rPr>
                  <w:sz w:val="18"/>
                  <w:szCs w:val="18"/>
                </w:rPr>
                <w:t>several km2 up to 100,000 km2</w:t>
              </w:r>
            </w:ins>
          </w:p>
        </w:tc>
      </w:tr>
      <w:tr w:rsidR="004A45E7" w:rsidRPr="00831BCF" w14:paraId="6B92C3E2" w14:textId="77777777" w:rsidTr="007C3A23">
        <w:tblPrEx>
          <w:tblPrExChange w:id="312" w:author="Robert Farac" w:date="2021-03-02T13:18:00Z">
            <w:tblPrEx>
              <w:tblInd w:w="-1304" w:type="dxa"/>
            </w:tblPrEx>
          </w:tblPrExChange>
        </w:tblPrEx>
        <w:trPr>
          <w:cantSplit/>
          <w:tblHeader/>
          <w:ins w:id="313" w:author="Robert Farac" w:date="2021-03-02T16:37:00Z"/>
          <w:trPrChange w:id="314" w:author="Robert Farac" w:date="2021-03-02T13:18:00Z">
            <w:trPr>
              <w:gridBefore w:val="1"/>
              <w:cantSplit/>
              <w:tblHeader/>
            </w:trPr>
          </w:trPrChange>
        </w:trPr>
        <w:tc>
          <w:tcPr>
            <w:tcW w:w="11235" w:type="dxa"/>
            <w:gridSpan w:val="9"/>
            <w:shd w:val="clear" w:color="auto" w:fill="auto"/>
            <w:tcPrChange w:id="315" w:author="Robert Farac" w:date="2021-03-02T13:18:00Z">
              <w:tcPr>
                <w:tcW w:w="11235" w:type="dxa"/>
                <w:gridSpan w:val="11"/>
                <w:shd w:val="clear" w:color="auto" w:fill="auto"/>
              </w:tcPr>
            </w:tcPrChange>
          </w:tcPr>
          <w:p w14:paraId="35FB97A9" w14:textId="77777777" w:rsidR="004A45E7" w:rsidRDefault="004A45E7" w:rsidP="007C3A23">
            <w:pPr>
              <w:rPr>
                <w:ins w:id="316" w:author="Robert Farac" w:date="2021-03-02T16:37:00Z"/>
                <w:sz w:val="18"/>
                <w:szCs w:val="18"/>
              </w:rPr>
            </w:pPr>
            <w:ins w:id="317" w:author="Robert Farac" w:date="2021-03-02T16:37:00Z">
              <w:r w:rsidRPr="00A24BA5">
                <w:rPr>
                  <w:sz w:val="18"/>
                  <w:szCs w:val="18"/>
                </w:rPr>
                <w:t>NOTE 1:</w:t>
              </w:r>
              <w:r w:rsidRPr="00A24BA5">
                <w:rPr>
                  <w:sz w:val="18"/>
                  <w:szCs w:val="18"/>
                </w:rPr>
                <w:tab/>
                <w:t>Unless otherwise specified, all communication includes 1 wireless link (UE to network node or network node to UE) rather than two wireless links (UE to UE).</w:t>
              </w:r>
            </w:ins>
          </w:p>
          <w:p w14:paraId="0FF6010B" w14:textId="77777777" w:rsidR="004A45E7" w:rsidRPr="00831BCF" w:rsidRDefault="004A45E7" w:rsidP="007C3A23">
            <w:pPr>
              <w:rPr>
                <w:ins w:id="318" w:author="Robert Farac" w:date="2021-03-02T16:37:00Z"/>
                <w:sz w:val="18"/>
                <w:szCs w:val="18"/>
              </w:rPr>
            </w:pPr>
            <w:ins w:id="319" w:author="Robert Farac" w:date="2021-03-02T16:37:00Z">
              <w:r w:rsidRPr="00255C4D">
                <w:rPr>
                  <w:sz w:val="18"/>
                  <w:szCs w:val="18"/>
                </w:rPr>
                <w:t xml:space="preserve">NOTE </w:t>
              </w:r>
              <w:r>
                <w:rPr>
                  <w:sz w:val="18"/>
                  <w:szCs w:val="18"/>
                </w:rPr>
                <w:t>2</w:t>
              </w:r>
              <w:r w:rsidRPr="00255C4D">
                <w:rPr>
                  <w:sz w:val="18"/>
                  <w:szCs w:val="18"/>
                </w:rPr>
                <w:t>:   It applies to both UL and DL unless stated otherwise.</w:t>
              </w:r>
            </w:ins>
          </w:p>
        </w:tc>
      </w:tr>
    </w:tbl>
    <w:p w14:paraId="78719A7A" w14:textId="77777777" w:rsidR="004A45E7" w:rsidRDefault="004A45E7" w:rsidP="004A45E7">
      <w:pPr>
        <w:rPr>
          <w:ins w:id="320" w:author="Robert Farac" w:date="2021-03-02T16:37:00Z"/>
        </w:rPr>
      </w:pPr>
    </w:p>
    <w:p w14:paraId="39403162" w14:textId="77777777" w:rsidR="004A45E7" w:rsidRPr="00D2438E" w:rsidRDefault="004A45E7" w:rsidP="004A45E7">
      <w:pPr>
        <w:rPr>
          <w:ins w:id="321" w:author="Robert Farac" w:date="2021-03-02T16:37:00Z"/>
        </w:rPr>
      </w:pPr>
      <w:ins w:id="322" w:author="Robert Farac" w:date="2021-03-02T16:37:00Z">
        <w:r w:rsidRPr="00A523AC">
          <w:rPr>
            <w:color w:val="FF0000"/>
          </w:rPr>
          <w:t>Editor note:</w:t>
        </w:r>
        <w:r>
          <w:rPr>
            <w:color w:val="FF0000"/>
          </w:rPr>
          <w:t xml:space="preserve"> </w:t>
        </w:r>
        <w:r>
          <w:rPr>
            <w:rFonts w:ascii="Arial" w:hAnsi="Arial" w:cs="Arial"/>
            <w:sz w:val="18"/>
            <w:szCs w:val="18"/>
          </w:rPr>
          <w:t>this table should be revisited whether they are existing requirements</w:t>
        </w:r>
      </w:ins>
    </w:p>
    <w:p w14:paraId="6EB34834" w14:textId="77777777" w:rsidR="004A45E7" w:rsidRDefault="004A45E7" w:rsidP="004A45E7">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323" w:author="Robert Farac" w:date="2021-03-02T16:37:00Z"/>
          <w:rFonts w:cs="Arial"/>
          <w:b/>
          <w:i/>
          <w:color w:val="0070C0"/>
        </w:rPr>
      </w:pPr>
      <w:ins w:id="324" w:author="Robert Farac" w:date="2021-03-02T16:37: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EE5D74B" w14:textId="77777777" w:rsidR="004A45E7" w:rsidRDefault="004A45E7" w:rsidP="004A45E7">
      <w:pPr>
        <w:rPr>
          <w:ins w:id="325" w:author="Robert Farac" w:date="2021-03-02T16:37:00Z"/>
        </w:rPr>
      </w:pPr>
    </w:p>
    <w:p w14:paraId="4DCFC5BD" w14:textId="36E1BF99" w:rsidR="00BF27CA" w:rsidRDefault="00BF27CA" w:rsidP="00BF27CA"/>
    <w:sectPr w:rsidR="00BF27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440"/>
    <w:rsid w:val="000A6E01"/>
    <w:rsid w:val="000A7792"/>
    <w:rsid w:val="000A7EB6"/>
    <w:rsid w:val="000B09A3"/>
    <w:rsid w:val="000B0B05"/>
    <w:rsid w:val="000B0B31"/>
    <w:rsid w:val="000B2F0E"/>
    <w:rsid w:val="000B32B4"/>
    <w:rsid w:val="000B6C89"/>
    <w:rsid w:val="000C00C0"/>
    <w:rsid w:val="000C26C2"/>
    <w:rsid w:val="000C3440"/>
    <w:rsid w:val="000C37B2"/>
    <w:rsid w:val="000C3E6C"/>
    <w:rsid w:val="000C7CDB"/>
    <w:rsid w:val="000D071C"/>
    <w:rsid w:val="000D11DF"/>
    <w:rsid w:val="000D1712"/>
    <w:rsid w:val="000D2FE3"/>
    <w:rsid w:val="000D6104"/>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6F50"/>
    <w:rsid w:val="001470E4"/>
    <w:rsid w:val="001503EB"/>
    <w:rsid w:val="00154497"/>
    <w:rsid w:val="00154CF0"/>
    <w:rsid w:val="00155A1F"/>
    <w:rsid w:val="00155A3B"/>
    <w:rsid w:val="00156C31"/>
    <w:rsid w:val="00157404"/>
    <w:rsid w:val="00157832"/>
    <w:rsid w:val="0015791F"/>
    <w:rsid w:val="00160D11"/>
    <w:rsid w:val="0016538C"/>
    <w:rsid w:val="0016547C"/>
    <w:rsid w:val="001668BB"/>
    <w:rsid w:val="00166F77"/>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B0E"/>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0F0A"/>
    <w:rsid w:val="001B178E"/>
    <w:rsid w:val="001B1B62"/>
    <w:rsid w:val="001B25B3"/>
    <w:rsid w:val="001B355F"/>
    <w:rsid w:val="001B4D1F"/>
    <w:rsid w:val="001B55B9"/>
    <w:rsid w:val="001B65AE"/>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EBB"/>
    <w:rsid w:val="001F1F98"/>
    <w:rsid w:val="001F21C9"/>
    <w:rsid w:val="001F244A"/>
    <w:rsid w:val="001F2FE8"/>
    <w:rsid w:val="001F3180"/>
    <w:rsid w:val="001F32BB"/>
    <w:rsid w:val="001F4AC6"/>
    <w:rsid w:val="001F4BB5"/>
    <w:rsid w:val="001F5280"/>
    <w:rsid w:val="001F54C8"/>
    <w:rsid w:val="001F56ED"/>
    <w:rsid w:val="001F5B6F"/>
    <w:rsid w:val="001F5CB1"/>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5C4D"/>
    <w:rsid w:val="00256940"/>
    <w:rsid w:val="00256E43"/>
    <w:rsid w:val="0026118C"/>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443"/>
    <w:rsid w:val="002B67D8"/>
    <w:rsid w:val="002B6BCC"/>
    <w:rsid w:val="002B783F"/>
    <w:rsid w:val="002B7B0C"/>
    <w:rsid w:val="002C0725"/>
    <w:rsid w:val="002C1112"/>
    <w:rsid w:val="002C13EC"/>
    <w:rsid w:val="002C4EDC"/>
    <w:rsid w:val="002C69D4"/>
    <w:rsid w:val="002C6B61"/>
    <w:rsid w:val="002C719B"/>
    <w:rsid w:val="002C75DE"/>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DDE"/>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66C"/>
    <w:rsid w:val="00326BF3"/>
    <w:rsid w:val="003278D3"/>
    <w:rsid w:val="00327CC8"/>
    <w:rsid w:val="0033055A"/>
    <w:rsid w:val="00334327"/>
    <w:rsid w:val="003349DA"/>
    <w:rsid w:val="00334CF4"/>
    <w:rsid w:val="003351F6"/>
    <w:rsid w:val="00335815"/>
    <w:rsid w:val="00335AF1"/>
    <w:rsid w:val="00337AD3"/>
    <w:rsid w:val="00337B72"/>
    <w:rsid w:val="00342D3A"/>
    <w:rsid w:val="00343140"/>
    <w:rsid w:val="00345E1A"/>
    <w:rsid w:val="003464D2"/>
    <w:rsid w:val="003469F1"/>
    <w:rsid w:val="00350025"/>
    <w:rsid w:val="00351AB3"/>
    <w:rsid w:val="00352697"/>
    <w:rsid w:val="00352ADC"/>
    <w:rsid w:val="00352E8F"/>
    <w:rsid w:val="003536F5"/>
    <w:rsid w:val="00354E18"/>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58B2"/>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11E"/>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3F0"/>
    <w:rsid w:val="00490C66"/>
    <w:rsid w:val="00494620"/>
    <w:rsid w:val="00494B33"/>
    <w:rsid w:val="00494FCB"/>
    <w:rsid w:val="0049506D"/>
    <w:rsid w:val="004968D9"/>
    <w:rsid w:val="004969A6"/>
    <w:rsid w:val="00497E17"/>
    <w:rsid w:val="004A00BF"/>
    <w:rsid w:val="004A45E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221"/>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0BA"/>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0F0"/>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0A6F"/>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1DA"/>
    <w:rsid w:val="005A0C3A"/>
    <w:rsid w:val="005A29CC"/>
    <w:rsid w:val="005A32F5"/>
    <w:rsid w:val="005A41C7"/>
    <w:rsid w:val="005A6249"/>
    <w:rsid w:val="005A63E5"/>
    <w:rsid w:val="005A6DA0"/>
    <w:rsid w:val="005A71F9"/>
    <w:rsid w:val="005A75E3"/>
    <w:rsid w:val="005B00C4"/>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59F"/>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2BD"/>
    <w:rsid w:val="005F3C39"/>
    <w:rsid w:val="005F49E3"/>
    <w:rsid w:val="005F520F"/>
    <w:rsid w:val="005F59B2"/>
    <w:rsid w:val="005F6EAF"/>
    <w:rsid w:val="005F7494"/>
    <w:rsid w:val="005F7A89"/>
    <w:rsid w:val="005F7CFA"/>
    <w:rsid w:val="006001DF"/>
    <w:rsid w:val="006005B0"/>
    <w:rsid w:val="00600C16"/>
    <w:rsid w:val="00600C49"/>
    <w:rsid w:val="0060250A"/>
    <w:rsid w:val="0060346D"/>
    <w:rsid w:val="00603CF4"/>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60DC"/>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7A1F"/>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1D8"/>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2A"/>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40F"/>
    <w:rsid w:val="00734763"/>
    <w:rsid w:val="00734FD7"/>
    <w:rsid w:val="00736E57"/>
    <w:rsid w:val="00737767"/>
    <w:rsid w:val="00737E90"/>
    <w:rsid w:val="00740721"/>
    <w:rsid w:val="00741025"/>
    <w:rsid w:val="0074120C"/>
    <w:rsid w:val="00741B2C"/>
    <w:rsid w:val="0074323D"/>
    <w:rsid w:val="00744557"/>
    <w:rsid w:val="00744739"/>
    <w:rsid w:val="00744B33"/>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496"/>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588"/>
    <w:rsid w:val="00805720"/>
    <w:rsid w:val="00806B72"/>
    <w:rsid w:val="00806F14"/>
    <w:rsid w:val="00807CBA"/>
    <w:rsid w:val="008121C1"/>
    <w:rsid w:val="0081221B"/>
    <w:rsid w:val="008122C5"/>
    <w:rsid w:val="00812654"/>
    <w:rsid w:val="00812B00"/>
    <w:rsid w:val="0081328C"/>
    <w:rsid w:val="00814042"/>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BCF"/>
    <w:rsid w:val="00831EE5"/>
    <w:rsid w:val="008337DC"/>
    <w:rsid w:val="008339BE"/>
    <w:rsid w:val="00834579"/>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C9E"/>
    <w:rsid w:val="00845D7E"/>
    <w:rsid w:val="008469F9"/>
    <w:rsid w:val="00846DF0"/>
    <w:rsid w:val="008476BA"/>
    <w:rsid w:val="008477B2"/>
    <w:rsid w:val="00847CE1"/>
    <w:rsid w:val="00850D02"/>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C6"/>
    <w:rsid w:val="0088012E"/>
    <w:rsid w:val="008803D9"/>
    <w:rsid w:val="008810CE"/>
    <w:rsid w:val="00881CAE"/>
    <w:rsid w:val="00881E2E"/>
    <w:rsid w:val="00882522"/>
    <w:rsid w:val="0088300B"/>
    <w:rsid w:val="00883915"/>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B0138"/>
    <w:rsid w:val="008B0719"/>
    <w:rsid w:val="008B2935"/>
    <w:rsid w:val="008B3192"/>
    <w:rsid w:val="008B5646"/>
    <w:rsid w:val="008B6542"/>
    <w:rsid w:val="008B70C1"/>
    <w:rsid w:val="008C1022"/>
    <w:rsid w:val="008C110C"/>
    <w:rsid w:val="008C11F0"/>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1F"/>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6FEE"/>
    <w:rsid w:val="0091787C"/>
    <w:rsid w:val="009178D3"/>
    <w:rsid w:val="0092014D"/>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6F0B"/>
    <w:rsid w:val="00987DCE"/>
    <w:rsid w:val="00990391"/>
    <w:rsid w:val="00990447"/>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BA5"/>
    <w:rsid w:val="00A24D3F"/>
    <w:rsid w:val="00A2535C"/>
    <w:rsid w:val="00A25430"/>
    <w:rsid w:val="00A2545F"/>
    <w:rsid w:val="00A25879"/>
    <w:rsid w:val="00A262AE"/>
    <w:rsid w:val="00A26FA1"/>
    <w:rsid w:val="00A27106"/>
    <w:rsid w:val="00A32286"/>
    <w:rsid w:val="00A32845"/>
    <w:rsid w:val="00A32AE4"/>
    <w:rsid w:val="00A33983"/>
    <w:rsid w:val="00A35129"/>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3AC"/>
    <w:rsid w:val="00A52DBD"/>
    <w:rsid w:val="00A530CB"/>
    <w:rsid w:val="00A5330E"/>
    <w:rsid w:val="00A55A2F"/>
    <w:rsid w:val="00A576BE"/>
    <w:rsid w:val="00A57767"/>
    <w:rsid w:val="00A60227"/>
    <w:rsid w:val="00A60A8A"/>
    <w:rsid w:val="00A60BF6"/>
    <w:rsid w:val="00A62A23"/>
    <w:rsid w:val="00A63C54"/>
    <w:rsid w:val="00A63FE0"/>
    <w:rsid w:val="00A649E4"/>
    <w:rsid w:val="00A65364"/>
    <w:rsid w:val="00A65D9E"/>
    <w:rsid w:val="00A66AF1"/>
    <w:rsid w:val="00A66CE1"/>
    <w:rsid w:val="00A67CD1"/>
    <w:rsid w:val="00A702A8"/>
    <w:rsid w:val="00A70E17"/>
    <w:rsid w:val="00A713AE"/>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6725"/>
    <w:rsid w:val="00AA740B"/>
    <w:rsid w:val="00AB0063"/>
    <w:rsid w:val="00AB03FB"/>
    <w:rsid w:val="00AB0E82"/>
    <w:rsid w:val="00AB1DF0"/>
    <w:rsid w:val="00AB205D"/>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2AF0"/>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1B53"/>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664"/>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CA2"/>
    <w:rsid w:val="00B34F77"/>
    <w:rsid w:val="00B35804"/>
    <w:rsid w:val="00B40141"/>
    <w:rsid w:val="00B41BFC"/>
    <w:rsid w:val="00B422F1"/>
    <w:rsid w:val="00B42529"/>
    <w:rsid w:val="00B45D9E"/>
    <w:rsid w:val="00B4667F"/>
    <w:rsid w:val="00B46790"/>
    <w:rsid w:val="00B467EC"/>
    <w:rsid w:val="00B46FAF"/>
    <w:rsid w:val="00B476E2"/>
    <w:rsid w:val="00B501CE"/>
    <w:rsid w:val="00B50C43"/>
    <w:rsid w:val="00B51B4B"/>
    <w:rsid w:val="00B52163"/>
    <w:rsid w:val="00B524B2"/>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0FF7"/>
    <w:rsid w:val="00B81720"/>
    <w:rsid w:val="00B82B65"/>
    <w:rsid w:val="00B82F7B"/>
    <w:rsid w:val="00B836FB"/>
    <w:rsid w:val="00B83753"/>
    <w:rsid w:val="00B83AAD"/>
    <w:rsid w:val="00B84189"/>
    <w:rsid w:val="00B84998"/>
    <w:rsid w:val="00B850B2"/>
    <w:rsid w:val="00B85E35"/>
    <w:rsid w:val="00B86660"/>
    <w:rsid w:val="00B8781F"/>
    <w:rsid w:val="00B90500"/>
    <w:rsid w:val="00B90615"/>
    <w:rsid w:val="00B91840"/>
    <w:rsid w:val="00B9296C"/>
    <w:rsid w:val="00B92BE2"/>
    <w:rsid w:val="00B947E9"/>
    <w:rsid w:val="00B95678"/>
    <w:rsid w:val="00B959D3"/>
    <w:rsid w:val="00B97012"/>
    <w:rsid w:val="00BA0E13"/>
    <w:rsid w:val="00BA13D1"/>
    <w:rsid w:val="00BA1D16"/>
    <w:rsid w:val="00BA1D95"/>
    <w:rsid w:val="00BA1FAE"/>
    <w:rsid w:val="00BA22FC"/>
    <w:rsid w:val="00BA2549"/>
    <w:rsid w:val="00BA31BF"/>
    <w:rsid w:val="00BA3594"/>
    <w:rsid w:val="00BA3AC9"/>
    <w:rsid w:val="00BA3AD4"/>
    <w:rsid w:val="00BA4CD2"/>
    <w:rsid w:val="00BA733E"/>
    <w:rsid w:val="00BA73CD"/>
    <w:rsid w:val="00BB08DF"/>
    <w:rsid w:val="00BB1470"/>
    <w:rsid w:val="00BB20F6"/>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3E7"/>
    <w:rsid w:val="00BE4DC8"/>
    <w:rsid w:val="00BE505F"/>
    <w:rsid w:val="00BE54AC"/>
    <w:rsid w:val="00BE5A41"/>
    <w:rsid w:val="00BE5AD3"/>
    <w:rsid w:val="00BE7016"/>
    <w:rsid w:val="00BE7145"/>
    <w:rsid w:val="00BE7157"/>
    <w:rsid w:val="00BE72DA"/>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2E1"/>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697A"/>
    <w:rsid w:val="00C2709F"/>
    <w:rsid w:val="00C2743E"/>
    <w:rsid w:val="00C2746E"/>
    <w:rsid w:val="00C3017E"/>
    <w:rsid w:val="00C308AE"/>
    <w:rsid w:val="00C313AB"/>
    <w:rsid w:val="00C3276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C58"/>
    <w:rsid w:val="00C51F58"/>
    <w:rsid w:val="00C5251F"/>
    <w:rsid w:val="00C53171"/>
    <w:rsid w:val="00C554CA"/>
    <w:rsid w:val="00C559E4"/>
    <w:rsid w:val="00C562D1"/>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2BD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147"/>
    <w:rsid w:val="00CD1398"/>
    <w:rsid w:val="00CD1534"/>
    <w:rsid w:val="00CD15B8"/>
    <w:rsid w:val="00CD1C29"/>
    <w:rsid w:val="00CD36BC"/>
    <w:rsid w:val="00CD381A"/>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DC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352"/>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5313"/>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B44"/>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4BA8"/>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0182"/>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73C"/>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A7BF4"/>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726"/>
    <w:rsid w:val="00EF4913"/>
    <w:rsid w:val="00EF49E7"/>
    <w:rsid w:val="00EF4D5D"/>
    <w:rsid w:val="00EF5218"/>
    <w:rsid w:val="00EF52F1"/>
    <w:rsid w:val="00EF5D65"/>
    <w:rsid w:val="00EF6DFD"/>
    <w:rsid w:val="00EF7089"/>
    <w:rsid w:val="00EF71DB"/>
    <w:rsid w:val="00EF7698"/>
    <w:rsid w:val="00F0044E"/>
    <w:rsid w:val="00F02480"/>
    <w:rsid w:val="00F0263F"/>
    <w:rsid w:val="00F031A7"/>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0DD6"/>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22F0"/>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626"/>
    <w:rsid w:val="00FD3A78"/>
    <w:rsid w:val="00FD3AE0"/>
    <w:rsid w:val="00FD4393"/>
    <w:rsid w:val="00FD468B"/>
    <w:rsid w:val="00FD69CA"/>
    <w:rsid w:val="00FD792F"/>
    <w:rsid w:val="00FE20B8"/>
    <w:rsid w:val="00FE24FE"/>
    <w:rsid w:val="00FE2FE3"/>
    <w:rsid w:val="00FE4FFA"/>
    <w:rsid w:val="00FE5C3E"/>
    <w:rsid w:val="00FE70DC"/>
    <w:rsid w:val="00FE71AF"/>
    <w:rsid w:val="00FF05D7"/>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4EC08D01-2034-4CA6-946B-74792A09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5206">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516910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09049540">
      <w:bodyDiv w:val="1"/>
      <w:marLeft w:val="0"/>
      <w:marRight w:val="0"/>
      <w:marTop w:val="0"/>
      <w:marBottom w:val="0"/>
      <w:divBdr>
        <w:top w:val="none" w:sz="0" w:space="0" w:color="auto"/>
        <w:left w:val="none" w:sz="0" w:space="0" w:color="auto"/>
        <w:bottom w:val="none" w:sz="0" w:space="0" w:color="auto"/>
        <w:right w:val="none" w:sz="0" w:space="0" w:color="auto"/>
      </w:divBdr>
    </w:div>
    <w:div w:id="62450140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www.sogno-energy.eu/global/images/cms/Deliverables/774613_deliverable_D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E01824-636F-4837-8294-3AC7422D2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27</cp:revision>
  <dcterms:created xsi:type="dcterms:W3CDTF">2021-03-02T11:53:00Z</dcterms:created>
  <dcterms:modified xsi:type="dcterms:W3CDTF">2021-03-02T16:37:00Z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