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SP-250151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28.532 Correct definition of notifyFileReady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11.6.1.1.1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28.622 CR0533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28.622 Clarify usage of notifyFileReady for PM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CR0511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28.622 Clarify usage of notifyFileReady for PM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4.3.33.1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Depends on TS 28.623 CR0512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28.623 Clarify usage of notifyFileReady for PM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28.623 Clarify usage of notifyFileReady for PM (yang)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Inc.,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 only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Rel19 CR 28.623 Correction of geographical area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