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9CAF1" w14:textId="43C21C61" w:rsidR="00556308" w:rsidRPr="005E465C" w:rsidRDefault="00556308" w:rsidP="00556308">
      <w:pPr>
        <w:tabs>
          <w:tab w:val="right" w:pos="9638"/>
        </w:tabs>
        <w:rPr>
          <w:rFonts w:ascii="Arial" w:hAnsi="Arial" w:cs="Arial"/>
          <w:b/>
          <w:sz w:val="24"/>
        </w:rPr>
      </w:pPr>
      <w:r w:rsidRPr="005E465C">
        <w:rPr>
          <w:rFonts w:ascii="Arial" w:hAnsi="Arial" w:cs="Arial"/>
          <w:b/>
          <w:sz w:val="24"/>
        </w:rPr>
        <w:t>TSG SA Meeting #SP-105</w:t>
      </w:r>
      <w:r w:rsidRPr="005E465C">
        <w:rPr>
          <w:rFonts w:ascii="Arial" w:hAnsi="Arial" w:cs="Arial"/>
          <w:b/>
          <w:sz w:val="24"/>
        </w:rPr>
        <w:tab/>
        <w:t>SP-24128</w:t>
      </w:r>
      <w:r>
        <w:rPr>
          <w:rFonts w:ascii="Arial" w:hAnsi="Arial" w:cs="Arial"/>
          <w:b/>
          <w:sz w:val="24"/>
        </w:rPr>
        <w:t>9</w:t>
      </w:r>
      <w:r w:rsidR="00E3773C">
        <w:rPr>
          <w:rFonts w:ascii="Arial" w:hAnsi="Arial" w:cs="Arial"/>
          <w:b/>
          <w:sz w:val="24"/>
        </w:rPr>
        <w:t>_rm</w:t>
      </w:r>
    </w:p>
    <w:p w14:paraId="607B574A" w14:textId="68EA84DD" w:rsidR="00556308" w:rsidRPr="005E465C" w:rsidRDefault="00556308" w:rsidP="00556308">
      <w:pPr>
        <w:pBdr>
          <w:bottom w:val="single" w:sz="6" w:space="0" w:color="auto"/>
        </w:pBdr>
        <w:tabs>
          <w:tab w:val="right" w:pos="9638"/>
        </w:tabs>
        <w:rPr>
          <w:rFonts w:ascii="Arial" w:hAnsi="Arial" w:cs="Arial"/>
          <w:b/>
          <w:sz w:val="24"/>
        </w:rPr>
      </w:pPr>
      <w:r w:rsidRPr="005E465C">
        <w:rPr>
          <w:rFonts w:ascii="Arial" w:hAnsi="Arial" w:cs="Arial"/>
          <w:b/>
          <w:sz w:val="24"/>
        </w:rPr>
        <w:t>10 – 13 September 2024, Melbourne, Australia</w:t>
      </w:r>
      <w:r w:rsidRPr="005E465C">
        <w:rPr>
          <w:rFonts w:ascii="Arial" w:hAnsi="Arial" w:cs="Arial"/>
          <w:b/>
          <w:color w:val="0000FF"/>
          <w:sz w:val="24"/>
        </w:rPr>
        <w:tab/>
        <w:t xml:space="preserve">(Revision of </w:t>
      </w:r>
      <w:r>
        <w:rPr>
          <w:rFonts w:ascii="Arial" w:hAnsi="Arial" w:cs="Arial"/>
          <w:b/>
          <w:color w:val="0000FF"/>
          <w:sz w:val="24"/>
        </w:rPr>
        <w:t>SP-240986</w:t>
      </w:r>
      <w:r w:rsidRPr="005E465C">
        <w:rPr>
          <w:rFonts w:ascii="Arial" w:hAnsi="Arial" w:cs="Arial"/>
          <w:b/>
          <w:color w:val="0000FF"/>
          <w:sz w:val="24"/>
        </w:rPr>
        <w:t>)</w:t>
      </w:r>
    </w:p>
    <w:p w14:paraId="76D0A69E" w14:textId="77777777" w:rsidR="00556308" w:rsidRPr="005E465C" w:rsidRDefault="00556308" w:rsidP="00556308">
      <w:pPr>
        <w:rPr>
          <w:rFonts w:ascii="Arial" w:hAnsi="Arial" w:cs="Arial"/>
          <w:noProof/>
        </w:rPr>
      </w:pPr>
    </w:p>
    <w:p w14:paraId="3D94FB74" w14:textId="503D6480"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Title:</w:t>
      </w:r>
      <w:r w:rsidRPr="005E465C">
        <w:rPr>
          <w:rFonts w:ascii="Arial" w:eastAsia="Batang" w:hAnsi="Arial" w:cs="Arial"/>
          <w:b/>
          <w:sz w:val="24"/>
          <w:szCs w:val="24"/>
          <w:lang w:eastAsia="zh-CN"/>
        </w:rPr>
        <w:tab/>
      </w:r>
      <w:r>
        <w:rPr>
          <w:rFonts w:ascii="Arial" w:eastAsia="Batang" w:hAnsi="Arial" w:cs="Arial"/>
          <w:b/>
          <w:sz w:val="24"/>
          <w:szCs w:val="24"/>
          <w:lang w:eastAsia="zh-CN"/>
        </w:rPr>
        <w:t>Revised WID on Integration of satellite components in the 5G architecture Phase 3</w:t>
      </w:r>
    </w:p>
    <w:p w14:paraId="177F54F4"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Source:</w:t>
      </w:r>
      <w:r w:rsidRPr="005E465C">
        <w:rPr>
          <w:rFonts w:ascii="Arial" w:eastAsia="Batang" w:hAnsi="Arial" w:cs="Arial"/>
          <w:b/>
          <w:sz w:val="24"/>
          <w:szCs w:val="24"/>
          <w:lang w:eastAsia="zh-CN"/>
        </w:rPr>
        <w:tab/>
        <w:t>SA WG2</w:t>
      </w:r>
    </w:p>
    <w:p w14:paraId="0AEAD6E1"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Document for:</w:t>
      </w:r>
      <w:r w:rsidRPr="005E465C">
        <w:rPr>
          <w:rFonts w:ascii="Arial" w:eastAsia="Batang" w:hAnsi="Arial" w:cs="Arial"/>
          <w:b/>
          <w:sz w:val="24"/>
          <w:szCs w:val="24"/>
          <w:lang w:eastAsia="zh-CN"/>
        </w:rPr>
        <w:tab/>
        <w:t>Approval</w:t>
      </w:r>
    </w:p>
    <w:p w14:paraId="6E423F17"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Agenda Item:</w:t>
      </w:r>
      <w:r w:rsidRPr="005E465C">
        <w:rPr>
          <w:rFonts w:ascii="Arial" w:eastAsia="Batang" w:hAnsi="Arial" w:cs="Arial"/>
          <w:b/>
          <w:sz w:val="24"/>
          <w:szCs w:val="24"/>
          <w:lang w:eastAsia="zh-CN"/>
        </w:rPr>
        <w:tab/>
        <w:t>6.2.2</w:t>
      </w:r>
    </w:p>
    <w:p w14:paraId="0C55F0C3" w14:textId="265F06AB" w:rsidR="00C322C7" w:rsidRPr="00556308" w:rsidRDefault="00C322C7" w:rsidP="00556308">
      <w:pPr>
        <w:pBdr>
          <w:top w:val="single" w:sz="4" w:space="1" w:color="auto"/>
        </w:pBdr>
        <w:tabs>
          <w:tab w:val="right" w:pos="9638"/>
        </w:tabs>
        <w:rPr>
          <w:rFonts w:ascii="Arial" w:eastAsia="SimSun" w:hAnsi="Arial" w:cs="Arial"/>
          <w:b/>
          <w:bCs/>
          <w:lang w:eastAsia="zh-CN"/>
        </w:rPr>
      </w:pPr>
      <w:r w:rsidRPr="00556308">
        <w:rPr>
          <w:rFonts w:ascii="Arial" w:eastAsia="SimSun" w:hAnsi="Arial" w:cs="Arial"/>
          <w:b/>
          <w:bCs/>
        </w:rPr>
        <w:t>SA WG2 Meeting SA2#164</w:t>
      </w:r>
      <w:r w:rsidRPr="00556308">
        <w:rPr>
          <w:rFonts w:ascii="Arial" w:eastAsia="SimSun" w:hAnsi="Arial" w:cs="Arial"/>
          <w:b/>
          <w:bCs/>
        </w:rPr>
        <w:tab/>
        <w:t>S2-</w:t>
      </w:r>
      <w:r w:rsidR="006D44B8" w:rsidRPr="00556308">
        <w:t xml:space="preserve"> </w:t>
      </w:r>
      <w:r w:rsidR="006D44B8" w:rsidRPr="00556308">
        <w:rPr>
          <w:rFonts w:ascii="Arial" w:eastAsia="SimSun" w:hAnsi="Arial" w:cs="Arial"/>
          <w:b/>
          <w:bCs/>
        </w:rPr>
        <w:t>2408685</w:t>
      </w:r>
    </w:p>
    <w:p w14:paraId="580212E0" w14:textId="1AB36C19" w:rsidR="00C322C7" w:rsidRPr="00556308" w:rsidRDefault="00C322C7" w:rsidP="00C322C7">
      <w:pPr>
        <w:pBdr>
          <w:bottom w:val="single" w:sz="4" w:space="1" w:color="auto"/>
        </w:pBdr>
        <w:tabs>
          <w:tab w:val="right" w:pos="9638"/>
        </w:tabs>
        <w:rPr>
          <w:rFonts w:ascii="Arial" w:eastAsia="SimSun" w:hAnsi="Arial" w:cs="Arial"/>
          <w:b/>
          <w:bCs/>
          <w:lang w:eastAsia="zh-CN"/>
        </w:rPr>
      </w:pPr>
      <w:r w:rsidRPr="00556308">
        <w:rPr>
          <w:rFonts w:ascii="Arial" w:eastAsia="SimSun" w:hAnsi="Arial" w:cs="Arial"/>
          <w:b/>
          <w:bCs/>
        </w:rPr>
        <w:t>19–23 August 2024, Maastricht, Netherlands</w:t>
      </w:r>
      <w:r w:rsidRPr="00556308">
        <w:rPr>
          <w:rFonts w:ascii="Arial" w:eastAsia="SimSun" w:hAnsi="Arial" w:cs="Arial" w:hint="eastAsia"/>
          <w:b/>
          <w:bCs/>
          <w:lang w:eastAsia="zh-CN"/>
        </w:rPr>
        <w:tab/>
        <w:t>(</w:t>
      </w:r>
      <w:r w:rsidRPr="00556308">
        <w:rPr>
          <w:rFonts w:ascii="Arial" w:eastAsia="SimSun" w:hAnsi="Arial" w:cs="Arial"/>
          <w:b/>
          <w:bCs/>
        </w:rPr>
        <w:t>Revision of S</w:t>
      </w:r>
      <w:r w:rsidRPr="00556308">
        <w:rPr>
          <w:rFonts w:ascii="Arial" w:eastAsia="SimSun" w:hAnsi="Arial" w:cs="Arial" w:hint="eastAsia"/>
          <w:b/>
          <w:bCs/>
          <w:lang w:eastAsia="zh-CN"/>
        </w:rPr>
        <w:t>2-24xxxx)</w:t>
      </w:r>
    </w:p>
    <w:p w14:paraId="389059AC" w14:textId="62736C16" w:rsidR="006D44B8" w:rsidRPr="00556308" w:rsidRDefault="006D44B8" w:rsidP="006D44B8">
      <w:pPr>
        <w:tabs>
          <w:tab w:val="left" w:pos="2127"/>
        </w:tabs>
        <w:ind w:left="2127" w:hanging="2127"/>
        <w:jc w:val="both"/>
        <w:outlineLvl w:val="0"/>
        <w:rPr>
          <w:rFonts w:ascii="Arial" w:hAnsi="Arial"/>
          <w:b/>
          <w:lang w:val="en-US" w:eastAsia="zh-CN"/>
        </w:rPr>
      </w:pPr>
      <w:r w:rsidRPr="00556308">
        <w:rPr>
          <w:rFonts w:ascii="Arial" w:eastAsia="Batang" w:hAnsi="Arial"/>
          <w:b/>
          <w:lang w:val="en-US" w:eastAsia="zh-CN"/>
        </w:rPr>
        <w:t>Source:</w:t>
      </w:r>
      <w:r w:rsidRPr="00556308">
        <w:rPr>
          <w:rFonts w:ascii="Arial" w:eastAsia="Batang" w:hAnsi="Arial"/>
          <w:b/>
          <w:lang w:val="en-US" w:eastAsia="zh-CN"/>
        </w:rPr>
        <w:tab/>
        <w:t>CATT</w:t>
      </w:r>
      <w:r w:rsidRPr="00556308">
        <w:rPr>
          <w:rFonts w:ascii="Arial" w:hAnsi="Arial" w:hint="eastAsia"/>
          <w:b/>
          <w:lang w:val="en-US" w:eastAsia="zh-CN"/>
        </w:rPr>
        <w:t>, Sateliot</w:t>
      </w:r>
    </w:p>
    <w:p w14:paraId="14CCF5DA" w14:textId="122B70FD" w:rsidR="006D44B8" w:rsidRPr="00556308" w:rsidRDefault="006D44B8" w:rsidP="006D44B8">
      <w:pPr>
        <w:tabs>
          <w:tab w:val="left" w:pos="2127"/>
        </w:tabs>
        <w:overflowPunct/>
        <w:autoSpaceDE/>
        <w:autoSpaceDN/>
        <w:adjustRightInd/>
        <w:spacing w:after="0"/>
        <w:ind w:left="2126" w:hanging="2126"/>
        <w:textAlignment w:val="auto"/>
        <w:outlineLvl w:val="0"/>
        <w:rPr>
          <w:rFonts w:ascii="Arial" w:hAnsi="Arial" w:cs="Arial"/>
          <w:b/>
          <w:lang w:eastAsia="zh-CN"/>
        </w:rPr>
      </w:pPr>
      <w:r w:rsidRPr="00556308">
        <w:rPr>
          <w:rFonts w:ascii="Arial" w:eastAsia="Batang" w:hAnsi="Arial" w:cs="Arial"/>
          <w:b/>
          <w:lang w:eastAsia="zh-CN"/>
        </w:rPr>
        <w:t>Title:</w:t>
      </w:r>
      <w:r w:rsidRPr="00556308">
        <w:rPr>
          <w:rFonts w:ascii="Arial" w:eastAsia="Batang" w:hAnsi="Arial" w:cs="Arial"/>
          <w:b/>
          <w:lang w:eastAsia="zh-CN"/>
        </w:rPr>
        <w:tab/>
      </w:r>
      <w:r w:rsidRPr="00556308">
        <w:rPr>
          <w:rFonts w:ascii="Arial" w:hAnsi="Arial" w:cs="Arial" w:hint="eastAsia"/>
          <w:b/>
          <w:lang w:eastAsia="zh-CN"/>
        </w:rPr>
        <w:t>Revised</w:t>
      </w:r>
      <w:r w:rsidRPr="00556308">
        <w:rPr>
          <w:rFonts w:ascii="Arial" w:eastAsia="Batang" w:hAnsi="Arial" w:cs="Arial"/>
          <w:b/>
          <w:lang w:eastAsia="zh-CN"/>
        </w:rPr>
        <w:t xml:space="preserve"> WID on </w:t>
      </w:r>
      <w:r w:rsidRPr="00556308">
        <w:rPr>
          <w:rFonts w:ascii="Arial" w:hAnsi="Arial" w:cs="Arial" w:hint="eastAsia"/>
          <w:b/>
        </w:rPr>
        <w:t xml:space="preserve">Integration of satellite components in the 5G architecture Phase </w:t>
      </w:r>
      <w:r w:rsidRPr="00556308">
        <w:rPr>
          <w:rFonts w:ascii="Arial" w:hAnsi="Arial" w:cs="Arial" w:hint="eastAsia"/>
          <w:b/>
          <w:lang w:eastAsia="zh-CN"/>
        </w:rPr>
        <w:t>3</w:t>
      </w:r>
    </w:p>
    <w:p w14:paraId="17BB372B" w14:textId="5E4567BA" w:rsidR="001E489F" w:rsidRPr="00BC642A" w:rsidRDefault="00556308" w:rsidP="001E489F">
      <w:pPr>
        <w:pStyle w:val="Heading8"/>
        <w:ind w:left="2835" w:hanging="2835"/>
        <w:jc w:val="center"/>
      </w:pPr>
      <w:r>
        <w:rPr>
          <w:lang w:eastAsia="ja-JP"/>
        </w:rPr>
        <w:br/>
      </w:r>
      <w:r w:rsidR="001E489F"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16958589" w:rsidR="006E350C" w:rsidRDefault="001E489F" w:rsidP="006E350C">
      <w:pPr>
        <w:pStyle w:val="Heading8"/>
      </w:pPr>
      <w:r w:rsidRPr="006E350C">
        <w:t>Title:</w:t>
      </w:r>
      <w:r w:rsidR="00126375" w:rsidRPr="006E350C">
        <w:rPr>
          <w:rFonts w:hint="eastAsia"/>
        </w:rPr>
        <w:t xml:space="preserve"> Integration of satellite components in the 5G architecture Phase</w:t>
      </w:r>
      <w:del w:id="0" w:author="Maurice Pope" w:date="2024-08-16T11:15:00Z">
        <w:r w:rsidR="0080621A" w:rsidDel="0080621A">
          <w:delText xml:space="preserve"> III</w:delText>
        </w:r>
      </w:del>
      <w:ins w:id="1" w:author="Maurice Pope" w:date="2024-08-16T11:15:00Z">
        <w:r w:rsidR="0080621A">
          <w:t xml:space="preserve"> 3</w:t>
        </w:r>
      </w:ins>
    </w:p>
    <w:p w14:paraId="3923E3B7" w14:textId="77777777" w:rsidR="006E350C" w:rsidRPr="006E350C" w:rsidRDefault="006E350C" w:rsidP="006E350C"/>
    <w:p w14:paraId="4520DCE2" w14:textId="1D185E76" w:rsidR="001E489F" w:rsidRPr="006E350C" w:rsidRDefault="001E489F" w:rsidP="006E350C">
      <w:pPr>
        <w:pStyle w:val="Heading8"/>
      </w:pPr>
      <w:r w:rsidRPr="006E350C">
        <w:t>Acronym:</w:t>
      </w:r>
      <w:r w:rsidR="005E4D5F">
        <w:tab/>
      </w:r>
      <w:r w:rsidR="006E350C" w:rsidRPr="006E350C">
        <w:rPr>
          <w:rFonts w:hint="eastAsia"/>
        </w:rPr>
        <w:t>5GSAT_</w:t>
      </w:r>
      <w:r w:rsidR="006E350C" w:rsidRPr="006E350C">
        <w:t>Ph3_</w:t>
      </w:r>
      <w:r w:rsidR="006E350C" w:rsidRPr="006E350C">
        <w:rPr>
          <w:rFonts w:hint="eastAsia"/>
        </w:rPr>
        <w:t>ARCH</w:t>
      </w:r>
    </w:p>
    <w:p w14:paraId="18C69795" w14:textId="6AC2402D" w:rsidR="001E489F" w:rsidRDefault="001E489F" w:rsidP="001E489F">
      <w:pPr>
        <w:pStyle w:val="Guidance"/>
      </w:pPr>
    </w:p>
    <w:p w14:paraId="15B1DB90" w14:textId="71D92483"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r w:rsidR="005E4D5F">
        <w:rPr>
          <w:lang w:eastAsia="ja-JP"/>
        </w:rPr>
        <w:t>1040027</w:t>
      </w:r>
    </w:p>
    <w:p w14:paraId="6340F223" w14:textId="325A9B7E" w:rsidR="001E489F" w:rsidRDefault="001E489F" w:rsidP="001E489F">
      <w:pPr>
        <w:pStyle w:val="Guidance"/>
      </w:pP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E4D5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E4D5F">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E4D5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E4D5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E4D5F">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E4D5F">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E4D5F">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E4D5F">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E4D5F">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E4D5F">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E4D5F">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E4D5F">
        <w:trPr>
          <w:cantSplit/>
          <w:jc w:val="center"/>
        </w:trPr>
        <w:tc>
          <w:tcPr>
            <w:tcW w:w="1101" w:type="dxa"/>
          </w:tcPr>
          <w:p w14:paraId="68BCEFEC" w14:textId="42A467F2" w:rsidR="001E489F" w:rsidRDefault="00461266" w:rsidP="005875D6">
            <w:pPr>
              <w:pStyle w:val="TAL"/>
            </w:pPr>
            <w:r w:rsidRPr="00461266">
              <w:t>FS_5GSAT_Ph3_ARCH</w:t>
            </w:r>
          </w:p>
        </w:tc>
        <w:tc>
          <w:tcPr>
            <w:tcW w:w="1101" w:type="dxa"/>
          </w:tcPr>
          <w:p w14:paraId="334D300A" w14:textId="1BA1667A" w:rsidR="001E489F" w:rsidRDefault="00461266" w:rsidP="005875D6">
            <w:pPr>
              <w:pStyle w:val="TAL"/>
            </w:pPr>
            <w:r>
              <w:t>SA2</w:t>
            </w:r>
          </w:p>
        </w:tc>
        <w:tc>
          <w:tcPr>
            <w:tcW w:w="1101" w:type="dxa"/>
          </w:tcPr>
          <w:p w14:paraId="3338BA6A" w14:textId="7A045E47" w:rsidR="001E489F" w:rsidRDefault="00461266" w:rsidP="005875D6">
            <w:pPr>
              <w:pStyle w:val="TAL"/>
            </w:pPr>
            <w:r w:rsidRPr="008D5188">
              <w:t>1010033</w:t>
            </w:r>
          </w:p>
        </w:tc>
        <w:tc>
          <w:tcPr>
            <w:tcW w:w="6010" w:type="dxa"/>
          </w:tcPr>
          <w:p w14:paraId="225432A0" w14:textId="7A0E13D3" w:rsidR="001E489F" w:rsidRPr="00251D80" w:rsidRDefault="00461266" w:rsidP="005875D6">
            <w:pPr>
              <w:pStyle w:val="TAL"/>
            </w:pPr>
            <w:r w:rsidRPr="002C1F9D">
              <w:rPr>
                <w:rFonts w:hint="eastAsia"/>
              </w:rPr>
              <w:t>Study on Integration of satellite components in the 5G architecture Phase II</w:t>
            </w:r>
            <w:r w:rsidRPr="002C1F9D">
              <w:t>I</w:t>
            </w: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5E4D5F">
        <w:trPr>
          <w:cantSplit/>
          <w:jc w:val="center"/>
        </w:trPr>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5E4D5F">
        <w:trPr>
          <w:cantSplit/>
          <w:jc w:val="center"/>
        </w:trPr>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5E4D5F">
        <w:trPr>
          <w:cantSplit/>
          <w:jc w:val="center"/>
        </w:trPr>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5E4D5F">
        <w:trPr>
          <w:cantSplit/>
          <w:jc w:val="center"/>
        </w:trPr>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5E4D5F">
        <w:trPr>
          <w:cantSplit/>
          <w:jc w:val="center"/>
        </w:trPr>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bCs/>
        </w:rPr>
      </w:pPr>
      <w:r w:rsidRPr="002C1F9D">
        <w:rPr>
          <w:bCs/>
        </w:rPr>
        <w:t xml:space="preserve">Integration of satellite components into EPS and 5GS has been studied in Rel 16, Rel 17 and 18. </w:t>
      </w:r>
    </w:p>
    <w:p w14:paraId="39493B13" w14:textId="77777777" w:rsidR="00587E73" w:rsidRPr="002C1F9D" w:rsidRDefault="00587E73" w:rsidP="00587E73">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p>
    <w:p w14:paraId="496C2078" w14:textId="77777777" w:rsidR="00587E73" w:rsidRPr="002C1F9D" w:rsidRDefault="00587E73" w:rsidP="00587E73">
      <w:pPr>
        <w:pStyle w:val="B1"/>
      </w:pPr>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2C1F9D">
        <w:t>This is particularly relevant for delay-tolerant IoT services via NGSO space segment.</w:t>
      </w:r>
    </w:p>
    <w:p w14:paraId="542669E5" w14:textId="77777777" w:rsidR="00587E73" w:rsidRPr="002C1F9D" w:rsidRDefault="00587E73" w:rsidP="00587E73">
      <w:pPr>
        <w:pStyle w:val="B1"/>
      </w:pPr>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p>
    <w:p w14:paraId="60B948E9" w14:textId="3DABE2FB" w:rsidR="00587E73" w:rsidRDefault="00587E73" w:rsidP="00587E73">
      <w:pPr>
        <w:pStyle w:val="NO"/>
      </w:pPr>
      <w:r w:rsidRPr="002C1F9D">
        <w:t xml:space="preserve">R17 and R18 assume transparent mode satellite access. </w:t>
      </w:r>
    </w:p>
    <w:p w14:paraId="062F8CD5" w14:textId="15190B4D" w:rsidR="00C20EF7" w:rsidRPr="002C1F9D" w:rsidRDefault="00C20EF7" w:rsidP="00587E73">
      <w:pPr>
        <w:pStyle w:val="NO"/>
      </w:pPr>
      <w:r>
        <w:t>In Release 19 SA2 intends to address three items.</w:t>
      </w:r>
    </w:p>
    <w:p w14:paraId="21A40174" w14:textId="696AB4ED" w:rsidR="00587E73" w:rsidRPr="002C1F9D" w:rsidRDefault="00587E73" w:rsidP="00C20EF7">
      <w:pPr>
        <w:pStyle w:val="B1"/>
      </w:pPr>
      <w:r w:rsidRPr="002C1F9D">
        <w:lastRenderedPageBreak/>
        <w:t>(Item 1) Regenerative payloads, i.e.: embedding RAN and CN 3GPP functions, are being considered by SA1 in Rel-19 for example to support store and forward satellite operation (e.g. for mMTC services) or to support Inter Satellite Links (e.g. for eMBB services).</w:t>
      </w:r>
      <w:r w:rsidR="00C20EF7" w:rsidRPr="002C1F9D">
        <w:t xml:space="preserve"> </w:t>
      </w:r>
    </w:p>
    <w:p w14:paraId="2A054552" w14:textId="60EF3B7F" w:rsidR="00587E73" w:rsidRPr="002C1F9D" w:rsidRDefault="00587E73" w:rsidP="00C203C5">
      <w:pPr>
        <w:pStyle w:val="B1"/>
      </w:pPr>
      <w:r w:rsidRPr="002C1F9D">
        <w:t xml:space="preserve">(Item 2) S&amp;F feature, very relevant for IoT use cases will require EPC enhancement. </w:t>
      </w:r>
    </w:p>
    <w:p w14:paraId="27412FC2" w14:textId="77777777" w:rsidR="00587E73" w:rsidRPr="002C1F9D" w:rsidRDefault="00587E73" w:rsidP="00C203C5">
      <w:pPr>
        <w:pStyle w:val="B1"/>
      </w:pPr>
      <w:r w:rsidRPr="002C1F9D">
        <w:t xml:space="preserve">(Item 3) UE-Satellite-UE communication, will require 5GS enhancements. </w:t>
      </w:r>
    </w:p>
    <w:p w14:paraId="555EB7D6" w14:textId="682D019E" w:rsidR="00C203C5" w:rsidRPr="002C1F9D" w:rsidRDefault="00C203C5" w:rsidP="00C203C5">
      <w:r>
        <w:t>These three items</w:t>
      </w:r>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with results and conclusions documented in TR23.700-29 which also provides guidance on required normative work. </w:t>
      </w:r>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7911C31E" w:rsidR="007A5FFD" w:rsidRDefault="000C624B" w:rsidP="007A5FFD">
      <w:r>
        <w:t>The objective of th</w:t>
      </w:r>
      <w:r w:rsidR="007503F9">
        <w:t>is</w:t>
      </w:r>
      <w:r>
        <w:t xml:space="preserve"> work item is to produce normative specifications </w:t>
      </w:r>
      <w:r w:rsidR="007503F9">
        <w:t xml:space="preserve">fulfilling the results of the feasibility study as </w:t>
      </w:r>
      <w:r w:rsidR="008A6DE2">
        <w:t xml:space="preserve">documented in </w:t>
      </w:r>
      <w:r>
        <w:t xml:space="preserve">the conclusions </w:t>
      </w:r>
      <w:r w:rsidR="007503F9">
        <w:t xml:space="preserve">section of </w:t>
      </w:r>
      <w:r>
        <w:t xml:space="preserve">TR 23.700-29 </w:t>
      </w:r>
      <w:r>
        <w:rPr>
          <w:rFonts w:hint="eastAsia"/>
          <w:lang w:eastAsia="zh-CN"/>
        </w:rPr>
        <w:t>v</w:t>
      </w:r>
      <w:r>
        <w:rPr>
          <w:lang w:eastAsia="zh-CN"/>
        </w:rPr>
        <w:t xml:space="preserve"> 1.0.0</w:t>
      </w:r>
      <w:r w:rsidR="008A6DE2">
        <w:rPr>
          <w:lang w:eastAsia="zh-CN"/>
        </w:rPr>
        <w:t xml:space="preserve"> for each of the three key issues investigated</w:t>
      </w:r>
      <w:r w:rsidR="007503F9">
        <w:rPr>
          <w:lang w:eastAsia="zh-CN"/>
        </w:rPr>
        <w:t xml:space="preserve">. </w:t>
      </w:r>
    </w:p>
    <w:p w14:paraId="7A775CC1" w14:textId="21CAAB5E" w:rsidR="007A5FFD" w:rsidRDefault="00B6558D" w:rsidP="008A6DE2">
      <w:pPr>
        <w:rPr>
          <w:lang w:eastAsia="zh-CN"/>
        </w:rPr>
      </w:pPr>
      <w:r>
        <w:rPr>
          <w:lang w:eastAsia="zh-CN"/>
        </w:rPr>
        <w:t xml:space="preserve">For </w:t>
      </w:r>
      <w:r w:rsidR="008A6DE2" w:rsidRPr="008A6DE2">
        <w:rPr>
          <w:lang w:eastAsia="zh-CN"/>
        </w:rPr>
        <w:t xml:space="preserve">Key Issue 2 (WT2) </w:t>
      </w:r>
      <w:r>
        <w:rPr>
          <w:lang w:eastAsia="zh-CN"/>
        </w:rPr>
        <w:t>"</w:t>
      </w:r>
      <w:r w:rsidR="007A5FFD" w:rsidRPr="008A6DE2">
        <w:rPr>
          <w:lang w:eastAsia="zh-CN"/>
        </w:rPr>
        <w:t>Support of Store and Forward satellite operation</w:t>
      </w:r>
      <w:r>
        <w:rPr>
          <w:lang w:eastAsia="zh-CN"/>
        </w:rPr>
        <w:t>"</w:t>
      </w:r>
    </w:p>
    <w:p w14:paraId="164A7114" w14:textId="4658A17A" w:rsidR="00B01EF1" w:rsidRDefault="00490DDC" w:rsidP="00490DDC">
      <w:pPr>
        <w:pStyle w:val="B1"/>
      </w:pPr>
      <w:r>
        <w:t>-</w:t>
      </w:r>
      <w:r>
        <w:tab/>
      </w:r>
      <w:r w:rsidR="00B01EF1">
        <w:t>Store and Forward is only supported by EPS.</w:t>
      </w:r>
    </w:p>
    <w:p w14:paraId="51379F4F" w14:textId="7B17551D" w:rsidR="00B6558D" w:rsidRDefault="00B6558D" w:rsidP="008D79E8">
      <w:pPr>
        <w:pStyle w:val="B1"/>
        <w:ind w:left="0" w:firstLine="284"/>
      </w:pPr>
      <w:r>
        <w:t xml:space="preserve">SA2 shall specify means for the </w:t>
      </w:r>
      <w:r w:rsidR="00BD748C">
        <w:t>EP</w:t>
      </w:r>
      <w:r>
        <w:t>S to:</w:t>
      </w:r>
    </w:p>
    <w:p w14:paraId="312CB336" w14:textId="4FF44749" w:rsidR="00490DDC" w:rsidRDefault="00490DDC" w:rsidP="00490DDC">
      <w:pPr>
        <w:pStyle w:val="B1"/>
      </w:pPr>
      <w:r>
        <w:t>-</w:t>
      </w:r>
      <w:r>
        <w:tab/>
        <w:t xml:space="preserve">inform the UEs whether S&amp;F Satellite operation is applied </w:t>
      </w:r>
      <w:r w:rsidR="000F5B9A">
        <w:t>(</w:t>
      </w:r>
      <w:r>
        <w:t>when feeder link is not available</w:t>
      </w:r>
      <w:r w:rsidR="000F5B9A">
        <w:t>)</w:t>
      </w:r>
    </w:p>
    <w:p w14:paraId="0A1916A8" w14:textId="1A5159B7" w:rsidR="00490DDC" w:rsidRDefault="00490DDC" w:rsidP="00490DDC">
      <w:pPr>
        <w:pStyle w:val="B1"/>
      </w:pPr>
      <w:r>
        <w:t>-</w:t>
      </w:r>
      <w:r>
        <w:tab/>
        <w:t>define the timers and satellite list to facilitate the completion of Attach or TAU procedure when these procedures cannot be completed by the MME</w:t>
      </w:r>
    </w:p>
    <w:p w14:paraId="4B21FF43" w14:textId="281C4D7D" w:rsidR="00490DDC" w:rsidRDefault="00490DDC" w:rsidP="00490DDC">
      <w:pPr>
        <w:pStyle w:val="B1"/>
      </w:pPr>
      <w:r>
        <w:t>-</w:t>
      </w:r>
      <w:r>
        <w:tab/>
        <w:t>provide to the UE a monitoring list that the UE uses to determine which satellites to use to perform MO/MT data/signalling transfer with the CN.</w:t>
      </w:r>
    </w:p>
    <w:p w14:paraId="782FC7EA" w14:textId="341D764D" w:rsidR="00490DDC" w:rsidRDefault="00490DDC" w:rsidP="00490DDC">
      <w:pPr>
        <w:pStyle w:val="B1"/>
      </w:pPr>
      <w:r>
        <w:t>-</w:t>
      </w:r>
      <w:r>
        <w:tab/>
        <w:t>manage potential inconsistent status in HSS due to multiple registration attempts</w:t>
      </w:r>
    </w:p>
    <w:p w14:paraId="69503D9D" w14:textId="10E45A73" w:rsidR="00B6558D" w:rsidRDefault="00B6558D" w:rsidP="00490DDC">
      <w:pPr>
        <w:pStyle w:val="B1"/>
      </w:pPr>
      <w:r>
        <w:t>-</w:t>
      </w:r>
      <w:r>
        <w:tab/>
        <w:t>indicate to external SCS/AS whether the UE is registered in S&amp;F Mode and the estimated delivery time</w:t>
      </w:r>
    </w:p>
    <w:p w14:paraId="1823D0D5" w14:textId="7007A4A2" w:rsidR="008A6DE2" w:rsidRPr="005E4D5F" w:rsidRDefault="00B6558D" w:rsidP="008A6DE2">
      <w:r w:rsidRPr="005E4D5F">
        <w:t xml:space="preserve">For </w:t>
      </w:r>
      <w:r w:rsidR="008A6DE2" w:rsidRPr="005E4D5F">
        <w:t xml:space="preserve">Key Issue 3 (WT3) </w:t>
      </w:r>
      <w:r w:rsidRPr="005E4D5F">
        <w:t>"</w:t>
      </w:r>
      <w:r w:rsidR="007A5FFD" w:rsidRPr="005E4D5F">
        <w:t>Support of UE-Satellite-UE communication</w:t>
      </w:r>
      <w:r w:rsidRPr="005E4D5F">
        <w:t xml:space="preserve">" </w:t>
      </w:r>
    </w:p>
    <w:p w14:paraId="451DEB95" w14:textId="3D47C0C3" w:rsidR="005E5B7D" w:rsidRPr="005E4D5F" w:rsidRDefault="008D79E8" w:rsidP="008D79E8">
      <w:pPr>
        <w:pStyle w:val="B1"/>
      </w:pPr>
      <w:r w:rsidRPr="005E4D5F">
        <w:t>-</w:t>
      </w:r>
      <w:r w:rsidRPr="005E4D5F">
        <w:tab/>
      </w:r>
      <w:r w:rsidR="005E5B7D" w:rsidRPr="005E4D5F">
        <w:t>In this release roaming is not supported and the two UEs engaged in a IMS communication belong to the PLMN providing access via satellite link.</w:t>
      </w:r>
    </w:p>
    <w:p w14:paraId="50920B14" w14:textId="77777777" w:rsidR="00D32F37" w:rsidRPr="005E4D5F" w:rsidRDefault="00D32F37" w:rsidP="008D79E8">
      <w:pPr>
        <w:pStyle w:val="B1"/>
        <w:ind w:left="0" w:firstLine="284"/>
      </w:pPr>
      <w:r w:rsidRPr="005E4D5F">
        <w:t>SA2 shall specify means for the 5GS to:</w:t>
      </w:r>
    </w:p>
    <w:p w14:paraId="56C84751" w14:textId="77777777" w:rsidR="00D117F2" w:rsidRPr="005E4D5F" w:rsidRDefault="008A6DE2" w:rsidP="008A6DE2">
      <w:pPr>
        <w:pStyle w:val="B1"/>
      </w:pPr>
      <w:r w:rsidRPr="005E4D5F">
        <w:t>-</w:t>
      </w:r>
      <w:r w:rsidRPr="005E4D5F">
        <w:tab/>
      </w:r>
      <w:r w:rsidR="00BB4B19" w:rsidRPr="005E4D5F">
        <w:t>Support determination of possibility of setting up a UE-Satellite-UE communication</w:t>
      </w:r>
    </w:p>
    <w:p w14:paraId="1BCE0922" w14:textId="570E3306" w:rsidR="0042181A" w:rsidRPr="005E4D5F" w:rsidRDefault="00BB4B19" w:rsidP="008A6DE2">
      <w:pPr>
        <w:pStyle w:val="B1"/>
      </w:pPr>
      <w:r w:rsidRPr="005E4D5F">
        <w:t>-</w:t>
      </w:r>
      <w:r w:rsidRPr="005E4D5F">
        <w:tab/>
      </w:r>
      <w:r w:rsidR="00EE08C1" w:rsidRPr="005E4D5F">
        <w:t>Subject to SA3-LI feedback</w:t>
      </w:r>
      <w:r w:rsidR="0042181A" w:rsidRPr="005E4D5F">
        <w:t>:</w:t>
      </w:r>
    </w:p>
    <w:p w14:paraId="21A0E8D2" w14:textId="66AB9C19" w:rsidR="00BB4B19" w:rsidRPr="005E4D5F" w:rsidRDefault="0042181A" w:rsidP="0042181A">
      <w:pPr>
        <w:pStyle w:val="B2"/>
      </w:pPr>
      <w:r w:rsidRPr="005E4D5F">
        <w:t xml:space="preserve">- </w:t>
      </w:r>
      <w:r w:rsidRPr="005E4D5F">
        <w:tab/>
      </w:r>
      <w:r w:rsidR="005E5B7D" w:rsidRPr="005E4D5F">
        <w:t>Define, as appropriate, a</w:t>
      </w:r>
      <w:r w:rsidR="008A6DE2" w:rsidRPr="005E4D5F">
        <w:t xml:space="preserve">rchitectural enhancement to support </w:t>
      </w:r>
      <w:r w:rsidR="00BB4B19" w:rsidRPr="005E4D5F">
        <w:t>use of</w:t>
      </w:r>
      <w:r w:rsidR="008A6DE2" w:rsidRPr="005E4D5F">
        <w:t xml:space="preserve"> UPF or </w:t>
      </w:r>
      <w:r w:rsidR="00BB4B19" w:rsidRPr="005E4D5F">
        <w:t xml:space="preserve">use of </w:t>
      </w:r>
      <w:r w:rsidR="008A6DE2" w:rsidRPr="005E4D5F">
        <w:t xml:space="preserve">UPF and IMS AGW onboard the satellite. </w:t>
      </w:r>
    </w:p>
    <w:p w14:paraId="1C9AB84D" w14:textId="3A7D4A7F" w:rsidR="00BB4B19" w:rsidRPr="005E4D5F" w:rsidRDefault="00BB4B19" w:rsidP="0042181A">
      <w:pPr>
        <w:pStyle w:val="B2"/>
      </w:pPr>
      <w:r w:rsidRPr="005E4D5F">
        <w:t>-</w:t>
      </w:r>
      <w:r w:rsidRPr="005E4D5F">
        <w:tab/>
      </w:r>
      <w:r w:rsidR="005E5B7D" w:rsidRPr="005E4D5F">
        <w:t>Define, as appropriate, e</w:t>
      </w:r>
      <w:r w:rsidRPr="005E4D5F">
        <w:t xml:space="preserve">nhancements of IMS procedures and functions when serving satellite of either UE changes including: </w:t>
      </w:r>
    </w:p>
    <w:p w14:paraId="5EF00F30" w14:textId="6D14B7F8" w:rsidR="008A6DE2" w:rsidRPr="005E4D5F" w:rsidRDefault="008A6DE2" w:rsidP="0042181A">
      <w:pPr>
        <w:pStyle w:val="B3"/>
      </w:pPr>
      <w:r w:rsidRPr="005E4D5F">
        <w:t>-</w:t>
      </w:r>
      <w:r w:rsidRPr="005E4D5F">
        <w:tab/>
        <w:t>Minimi</w:t>
      </w:r>
      <w:r w:rsidR="005E5B7D" w:rsidRPr="005E4D5F">
        <w:t xml:space="preserve">sation of </w:t>
      </w:r>
      <w:r w:rsidRPr="005E4D5F">
        <w:t xml:space="preserve"> service interruption</w:t>
      </w:r>
    </w:p>
    <w:p w14:paraId="1D6C1668" w14:textId="2BE4C0FF" w:rsidR="00BB4B19" w:rsidRPr="005E4D5F" w:rsidRDefault="00BB4B19" w:rsidP="0042181A">
      <w:pPr>
        <w:pStyle w:val="B3"/>
      </w:pPr>
      <w:r w:rsidRPr="005E4D5F">
        <w:t>-</w:t>
      </w:r>
      <w:r w:rsidRPr="005E4D5F">
        <w:tab/>
        <w:t>disabling UE-Satellite-UE communication</w:t>
      </w:r>
    </w:p>
    <w:p w14:paraId="7D773C45" w14:textId="77777777" w:rsidR="000B28F8" w:rsidRPr="005E4D5F" w:rsidRDefault="008A6DE2" w:rsidP="00060D30">
      <w:pPr>
        <w:pStyle w:val="NO"/>
      </w:pPr>
      <w:r w:rsidRPr="005E4D5F">
        <w:t>-</w:t>
      </w:r>
      <w:r w:rsidRPr="005E4D5F">
        <w:tab/>
      </w:r>
      <w:r w:rsidR="00D32F37" w:rsidRPr="005E4D5F">
        <w:t>S</w:t>
      </w:r>
      <w:r w:rsidRPr="005E4D5F">
        <w:t>upport regulatory service requirements, and PLMN country or regional service restrictions.</w:t>
      </w:r>
    </w:p>
    <w:p w14:paraId="0EF2900D" w14:textId="09F7AB67" w:rsidR="00BB4B19" w:rsidRPr="008A6DE2" w:rsidRDefault="00BB4B19" w:rsidP="00060D30">
      <w:pPr>
        <w:pStyle w:val="NO"/>
      </w:pPr>
      <w:r>
        <w:t>NOTE: support of Lawful interception will require the validation from SA3-LI</w:t>
      </w:r>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E4D5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4AD76FE" w:rsidR="00B33BAF" w:rsidRPr="00E92730" w:rsidRDefault="00E92730" w:rsidP="00B33BAF">
            <w:pPr>
              <w:pStyle w:val="Guidance"/>
              <w:spacing w:after="0"/>
              <w:rPr>
                <w:i w:val="0"/>
              </w:rPr>
            </w:pPr>
            <w:r w:rsidRPr="00E92730">
              <w:rPr>
                <w:rFonts w:ascii="Arial" w:hAnsi="Arial" w:cs="Arial"/>
                <w:i w:val="0"/>
                <w:sz w:val="18"/>
              </w:rPr>
              <w:t xml:space="preserve">TS </w:t>
            </w:r>
            <w:r w:rsidR="00B33BAF" w:rsidRPr="00E92730">
              <w:rPr>
                <w:rFonts w:ascii="Arial" w:hAnsi="Arial" w:cs="Arial"/>
                <w:i w:val="0"/>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487603F5" w:rsidR="00B33BAF" w:rsidRPr="006C2E80" w:rsidRDefault="00B33BAF" w:rsidP="00B33BAF">
            <w:pPr>
              <w:pStyle w:val="Guidance"/>
              <w:spacing w:after="0"/>
            </w:pPr>
            <w:r>
              <w:rPr>
                <w:rFonts w:ascii="Arial" w:hAnsi="Arial" w:cs="Arial"/>
                <w:sz w:val="18"/>
              </w:rPr>
              <w:t>SA#</w:t>
            </w:r>
            <w:r w:rsidR="008F7618">
              <w:rPr>
                <w:rFonts w:ascii="Arial" w:hAnsi="Arial" w:cs="Arial"/>
                <w:sz w:val="18"/>
              </w:rPr>
              <w:t>106(Dec24)</w:t>
            </w:r>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DBAE316" w:rsidR="001E489F" w:rsidRPr="006C2E80" w:rsidRDefault="00E92730" w:rsidP="005875D6">
            <w:pPr>
              <w:pStyle w:val="TAL"/>
            </w:pPr>
            <w:r>
              <w:rPr>
                <w:rFonts w:cs="Arial"/>
              </w:rPr>
              <w:t xml:space="preserve">TS </w:t>
            </w:r>
            <w:r w:rsidR="000C624B">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5A6A3B9" w:rsidR="000C624B" w:rsidRDefault="00E92730" w:rsidP="005875D6">
            <w:pPr>
              <w:pStyle w:val="TAL"/>
              <w:rPr>
                <w:rFonts w:cs="Arial"/>
              </w:rPr>
            </w:pPr>
            <w:r>
              <w:rPr>
                <w:rFonts w:cs="Arial"/>
              </w:rPr>
              <w:t xml:space="preserve">TS </w:t>
            </w:r>
            <w:r w:rsidR="000C624B">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2120EE3E" w14:textId="24E3DD28" w:rsidR="00353392" w:rsidRDefault="00E92730" w:rsidP="005875D6">
            <w:pPr>
              <w:pStyle w:val="TAL"/>
              <w:rPr>
                <w:rFonts w:cs="Arial"/>
              </w:rPr>
            </w:pPr>
            <w:r>
              <w:rPr>
                <w:rFonts w:cs="Arial"/>
              </w:rPr>
              <w:t xml:space="preserve">TS </w:t>
            </w:r>
            <w:r w:rsidR="00353392">
              <w:rPr>
                <w:rFonts w:cs="Arial"/>
              </w:rPr>
              <w:t>23.682</w:t>
            </w:r>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rFonts w:cs="Arial"/>
                <w:i/>
                <w:iCs/>
              </w:rPr>
            </w:pPr>
            <w:r>
              <w:rPr>
                <w:rFonts w:cs="Arial"/>
                <w:i/>
                <w:iCs/>
              </w:rPr>
              <w:t>Support for notification of ongoing S&amp;F operations and expected delivery time to SCS and AS.</w:t>
            </w:r>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pPr>
          </w:p>
        </w:tc>
      </w:tr>
      <w:tr w:rsidR="00BA24C6" w:rsidRPr="006C2E80" w14:paraId="6952ABC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D65A09E" w14:textId="54A7FF0D"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6ECFCAD3" w14:textId="16508B96" w:rsidR="00BA24C6" w:rsidRDefault="00BA24C6" w:rsidP="005875D6">
            <w:pPr>
              <w:pStyle w:val="TAL"/>
              <w:rPr>
                <w:rFonts w:cs="Arial"/>
                <w:i/>
                <w:iCs/>
                <w:lang w:eastAsia="zh-CN"/>
              </w:rPr>
            </w:pPr>
            <w:r w:rsidRPr="00BA24C6">
              <w:rPr>
                <w:rFonts w:cs="Arial"/>
                <w:i/>
                <w:iCs/>
              </w:rPr>
              <w:t>Enhancements of IMS procedures and functions</w:t>
            </w:r>
          </w:p>
        </w:tc>
        <w:tc>
          <w:tcPr>
            <w:tcW w:w="1417" w:type="dxa"/>
            <w:tcBorders>
              <w:top w:val="single" w:sz="4" w:space="0" w:color="auto"/>
              <w:left w:val="single" w:sz="4" w:space="0" w:color="auto"/>
              <w:bottom w:val="single" w:sz="4" w:space="0" w:color="auto"/>
              <w:right w:val="single" w:sz="4" w:space="0" w:color="auto"/>
            </w:tcBorders>
          </w:tcPr>
          <w:p w14:paraId="34A5038E" w14:textId="46C5FCE4"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39861EA6" w14:textId="77777777" w:rsidR="00BA24C6" w:rsidRPr="006C2E80" w:rsidRDefault="00BA24C6" w:rsidP="005875D6">
            <w:pPr>
              <w:pStyle w:val="TAL"/>
            </w:pPr>
          </w:p>
        </w:tc>
      </w:tr>
      <w:tr w:rsidR="00BA24C6" w:rsidRPr="006C2E80" w14:paraId="5D7AB773"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344DEA9A" w14:textId="4BF0866A"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2C2DD3FD" w14:textId="3C3DF3BB" w:rsidR="00BA24C6" w:rsidRPr="00BA24C6" w:rsidRDefault="00BA24C6" w:rsidP="005875D6">
            <w:pPr>
              <w:pStyle w:val="TAL"/>
              <w:rPr>
                <w:rFonts w:cs="Arial"/>
                <w:i/>
                <w:iCs/>
              </w:rPr>
            </w:pPr>
            <w:r w:rsidRPr="000C624B">
              <w:rPr>
                <w:rFonts w:cs="Arial"/>
                <w:i/>
                <w:iCs/>
              </w:rPr>
              <w:t>Update of</w:t>
            </w:r>
            <w:r>
              <w:rPr>
                <w:rFonts w:cs="Arial"/>
                <w:i/>
                <w:iCs/>
              </w:rPr>
              <w:t xml:space="preserve"> Attach &amp;TAU procedures</w:t>
            </w:r>
          </w:p>
        </w:tc>
        <w:tc>
          <w:tcPr>
            <w:tcW w:w="1417" w:type="dxa"/>
            <w:tcBorders>
              <w:top w:val="single" w:sz="4" w:space="0" w:color="auto"/>
              <w:left w:val="single" w:sz="4" w:space="0" w:color="auto"/>
              <w:bottom w:val="single" w:sz="4" w:space="0" w:color="auto"/>
              <w:right w:val="single" w:sz="4" w:space="0" w:color="auto"/>
            </w:tcBorders>
          </w:tcPr>
          <w:p w14:paraId="752A53AB" w14:textId="4E8AD563"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3D8C140" w14:textId="77777777" w:rsidR="00BA24C6" w:rsidRPr="006C2E80" w:rsidRDefault="00BA24C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4581A3BC" w14:textId="7B9BE783" w:rsidR="00E92730" w:rsidRPr="003D4FCC" w:rsidRDefault="00E92730" w:rsidP="00E92730">
      <w:r w:rsidRPr="003D4FCC">
        <w:t xml:space="preserve">Primary rapporteur: </w:t>
      </w:r>
      <w:ins w:id="2" w:author="CATT" w:date="2024-08-16T09:57:00Z">
        <w:r w:rsidR="00C322C7" w:rsidRPr="002C1F9D">
          <w:rPr>
            <w:lang w:val="en-US"/>
          </w:rPr>
          <w:t>Hucheng Wang (CATT)</w:t>
        </w:r>
        <w:r w:rsidR="00C322C7">
          <w:rPr>
            <w:lang w:val="en-US"/>
          </w:rPr>
          <w:t xml:space="preserve"> </w:t>
        </w:r>
        <w:r w:rsidR="00C322C7">
          <w:fldChar w:fldCharType="begin"/>
        </w:r>
        <w:r w:rsidR="00C322C7">
          <w:instrText xml:space="preserve"> HYPERLINK "mailto:wanghucheng@catt.cn" </w:instrText>
        </w:r>
        <w:r w:rsidR="00C322C7">
          <w:fldChar w:fldCharType="separate"/>
        </w:r>
        <w:r w:rsidR="00C322C7" w:rsidRPr="003D4FCC">
          <w:rPr>
            <w:lang w:val="en-US"/>
          </w:rPr>
          <w:t>wanghucheng@catt.cn</w:t>
        </w:r>
        <w:r w:rsidR="00C322C7">
          <w:rPr>
            <w:lang w:val="en-US"/>
          </w:rPr>
          <w:fldChar w:fldCharType="end"/>
        </w:r>
      </w:ins>
      <w:del w:id="3" w:author="CATT" w:date="2024-08-16T09:57:00Z">
        <w:r w:rsidRPr="003D4FCC" w:rsidDel="00C322C7">
          <w:delText xml:space="preserve">Jean-Yves Fine (Thales) </w:delText>
        </w:r>
        <w:r w:rsidR="00776543" w:rsidDel="00C322C7">
          <w:fldChar w:fldCharType="begin"/>
        </w:r>
        <w:r w:rsidR="00776543" w:rsidDel="00C322C7">
          <w:delInstrText xml:space="preserve"> HYPERLINK "mailto:jean-yves.fine@thalesgroup.com" </w:delInstrText>
        </w:r>
        <w:r w:rsidR="00776543" w:rsidDel="00C322C7">
          <w:fldChar w:fldCharType="separate"/>
        </w:r>
        <w:r w:rsidRPr="00470147" w:rsidDel="00C322C7">
          <w:rPr>
            <w:rStyle w:val="Hyperlink"/>
          </w:rPr>
          <w:delText>jean-yves.fine@thalesgroup.com</w:delText>
        </w:r>
        <w:r w:rsidR="00776543" w:rsidDel="00C322C7">
          <w:rPr>
            <w:rStyle w:val="Hyperlink"/>
          </w:rPr>
          <w:fldChar w:fldCharType="end"/>
        </w:r>
      </w:del>
    </w:p>
    <w:p w14:paraId="250CADCC" w14:textId="1FF0378E" w:rsidR="001E489F" w:rsidRPr="0080621A" w:rsidRDefault="00E92730" w:rsidP="00E92730">
      <w:pPr>
        <w:rPr>
          <w:ins w:id="4" w:author="CATT" w:date="2024-08-16T09:57:00Z"/>
          <w:lang w:val="fr-FR" w:eastAsia="zh-CN"/>
        </w:rPr>
      </w:pPr>
      <w:r w:rsidRPr="0080621A">
        <w:rPr>
          <w:lang w:val="fr-FR"/>
        </w:rPr>
        <w:t xml:space="preserve">Secondary rapporteur: </w:t>
      </w:r>
      <w:ins w:id="5" w:author="CATT" w:date="2024-08-16T09:57:00Z">
        <w:r w:rsidR="00C322C7" w:rsidRPr="0080621A">
          <w:rPr>
            <w:lang w:val="fr-FR"/>
          </w:rPr>
          <w:t xml:space="preserve">Ramon Ferrús </w:t>
        </w:r>
      </w:ins>
      <w:ins w:id="6" w:author="CATT" w:date="2024-08-16T09:58:00Z">
        <w:r w:rsidR="00C322C7" w:rsidRPr="0080621A">
          <w:rPr>
            <w:rFonts w:hint="eastAsia"/>
            <w:lang w:val="fr-FR" w:eastAsia="zh-CN"/>
          </w:rPr>
          <w:t xml:space="preserve">(Sateliot) </w:t>
        </w:r>
      </w:ins>
      <w:ins w:id="7" w:author="CATT" w:date="2024-08-16T09:57:00Z">
        <w:r w:rsidR="00C322C7" w:rsidRPr="0080621A">
          <w:rPr>
            <w:lang w:val="fr-FR"/>
          </w:rPr>
          <w:t>ramon.ferrus@sateliot.space</w:t>
        </w:r>
      </w:ins>
      <w:del w:id="8" w:author="CATT" w:date="2024-08-16T09:57:00Z">
        <w:r w:rsidRPr="0080621A" w:rsidDel="00C322C7">
          <w:rPr>
            <w:lang w:val="fr-FR"/>
          </w:rPr>
          <w:delText xml:space="preserve">Hucheng Wang (CATT) </w:delText>
        </w:r>
        <w:r w:rsidR="00776543" w:rsidDel="00C322C7">
          <w:fldChar w:fldCharType="begin"/>
        </w:r>
        <w:r w:rsidR="00776543" w:rsidRPr="0080621A" w:rsidDel="00C322C7">
          <w:rPr>
            <w:lang w:val="fr-FR"/>
          </w:rPr>
          <w:delInstrText xml:space="preserve"> HYPERLINK "mailto:wanghucheng@catt.cn" </w:delInstrText>
        </w:r>
        <w:r w:rsidR="00776543" w:rsidDel="00C322C7">
          <w:fldChar w:fldCharType="separate"/>
        </w:r>
        <w:r w:rsidRPr="0080621A" w:rsidDel="00C322C7">
          <w:rPr>
            <w:lang w:val="fr-FR"/>
          </w:rPr>
          <w:delText>wanghucheng@catt.cn</w:delText>
        </w:r>
        <w:r w:rsidR="00776543" w:rsidDel="00C322C7">
          <w:rPr>
            <w:lang w:val="en-US"/>
          </w:rPr>
          <w:fldChar w:fldCharType="end"/>
        </w:r>
      </w:del>
    </w:p>
    <w:p w14:paraId="7EC64AFB" w14:textId="77777777" w:rsidR="00C322C7" w:rsidRPr="0080621A" w:rsidRDefault="00C322C7" w:rsidP="00E92730">
      <w:pPr>
        <w:rPr>
          <w:rFonts w:ascii="Verdana" w:hAnsi="Verdana"/>
          <w:color w:val="000000"/>
          <w:lang w:val="fr-FR" w:eastAsia="zh-CN"/>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r w:rsidRPr="00253D41">
        <w:t xml:space="preserve">Potential impacts </w:t>
      </w:r>
      <w:r>
        <w:t>on security are addressed by SA3</w:t>
      </w:r>
      <w:r w:rsidR="009D691F">
        <w:t xml:space="preserve"> and SA3-LI with regards to lawful interception</w:t>
      </w:r>
      <w:r>
        <w:t>.</w:t>
      </w:r>
    </w:p>
    <w:p w14:paraId="7B47D115" w14:textId="683C687A" w:rsidR="009D691F" w:rsidRDefault="009D691F" w:rsidP="000C624B">
      <w:r>
        <w:t xml:space="preserve">Potential impacts on </w:t>
      </w:r>
      <w:r w:rsidR="00E92730">
        <w:t xml:space="preserve">OAM and </w:t>
      </w:r>
      <w:r>
        <w:t>charging are to be addressed by SA5</w:t>
      </w:r>
    </w:p>
    <w:p w14:paraId="04678199" w14:textId="711D4776" w:rsidR="009D691F" w:rsidRDefault="009D691F" w:rsidP="000C624B">
      <w:r>
        <w:t>Support of regenerative satellite access (KI1/WT1) is due to be developed in RAN3 with SA2 performing alignment if required</w:t>
      </w:r>
    </w:p>
    <w:p w14:paraId="58DBB550" w14:textId="0AFE7F9F" w:rsidR="008F7618" w:rsidRPr="002C1F9D" w:rsidRDefault="008F7618" w:rsidP="008F7618">
      <w:r>
        <w:t xml:space="preserve"> </w:t>
      </w:r>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5E4D5F">
        <w:trPr>
          <w:cantSplit/>
          <w:jc w:val="center"/>
        </w:trPr>
        <w:tc>
          <w:tcPr>
            <w:tcW w:w="5029" w:type="dxa"/>
            <w:shd w:val="clear" w:color="auto" w:fill="E0E0E0"/>
          </w:tcPr>
          <w:p w14:paraId="316E866B" w14:textId="77777777" w:rsidR="008F7618" w:rsidRDefault="008F7618" w:rsidP="00A019DC">
            <w:pPr>
              <w:pStyle w:val="TAH"/>
            </w:pPr>
            <w:r>
              <w:t>Supporting IM name</w:t>
            </w:r>
          </w:p>
        </w:tc>
      </w:tr>
      <w:tr w:rsidR="008F7618" w14:paraId="1635D91B" w14:textId="77777777" w:rsidTr="005E4D5F">
        <w:trPr>
          <w:cantSplit/>
          <w:jc w:val="center"/>
        </w:trPr>
        <w:tc>
          <w:tcPr>
            <w:tcW w:w="5029" w:type="dxa"/>
            <w:shd w:val="clear" w:color="auto" w:fill="auto"/>
          </w:tcPr>
          <w:p w14:paraId="1E860335" w14:textId="77777777" w:rsidR="008F7618" w:rsidRDefault="008F7618" w:rsidP="00A019DC">
            <w:pPr>
              <w:pStyle w:val="TAL"/>
            </w:pPr>
            <w:r>
              <w:t>Thales</w:t>
            </w:r>
          </w:p>
        </w:tc>
      </w:tr>
      <w:tr w:rsidR="008F7618" w14:paraId="04F526D8" w14:textId="77777777" w:rsidTr="005E4D5F">
        <w:trPr>
          <w:cantSplit/>
          <w:jc w:val="center"/>
        </w:trPr>
        <w:tc>
          <w:tcPr>
            <w:tcW w:w="5029" w:type="dxa"/>
            <w:shd w:val="clear" w:color="auto" w:fill="auto"/>
          </w:tcPr>
          <w:p w14:paraId="2AD693E9" w14:textId="77777777" w:rsidR="008F7618" w:rsidRDefault="008F7618" w:rsidP="00A019DC">
            <w:pPr>
              <w:pStyle w:val="TAL"/>
            </w:pPr>
            <w:r>
              <w:t>CATT</w:t>
            </w:r>
          </w:p>
        </w:tc>
      </w:tr>
      <w:tr w:rsidR="008F7618" w14:paraId="63E49803" w14:textId="77777777" w:rsidTr="005E4D5F">
        <w:trPr>
          <w:cantSplit/>
          <w:jc w:val="center"/>
        </w:trPr>
        <w:tc>
          <w:tcPr>
            <w:tcW w:w="5029" w:type="dxa"/>
            <w:shd w:val="clear" w:color="auto" w:fill="auto"/>
          </w:tcPr>
          <w:p w14:paraId="4BDFCDBD" w14:textId="77777777" w:rsidR="008F7618" w:rsidRDefault="008F7618" w:rsidP="00A019DC">
            <w:pPr>
              <w:pStyle w:val="TAL"/>
            </w:pPr>
            <w:r>
              <w:t>SHARP</w:t>
            </w:r>
          </w:p>
        </w:tc>
      </w:tr>
      <w:tr w:rsidR="008F7618" w14:paraId="03878A0F" w14:textId="77777777" w:rsidTr="005E4D5F">
        <w:trPr>
          <w:cantSplit/>
          <w:jc w:val="center"/>
        </w:trPr>
        <w:tc>
          <w:tcPr>
            <w:tcW w:w="5029" w:type="dxa"/>
            <w:shd w:val="clear" w:color="auto" w:fill="auto"/>
          </w:tcPr>
          <w:p w14:paraId="53A88873" w14:textId="77777777" w:rsidR="008F7618" w:rsidRDefault="008F7618" w:rsidP="00A019DC">
            <w:pPr>
              <w:pStyle w:val="TAL"/>
            </w:pPr>
            <w:r>
              <w:t>TNO</w:t>
            </w:r>
          </w:p>
        </w:tc>
      </w:tr>
      <w:tr w:rsidR="008F7618" w14:paraId="737E7DC7" w14:textId="77777777" w:rsidTr="005E4D5F">
        <w:trPr>
          <w:cantSplit/>
          <w:jc w:val="center"/>
        </w:trPr>
        <w:tc>
          <w:tcPr>
            <w:tcW w:w="5029" w:type="dxa"/>
            <w:shd w:val="clear" w:color="auto" w:fill="auto"/>
          </w:tcPr>
          <w:p w14:paraId="01C8129B" w14:textId="77777777" w:rsidR="008F7618" w:rsidRDefault="008F7618" w:rsidP="00A019DC">
            <w:pPr>
              <w:pStyle w:val="TAL"/>
            </w:pPr>
            <w:r>
              <w:t>Novamint</w:t>
            </w:r>
          </w:p>
        </w:tc>
      </w:tr>
      <w:tr w:rsidR="008F7618" w14:paraId="24882D06" w14:textId="77777777" w:rsidTr="005E4D5F">
        <w:trPr>
          <w:cantSplit/>
          <w:jc w:val="center"/>
        </w:trPr>
        <w:tc>
          <w:tcPr>
            <w:tcW w:w="5029" w:type="dxa"/>
            <w:shd w:val="clear" w:color="auto" w:fill="auto"/>
          </w:tcPr>
          <w:p w14:paraId="56AC2159" w14:textId="77777777" w:rsidR="008F7618" w:rsidRDefault="008F7618" w:rsidP="00A019DC">
            <w:pPr>
              <w:pStyle w:val="TAL"/>
            </w:pPr>
            <w:r>
              <w:t>ESA</w:t>
            </w:r>
          </w:p>
        </w:tc>
      </w:tr>
      <w:tr w:rsidR="008F7618" w14:paraId="4160ACA4" w14:textId="77777777" w:rsidTr="005E4D5F">
        <w:trPr>
          <w:cantSplit/>
          <w:jc w:val="center"/>
        </w:trPr>
        <w:tc>
          <w:tcPr>
            <w:tcW w:w="5029" w:type="dxa"/>
            <w:shd w:val="clear" w:color="auto" w:fill="auto"/>
          </w:tcPr>
          <w:p w14:paraId="173402EB" w14:textId="77777777" w:rsidR="008F7618" w:rsidRDefault="008F7618" w:rsidP="00A019DC">
            <w:pPr>
              <w:pStyle w:val="TAL"/>
            </w:pPr>
            <w:r>
              <w:rPr>
                <w:rFonts w:ascii="Aptos" w:hAnsi="Aptos"/>
                <w:lang w:val="en-US"/>
              </w:rPr>
              <w:t>Deutsche Telekom</w:t>
            </w:r>
          </w:p>
        </w:tc>
      </w:tr>
      <w:tr w:rsidR="008F7618" w14:paraId="0BEC34E3" w14:textId="77777777" w:rsidTr="005E4D5F">
        <w:trPr>
          <w:cantSplit/>
          <w:jc w:val="center"/>
        </w:trPr>
        <w:tc>
          <w:tcPr>
            <w:tcW w:w="5029" w:type="dxa"/>
            <w:shd w:val="clear" w:color="auto" w:fill="auto"/>
          </w:tcPr>
          <w:p w14:paraId="34CBDD0E" w14:textId="77777777" w:rsidR="008F7618" w:rsidRPr="00ED3736" w:rsidRDefault="008F7618" w:rsidP="00A019DC">
            <w:pPr>
              <w:pStyle w:val="TAL"/>
            </w:pPr>
            <w:r w:rsidRPr="00ED3736">
              <w:t xml:space="preserve">NOKIA </w:t>
            </w:r>
          </w:p>
        </w:tc>
      </w:tr>
      <w:tr w:rsidR="008F7618" w14:paraId="7385B13B" w14:textId="77777777" w:rsidTr="005E4D5F">
        <w:trPr>
          <w:cantSplit/>
          <w:jc w:val="center"/>
        </w:trPr>
        <w:tc>
          <w:tcPr>
            <w:tcW w:w="5029" w:type="dxa"/>
            <w:shd w:val="clear" w:color="auto" w:fill="auto"/>
          </w:tcPr>
          <w:p w14:paraId="7FB590EC" w14:textId="77777777" w:rsidR="008F7618" w:rsidRDefault="008F7618" w:rsidP="00A019DC">
            <w:pPr>
              <w:pStyle w:val="TAL"/>
            </w:pPr>
            <w:r>
              <w:t>DISH Network</w:t>
            </w:r>
          </w:p>
        </w:tc>
      </w:tr>
      <w:tr w:rsidR="008F7618" w14:paraId="25616173" w14:textId="77777777" w:rsidTr="005E4D5F">
        <w:trPr>
          <w:cantSplit/>
          <w:jc w:val="center"/>
        </w:trPr>
        <w:tc>
          <w:tcPr>
            <w:tcW w:w="5029" w:type="dxa"/>
            <w:shd w:val="clear" w:color="auto" w:fill="auto"/>
          </w:tcPr>
          <w:p w14:paraId="6AED1C3E" w14:textId="77777777" w:rsidR="008F7618" w:rsidRDefault="008F7618" w:rsidP="00A019DC">
            <w:pPr>
              <w:pStyle w:val="TAL"/>
            </w:pPr>
            <w:r>
              <w:t>FirstNet</w:t>
            </w:r>
          </w:p>
        </w:tc>
      </w:tr>
      <w:tr w:rsidR="008F7618" w14:paraId="04AD7DD7" w14:textId="77777777" w:rsidTr="005E4D5F">
        <w:trPr>
          <w:cantSplit/>
          <w:jc w:val="center"/>
        </w:trPr>
        <w:tc>
          <w:tcPr>
            <w:tcW w:w="5029" w:type="dxa"/>
            <w:shd w:val="clear" w:color="auto" w:fill="auto"/>
          </w:tcPr>
          <w:p w14:paraId="23E4340C" w14:textId="134F341E" w:rsidR="008F7618" w:rsidRDefault="008F7618" w:rsidP="00A019DC">
            <w:pPr>
              <w:pStyle w:val="TAL"/>
            </w:pPr>
            <w:r>
              <w:t>I</w:t>
            </w:r>
            <w:r w:rsidR="00657325">
              <w:t>ntel</w:t>
            </w:r>
          </w:p>
        </w:tc>
      </w:tr>
      <w:tr w:rsidR="008F7618" w14:paraId="28C875F6" w14:textId="77777777" w:rsidTr="005E4D5F">
        <w:trPr>
          <w:cantSplit/>
          <w:jc w:val="center"/>
        </w:trPr>
        <w:tc>
          <w:tcPr>
            <w:tcW w:w="5029" w:type="dxa"/>
            <w:shd w:val="clear" w:color="auto" w:fill="auto"/>
          </w:tcPr>
          <w:p w14:paraId="0EC14D8B" w14:textId="77777777" w:rsidR="008F7618" w:rsidRDefault="008F7618" w:rsidP="00A019DC">
            <w:pPr>
              <w:pStyle w:val="TAL"/>
            </w:pPr>
            <w:r>
              <w:t>LG Electronics</w:t>
            </w:r>
          </w:p>
        </w:tc>
      </w:tr>
      <w:tr w:rsidR="008F7618" w14:paraId="26D1D774" w14:textId="77777777" w:rsidTr="005E4D5F">
        <w:trPr>
          <w:cantSplit/>
          <w:jc w:val="center"/>
        </w:trPr>
        <w:tc>
          <w:tcPr>
            <w:tcW w:w="5029" w:type="dxa"/>
            <w:shd w:val="clear" w:color="auto" w:fill="auto"/>
          </w:tcPr>
          <w:p w14:paraId="2D621524" w14:textId="77777777" w:rsidR="008F7618" w:rsidRDefault="008F7618" w:rsidP="00A019DC">
            <w:pPr>
              <w:pStyle w:val="TAL"/>
            </w:pPr>
            <w:r>
              <w:t>Tencent</w:t>
            </w:r>
          </w:p>
        </w:tc>
      </w:tr>
      <w:tr w:rsidR="008F7618" w14:paraId="3D2E1DBE" w14:textId="77777777" w:rsidTr="005E4D5F">
        <w:trPr>
          <w:cantSplit/>
          <w:jc w:val="center"/>
        </w:trPr>
        <w:tc>
          <w:tcPr>
            <w:tcW w:w="5029" w:type="dxa"/>
            <w:shd w:val="clear" w:color="auto" w:fill="auto"/>
          </w:tcPr>
          <w:p w14:paraId="5B433AA8" w14:textId="77777777" w:rsidR="008F7618" w:rsidRDefault="008F7618" w:rsidP="00A019DC">
            <w:pPr>
              <w:pStyle w:val="TAL"/>
            </w:pPr>
            <w:r>
              <w:t>OPPO</w:t>
            </w:r>
          </w:p>
        </w:tc>
      </w:tr>
      <w:tr w:rsidR="008F7618" w14:paraId="50A499DB" w14:textId="77777777" w:rsidTr="005E4D5F">
        <w:trPr>
          <w:cantSplit/>
          <w:jc w:val="center"/>
        </w:trPr>
        <w:tc>
          <w:tcPr>
            <w:tcW w:w="5029" w:type="dxa"/>
            <w:shd w:val="clear" w:color="auto" w:fill="auto"/>
          </w:tcPr>
          <w:p w14:paraId="2D37CC47" w14:textId="77777777" w:rsidR="008F7618" w:rsidRDefault="008F7618" w:rsidP="00A019DC">
            <w:pPr>
              <w:pStyle w:val="TAL"/>
            </w:pPr>
            <w:r>
              <w:t>Sateliot</w:t>
            </w:r>
          </w:p>
        </w:tc>
      </w:tr>
      <w:tr w:rsidR="008F7618" w14:paraId="412F04BE" w14:textId="77777777" w:rsidTr="005E4D5F">
        <w:trPr>
          <w:cantSplit/>
          <w:jc w:val="center"/>
        </w:trPr>
        <w:tc>
          <w:tcPr>
            <w:tcW w:w="5029" w:type="dxa"/>
            <w:shd w:val="clear" w:color="auto" w:fill="auto"/>
          </w:tcPr>
          <w:p w14:paraId="55AF4D22" w14:textId="77777777" w:rsidR="008F7618" w:rsidRDefault="008F7618" w:rsidP="00A019DC">
            <w:pPr>
              <w:pStyle w:val="TAL"/>
            </w:pPr>
            <w:r>
              <w:t>ETRI</w:t>
            </w:r>
          </w:p>
        </w:tc>
      </w:tr>
      <w:tr w:rsidR="008F7618" w14:paraId="79A8700F" w14:textId="77777777" w:rsidTr="005E4D5F">
        <w:trPr>
          <w:cantSplit/>
          <w:jc w:val="center"/>
        </w:trPr>
        <w:tc>
          <w:tcPr>
            <w:tcW w:w="5029" w:type="dxa"/>
            <w:shd w:val="clear" w:color="auto" w:fill="auto"/>
          </w:tcPr>
          <w:p w14:paraId="43D5BC5F" w14:textId="77777777" w:rsidR="008F7618" w:rsidRPr="002E709D" w:rsidRDefault="008F7618" w:rsidP="00A019DC">
            <w:pPr>
              <w:pStyle w:val="TAL"/>
              <w:rPr>
                <w:rFonts w:cs="Arial"/>
                <w:szCs w:val="18"/>
              </w:rPr>
            </w:pPr>
            <w:r w:rsidRPr="002E709D">
              <w:rPr>
                <w:rFonts w:eastAsia="Microsoft YaHei UI" w:cs="Arial"/>
                <w:color w:val="000000"/>
                <w:szCs w:val="18"/>
              </w:rPr>
              <w:t>China Mobile</w:t>
            </w:r>
          </w:p>
        </w:tc>
      </w:tr>
      <w:tr w:rsidR="008F7618" w14:paraId="2321E99B" w14:textId="77777777" w:rsidTr="005E4D5F">
        <w:trPr>
          <w:cantSplit/>
          <w:jc w:val="center"/>
        </w:trPr>
        <w:tc>
          <w:tcPr>
            <w:tcW w:w="5029" w:type="dxa"/>
            <w:shd w:val="clear" w:color="auto" w:fill="auto"/>
          </w:tcPr>
          <w:p w14:paraId="4DDFF0B3" w14:textId="77777777" w:rsidR="008F7618" w:rsidRPr="002E709D" w:rsidRDefault="008F7618" w:rsidP="00A019DC">
            <w:pPr>
              <w:pStyle w:val="TAL"/>
              <w:rPr>
                <w:rFonts w:eastAsia="Microsoft YaHei UI" w:cs="Arial"/>
                <w:color w:val="000000"/>
                <w:szCs w:val="18"/>
              </w:rPr>
            </w:pPr>
            <w:r>
              <w:rPr>
                <w:rFonts w:eastAsia="Microsoft YaHei UI" w:cs="Arial"/>
                <w:color w:val="000000"/>
                <w:szCs w:val="18"/>
              </w:rPr>
              <w:t>Samsung</w:t>
            </w:r>
          </w:p>
        </w:tc>
      </w:tr>
      <w:tr w:rsidR="00717D24" w14:paraId="469DEB0B" w14:textId="77777777" w:rsidTr="005E4D5F">
        <w:trPr>
          <w:cantSplit/>
          <w:jc w:val="center"/>
        </w:trPr>
        <w:tc>
          <w:tcPr>
            <w:tcW w:w="5029" w:type="dxa"/>
            <w:shd w:val="clear" w:color="auto" w:fill="auto"/>
          </w:tcPr>
          <w:p w14:paraId="3029974B" w14:textId="364BB347" w:rsidR="00717D24" w:rsidRDefault="00717D24" w:rsidP="00A019DC">
            <w:pPr>
              <w:pStyle w:val="TAL"/>
              <w:rPr>
                <w:rFonts w:eastAsia="Microsoft YaHei UI" w:cs="Arial"/>
                <w:color w:val="000000"/>
                <w:szCs w:val="18"/>
              </w:rPr>
            </w:pPr>
            <w:r>
              <w:rPr>
                <w:rFonts w:eastAsia="Microsoft YaHei UI" w:cs="Arial"/>
                <w:color w:val="000000"/>
                <w:szCs w:val="18"/>
              </w:rPr>
              <w:t>China Telecom</w:t>
            </w:r>
          </w:p>
        </w:tc>
      </w:tr>
      <w:tr w:rsidR="00717D24" w14:paraId="4E5C4AD9" w14:textId="77777777" w:rsidTr="005E4D5F">
        <w:trPr>
          <w:cantSplit/>
          <w:jc w:val="center"/>
        </w:trPr>
        <w:tc>
          <w:tcPr>
            <w:tcW w:w="5029" w:type="dxa"/>
            <w:shd w:val="clear" w:color="auto" w:fill="auto"/>
          </w:tcPr>
          <w:p w14:paraId="4FD8E1D3" w14:textId="695B27DC" w:rsidR="00717D24" w:rsidRDefault="00717D24" w:rsidP="00A019DC">
            <w:pPr>
              <w:pStyle w:val="TAL"/>
              <w:rPr>
                <w:rFonts w:eastAsia="Microsoft YaHei UI" w:cs="Arial"/>
                <w:color w:val="000000"/>
                <w:szCs w:val="18"/>
              </w:rPr>
            </w:pPr>
            <w:r>
              <w:rPr>
                <w:rFonts w:eastAsia="Microsoft YaHei UI" w:cs="Arial"/>
                <w:color w:val="000000"/>
                <w:szCs w:val="18"/>
              </w:rPr>
              <w:t>Xiaomi</w:t>
            </w:r>
          </w:p>
        </w:tc>
      </w:tr>
      <w:tr w:rsidR="00717D24" w14:paraId="67863C01" w14:textId="77777777" w:rsidTr="005E4D5F">
        <w:trPr>
          <w:cantSplit/>
          <w:jc w:val="center"/>
        </w:trPr>
        <w:tc>
          <w:tcPr>
            <w:tcW w:w="5029" w:type="dxa"/>
            <w:shd w:val="clear" w:color="auto" w:fill="auto"/>
          </w:tcPr>
          <w:p w14:paraId="27AE5F2E" w14:textId="50F4435D" w:rsidR="00717D24" w:rsidRDefault="00717D24" w:rsidP="00A019DC">
            <w:pPr>
              <w:pStyle w:val="TAL"/>
              <w:rPr>
                <w:rFonts w:eastAsia="Microsoft YaHei UI" w:cs="Arial"/>
                <w:color w:val="000000"/>
                <w:szCs w:val="18"/>
              </w:rPr>
            </w:pPr>
            <w:r>
              <w:rPr>
                <w:rFonts w:eastAsia="Microsoft YaHei UI" w:cs="Arial"/>
                <w:color w:val="000000"/>
                <w:szCs w:val="18"/>
              </w:rPr>
              <w:t>CSCN</w:t>
            </w:r>
          </w:p>
        </w:tc>
      </w:tr>
      <w:tr w:rsidR="006072A5" w14:paraId="132194F7" w14:textId="77777777" w:rsidTr="005E4D5F">
        <w:trPr>
          <w:cantSplit/>
          <w:jc w:val="center"/>
        </w:trPr>
        <w:tc>
          <w:tcPr>
            <w:tcW w:w="5029" w:type="dxa"/>
            <w:shd w:val="clear" w:color="auto" w:fill="auto"/>
          </w:tcPr>
          <w:p w14:paraId="2A22C663" w14:textId="05C70975" w:rsidR="006072A5" w:rsidRDefault="006072A5" w:rsidP="00A019DC">
            <w:pPr>
              <w:pStyle w:val="TAL"/>
              <w:rPr>
                <w:rFonts w:eastAsia="Microsoft YaHei UI" w:cs="Arial"/>
                <w:color w:val="000000"/>
                <w:szCs w:val="18"/>
              </w:rPr>
            </w:pPr>
            <w:r>
              <w:rPr>
                <w:rFonts w:eastAsia="Microsoft YaHei UI" w:cs="Arial"/>
                <w:color w:val="000000"/>
                <w:szCs w:val="18"/>
              </w:rPr>
              <w:t>Apple</w:t>
            </w:r>
          </w:p>
        </w:tc>
      </w:tr>
      <w:tr w:rsidR="003842E5" w14:paraId="6DBA2687" w14:textId="77777777" w:rsidTr="005E4D5F">
        <w:trPr>
          <w:cantSplit/>
          <w:jc w:val="center"/>
        </w:trPr>
        <w:tc>
          <w:tcPr>
            <w:tcW w:w="5029" w:type="dxa"/>
            <w:shd w:val="clear" w:color="auto" w:fill="auto"/>
          </w:tcPr>
          <w:p w14:paraId="05CEE880" w14:textId="6B06796A" w:rsidR="003842E5" w:rsidRDefault="003842E5" w:rsidP="00A019DC">
            <w:pPr>
              <w:pStyle w:val="TAL"/>
              <w:rPr>
                <w:rFonts w:eastAsia="Microsoft YaHei UI" w:cs="Arial"/>
                <w:color w:val="000000"/>
                <w:szCs w:val="18"/>
              </w:rPr>
            </w:pPr>
            <w:r>
              <w:rPr>
                <w:rFonts w:eastAsia="Microsoft YaHei UI" w:cs="Arial"/>
                <w:color w:val="000000"/>
                <w:szCs w:val="18"/>
              </w:rPr>
              <w:t>Eutelsat</w:t>
            </w:r>
          </w:p>
        </w:tc>
      </w:tr>
      <w:tr w:rsidR="003842E5" w14:paraId="3D5A70A9" w14:textId="77777777" w:rsidTr="005E4D5F">
        <w:trPr>
          <w:cantSplit/>
          <w:jc w:val="center"/>
        </w:trPr>
        <w:tc>
          <w:tcPr>
            <w:tcW w:w="5029" w:type="dxa"/>
            <w:shd w:val="clear" w:color="auto" w:fill="auto"/>
          </w:tcPr>
          <w:p w14:paraId="34BFCE4F" w14:textId="6E6746DB" w:rsidR="003842E5" w:rsidRDefault="003842E5" w:rsidP="00A019DC">
            <w:pPr>
              <w:pStyle w:val="TAL"/>
              <w:rPr>
                <w:rFonts w:eastAsia="Microsoft YaHei UI" w:cs="Arial"/>
                <w:color w:val="000000"/>
                <w:szCs w:val="18"/>
              </w:rPr>
            </w:pPr>
            <w:r>
              <w:rPr>
                <w:rFonts w:eastAsia="Microsoft YaHei UI" w:cs="Arial"/>
                <w:color w:val="000000"/>
                <w:szCs w:val="18"/>
              </w:rPr>
              <w:t>Orange</w:t>
            </w:r>
          </w:p>
        </w:tc>
      </w:tr>
      <w:tr w:rsidR="003842E5" w14:paraId="402E1639" w14:textId="77777777" w:rsidTr="005E4D5F">
        <w:trPr>
          <w:cantSplit/>
          <w:jc w:val="center"/>
        </w:trPr>
        <w:tc>
          <w:tcPr>
            <w:tcW w:w="5029" w:type="dxa"/>
            <w:shd w:val="clear" w:color="auto" w:fill="auto"/>
          </w:tcPr>
          <w:p w14:paraId="6EE772DA" w14:textId="46C2A0A1" w:rsidR="003842E5" w:rsidRDefault="003842E5" w:rsidP="00A019DC">
            <w:pPr>
              <w:pStyle w:val="TAL"/>
              <w:rPr>
                <w:rFonts w:eastAsia="Microsoft YaHei UI" w:cs="Arial"/>
                <w:color w:val="000000"/>
                <w:szCs w:val="18"/>
              </w:rPr>
            </w:pPr>
            <w:r>
              <w:rPr>
                <w:rFonts w:eastAsia="Microsoft YaHei UI" w:cs="Arial"/>
                <w:color w:val="000000"/>
                <w:szCs w:val="18"/>
              </w:rPr>
              <w:t>Leonardo</w:t>
            </w:r>
          </w:p>
        </w:tc>
      </w:tr>
      <w:tr w:rsidR="003842E5" w14:paraId="5AD59BF6" w14:textId="77777777" w:rsidTr="005E4D5F">
        <w:trPr>
          <w:cantSplit/>
          <w:jc w:val="center"/>
        </w:trPr>
        <w:tc>
          <w:tcPr>
            <w:tcW w:w="5029" w:type="dxa"/>
            <w:shd w:val="clear" w:color="auto" w:fill="auto"/>
          </w:tcPr>
          <w:p w14:paraId="6FB70206" w14:textId="12E9B905" w:rsidR="003842E5" w:rsidRDefault="003842E5" w:rsidP="00A019DC">
            <w:pPr>
              <w:pStyle w:val="TAL"/>
              <w:rPr>
                <w:rFonts w:eastAsia="Microsoft YaHei UI" w:cs="Arial"/>
                <w:color w:val="000000"/>
                <w:szCs w:val="18"/>
              </w:rPr>
            </w:pPr>
            <w:r>
              <w:rPr>
                <w:rFonts w:eastAsia="Microsoft YaHei UI" w:cs="Arial"/>
                <w:color w:val="000000"/>
                <w:szCs w:val="18"/>
              </w:rPr>
              <w:t>Mediatek</w:t>
            </w:r>
          </w:p>
        </w:tc>
      </w:tr>
      <w:tr w:rsidR="00054284" w14:paraId="1E1FCFB4" w14:textId="77777777" w:rsidTr="005E4D5F">
        <w:trPr>
          <w:cantSplit/>
          <w:jc w:val="center"/>
        </w:trPr>
        <w:tc>
          <w:tcPr>
            <w:tcW w:w="5029" w:type="dxa"/>
            <w:shd w:val="clear" w:color="auto" w:fill="auto"/>
          </w:tcPr>
          <w:p w14:paraId="777D5481" w14:textId="13A21AEB" w:rsidR="00054284" w:rsidRDefault="00054284" w:rsidP="00A019DC">
            <w:pPr>
              <w:pStyle w:val="TAL"/>
              <w:rPr>
                <w:rFonts w:eastAsia="Microsoft YaHei UI" w:cs="Arial"/>
                <w:color w:val="000000"/>
                <w:szCs w:val="18"/>
              </w:rPr>
            </w:pPr>
            <w:r>
              <w:rPr>
                <w:rFonts w:eastAsia="Microsoft YaHei UI" w:cs="Arial"/>
                <w:color w:val="000000"/>
                <w:szCs w:val="18"/>
              </w:rPr>
              <w:t>NEC</w:t>
            </w:r>
          </w:p>
        </w:tc>
      </w:tr>
      <w:tr w:rsidR="00E92730" w14:paraId="4AA37742" w14:textId="77777777" w:rsidTr="005E4D5F">
        <w:trPr>
          <w:cantSplit/>
          <w:jc w:val="center"/>
        </w:trPr>
        <w:tc>
          <w:tcPr>
            <w:tcW w:w="5029" w:type="dxa"/>
            <w:shd w:val="clear" w:color="auto" w:fill="auto"/>
          </w:tcPr>
          <w:p w14:paraId="664D9D96" w14:textId="0FE4C70A" w:rsidR="00E92730" w:rsidRDefault="00E92730" w:rsidP="00A019DC">
            <w:pPr>
              <w:pStyle w:val="TAL"/>
              <w:rPr>
                <w:rFonts w:eastAsia="Microsoft YaHei UI" w:cs="Arial"/>
                <w:color w:val="000000"/>
                <w:szCs w:val="18"/>
              </w:rPr>
            </w:pPr>
            <w:r>
              <w:rPr>
                <w:rFonts w:eastAsia="Microsoft YaHei UI" w:cs="Arial"/>
                <w:color w:val="000000"/>
                <w:szCs w:val="18"/>
              </w:rPr>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7D71" w14:textId="77777777" w:rsidR="007E22B1" w:rsidRDefault="007E22B1">
      <w:r>
        <w:separator/>
      </w:r>
    </w:p>
  </w:endnote>
  <w:endnote w:type="continuationSeparator" w:id="0">
    <w:p w14:paraId="6F6A5BCA" w14:textId="77777777" w:rsidR="007E22B1" w:rsidRDefault="007E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70E57" w14:textId="77777777" w:rsidR="007E22B1" w:rsidRDefault="007E22B1">
      <w:r>
        <w:separator/>
      </w:r>
    </w:p>
  </w:footnote>
  <w:footnote w:type="continuationSeparator" w:id="0">
    <w:p w14:paraId="3839A49F" w14:textId="77777777" w:rsidR="007E22B1" w:rsidRDefault="007E2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16671286">
    <w:abstractNumId w:val="7"/>
  </w:num>
  <w:num w:numId="2" w16cid:durableId="394670201">
    <w:abstractNumId w:val="3"/>
  </w:num>
  <w:num w:numId="3" w16cid:durableId="618997925">
    <w:abstractNumId w:val="2"/>
  </w:num>
  <w:num w:numId="4" w16cid:durableId="1057633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5186145">
    <w:abstractNumId w:val="0"/>
  </w:num>
  <w:num w:numId="6" w16cid:durableId="1544826134">
    <w:abstractNumId w:val="1"/>
  </w:num>
  <w:num w:numId="7" w16cid:durableId="272905544">
    <w:abstractNumId w:val="5"/>
  </w:num>
  <w:num w:numId="8" w16cid:durableId="194345599">
    <w:abstractNumId w:val="6"/>
  </w:num>
  <w:num w:numId="9" w16cid:durableId="328368103">
    <w:abstractNumId w:val="4"/>
  </w:num>
  <w:num w:numId="10" w16cid:durableId="491021485">
    <w:abstractNumId w:val="8"/>
  </w:num>
  <w:num w:numId="11" w16cid:durableId="17671171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urice Pope">
    <w15:presenceInfo w15:providerId="AD" w15:userId="S::Maurice.Pope@etsi.org::5edb59c5-c4a0-4350-96ec-75404c3e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358A"/>
    <w:rsid w:val="000344A1"/>
    <w:rsid w:val="00042051"/>
    <w:rsid w:val="00046686"/>
    <w:rsid w:val="00046FDD"/>
    <w:rsid w:val="000475F1"/>
    <w:rsid w:val="00050925"/>
    <w:rsid w:val="00054284"/>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B28F8"/>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1DB"/>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2786"/>
    <w:rsid w:val="003057FD"/>
    <w:rsid w:val="003101C6"/>
    <w:rsid w:val="00310E70"/>
    <w:rsid w:val="00313322"/>
    <w:rsid w:val="00313F3E"/>
    <w:rsid w:val="00320536"/>
    <w:rsid w:val="00325E33"/>
    <w:rsid w:val="003275E6"/>
    <w:rsid w:val="00353392"/>
    <w:rsid w:val="00354553"/>
    <w:rsid w:val="003715B7"/>
    <w:rsid w:val="00376C60"/>
    <w:rsid w:val="003842E5"/>
    <w:rsid w:val="00387578"/>
    <w:rsid w:val="00392C87"/>
    <w:rsid w:val="003A5FFA"/>
    <w:rsid w:val="003A67E1"/>
    <w:rsid w:val="003A7108"/>
    <w:rsid w:val="003B2166"/>
    <w:rsid w:val="003D212B"/>
    <w:rsid w:val="003D4593"/>
    <w:rsid w:val="003E29F7"/>
    <w:rsid w:val="003E2C8B"/>
    <w:rsid w:val="003E3800"/>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0DEA"/>
    <w:rsid w:val="00442C65"/>
    <w:rsid w:val="00443318"/>
    <w:rsid w:val="00451122"/>
    <w:rsid w:val="004518DB"/>
    <w:rsid w:val="00451E6A"/>
    <w:rsid w:val="004562FC"/>
    <w:rsid w:val="00461266"/>
    <w:rsid w:val="00477EBC"/>
    <w:rsid w:val="00482246"/>
    <w:rsid w:val="00484421"/>
    <w:rsid w:val="00490DDC"/>
    <w:rsid w:val="00491391"/>
    <w:rsid w:val="004A01BD"/>
    <w:rsid w:val="004A0A73"/>
    <w:rsid w:val="004A180A"/>
    <w:rsid w:val="004A661C"/>
    <w:rsid w:val="004C0C3E"/>
    <w:rsid w:val="004C4C9B"/>
    <w:rsid w:val="004D2E0D"/>
    <w:rsid w:val="004D2FA0"/>
    <w:rsid w:val="004E1010"/>
    <w:rsid w:val="004F4172"/>
    <w:rsid w:val="0050202A"/>
    <w:rsid w:val="00507903"/>
    <w:rsid w:val="00513F49"/>
    <w:rsid w:val="0052032E"/>
    <w:rsid w:val="00521896"/>
    <w:rsid w:val="00522A80"/>
    <w:rsid w:val="00535A39"/>
    <w:rsid w:val="00544D8F"/>
    <w:rsid w:val="00553BDE"/>
    <w:rsid w:val="00556308"/>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4D5F"/>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A7195"/>
    <w:rsid w:val="006B4BC6"/>
    <w:rsid w:val="006D03E2"/>
    <w:rsid w:val="006D0A8E"/>
    <w:rsid w:val="006D3D54"/>
    <w:rsid w:val="006D44B8"/>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74D51"/>
    <w:rsid w:val="00776543"/>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E22B1"/>
    <w:rsid w:val="007F2297"/>
    <w:rsid w:val="007F55EC"/>
    <w:rsid w:val="007F6574"/>
    <w:rsid w:val="007F7100"/>
    <w:rsid w:val="0080621A"/>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179F2"/>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24C6"/>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139A"/>
    <w:rsid w:val="00C03706"/>
    <w:rsid w:val="00C03F46"/>
    <w:rsid w:val="00C159BC"/>
    <w:rsid w:val="00C15A54"/>
    <w:rsid w:val="00C203C5"/>
    <w:rsid w:val="00C20EF7"/>
    <w:rsid w:val="00C2214E"/>
    <w:rsid w:val="00C247CD"/>
    <w:rsid w:val="00C2519B"/>
    <w:rsid w:val="00C278EB"/>
    <w:rsid w:val="00C322C7"/>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CE1736"/>
    <w:rsid w:val="00D0135E"/>
    <w:rsid w:val="00D117F2"/>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A34B2"/>
    <w:rsid w:val="00DB521B"/>
    <w:rsid w:val="00DC0F52"/>
    <w:rsid w:val="00DC4726"/>
    <w:rsid w:val="00DD0AAB"/>
    <w:rsid w:val="00DD3C66"/>
    <w:rsid w:val="00DD40D2"/>
    <w:rsid w:val="00DE5BBF"/>
    <w:rsid w:val="00DF01BE"/>
    <w:rsid w:val="00E013A9"/>
    <w:rsid w:val="00E03A99"/>
    <w:rsid w:val="00E041CD"/>
    <w:rsid w:val="00E05235"/>
    <w:rsid w:val="00E06534"/>
    <w:rsid w:val="00E126A5"/>
    <w:rsid w:val="00E1463F"/>
    <w:rsid w:val="00E30EE1"/>
    <w:rsid w:val="00E34AA9"/>
    <w:rsid w:val="00E363A9"/>
    <w:rsid w:val="00E3773C"/>
    <w:rsid w:val="00E413E0"/>
    <w:rsid w:val="00E53AE3"/>
    <w:rsid w:val="00E542CE"/>
    <w:rsid w:val="00E5574A"/>
    <w:rsid w:val="00E55E4A"/>
    <w:rsid w:val="00E64FB2"/>
    <w:rsid w:val="00E67B7D"/>
    <w:rsid w:val="00E81E2C"/>
    <w:rsid w:val="00E82FBF"/>
    <w:rsid w:val="00E92730"/>
    <w:rsid w:val="00EA662E"/>
    <w:rsid w:val="00EB5D2F"/>
    <w:rsid w:val="00EC10EC"/>
    <w:rsid w:val="00EC456C"/>
    <w:rsid w:val="00EC600D"/>
    <w:rsid w:val="00ED166C"/>
    <w:rsid w:val="00ED5FA6"/>
    <w:rsid w:val="00ED6080"/>
    <w:rsid w:val="00EE0176"/>
    <w:rsid w:val="00EE08C1"/>
    <w:rsid w:val="00EF0942"/>
    <w:rsid w:val="00EF291F"/>
    <w:rsid w:val="00F0192C"/>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95931"/>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53343810-581F-4137-BDB4-02A58ECC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 w:type="paragraph" w:styleId="BalloonText">
    <w:name w:val="Balloon Text"/>
    <w:basedOn w:val="Normal"/>
    <w:link w:val="BalloonTextChar"/>
    <w:semiHidden/>
    <w:unhideWhenUsed/>
    <w:rsid w:val="00BA24C6"/>
    <w:pPr>
      <w:spacing w:after="0"/>
    </w:pPr>
    <w:rPr>
      <w:sz w:val="18"/>
      <w:szCs w:val="18"/>
    </w:rPr>
  </w:style>
  <w:style w:type="character" w:customStyle="1" w:styleId="BalloonTextChar">
    <w:name w:val="Balloon Text Char"/>
    <w:basedOn w:val="DefaultParagraphFont"/>
    <w:link w:val="BalloonText"/>
    <w:semiHidden/>
    <w:rsid w:val="00BA24C6"/>
    <w:rPr>
      <w:sz w:val="18"/>
      <w:szCs w:val="18"/>
    </w:rPr>
  </w:style>
  <w:style w:type="character" w:styleId="Hyperlink">
    <w:name w:val="Hyperlink"/>
    <w:basedOn w:val="DefaultParagraphFont"/>
    <w:rsid w:val="00E927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4</cp:revision>
  <cp:lastPrinted>2001-04-23T10:30:00Z</cp:lastPrinted>
  <dcterms:created xsi:type="dcterms:W3CDTF">2024-08-16T11:15:00Z</dcterms:created>
  <dcterms:modified xsi:type="dcterms:W3CDTF">2024-09-03T05:31:00Z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