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FF26C" w14:textId="4EE7734B" w:rsidR="00845151" w:rsidRPr="00845151" w:rsidRDefault="00315C4F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NR-AH#1807</w:t>
      </w:r>
      <w:r w:rsidR="00845151" w:rsidRPr="00845151">
        <w:rPr>
          <w:rFonts w:cs="Arial"/>
          <w:bCs/>
          <w:sz w:val="28"/>
        </w:rPr>
        <w:tab/>
      </w:r>
      <w:r w:rsidR="00845151">
        <w:rPr>
          <w:rFonts w:cs="Arial"/>
          <w:bCs/>
          <w:sz w:val="28"/>
        </w:rPr>
        <w:tab/>
      </w:r>
      <w:r w:rsidR="00845151" w:rsidRPr="001726AB">
        <w:rPr>
          <w:rFonts w:cs="Arial"/>
          <w:bCs/>
          <w:sz w:val="28"/>
          <w:lang w:eastAsia="ja-JP"/>
        </w:rPr>
        <w:t>R</w:t>
      </w:r>
      <w:r w:rsidR="00845151" w:rsidRPr="001726AB">
        <w:rPr>
          <w:rFonts w:cs="Arial" w:hint="eastAsia"/>
          <w:bCs/>
          <w:sz w:val="28"/>
          <w:lang w:eastAsia="ja-JP"/>
        </w:rPr>
        <w:t>4</w:t>
      </w:r>
      <w:r w:rsidR="00845151" w:rsidRPr="001726AB">
        <w:rPr>
          <w:rFonts w:cs="Arial"/>
          <w:bCs/>
          <w:sz w:val="28"/>
          <w:lang w:eastAsia="ja-JP"/>
        </w:rPr>
        <w:t>-1</w:t>
      </w:r>
      <w:r w:rsidR="00D64698" w:rsidRPr="001726AB">
        <w:rPr>
          <w:rFonts w:cs="Arial" w:hint="eastAsia"/>
          <w:bCs/>
          <w:sz w:val="28"/>
          <w:lang w:eastAsia="ja-JP"/>
        </w:rPr>
        <w:t>8</w:t>
      </w:r>
      <w:r w:rsidR="001726AB" w:rsidRPr="001726AB">
        <w:rPr>
          <w:rFonts w:cs="Arial" w:hint="eastAsia"/>
          <w:bCs/>
          <w:sz w:val="28"/>
          <w:lang w:eastAsia="ja-JP"/>
        </w:rPr>
        <w:t>0</w:t>
      </w:r>
      <w:r w:rsidR="00D3712B" w:rsidRPr="00D3712B">
        <w:rPr>
          <w:rFonts w:cs="Arial"/>
          <w:bCs/>
          <w:sz w:val="28"/>
          <w:lang w:eastAsia="ja-JP"/>
        </w:rPr>
        <w:t>8769</w:t>
      </w:r>
    </w:p>
    <w:p w14:paraId="7454008F" w14:textId="1371390E" w:rsidR="00845151" w:rsidRPr="003D4306" w:rsidRDefault="003D4306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3D4306">
        <w:rPr>
          <w:rFonts w:cs="Arial"/>
          <w:bCs/>
          <w:sz w:val="28"/>
        </w:rPr>
        <w:t>Montreal, Canada, 2nd – 6th July, 2018</w:t>
      </w:r>
    </w:p>
    <w:p w14:paraId="55A65A5F" w14:textId="77777777" w:rsidR="00DD43F2" w:rsidRPr="00845151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9E5C20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2E52813B" w14:textId="77777777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02796F">
        <w:rPr>
          <w:rFonts w:ascii="Arial" w:eastAsia="ＭＳ 明朝" w:hAnsi="Arial"/>
          <w:sz w:val="24"/>
          <w:lang w:val="en-US" w:eastAsia="ja-JP"/>
        </w:rPr>
        <w:t>PH report</w:t>
      </w:r>
      <w:r w:rsidR="0024227F" w:rsidRPr="0024227F">
        <w:rPr>
          <w:rFonts w:ascii="Arial" w:eastAsia="ＭＳ 明朝" w:hAnsi="Arial"/>
          <w:sz w:val="24"/>
          <w:lang w:val="en-US" w:eastAsia="ja-JP"/>
        </w:rPr>
        <w:t xml:space="preserve"> </w:t>
      </w:r>
      <w:r w:rsidR="00B9450B">
        <w:rPr>
          <w:rFonts w:ascii="Arial" w:eastAsia="ＭＳ 明朝" w:hAnsi="Arial" w:hint="eastAsia"/>
          <w:sz w:val="24"/>
          <w:lang w:val="en-US" w:eastAsia="ja-JP"/>
        </w:rPr>
        <w:t>mapping table</w:t>
      </w:r>
      <w:r w:rsidR="003C4BD9" w:rsidRPr="003C4BD9">
        <w:rPr>
          <w:rFonts w:ascii="Arial" w:eastAsia="ＭＳ 明朝" w:hAnsi="Arial"/>
          <w:sz w:val="24"/>
          <w:lang w:val="en-US" w:eastAsia="ja-JP"/>
        </w:rPr>
        <w:t xml:space="preserve"> for NR</w:t>
      </w:r>
    </w:p>
    <w:p w14:paraId="2E348EB9" w14:textId="59AEFF2A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7B122C">
        <w:rPr>
          <w:rFonts w:ascii="Arial" w:eastAsiaTheme="minorEastAsia" w:hAnsi="Arial"/>
          <w:sz w:val="24"/>
          <w:lang w:val="pt-BR" w:eastAsia="ja-JP"/>
        </w:rPr>
        <w:t>5.3.2</w:t>
      </w:r>
    </w:p>
    <w:p w14:paraId="31542454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04026B2F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6BD6942E" w14:textId="720689C0" w:rsidR="00BC6148" w:rsidRPr="00F46474" w:rsidRDefault="00884ACD" w:rsidP="00F46474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At the</w:t>
      </w:r>
      <w:r>
        <w:rPr>
          <w:rFonts w:eastAsiaTheme="minorEastAsia" w:hint="eastAsia"/>
          <w:lang w:eastAsia="ja-JP"/>
        </w:rPr>
        <w:t xml:space="preserve"> </w:t>
      </w:r>
      <w:r w:rsidR="00B8277E">
        <w:rPr>
          <w:rFonts w:eastAsiaTheme="minorEastAsia"/>
          <w:lang w:eastAsia="ja-JP"/>
        </w:rPr>
        <w:t>April</w:t>
      </w:r>
      <w:r>
        <w:rPr>
          <w:rFonts w:eastAsiaTheme="minorEastAsia" w:hint="eastAsia"/>
          <w:lang w:eastAsia="ja-JP"/>
        </w:rPr>
        <w:t xml:space="preserve"> meeting</w:t>
      </w:r>
      <w:r w:rsidR="00F46474">
        <w:rPr>
          <w:rFonts w:eastAsiaTheme="minorEastAsia"/>
          <w:lang w:eastAsia="ja-JP"/>
        </w:rPr>
        <w:t xml:space="preserve">, RAN4 agreed that </w:t>
      </w:r>
      <w:r w:rsidR="00F46474" w:rsidRPr="00F46474">
        <w:rPr>
          <w:rFonts w:eastAsiaTheme="minorEastAsia"/>
          <w:lang w:eastAsia="ja-JP"/>
        </w:rPr>
        <w:t>PH range would need to be expanded based on LTE PHR</w:t>
      </w:r>
      <w:r w:rsidR="00B5482F">
        <w:rPr>
          <w:rFonts w:eastAsiaTheme="minorEastAsia"/>
          <w:lang w:eastAsia="ja-JP"/>
        </w:rPr>
        <w:t xml:space="preserve"> </w:t>
      </w:r>
      <w:r w:rsidR="00B5482F" w:rsidRPr="004B59B8">
        <w:rPr>
          <w:rFonts w:eastAsiaTheme="minorEastAsia"/>
          <w:lang w:eastAsia="ja-JP"/>
        </w:rPr>
        <w:t>[1]</w:t>
      </w:r>
      <w:r w:rsidR="00F46474" w:rsidRPr="004B59B8">
        <w:rPr>
          <w:rFonts w:eastAsiaTheme="minorEastAsia"/>
          <w:lang w:eastAsia="ja-JP"/>
        </w:rPr>
        <w:t>.</w:t>
      </w:r>
      <w:r w:rsidR="00F44898">
        <w:rPr>
          <w:rFonts w:eastAsiaTheme="minorEastAsia"/>
          <w:lang w:eastAsia="ja-JP"/>
        </w:rPr>
        <w:t xml:space="preserve"> In this contribution, we provide our views on how to expand the </w:t>
      </w:r>
      <w:r w:rsidR="00F33DCD">
        <w:rPr>
          <w:rFonts w:eastAsiaTheme="minorEastAsia"/>
          <w:lang w:eastAsia="ja-JP"/>
        </w:rPr>
        <w:t xml:space="preserve">mapping </w:t>
      </w:r>
      <w:r w:rsidR="00F44898">
        <w:rPr>
          <w:rFonts w:eastAsiaTheme="minorEastAsia"/>
          <w:lang w:eastAsia="ja-JP"/>
        </w:rPr>
        <w:t>table.</w:t>
      </w:r>
    </w:p>
    <w:p w14:paraId="21FFAC10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07E25D25" w14:textId="1BBFCB66" w:rsidR="00B8277E" w:rsidRDefault="00001C27" w:rsidP="00001C27">
      <w:pPr>
        <w:rPr>
          <w:rFonts w:eastAsiaTheme="minorEastAsia"/>
          <w:lang w:eastAsia="ja-JP"/>
        </w:rPr>
      </w:pPr>
      <w:r w:rsidRPr="00001C27">
        <w:rPr>
          <w:rFonts w:eastAsiaTheme="minorEastAsia"/>
          <w:lang w:eastAsia="ja-JP"/>
        </w:rPr>
        <w:t>LTE PH report mapping table is defined as table 1, where value range is defined from -23 to 40 with 1dB step.</w:t>
      </w:r>
      <w:r>
        <w:rPr>
          <w:rFonts w:eastAsiaTheme="minorEastAsia"/>
          <w:lang w:eastAsia="ja-JP"/>
        </w:rPr>
        <w:t xml:space="preserve"> In NR case, </w:t>
      </w:r>
      <w:r w:rsidRPr="00001C27">
        <w:rPr>
          <w:rFonts w:eastAsiaTheme="minorEastAsia"/>
          <w:lang w:eastAsia="ja-JP"/>
        </w:rPr>
        <w:t>the maximum number of RBs and P</w:t>
      </w:r>
      <w:r w:rsidRPr="00001C27">
        <w:rPr>
          <w:rFonts w:eastAsiaTheme="minorEastAsia"/>
          <w:vertAlign w:val="subscript"/>
          <w:lang w:eastAsia="ja-JP"/>
        </w:rPr>
        <w:t>cmax,c</w:t>
      </w:r>
      <w:r w:rsidRPr="00001C27">
        <w:rPr>
          <w:rFonts w:eastAsiaTheme="minorEastAsia"/>
          <w:lang w:eastAsia="ja-JP"/>
        </w:rPr>
        <w:t xml:space="preserve"> for mm-wa</w:t>
      </w:r>
      <w:r>
        <w:rPr>
          <w:rFonts w:eastAsiaTheme="minorEastAsia"/>
          <w:lang w:eastAsia="ja-JP"/>
        </w:rPr>
        <w:t xml:space="preserve">ve are larger than those in LTE. This is why RAN4 agreed that </w:t>
      </w:r>
      <w:r w:rsidRPr="00F46474">
        <w:rPr>
          <w:rFonts w:eastAsiaTheme="minorEastAsia"/>
          <w:lang w:eastAsia="ja-JP"/>
        </w:rPr>
        <w:t>PH range would need to be expanded based on LTE PHR</w:t>
      </w:r>
      <w:r>
        <w:rPr>
          <w:rFonts w:eastAsiaTheme="minorEastAsia"/>
          <w:lang w:eastAsia="ja-JP"/>
        </w:rPr>
        <w:t xml:space="preserve">. However, </w:t>
      </w:r>
      <w:r w:rsidRPr="00001C27">
        <w:rPr>
          <w:rFonts w:eastAsiaTheme="minorEastAsia"/>
          <w:lang w:eastAsia="ja-JP"/>
        </w:rPr>
        <w:t xml:space="preserve">it </w:t>
      </w:r>
      <w:r>
        <w:rPr>
          <w:rFonts w:eastAsiaTheme="minorEastAsia"/>
          <w:lang w:eastAsia="ja-JP"/>
        </w:rPr>
        <w:t>has already</w:t>
      </w:r>
      <w:r w:rsidRPr="00001C27">
        <w:rPr>
          <w:rFonts w:eastAsiaTheme="minorEastAsia"/>
          <w:lang w:eastAsia="ja-JP"/>
        </w:rPr>
        <w:t xml:space="preserve"> agreed that the number of reported values was 64 (i.e., by using 6-bits)</w:t>
      </w:r>
      <w:r>
        <w:rPr>
          <w:rFonts w:eastAsiaTheme="minorEastAsia"/>
          <w:lang w:eastAsia="ja-JP"/>
        </w:rPr>
        <w:t xml:space="preserve"> in RAN2, which is the same value as LTE. </w:t>
      </w:r>
      <w:r w:rsidR="00935ED2">
        <w:rPr>
          <w:rFonts w:eastAsiaTheme="minorEastAsia"/>
          <w:lang w:eastAsia="ja-JP"/>
        </w:rPr>
        <w:t>In order to define the PH report mapping table</w:t>
      </w:r>
      <w:r>
        <w:rPr>
          <w:rFonts w:eastAsiaTheme="minorEastAsia"/>
          <w:lang w:eastAsia="ja-JP"/>
        </w:rPr>
        <w:t xml:space="preserve">, RAN4 </w:t>
      </w:r>
      <w:r w:rsidR="00935ED2">
        <w:rPr>
          <w:rFonts w:eastAsiaTheme="minorEastAsia"/>
          <w:lang w:eastAsia="ja-JP"/>
        </w:rPr>
        <w:t xml:space="preserve">at first </w:t>
      </w:r>
      <w:r>
        <w:rPr>
          <w:rFonts w:eastAsiaTheme="minorEastAsia"/>
          <w:lang w:eastAsia="ja-JP"/>
        </w:rPr>
        <w:t xml:space="preserve">needs to decide how to </w:t>
      </w:r>
      <w:r w:rsidR="00B83A52">
        <w:rPr>
          <w:rFonts w:eastAsiaTheme="minorEastAsia"/>
          <w:lang w:eastAsia="ja-JP"/>
        </w:rPr>
        <w:t>expand the value range by using the same table size, e.g., applying</w:t>
      </w:r>
      <w:r>
        <w:rPr>
          <w:rFonts w:eastAsiaTheme="minorEastAsia"/>
          <w:lang w:eastAsia="ja-JP"/>
        </w:rPr>
        <w:t xml:space="preserve"> larger step size</w:t>
      </w:r>
      <w:r w:rsidR="00935ED2">
        <w:rPr>
          <w:rFonts w:eastAsiaTheme="minorEastAsia"/>
          <w:lang w:eastAsia="ja-JP"/>
        </w:rPr>
        <w:t xml:space="preserve"> to </w:t>
      </w:r>
      <w:r w:rsidR="00B83A52">
        <w:rPr>
          <w:rFonts w:eastAsiaTheme="minorEastAsia"/>
          <w:lang w:eastAsia="ja-JP"/>
        </w:rPr>
        <w:t xml:space="preserve">at least the part of </w:t>
      </w:r>
      <w:r w:rsidR="00935ED2">
        <w:rPr>
          <w:rFonts w:eastAsiaTheme="minorEastAsia"/>
          <w:lang w:eastAsia="ja-JP"/>
        </w:rPr>
        <w:t>the mapping table</w:t>
      </w:r>
    </w:p>
    <w:p w14:paraId="7A83D16E" w14:textId="27EAD47C" w:rsidR="00001C27" w:rsidRPr="00001C27" w:rsidRDefault="00001C27" w:rsidP="009F540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our view, </w:t>
      </w:r>
      <w:r w:rsidR="009F540A">
        <w:rPr>
          <w:rFonts w:eastAsiaTheme="minorEastAsia"/>
          <w:lang w:eastAsia="ja-JP"/>
        </w:rPr>
        <w:t>more accurate reporting is needed for small</w:t>
      </w:r>
      <w:r w:rsidR="00B83A52">
        <w:rPr>
          <w:rFonts w:eastAsiaTheme="minorEastAsia" w:hint="eastAsia"/>
          <w:lang w:eastAsia="ja-JP"/>
        </w:rPr>
        <w:t>er</w:t>
      </w:r>
      <w:r>
        <w:rPr>
          <w:rFonts w:eastAsiaTheme="minorEastAsia"/>
          <w:lang w:eastAsia="ja-JP"/>
        </w:rPr>
        <w:t xml:space="preserve"> PH value</w:t>
      </w:r>
      <w:r w:rsidR="009F540A">
        <w:rPr>
          <w:rFonts w:eastAsiaTheme="minorEastAsia"/>
          <w:lang w:eastAsia="ja-JP"/>
        </w:rPr>
        <w:t xml:space="preserve"> range </w:t>
      </w:r>
      <w:r>
        <w:rPr>
          <w:rFonts w:eastAsiaTheme="minorEastAsia"/>
          <w:lang w:eastAsia="ja-JP"/>
        </w:rPr>
        <w:t xml:space="preserve">since small PH value means that transmission power is </w:t>
      </w:r>
      <w:r w:rsidR="00B83A52">
        <w:rPr>
          <w:rFonts w:eastAsiaTheme="minorEastAsia"/>
          <w:lang w:eastAsia="ja-JP"/>
        </w:rPr>
        <w:t>close to ma</w:t>
      </w:r>
      <w:r w:rsidR="004B6668">
        <w:rPr>
          <w:rFonts w:eastAsiaTheme="minorEastAsia"/>
          <w:lang w:eastAsia="ja-JP"/>
        </w:rPr>
        <w:t>x</w:t>
      </w:r>
      <w:r w:rsidR="00B83A52">
        <w:rPr>
          <w:rFonts w:eastAsiaTheme="minorEastAsia"/>
          <w:lang w:eastAsia="ja-JP"/>
        </w:rPr>
        <w:t>imum value</w:t>
      </w:r>
      <w:r>
        <w:rPr>
          <w:rFonts w:eastAsiaTheme="minorEastAsia"/>
          <w:lang w:eastAsia="ja-JP"/>
        </w:rPr>
        <w:t xml:space="preserve"> and fine </w:t>
      </w:r>
      <w:r w:rsidR="009F540A">
        <w:rPr>
          <w:rFonts w:eastAsiaTheme="minorEastAsia"/>
          <w:lang w:eastAsia="ja-JP"/>
        </w:rPr>
        <w:t>control</w:t>
      </w:r>
      <w:r>
        <w:rPr>
          <w:rFonts w:eastAsiaTheme="minorEastAsia"/>
          <w:lang w:eastAsia="ja-JP"/>
        </w:rPr>
        <w:t xml:space="preserve"> is needed.</w:t>
      </w:r>
      <w:r w:rsidR="009F540A">
        <w:rPr>
          <w:rFonts w:eastAsiaTheme="minorEastAsia"/>
          <w:lang w:eastAsia="ja-JP"/>
        </w:rPr>
        <w:t xml:space="preserve"> Thus </w:t>
      </w:r>
      <w:r w:rsidR="009F540A">
        <w:rPr>
          <w:rFonts w:eastAsiaTheme="minorEastAsia" w:hint="eastAsia"/>
          <w:lang w:eastAsia="ja-JP"/>
        </w:rPr>
        <w:t>1dB resolution</w:t>
      </w:r>
      <w:r w:rsidR="009F540A">
        <w:rPr>
          <w:rFonts w:hint="eastAsia"/>
          <w:lang w:eastAsia="ja-JP"/>
        </w:rPr>
        <w:t xml:space="preserve"> should </w:t>
      </w:r>
      <w:r w:rsidR="009F540A">
        <w:rPr>
          <w:rFonts w:eastAsiaTheme="minorEastAsia" w:hint="eastAsia"/>
          <w:lang w:eastAsia="ja-JP"/>
        </w:rPr>
        <w:t xml:space="preserve">be </w:t>
      </w:r>
      <w:r w:rsidR="009F540A">
        <w:rPr>
          <w:rFonts w:hint="eastAsia"/>
          <w:lang w:eastAsia="ja-JP"/>
        </w:rPr>
        <w:t>kep</w:t>
      </w:r>
      <w:r w:rsidR="009F540A">
        <w:rPr>
          <w:rFonts w:eastAsiaTheme="minorEastAsia" w:hint="eastAsia"/>
          <w:lang w:eastAsia="ja-JP"/>
        </w:rPr>
        <w:t>t</w:t>
      </w:r>
      <w:r w:rsidR="009F540A">
        <w:rPr>
          <w:rFonts w:hint="eastAsia"/>
          <w:lang w:eastAsia="ja-JP"/>
        </w:rPr>
        <w:t xml:space="preserve"> </w:t>
      </w:r>
      <w:r w:rsidR="009F540A">
        <w:rPr>
          <w:rFonts w:eastAsiaTheme="minorEastAsia" w:hint="eastAsia"/>
          <w:lang w:eastAsia="ja-JP"/>
        </w:rPr>
        <w:t>for small PH values</w:t>
      </w:r>
      <w:r w:rsidR="0049227E">
        <w:rPr>
          <w:rFonts w:eastAsiaTheme="minorEastAsia"/>
          <w:lang w:eastAsia="ja-JP"/>
        </w:rPr>
        <w:t xml:space="preserve"> and larger step size should be applied for large PH values</w:t>
      </w:r>
      <w:r w:rsidR="009F540A">
        <w:rPr>
          <w:rFonts w:hint="eastAsia"/>
          <w:lang w:eastAsia="ja-JP"/>
        </w:rPr>
        <w:t>.</w:t>
      </w:r>
    </w:p>
    <w:p w14:paraId="56A2687A" w14:textId="2A762768" w:rsidR="00B8277E" w:rsidRDefault="00B8277E" w:rsidP="00F936C8">
      <w:pPr>
        <w:rPr>
          <w:rFonts w:eastAsiaTheme="minorEastAsia"/>
          <w:lang w:eastAsia="ja-JP"/>
        </w:rPr>
      </w:pPr>
    </w:p>
    <w:p w14:paraId="069A2644" w14:textId="77777777" w:rsidR="00F3179E" w:rsidRPr="000C2AB9" w:rsidRDefault="00F3179E" w:rsidP="00F3179E">
      <w:pPr>
        <w:jc w:val="center"/>
        <w:rPr>
          <w:b/>
          <w:lang w:eastAsia="zh-CN"/>
        </w:rPr>
      </w:pPr>
      <w:r w:rsidRPr="000C2AB9">
        <w:rPr>
          <w:b/>
          <w:lang w:eastAsia="zh-CN"/>
        </w:rPr>
        <w:t>Table 1: Power headroom report mapping</w:t>
      </w:r>
      <w:r>
        <w:rPr>
          <w:b/>
          <w:lang w:eastAsia="zh-CN"/>
        </w:rPr>
        <w:t xml:space="preserve"> for LTE</w:t>
      </w:r>
    </w:p>
    <w:tbl>
      <w:tblPr>
        <w:tblW w:w="6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2"/>
        <w:gridCol w:w="2889"/>
      </w:tblGrid>
      <w:tr w:rsidR="00F3179E" w:rsidRPr="00CC4AE5" w14:paraId="3BD282A4" w14:textId="77777777" w:rsidTr="00075570">
        <w:trPr>
          <w:jc w:val="center"/>
        </w:trPr>
        <w:tc>
          <w:tcPr>
            <w:tcW w:w="3232" w:type="dxa"/>
            <w:vAlign w:val="center"/>
          </w:tcPr>
          <w:p w14:paraId="62BAA357" w14:textId="77777777" w:rsidR="00F3179E" w:rsidRPr="00CC4AE5" w:rsidRDefault="00F3179E" w:rsidP="00075570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Reported value</w:t>
            </w:r>
          </w:p>
        </w:tc>
        <w:tc>
          <w:tcPr>
            <w:tcW w:w="2889" w:type="dxa"/>
            <w:vAlign w:val="center"/>
          </w:tcPr>
          <w:p w14:paraId="2D1939FE" w14:textId="77777777" w:rsidR="00F3179E" w:rsidRPr="00CC4AE5" w:rsidRDefault="00F3179E" w:rsidP="00075570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Measured quantity value (dB)</w:t>
            </w:r>
          </w:p>
        </w:tc>
      </w:tr>
      <w:tr w:rsidR="00F3179E" w:rsidRPr="00CC4AE5" w14:paraId="2938F21E" w14:textId="77777777" w:rsidTr="00075570">
        <w:trPr>
          <w:jc w:val="center"/>
        </w:trPr>
        <w:tc>
          <w:tcPr>
            <w:tcW w:w="3232" w:type="dxa"/>
            <w:vAlign w:val="center"/>
          </w:tcPr>
          <w:p w14:paraId="15EA9E5B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POWER_HEADROOM_0</w:t>
            </w:r>
          </w:p>
        </w:tc>
        <w:tc>
          <w:tcPr>
            <w:tcW w:w="2889" w:type="dxa"/>
            <w:vAlign w:val="center"/>
          </w:tcPr>
          <w:p w14:paraId="64C9B530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-23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-22</w:t>
            </w:r>
          </w:p>
        </w:tc>
      </w:tr>
      <w:tr w:rsidR="00F3179E" w:rsidRPr="00CC4AE5" w14:paraId="37EFE762" w14:textId="77777777" w:rsidTr="00075570">
        <w:trPr>
          <w:jc w:val="center"/>
        </w:trPr>
        <w:tc>
          <w:tcPr>
            <w:tcW w:w="3232" w:type="dxa"/>
            <w:vAlign w:val="center"/>
          </w:tcPr>
          <w:p w14:paraId="08AD3029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POWER_HEADROOM_1</w:t>
            </w:r>
          </w:p>
        </w:tc>
        <w:tc>
          <w:tcPr>
            <w:tcW w:w="2889" w:type="dxa"/>
            <w:vAlign w:val="center"/>
          </w:tcPr>
          <w:p w14:paraId="771D3E67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-22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-21</w:t>
            </w:r>
          </w:p>
        </w:tc>
      </w:tr>
      <w:tr w:rsidR="00F3179E" w:rsidRPr="00CC4AE5" w14:paraId="47712312" w14:textId="77777777" w:rsidTr="00075570">
        <w:trPr>
          <w:jc w:val="center"/>
        </w:trPr>
        <w:tc>
          <w:tcPr>
            <w:tcW w:w="3232" w:type="dxa"/>
            <w:vAlign w:val="center"/>
          </w:tcPr>
          <w:p w14:paraId="098C7F16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POWER_HEADROOM_2</w:t>
            </w:r>
          </w:p>
        </w:tc>
        <w:tc>
          <w:tcPr>
            <w:tcW w:w="2889" w:type="dxa"/>
            <w:vAlign w:val="center"/>
          </w:tcPr>
          <w:p w14:paraId="6DF4125B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-21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-20</w:t>
            </w:r>
          </w:p>
        </w:tc>
      </w:tr>
      <w:tr w:rsidR="00F3179E" w:rsidRPr="00CC4AE5" w14:paraId="46B44439" w14:textId="77777777" w:rsidTr="00075570">
        <w:trPr>
          <w:jc w:val="center"/>
        </w:trPr>
        <w:tc>
          <w:tcPr>
            <w:tcW w:w="3232" w:type="dxa"/>
            <w:vAlign w:val="center"/>
          </w:tcPr>
          <w:p w14:paraId="5A5B46AC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POWER_HEADROOM_3</w:t>
            </w:r>
          </w:p>
        </w:tc>
        <w:tc>
          <w:tcPr>
            <w:tcW w:w="2889" w:type="dxa"/>
            <w:vAlign w:val="center"/>
          </w:tcPr>
          <w:p w14:paraId="7AB32C37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-20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-19</w:t>
            </w:r>
          </w:p>
        </w:tc>
      </w:tr>
      <w:tr w:rsidR="00F3179E" w:rsidRPr="00CC4AE5" w14:paraId="561C7B94" w14:textId="77777777" w:rsidTr="00075570">
        <w:trPr>
          <w:jc w:val="center"/>
        </w:trPr>
        <w:tc>
          <w:tcPr>
            <w:tcW w:w="3232" w:type="dxa"/>
            <w:vAlign w:val="center"/>
          </w:tcPr>
          <w:p w14:paraId="0CAA1D7F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POWER_HEADROOM_4</w:t>
            </w:r>
          </w:p>
        </w:tc>
        <w:tc>
          <w:tcPr>
            <w:tcW w:w="2889" w:type="dxa"/>
            <w:vAlign w:val="center"/>
          </w:tcPr>
          <w:p w14:paraId="753A3BFE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-19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-18</w:t>
            </w:r>
          </w:p>
        </w:tc>
      </w:tr>
      <w:tr w:rsidR="00F3179E" w:rsidRPr="00CC4AE5" w14:paraId="54A72854" w14:textId="77777777" w:rsidTr="00075570">
        <w:trPr>
          <w:jc w:val="center"/>
        </w:trPr>
        <w:tc>
          <w:tcPr>
            <w:tcW w:w="3232" w:type="dxa"/>
            <w:vAlign w:val="center"/>
          </w:tcPr>
          <w:p w14:paraId="1DBDC3CB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</w:t>
            </w:r>
          </w:p>
        </w:tc>
        <w:tc>
          <w:tcPr>
            <w:tcW w:w="2889" w:type="dxa"/>
            <w:vAlign w:val="center"/>
          </w:tcPr>
          <w:p w14:paraId="140D1339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-18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-17</w:t>
            </w:r>
          </w:p>
        </w:tc>
      </w:tr>
      <w:tr w:rsidR="00F3179E" w:rsidRPr="00CC4AE5" w14:paraId="76BFD608" w14:textId="77777777" w:rsidTr="00075570">
        <w:trPr>
          <w:jc w:val="center"/>
        </w:trPr>
        <w:tc>
          <w:tcPr>
            <w:tcW w:w="3232" w:type="dxa"/>
            <w:vAlign w:val="center"/>
          </w:tcPr>
          <w:p w14:paraId="2BC30851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  <w:tc>
          <w:tcPr>
            <w:tcW w:w="2889" w:type="dxa"/>
            <w:vAlign w:val="center"/>
          </w:tcPr>
          <w:p w14:paraId="7422D12E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</w:tr>
      <w:tr w:rsidR="00F3179E" w:rsidRPr="00CC4AE5" w14:paraId="11BE13FA" w14:textId="77777777" w:rsidTr="00075570">
        <w:trPr>
          <w:jc w:val="center"/>
        </w:trPr>
        <w:tc>
          <w:tcPr>
            <w:tcW w:w="3232" w:type="dxa"/>
            <w:vAlign w:val="center"/>
          </w:tcPr>
          <w:p w14:paraId="3882E8B8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POWER_HEADROOM_57</w:t>
            </w:r>
          </w:p>
        </w:tc>
        <w:tc>
          <w:tcPr>
            <w:tcW w:w="2889" w:type="dxa"/>
            <w:vAlign w:val="center"/>
          </w:tcPr>
          <w:p w14:paraId="11269F68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34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35</w:t>
            </w:r>
          </w:p>
        </w:tc>
      </w:tr>
      <w:tr w:rsidR="00F3179E" w:rsidRPr="00CC4AE5" w14:paraId="2E914DC7" w14:textId="77777777" w:rsidTr="00075570">
        <w:trPr>
          <w:jc w:val="center"/>
        </w:trPr>
        <w:tc>
          <w:tcPr>
            <w:tcW w:w="3232" w:type="dxa"/>
            <w:vAlign w:val="center"/>
          </w:tcPr>
          <w:p w14:paraId="44112454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POWER_HEADROOM_58</w:t>
            </w:r>
          </w:p>
        </w:tc>
        <w:tc>
          <w:tcPr>
            <w:tcW w:w="2889" w:type="dxa"/>
            <w:vAlign w:val="center"/>
          </w:tcPr>
          <w:p w14:paraId="60AB816E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35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36</w:t>
            </w:r>
          </w:p>
        </w:tc>
      </w:tr>
      <w:tr w:rsidR="00F3179E" w:rsidRPr="00CC4AE5" w14:paraId="4CFB2A99" w14:textId="77777777" w:rsidTr="00075570">
        <w:trPr>
          <w:jc w:val="center"/>
        </w:trPr>
        <w:tc>
          <w:tcPr>
            <w:tcW w:w="3232" w:type="dxa"/>
            <w:vAlign w:val="center"/>
          </w:tcPr>
          <w:p w14:paraId="17618597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POWER_HEADROOM_59</w:t>
            </w:r>
          </w:p>
        </w:tc>
        <w:tc>
          <w:tcPr>
            <w:tcW w:w="2889" w:type="dxa"/>
            <w:vAlign w:val="center"/>
          </w:tcPr>
          <w:p w14:paraId="134EB179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36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37</w:t>
            </w:r>
          </w:p>
        </w:tc>
      </w:tr>
      <w:tr w:rsidR="00F3179E" w:rsidRPr="00CC4AE5" w14:paraId="06F6C5E0" w14:textId="77777777" w:rsidTr="00075570">
        <w:trPr>
          <w:jc w:val="center"/>
        </w:trPr>
        <w:tc>
          <w:tcPr>
            <w:tcW w:w="3232" w:type="dxa"/>
            <w:vAlign w:val="center"/>
          </w:tcPr>
          <w:p w14:paraId="5A9E1FE6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POWER_HEADROOM_60</w:t>
            </w:r>
          </w:p>
        </w:tc>
        <w:tc>
          <w:tcPr>
            <w:tcW w:w="2889" w:type="dxa"/>
            <w:vAlign w:val="center"/>
          </w:tcPr>
          <w:p w14:paraId="7F3A9F1B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37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38</w:t>
            </w:r>
          </w:p>
        </w:tc>
      </w:tr>
      <w:tr w:rsidR="00F3179E" w:rsidRPr="00CC4AE5" w14:paraId="6A1ACFCF" w14:textId="77777777" w:rsidTr="00075570">
        <w:trPr>
          <w:jc w:val="center"/>
        </w:trPr>
        <w:tc>
          <w:tcPr>
            <w:tcW w:w="3232" w:type="dxa"/>
            <w:vAlign w:val="center"/>
          </w:tcPr>
          <w:p w14:paraId="4411C79D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POWER_HEADROOM_61</w:t>
            </w:r>
          </w:p>
        </w:tc>
        <w:tc>
          <w:tcPr>
            <w:tcW w:w="2889" w:type="dxa"/>
            <w:vAlign w:val="center"/>
          </w:tcPr>
          <w:p w14:paraId="7923B670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38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39</w:t>
            </w:r>
          </w:p>
        </w:tc>
      </w:tr>
      <w:tr w:rsidR="00F3179E" w:rsidRPr="00CC4AE5" w14:paraId="6177C97D" w14:textId="77777777" w:rsidTr="00075570">
        <w:trPr>
          <w:jc w:val="center"/>
        </w:trPr>
        <w:tc>
          <w:tcPr>
            <w:tcW w:w="3232" w:type="dxa"/>
            <w:vAlign w:val="center"/>
          </w:tcPr>
          <w:p w14:paraId="21A33269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POWER_HEADROOM_62</w:t>
            </w:r>
          </w:p>
        </w:tc>
        <w:tc>
          <w:tcPr>
            <w:tcW w:w="2889" w:type="dxa"/>
            <w:vAlign w:val="center"/>
          </w:tcPr>
          <w:p w14:paraId="0CD1A370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39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40</w:t>
            </w:r>
          </w:p>
        </w:tc>
      </w:tr>
      <w:tr w:rsidR="00F3179E" w:rsidRPr="00CC4AE5" w14:paraId="3BEFE7D8" w14:textId="77777777" w:rsidTr="00075570">
        <w:trPr>
          <w:jc w:val="center"/>
        </w:trPr>
        <w:tc>
          <w:tcPr>
            <w:tcW w:w="3232" w:type="dxa"/>
            <w:vAlign w:val="center"/>
          </w:tcPr>
          <w:p w14:paraId="4B79BD64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POWER_HEADROOM_63</w:t>
            </w:r>
          </w:p>
        </w:tc>
        <w:tc>
          <w:tcPr>
            <w:tcW w:w="2889" w:type="dxa"/>
            <w:vAlign w:val="center"/>
          </w:tcPr>
          <w:p w14:paraId="18637E45" w14:textId="77777777" w:rsidR="00F3179E" w:rsidRPr="00CC4AE5" w:rsidRDefault="00F3179E" w:rsidP="00075570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PH ≥ 40 </w:t>
            </w:r>
          </w:p>
        </w:tc>
      </w:tr>
    </w:tbl>
    <w:p w14:paraId="11D28F3C" w14:textId="55CDAB17" w:rsidR="00706787" w:rsidRDefault="00706787" w:rsidP="00F936C8">
      <w:pPr>
        <w:rPr>
          <w:rFonts w:eastAsiaTheme="minorEastAsia"/>
          <w:lang w:eastAsia="ja-JP"/>
        </w:rPr>
      </w:pPr>
    </w:p>
    <w:p w14:paraId="7B4E3A4B" w14:textId="38558D02" w:rsidR="00706787" w:rsidRPr="00706787" w:rsidRDefault="00706787" w:rsidP="00F936C8">
      <w:pPr>
        <w:rPr>
          <w:rFonts w:eastAsiaTheme="minorEastAsia"/>
          <w:lang w:eastAsia="ja-JP"/>
        </w:rPr>
      </w:pPr>
    </w:p>
    <w:p w14:paraId="18807B28" w14:textId="00F540C8" w:rsidR="00B8277E" w:rsidRDefault="00935ED2" w:rsidP="00935ED2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14BC9259" w14:textId="7E8F1870" w:rsidR="00B8277E" w:rsidRPr="00DB1FBD" w:rsidRDefault="00DB1FBD" w:rsidP="00DB1FBD">
      <w:pPr>
        <w:rPr>
          <w:rFonts w:eastAsiaTheme="minorEastAsia"/>
          <w:b/>
          <w:lang w:eastAsia="ja-JP"/>
        </w:rPr>
      </w:pPr>
      <w:r w:rsidRPr="00DB1FBD">
        <w:rPr>
          <w:rFonts w:eastAsiaTheme="minorEastAsia"/>
          <w:b/>
          <w:lang w:eastAsia="ja-JP"/>
        </w:rPr>
        <w:t>1dB resolution should be kept for small PH values.</w:t>
      </w:r>
    </w:p>
    <w:p w14:paraId="5DEFBCC9" w14:textId="512A4C47" w:rsidR="00935ED2" w:rsidRPr="00DB1FBD" w:rsidRDefault="00935ED2" w:rsidP="00F936C8">
      <w:pPr>
        <w:rPr>
          <w:rFonts w:eastAsiaTheme="minorEastAsia"/>
          <w:lang w:eastAsia="ja-JP"/>
        </w:rPr>
      </w:pPr>
    </w:p>
    <w:p w14:paraId="7758294A" w14:textId="6492CDF3" w:rsidR="00DB1FBD" w:rsidRDefault="00DB1FBD" w:rsidP="00DB1FBD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EBD10CA" w14:textId="08C27E27" w:rsidR="00935ED2" w:rsidRPr="00DB1FBD" w:rsidRDefault="00DB1FBD" w:rsidP="00F936C8">
      <w:pPr>
        <w:rPr>
          <w:rFonts w:eastAsiaTheme="minorEastAsia"/>
          <w:b/>
          <w:lang w:eastAsia="ja-JP"/>
        </w:rPr>
      </w:pPr>
      <w:r w:rsidRPr="00DB1FBD">
        <w:rPr>
          <w:rFonts w:eastAsiaTheme="minorEastAsia"/>
          <w:b/>
          <w:lang w:eastAsia="ja-JP"/>
        </w:rPr>
        <w:t>Larger step size should be applied for large PH values.</w:t>
      </w:r>
      <w:r>
        <w:rPr>
          <w:rFonts w:eastAsiaTheme="minorEastAsia"/>
          <w:b/>
          <w:lang w:eastAsia="ja-JP"/>
        </w:rPr>
        <w:t xml:space="preserve"> The step size can be discussed based on the minimum and maximum PH values.</w:t>
      </w:r>
    </w:p>
    <w:p w14:paraId="7969BBC3" w14:textId="727E687C" w:rsidR="003E5A4F" w:rsidRPr="00910B39" w:rsidRDefault="003E5A4F" w:rsidP="00F936C8"/>
    <w:p w14:paraId="70113BC4" w14:textId="26A2D642" w:rsidR="00B547DE" w:rsidRDefault="003B7CB2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order to define the PH report mapping table for NR, RAN4 </w:t>
      </w:r>
      <w:r w:rsidR="00EB75B8">
        <w:rPr>
          <w:rFonts w:eastAsiaTheme="minorEastAsia"/>
          <w:lang w:eastAsia="ja-JP"/>
        </w:rPr>
        <w:t xml:space="preserve">also </w:t>
      </w:r>
      <w:r w:rsidR="00B547DE">
        <w:rPr>
          <w:rFonts w:eastAsiaTheme="minorEastAsia"/>
          <w:lang w:eastAsia="ja-JP"/>
        </w:rPr>
        <w:t xml:space="preserve">needs </w:t>
      </w:r>
      <w:r>
        <w:rPr>
          <w:rFonts w:eastAsiaTheme="minorEastAsia"/>
          <w:lang w:eastAsia="ja-JP"/>
        </w:rPr>
        <w:t>to de</w:t>
      </w:r>
      <w:r w:rsidR="00EB75B8">
        <w:rPr>
          <w:rFonts w:eastAsiaTheme="minorEastAsia"/>
          <w:lang w:eastAsia="ja-JP"/>
        </w:rPr>
        <w:t>cide</w:t>
      </w:r>
      <w:r>
        <w:rPr>
          <w:rFonts w:eastAsiaTheme="minorEastAsia"/>
          <w:lang w:eastAsia="ja-JP"/>
        </w:rPr>
        <w:t xml:space="preserve"> the possible maximum and minimum PH value</w:t>
      </w:r>
      <w:r w:rsidR="00BE2EB1">
        <w:rPr>
          <w:rFonts w:eastAsiaTheme="minorEastAsia" w:hint="eastAsia"/>
          <w:lang w:eastAsia="ja-JP"/>
        </w:rPr>
        <w:t>s</w:t>
      </w:r>
      <w:r w:rsidR="00B547DE">
        <w:rPr>
          <w:rFonts w:eastAsiaTheme="minorEastAsia"/>
          <w:lang w:eastAsia="ja-JP"/>
        </w:rPr>
        <w:t xml:space="preserve"> since </w:t>
      </w:r>
      <w:r w:rsidR="00D46C6A">
        <w:rPr>
          <w:rFonts w:eastAsiaTheme="minorEastAsia"/>
          <w:lang w:eastAsia="ja-JP"/>
        </w:rPr>
        <w:t>h</w:t>
      </w:r>
      <w:r w:rsidR="00D46C6A" w:rsidRPr="00D46C6A">
        <w:rPr>
          <w:rFonts w:eastAsiaTheme="minorEastAsia"/>
          <w:lang w:eastAsia="ja-JP"/>
        </w:rPr>
        <w:t>igher value of maximum output power than that in LTE is supported</w:t>
      </w:r>
      <w:r w:rsidR="00CD3AB3">
        <w:rPr>
          <w:rFonts w:eastAsiaTheme="minorEastAsia"/>
          <w:lang w:eastAsia="ja-JP"/>
        </w:rPr>
        <w:t xml:space="preserve">, </w:t>
      </w:r>
      <w:r w:rsidR="00B547DE">
        <w:rPr>
          <w:rFonts w:eastAsiaTheme="minorEastAsia"/>
          <w:lang w:eastAsia="ja-JP"/>
        </w:rPr>
        <w:t xml:space="preserve">especially for FR2 [2]. According to [2], UE maximum output power is specified by TRP and EIRP for each power class. </w:t>
      </w:r>
      <w:r w:rsidR="00322D30">
        <w:rPr>
          <w:rFonts w:eastAsiaTheme="minorEastAsia"/>
          <w:lang w:eastAsia="ja-JP"/>
        </w:rPr>
        <w:t xml:space="preserve">TRP means </w:t>
      </w:r>
      <w:r w:rsidR="00DE4598">
        <w:rPr>
          <w:rFonts w:eastAsiaTheme="minorEastAsia"/>
          <w:lang w:eastAsia="ja-JP"/>
        </w:rPr>
        <w:t xml:space="preserve">the </w:t>
      </w:r>
      <w:r w:rsidR="00322D30">
        <w:rPr>
          <w:rFonts w:eastAsiaTheme="minorEastAsia"/>
          <w:lang w:eastAsia="ja-JP"/>
        </w:rPr>
        <w:t xml:space="preserve">total transmit power including all of directions and EIRP means the maximum peak power including beamforming gain at the certain direction. </w:t>
      </w:r>
      <w:r w:rsidR="00B547DE">
        <w:rPr>
          <w:rFonts w:eastAsiaTheme="minorEastAsia"/>
          <w:lang w:eastAsia="ja-JP"/>
        </w:rPr>
        <w:t xml:space="preserve">From operator’s perspective, PH value calculated by EIRP is needed </w:t>
      </w:r>
      <w:r w:rsidR="00DE4598">
        <w:rPr>
          <w:rFonts w:eastAsiaTheme="minorEastAsia"/>
          <w:lang w:eastAsia="ja-JP"/>
        </w:rPr>
        <w:t>in order to know</w:t>
      </w:r>
      <w:r w:rsidR="00B547DE">
        <w:rPr>
          <w:rFonts w:eastAsiaTheme="minorEastAsia"/>
          <w:lang w:eastAsia="ja-JP"/>
        </w:rPr>
        <w:t xml:space="preserve"> the appropriate pa</w:t>
      </w:r>
      <w:r w:rsidR="004B6668">
        <w:rPr>
          <w:rFonts w:eastAsiaTheme="minorEastAsia"/>
          <w:lang w:eastAsia="ja-JP"/>
        </w:rPr>
        <w:t>th</w:t>
      </w:r>
      <w:r w:rsidR="00B547DE">
        <w:rPr>
          <w:rFonts w:eastAsiaTheme="minorEastAsia"/>
          <w:lang w:eastAsia="ja-JP"/>
        </w:rPr>
        <w:t xml:space="preserve"> loss</w:t>
      </w:r>
      <w:r w:rsidR="00DE4598">
        <w:rPr>
          <w:rFonts w:eastAsiaTheme="minorEastAsia"/>
          <w:lang w:eastAsia="ja-JP"/>
        </w:rPr>
        <w:t xml:space="preserve"> at the UE point</w:t>
      </w:r>
      <w:r w:rsidR="00B547DE">
        <w:rPr>
          <w:rFonts w:eastAsiaTheme="minorEastAsia"/>
          <w:lang w:eastAsia="ja-JP"/>
        </w:rPr>
        <w:t>.</w:t>
      </w:r>
    </w:p>
    <w:p w14:paraId="38829ACE" w14:textId="0579A9EE" w:rsidR="00B547DE" w:rsidRDefault="00B547DE" w:rsidP="00BC6148">
      <w:pPr>
        <w:rPr>
          <w:rFonts w:eastAsiaTheme="minorEastAsia"/>
          <w:lang w:eastAsia="ja-JP"/>
        </w:rPr>
      </w:pPr>
    </w:p>
    <w:p w14:paraId="1EF94213" w14:textId="009EB1C9" w:rsidR="00B547DE" w:rsidRDefault="00B547DE" w:rsidP="00B547DE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B689C7B" w14:textId="5726433C" w:rsidR="00B547DE" w:rsidRPr="00DB1FBD" w:rsidRDefault="00B547DE" w:rsidP="00B547DE">
      <w:pPr>
        <w:rPr>
          <w:rFonts w:eastAsiaTheme="minorEastAsia"/>
          <w:b/>
          <w:lang w:eastAsia="ja-JP"/>
        </w:rPr>
      </w:pPr>
      <w:bookmarkStart w:id="0" w:name="_GoBack"/>
      <w:bookmarkEnd w:id="0"/>
      <w:r>
        <w:rPr>
          <w:rFonts w:eastAsiaTheme="minorEastAsia"/>
          <w:b/>
          <w:lang w:eastAsia="ja-JP"/>
        </w:rPr>
        <w:lastRenderedPageBreak/>
        <w:t>The value of UE maximum output power specified by EIRP should be considered when PH value range is decided.</w:t>
      </w:r>
    </w:p>
    <w:p w14:paraId="2778C1D1" w14:textId="5EB024CC" w:rsidR="00B547DE" w:rsidRPr="00B547DE" w:rsidRDefault="00B547DE" w:rsidP="00BC6148">
      <w:pPr>
        <w:rPr>
          <w:rFonts w:eastAsiaTheme="minorEastAsia"/>
          <w:lang w:eastAsia="ja-JP"/>
        </w:rPr>
      </w:pPr>
    </w:p>
    <w:p w14:paraId="2744106E" w14:textId="453E9BA0" w:rsidR="00910B39" w:rsidRPr="00112FBD" w:rsidRDefault="003B7CB2" w:rsidP="00BC6148">
      <w:pPr>
        <w:rPr>
          <w:lang w:eastAsia="zh-CN"/>
        </w:rPr>
      </w:pPr>
      <w:r>
        <w:rPr>
          <w:rFonts w:eastAsiaTheme="minorEastAsia"/>
          <w:lang w:eastAsia="ja-JP"/>
        </w:rPr>
        <w:t>T</w:t>
      </w:r>
      <w:r w:rsidR="008A7EC3">
        <w:rPr>
          <w:rFonts w:eastAsiaTheme="minorEastAsia" w:hint="eastAsia"/>
          <w:lang w:eastAsia="ja-JP"/>
        </w:rPr>
        <w:t xml:space="preserve">able 2 </w:t>
      </w:r>
      <w:r w:rsidR="008A7EC3">
        <w:rPr>
          <w:rFonts w:eastAsiaTheme="minorEastAsia"/>
          <w:lang w:eastAsia="ja-JP"/>
        </w:rPr>
        <w:t>shows how to define</w:t>
      </w:r>
      <w:r w:rsidR="008A7EC3">
        <w:rPr>
          <w:rFonts w:eastAsiaTheme="minorEastAsia" w:hint="eastAsia"/>
          <w:lang w:eastAsia="ja-JP"/>
        </w:rPr>
        <w:t xml:space="preserve"> PH </w:t>
      </w:r>
      <w:r w:rsidR="008A7EC3">
        <w:rPr>
          <w:rFonts w:eastAsiaTheme="minorEastAsia"/>
          <w:lang w:eastAsia="ja-JP"/>
        </w:rPr>
        <w:t>report mapping table</w:t>
      </w:r>
      <w:r w:rsidR="002B0E52">
        <w:rPr>
          <w:rFonts w:eastAsiaTheme="minorEastAsia"/>
          <w:lang w:eastAsia="ja-JP"/>
        </w:rPr>
        <w:t xml:space="preserve"> based on our proposals</w:t>
      </w:r>
      <w:r w:rsidR="008A7EC3">
        <w:rPr>
          <w:rFonts w:eastAsiaTheme="minorEastAsia"/>
          <w:lang w:eastAsia="ja-JP"/>
        </w:rPr>
        <w:t xml:space="preserve">. </w:t>
      </w:r>
      <w:r>
        <w:rPr>
          <w:rFonts w:eastAsiaTheme="minorEastAsia"/>
          <w:lang w:eastAsia="ja-JP"/>
        </w:rPr>
        <w:t>The m</w:t>
      </w:r>
      <w:r w:rsidR="008A7EC3">
        <w:rPr>
          <w:rFonts w:eastAsiaTheme="minorEastAsia"/>
          <w:lang w:eastAsia="ja-JP"/>
        </w:rPr>
        <w:t xml:space="preserve">aximum and minimum </w:t>
      </w:r>
      <w:r>
        <w:rPr>
          <w:rFonts w:eastAsiaTheme="minorEastAsia"/>
          <w:lang w:eastAsia="ja-JP"/>
        </w:rPr>
        <w:t xml:space="preserve">PH </w:t>
      </w:r>
      <w:r w:rsidR="008A7EC3">
        <w:rPr>
          <w:rFonts w:eastAsiaTheme="minorEastAsia"/>
          <w:lang w:eastAsia="ja-JP"/>
        </w:rPr>
        <w:t>value</w:t>
      </w:r>
      <w:r>
        <w:rPr>
          <w:rFonts w:eastAsiaTheme="minorEastAsia"/>
          <w:lang w:eastAsia="ja-JP"/>
        </w:rPr>
        <w:t>s</w:t>
      </w:r>
      <w:r w:rsidR="008A7EC3">
        <w:rPr>
          <w:rFonts w:eastAsiaTheme="minorEastAsia"/>
          <w:lang w:eastAsia="ja-JP"/>
        </w:rPr>
        <w:t xml:space="preserve"> </w:t>
      </w:r>
      <w:r w:rsidR="002B0E52">
        <w:rPr>
          <w:rFonts w:eastAsiaTheme="minorEastAsia"/>
          <w:lang w:eastAsia="ja-JP"/>
        </w:rPr>
        <w:t xml:space="preserve">in table 1, which are highlighted by red, </w:t>
      </w:r>
      <w:r w:rsidR="008A7EC3">
        <w:rPr>
          <w:rFonts w:eastAsiaTheme="minorEastAsia"/>
          <w:lang w:eastAsia="ja-JP"/>
        </w:rPr>
        <w:t>are just example</w:t>
      </w:r>
      <w:r w:rsidR="00FD5220">
        <w:rPr>
          <w:rFonts w:eastAsiaTheme="minorEastAsia"/>
          <w:lang w:eastAsia="ja-JP"/>
        </w:rPr>
        <w:t xml:space="preserve"> value</w:t>
      </w:r>
      <w:r>
        <w:rPr>
          <w:rFonts w:eastAsiaTheme="minorEastAsia"/>
          <w:lang w:eastAsia="ja-JP"/>
        </w:rPr>
        <w:t>.</w:t>
      </w:r>
    </w:p>
    <w:p w14:paraId="541C2367" w14:textId="1E1B9234" w:rsidR="003E5A4F" w:rsidRDefault="003E5A4F" w:rsidP="00DB1FBD">
      <w:pPr>
        <w:rPr>
          <w:b/>
          <w:lang w:eastAsia="zh-CN"/>
        </w:rPr>
      </w:pPr>
    </w:p>
    <w:p w14:paraId="56870DAB" w14:textId="3F1765C7" w:rsidR="008A7EC3" w:rsidRPr="000C2AB9" w:rsidRDefault="002A511A" w:rsidP="008A7EC3">
      <w:pPr>
        <w:jc w:val="center"/>
        <w:rPr>
          <w:b/>
          <w:lang w:eastAsia="zh-CN"/>
        </w:rPr>
      </w:pP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7554D" wp14:editId="71D95A18">
                <wp:simplePos x="0" y="0"/>
                <wp:positionH relativeFrom="column">
                  <wp:posOffset>5172020</wp:posOffset>
                </wp:positionH>
                <wp:positionV relativeFrom="paragraph">
                  <wp:posOffset>1670272</wp:posOffset>
                </wp:positionV>
                <wp:extent cx="914400" cy="405516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551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985AED" w14:textId="21273586" w:rsidR="002A511A" w:rsidRDefault="002A511A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ja-JP"/>
                              </w:rPr>
                              <w:t>Change step size,</w:t>
                            </w:r>
                          </w:p>
                          <w:p w14:paraId="3FFF5B55" w14:textId="16F9D621" w:rsidR="004B0867" w:rsidRPr="004B0867" w:rsidRDefault="002A511A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ja-JP"/>
                              </w:rPr>
                              <w:t>e.g.</w:t>
                            </w:r>
                            <w:r w:rsidR="004B0867">
                              <w:rPr>
                                <w:rFonts w:eastAsiaTheme="minorEastAsia" w:hint="eastAsia"/>
                                <w:lang w:eastAsia="ja-JP"/>
                              </w:rPr>
                              <w:t>2dB 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7554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07.25pt;margin-top:131.5pt;width:1in;height:31.9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" fillcolor="#e2efd9 [665]" stroked="f" strokeweight=".5pt">
                <v:textbox>
                  <w:txbxContent>
                    <w:p w14:paraId="09985AED" w14:textId="21273586" w:rsidR="002A511A" w:rsidRDefault="002A511A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lang w:eastAsia="ja-JP"/>
                        </w:rPr>
                        <w:t>Change step size,</w:t>
                      </w:r>
                    </w:p>
                    <w:p w14:paraId="3FFF5B55" w14:textId="16F9D621" w:rsidR="004B0867" w:rsidRPr="004B0867" w:rsidRDefault="002A511A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lang w:eastAsia="ja-JP"/>
                        </w:rPr>
                        <w:t>e.g.</w:t>
                      </w:r>
                      <w:r w:rsidR="004B0867">
                        <w:rPr>
                          <w:rFonts w:eastAsiaTheme="minorEastAsia" w:hint="eastAsia"/>
                          <w:lang w:eastAsia="ja-JP"/>
                        </w:rPr>
                        <w:t>2dB step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FEFA30" wp14:editId="24827BC9">
                <wp:simplePos x="0" y="0"/>
                <wp:positionH relativeFrom="column">
                  <wp:posOffset>5195873</wp:posOffset>
                </wp:positionH>
                <wp:positionV relativeFrom="paragraph">
                  <wp:posOffset>859072</wp:posOffset>
                </wp:positionV>
                <wp:extent cx="914400" cy="226771"/>
                <wp:effectExtent l="0" t="0" r="0" b="190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6771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CCEB81" w14:textId="3491ED70" w:rsidR="002A511A" w:rsidRPr="004B0867" w:rsidRDefault="002A511A" w:rsidP="002A511A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ja-JP"/>
                              </w:rPr>
                              <w:t xml:space="preserve">Keep </w:t>
                            </w: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1dB 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EFA30" id="テキスト ボックス 3" o:spid="_x0000_s1027" type="#_x0000_t202" style="position:absolute;left:0;text-align:left;margin-left:409.1pt;margin-top:67.65pt;width:1in;height:17.85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" fillcolor="#fff2cc [663]" stroked="f" strokeweight=".5pt">
                <v:textbox>
                  <w:txbxContent>
                    <w:p w14:paraId="52CCEB81" w14:textId="3491ED70" w:rsidR="002A511A" w:rsidRPr="004B0867" w:rsidRDefault="002A511A" w:rsidP="002A511A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lang w:eastAsia="ja-JP"/>
                        </w:rPr>
                        <w:t xml:space="preserve">Keep </w:t>
                      </w:r>
                      <w:r>
                        <w:rPr>
                          <w:rFonts w:eastAsiaTheme="minorEastAsia" w:hint="eastAsia"/>
                          <w:lang w:eastAsia="ja-JP"/>
                        </w:rPr>
                        <w:t>1dB step</w:t>
                      </w:r>
                    </w:p>
                  </w:txbxContent>
                </v:textbox>
              </v:shape>
            </w:pict>
          </mc:Fallback>
        </mc:AlternateContent>
      </w:r>
      <w:r w:rsidR="008A7EC3">
        <w:rPr>
          <w:b/>
          <w:lang w:eastAsia="zh-CN"/>
        </w:rPr>
        <w:t>Table 2</w:t>
      </w:r>
      <w:r w:rsidR="008A7EC3" w:rsidRPr="000C2AB9">
        <w:rPr>
          <w:b/>
          <w:lang w:eastAsia="zh-CN"/>
        </w:rPr>
        <w:t xml:space="preserve">: </w:t>
      </w:r>
      <w:r w:rsidR="002B575A">
        <w:rPr>
          <w:b/>
          <w:lang w:eastAsia="zh-CN"/>
        </w:rPr>
        <w:t>The principle of p</w:t>
      </w:r>
      <w:r w:rsidR="008A7EC3" w:rsidRPr="000C2AB9">
        <w:rPr>
          <w:b/>
          <w:lang w:eastAsia="zh-CN"/>
        </w:rPr>
        <w:t>ower headroom report mapping</w:t>
      </w:r>
      <w:r w:rsidR="008A7EC3">
        <w:rPr>
          <w:b/>
          <w:lang w:eastAsia="zh-CN"/>
        </w:rPr>
        <w:t xml:space="preserve"> for NR</w:t>
      </w:r>
    </w:p>
    <w:tbl>
      <w:tblPr>
        <w:tblW w:w="6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119"/>
      </w:tblGrid>
      <w:tr w:rsidR="008A7EC3" w:rsidRPr="00CC4AE5" w14:paraId="1BC5E130" w14:textId="77777777" w:rsidTr="009159F4">
        <w:trPr>
          <w:jc w:val="center"/>
        </w:trPr>
        <w:tc>
          <w:tcPr>
            <w:tcW w:w="2972" w:type="dxa"/>
            <w:vAlign w:val="center"/>
          </w:tcPr>
          <w:p w14:paraId="16243E80" w14:textId="77777777" w:rsidR="008A7EC3" w:rsidRPr="00CC4AE5" w:rsidRDefault="008A7EC3" w:rsidP="00BC7E3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Reported value</w:t>
            </w:r>
          </w:p>
        </w:tc>
        <w:tc>
          <w:tcPr>
            <w:tcW w:w="3119" w:type="dxa"/>
            <w:vAlign w:val="center"/>
          </w:tcPr>
          <w:p w14:paraId="077E8520" w14:textId="77777777" w:rsidR="008A7EC3" w:rsidRPr="00CC4AE5" w:rsidRDefault="008A7EC3" w:rsidP="00BC7E3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Measured quantity value (dB)</w:t>
            </w:r>
          </w:p>
        </w:tc>
      </w:tr>
      <w:tr w:rsidR="008A7EC3" w:rsidRPr="00CC4AE5" w14:paraId="19040A57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115CA9A2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POWER_HEADROOM_0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2AE4725C" w14:textId="48FAD8EF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="00707E84">
              <w:rPr>
                <w:rFonts w:cs="Arial"/>
                <w:lang w:eastAsia="en-US"/>
              </w:rPr>
              <w:t xml:space="preserve"> </w:t>
            </w:r>
            <w:r w:rsidR="00707E84">
              <w:rPr>
                <w:rFonts w:cs="Arial"/>
                <w:color w:val="FF0000"/>
                <w:lang w:eastAsia="en-US"/>
              </w:rPr>
              <w:t>-32 (just an example)</w:t>
            </w:r>
          </w:p>
        </w:tc>
      </w:tr>
      <w:tr w:rsidR="008A7EC3" w:rsidRPr="00CC4AE5" w14:paraId="0F369E01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4B0D7A0E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POWER_HEADROOM_1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5F104BBE" w14:textId="534E2765" w:rsidR="008A7EC3" w:rsidRPr="00CC4AE5" w:rsidRDefault="00707E84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-32</w:t>
            </w:r>
            <w:r w:rsidR="008A7EC3" w:rsidRPr="00CC4AE5">
              <w:rPr>
                <w:rFonts w:cs="Arial"/>
                <w:lang w:eastAsia="en-US"/>
              </w:rPr>
              <w:t xml:space="preserve"> </w:t>
            </w:r>
            <w:r w:rsidR="008A7EC3" w:rsidRPr="00CC4AE5">
              <w:rPr>
                <w:rFonts w:cs="Arial"/>
                <w:lang w:eastAsia="en-US"/>
              </w:rPr>
              <w:sym w:font="Symbol" w:char="F0A3"/>
            </w:r>
            <w:r w:rsidR="008A7EC3" w:rsidRPr="00CC4AE5">
              <w:rPr>
                <w:rFonts w:cs="Arial"/>
                <w:lang w:eastAsia="en-US"/>
              </w:rPr>
              <w:t xml:space="preserve"> PH </w:t>
            </w:r>
            <w:r w:rsidR="008A7EC3"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-31</w:t>
            </w:r>
          </w:p>
        </w:tc>
      </w:tr>
      <w:tr w:rsidR="008A7EC3" w:rsidRPr="00CC4AE5" w14:paraId="6FA47DC3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3D584802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POWER_HEADROOM_2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7ECF3EAD" w14:textId="0E367F89" w:rsidR="008A7EC3" w:rsidRPr="00CC4AE5" w:rsidRDefault="00707E84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-31</w:t>
            </w:r>
            <w:r w:rsidR="008A7EC3" w:rsidRPr="00CC4AE5">
              <w:rPr>
                <w:rFonts w:cs="Arial"/>
                <w:lang w:eastAsia="en-US"/>
              </w:rPr>
              <w:t xml:space="preserve"> </w:t>
            </w:r>
            <w:r w:rsidR="008A7EC3" w:rsidRPr="00CC4AE5">
              <w:rPr>
                <w:rFonts w:cs="Arial"/>
                <w:lang w:eastAsia="en-US"/>
              </w:rPr>
              <w:sym w:font="Symbol" w:char="F0A3"/>
            </w:r>
            <w:r w:rsidR="008A7EC3" w:rsidRPr="00CC4AE5">
              <w:rPr>
                <w:rFonts w:cs="Arial"/>
                <w:lang w:eastAsia="en-US"/>
              </w:rPr>
              <w:t xml:space="preserve"> PH </w:t>
            </w:r>
            <w:r w:rsidR="008A7EC3"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-30</w:t>
            </w:r>
          </w:p>
        </w:tc>
      </w:tr>
      <w:tr w:rsidR="008A7EC3" w:rsidRPr="00CC4AE5" w14:paraId="222D2381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1479990E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POWER_HEADROOM_3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7F16144" w14:textId="25829D41" w:rsidR="008A7EC3" w:rsidRPr="00CC4AE5" w:rsidRDefault="00707E84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-30</w:t>
            </w:r>
            <w:r w:rsidR="008A7EC3" w:rsidRPr="00CC4AE5">
              <w:rPr>
                <w:rFonts w:cs="Arial"/>
                <w:lang w:eastAsia="en-US"/>
              </w:rPr>
              <w:t xml:space="preserve"> </w:t>
            </w:r>
            <w:r w:rsidR="008A7EC3" w:rsidRPr="00CC4AE5">
              <w:rPr>
                <w:rFonts w:cs="Arial"/>
                <w:lang w:eastAsia="en-US"/>
              </w:rPr>
              <w:sym w:font="Symbol" w:char="F0A3"/>
            </w:r>
            <w:r w:rsidR="008A7EC3" w:rsidRPr="00CC4AE5">
              <w:rPr>
                <w:rFonts w:cs="Arial"/>
                <w:lang w:eastAsia="en-US"/>
              </w:rPr>
              <w:t xml:space="preserve"> PH </w:t>
            </w:r>
            <w:r w:rsidR="008A7EC3"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-29</w:t>
            </w:r>
          </w:p>
        </w:tc>
      </w:tr>
      <w:tr w:rsidR="008A7EC3" w:rsidRPr="00CC4AE5" w14:paraId="2A2287C9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38B7CF60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POWER_HEADROOM_4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7E9B6299" w14:textId="6CA7446D" w:rsidR="008A7EC3" w:rsidRPr="00CC4AE5" w:rsidRDefault="00707E84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-29</w:t>
            </w:r>
            <w:r w:rsidR="008A7EC3" w:rsidRPr="00CC4AE5">
              <w:rPr>
                <w:rFonts w:cs="Arial"/>
                <w:lang w:eastAsia="en-US"/>
              </w:rPr>
              <w:t xml:space="preserve"> </w:t>
            </w:r>
            <w:r w:rsidR="008A7EC3" w:rsidRPr="00CC4AE5">
              <w:rPr>
                <w:rFonts w:cs="Arial"/>
                <w:lang w:eastAsia="en-US"/>
              </w:rPr>
              <w:sym w:font="Symbol" w:char="F0A3"/>
            </w:r>
            <w:r w:rsidR="008A7EC3" w:rsidRPr="00CC4AE5">
              <w:rPr>
                <w:rFonts w:cs="Arial"/>
                <w:lang w:eastAsia="en-US"/>
              </w:rPr>
              <w:t xml:space="preserve"> PH </w:t>
            </w:r>
            <w:r w:rsidR="008A7EC3"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-28</w:t>
            </w:r>
          </w:p>
        </w:tc>
      </w:tr>
      <w:tr w:rsidR="008A7EC3" w:rsidRPr="00CC4AE5" w14:paraId="67E0546A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09BFFBC5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252A6E90" w14:textId="7C296513" w:rsidR="008A7EC3" w:rsidRPr="00CC4AE5" w:rsidRDefault="00707E84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-28</w:t>
            </w:r>
            <w:r w:rsidR="008A7EC3" w:rsidRPr="00CC4AE5">
              <w:rPr>
                <w:rFonts w:cs="Arial"/>
                <w:lang w:eastAsia="en-US"/>
              </w:rPr>
              <w:t xml:space="preserve"> </w:t>
            </w:r>
            <w:r w:rsidR="008A7EC3" w:rsidRPr="00CC4AE5">
              <w:rPr>
                <w:rFonts w:cs="Arial"/>
                <w:lang w:eastAsia="en-US"/>
              </w:rPr>
              <w:sym w:font="Symbol" w:char="F0A3"/>
            </w:r>
            <w:r w:rsidR="008A7EC3" w:rsidRPr="00CC4AE5">
              <w:rPr>
                <w:rFonts w:cs="Arial"/>
                <w:lang w:eastAsia="en-US"/>
              </w:rPr>
              <w:t xml:space="preserve"> PH </w:t>
            </w:r>
            <w:r w:rsidR="008A7EC3"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-27</w:t>
            </w:r>
          </w:p>
        </w:tc>
      </w:tr>
      <w:tr w:rsidR="008A7EC3" w:rsidRPr="00CC4AE5" w14:paraId="5758DDC8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24135900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54A1D75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</w:tr>
      <w:tr w:rsidR="008A7EC3" w:rsidRPr="00CC4AE5" w14:paraId="4759DF9E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0741180D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POWER_HEADROOM_54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67446EC1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26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27</w:t>
            </w:r>
          </w:p>
        </w:tc>
      </w:tr>
      <w:tr w:rsidR="008A7EC3" w:rsidRPr="00CC4AE5" w14:paraId="51C5A7E2" w14:textId="77777777" w:rsidTr="002A511A">
        <w:trPr>
          <w:jc w:val="center"/>
        </w:trPr>
        <w:tc>
          <w:tcPr>
            <w:tcW w:w="2972" w:type="dxa"/>
            <w:shd w:val="clear" w:color="auto" w:fill="FFF2CC" w:themeFill="accent4" w:themeFillTint="33"/>
            <w:vAlign w:val="center"/>
          </w:tcPr>
          <w:p w14:paraId="5DE493C0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POWER_HEADROOM_55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25052769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27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28</w:t>
            </w:r>
          </w:p>
        </w:tc>
      </w:tr>
      <w:tr w:rsidR="008A7EC3" w:rsidRPr="00CC4AE5" w14:paraId="7CA5EC98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26C6608B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POWER_HEADROOM_56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23728D5D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28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30</w:t>
            </w:r>
          </w:p>
        </w:tc>
      </w:tr>
      <w:tr w:rsidR="008A7EC3" w:rsidRPr="00CC4AE5" w14:paraId="57B42D1C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04726BD3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POWER_HEADROOM_57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349F20A5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32</w:t>
            </w:r>
          </w:p>
        </w:tc>
      </w:tr>
      <w:tr w:rsidR="008A7EC3" w:rsidRPr="00CC4AE5" w14:paraId="3D769C76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36337CD7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POWER_HEADROOM_58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70490CA2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32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34</w:t>
            </w:r>
          </w:p>
        </w:tc>
      </w:tr>
      <w:tr w:rsidR="008A7EC3" w:rsidRPr="00CC4AE5" w14:paraId="117632ED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0A5D2D38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POWER_HEADROOM_59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339C625C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34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36</w:t>
            </w:r>
          </w:p>
        </w:tc>
      </w:tr>
      <w:tr w:rsidR="008A7EC3" w:rsidRPr="00CC4AE5" w14:paraId="686E8A00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7E8C56DB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POWER_HEADROOM_60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68ED0891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36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38</w:t>
            </w:r>
          </w:p>
        </w:tc>
      </w:tr>
      <w:tr w:rsidR="008A7EC3" w:rsidRPr="00CC4AE5" w14:paraId="54112EC0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73B10E58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POWER_HEADROOM_61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6A8038D5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38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40</w:t>
            </w:r>
          </w:p>
        </w:tc>
      </w:tr>
      <w:tr w:rsidR="008A7EC3" w:rsidRPr="00CC4AE5" w14:paraId="123FDD25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323B60C1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POWER_HEADROOM_62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2AFBA042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40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42</w:t>
            </w:r>
          </w:p>
        </w:tc>
      </w:tr>
      <w:tr w:rsidR="008A7EC3" w:rsidRPr="00CC4AE5" w14:paraId="184C06DC" w14:textId="77777777" w:rsidTr="002A511A">
        <w:trPr>
          <w:jc w:val="center"/>
        </w:trPr>
        <w:tc>
          <w:tcPr>
            <w:tcW w:w="2972" w:type="dxa"/>
            <w:shd w:val="clear" w:color="auto" w:fill="E2EFD9" w:themeFill="accent6" w:themeFillTint="33"/>
            <w:vAlign w:val="center"/>
          </w:tcPr>
          <w:p w14:paraId="37138DC3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POWER_HEADROOM_63</w:t>
            </w:r>
          </w:p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043249F6" w14:textId="44A867D0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PH 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≥</w:t>
            </w:r>
            <w:r w:rsidRPr="0056035E">
              <w:rPr>
                <w:rFonts w:ascii="Arial" w:eastAsia="游ゴシック" w:hAnsi="Arial" w:cs="Arial"/>
                <w:color w:val="FF0000"/>
                <w:sz w:val="18"/>
                <w:szCs w:val="18"/>
              </w:rPr>
              <w:t xml:space="preserve"> 42 </w:t>
            </w:r>
            <w:r w:rsidR="007E329D">
              <w:rPr>
                <w:rFonts w:cs="Arial"/>
                <w:color w:val="FF0000"/>
              </w:rPr>
              <w:t xml:space="preserve">(just </w:t>
            </w:r>
            <w:r w:rsidR="00B5482F">
              <w:rPr>
                <w:rFonts w:cs="Arial"/>
                <w:color w:val="FF0000"/>
              </w:rPr>
              <w:t>a</w:t>
            </w:r>
            <w:r w:rsidR="009159F4">
              <w:rPr>
                <w:rFonts w:cs="Arial"/>
                <w:color w:val="FF0000"/>
              </w:rPr>
              <w:t xml:space="preserve">n </w:t>
            </w:r>
            <w:r w:rsidR="007E329D">
              <w:rPr>
                <w:rFonts w:cs="Arial"/>
                <w:color w:val="FF0000"/>
              </w:rPr>
              <w:t>example)</w:t>
            </w:r>
          </w:p>
        </w:tc>
      </w:tr>
    </w:tbl>
    <w:p w14:paraId="37AFEB02" w14:textId="7A7D907B" w:rsidR="00910B39" w:rsidRPr="00684A07" w:rsidRDefault="004B0867" w:rsidP="00BC6148">
      <w:pPr>
        <w:rPr>
          <w:lang w:eastAsia="zh-CN"/>
        </w:rPr>
      </w:pP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8FD1AB" wp14:editId="73B194EA">
                <wp:simplePos x="0" y="0"/>
                <wp:positionH relativeFrom="column">
                  <wp:posOffset>5306060</wp:posOffset>
                </wp:positionH>
                <wp:positionV relativeFrom="paragraph">
                  <wp:posOffset>-1906447</wp:posOffset>
                </wp:positionV>
                <wp:extent cx="914400" cy="226771"/>
                <wp:effectExtent l="0" t="0" r="8890" b="190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67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54DC8B" w14:textId="77777777" w:rsidR="004B0867" w:rsidRPr="004B0867" w:rsidRDefault="004B0867" w:rsidP="004B0867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ja-JP"/>
                              </w:rPr>
                              <w:t>1</w:t>
                            </w: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dB 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D1AB" id="テキスト ボックス 6" o:spid="_x0000_s1028" type="#_x0000_t202" style="position:absolute;margin-left:417.8pt;margin-top:-150.1pt;width:1in;height:17.8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" fillcolor="white [3201]" stroked="f" strokeweight=".5pt">
                <v:textbox>
                  <w:txbxContent>
                    <w:p w14:paraId="7154DC8B" w14:textId="77777777" w:rsidR="004B0867" w:rsidRPr="004B0867" w:rsidRDefault="004B0867" w:rsidP="004B0867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lang w:eastAsia="ja-JP"/>
                        </w:rPr>
                        <w:t>1</w:t>
                      </w:r>
                      <w:r>
                        <w:rPr>
                          <w:rFonts w:eastAsiaTheme="minorEastAsia" w:hint="eastAsia"/>
                          <w:lang w:eastAsia="ja-JP"/>
                        </w:rPr>
                        <w:t>dB step</w:t>
                      </w:r>
                    </w:p>
                  </w:txbxContent>
                </v:textbox>
              </v:shape>
            </w:pict>
          </mc:Fallback>
        </mc:AlternateContent>
      </w:r>
    </w:p>
    <w:p w14:paraId="72D77155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4E23C044" w14:textId="26559F7B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4E2300">
        <w:rPr>
          <w:rFonts w:eastAsiaTheme="minorEastAsia"/>
          <w:lang w:eastAsia="ja-JP"/>
        </w:rPr>
        <w:t>PH report</w:t>
      </w:r>
      <w:r w:rsidR="00B9450B" w:rsidRPr="00B9450B">
        <w:rPr>
          <w:rFonts w:eastAsiaTheme="minorEastAsia"/>
          <w:lang w:eastAsia="ja-JP"/>
        </w:rPr>
        <w:t xml:space="preserve"> mapping table</w:t>
      </w:r>
      <w:r>
        <w:rPr>
          <w:rFonts w:eastAsiaTheme="minorEastAsia"/>
          <w:lang w:eastAsia="ja-JP"/>
        </w:rPr>
        <w:t>. Our proposals are as follows:</w:t>
      </w:r>
    </w:p>
    <w:p w14:paraId="4C93CA3E" w14:textId="77777777" w:rsidR="00654891" w:rsidRPr="00654891" w:rsidRDefault="00654891" w:rsidP="00654891">
      <w:pPr>
        <w:rPr>
          <w:lang w:eastAsia="ja-JP"/>
        </w:rPr>
      </w:pPr>
    </w:p>
    <w:p w14:paraId="5DAB0F27" w14:textId="77777777" w:rsidR="00BC444B" w:rsidRDefault="00BC444B" w:rsidP="00BC444B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06713DE3" w14:textId="77777777" w:rsidR="00BC444B" w:rsidRPr="00DB1FBD" w:rsidRDefault="00BC444B" w:rsidP="00BC444B">
      <w:pPr>
        <w:rPr>
          <w:rFonts w:eastAsiaTheme="minorEastAsia"/>
          <w:b/>
          <w:lang w:eastAsia="ja-JP"/>
        </w:rPr>
      </w:pPr>
      <w:r w:rsidRPr="00DB1FBD">
        <w:rPr>
          <w:rFonts w:eastAsiaTheme="minorEastAsia"/>
          <w:b/>
          <w:lang w:eastAsia="ja-JP"/>
        </w:rPr>
        <w:t>1dB resolution should be kept for small PH values.</w:t>
      </w:r>
    </w:p>
    <w:p w14:paraId="415FE476" w14:textId="77777777" w:rsidR="00BC444B" w:rsidRPr="00DB1FBD" w:rsidRDefault="00BC444B" w:rsidP="00BC444B">
      <w:pPr>
        <w:rPr>
          <w:rFonts w:eastAsiaTheme="minorEastAsia"/>
          <w:lang w:eastAsia="ja-JP"/>
        </w:rPr>
      </w:pPr>
    </w:p>
    <w:p w14:paraId="16CC6926" w14:textId="77777777" w:rsidR="00BC444B" w:rsidRDefault="00BC444B" w:rsidP="00BC444B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3AEA87F5" w14:textId="269B9F6F" w:rsidR="00BC444B" w:rsidRDefault="00BC444B" w:rsidP="00BC444B">
      <w:pPr>
        <w:rPr>
          <w:rFonts w:eastAsiaTheme="minorEastAsia"/>
          <w:b/>
          <w:lang w:eastAsia="ja-JP"/>
        </w:rPr>
      </w:pPr>
      <w:r w:rsidRPr="00DB1FBD">
        <w:rPr>
          <w:rFonts w:eastAsiaTheme="minorEastAsia"/>
          <w:b/>
          <w:lang w:eastAsia="ja-JP"/>
        </w:rPr>
        <w:t>Larger step size should be applied for large PH values.</w:t>
      </w:r>
      <w:r>
        <w:rPr>
          <w:rFonts w:eastAsiaTheme="minorEastAsia"/>
          <w:b/>
          <w:lang w:eastAsia="ja-JP"/>
        </w:rPr>
        <w:t xml:space="preserve"> The step size can be discussed based on the minimum and maximum PH values.</w:t>
      </w:r>
    </w:p>
    <w:p w14:paraId="3B402E61" w14:textId="28401CE7" w:rsidR="00BC444B" w:rsidRDefault="00BC444B" w:rsidP="00BC444B">
      <w:pPr>
        <w:rPr>
          <w:rFonts w:eastAsiaTheme="minorEastAsia"/>
          <w:b/>
          <w:lang w:eastAsia="ja-JP"/>
        </w:rPr>
      </w:pPr>
    </w:p>
    <w:p w14:paraId="549F1A00" w14:textId="77777777" w:rsidR="00BC444B" w:rsidRDefault="00BC444B" w:rsidP="00BC444B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3EA17F58" w14:textId="06E95B00" w:rsidR="00BC444B" w:rsidRPr="00BC444B" w:rsidRDefault="00BC444B" w:rsidP="00BC444B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The value of UE maximum output power specified by EIRP should be considered when PH value range is decided.</w:t>
      </w:r>
    </w:p>
    <w:p w14:paraId="1FD739B4" w14:textId="77777777" w:rsidR="00431294" w:rsidRPr="00BC444B" w:rsidRDefault="00431294" w:rsidP="00654891">
      <w:pPr>
        <w:rPr>
          <w:lang w:eastAsia="ja-JP"/>
        </w:rPr>
      </w:pPr>
    </w:p>
    <w:p w14:paraId="1ECD8011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27C1D6A7" w14:textId="573594D0" w:rsidR="00684A07" w:rsidRDefault="003176DD" w:rsidP="00B5482F"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FC257D">
        <w:t>RAN4#86bis chairman’s note</w:t>
      </w:r>
    </w:p>
    <w:p w14:paraId="59992617" w14:textId="5683BF3A" w:rsidR="00506D3F" w:rsidRPr="0024227F" w:rsidRDefault="00506D3F" w:rsidP="00B5482F">
      <w:pPr>
        <w:rPr>
          <w:rFonts w:eastAsiaTheme="minorEastAsia"/>
          <w:lang w:eastAsia="ja-JP"/>
        </w:rPr>
      </w:pPr>
      <w:r>
        <w:t xml:space="preserve">[2] </w:t>
      </w:r>
      <w:r w:rsidR="00B5351D">
        <w:t>TS38.101-</w:t>
      </w:r>
      <w:r w:rsidR="008E5137">
        <w:t>2</w:t>
      </w:r>
      <w:r w:rsidR="008E5137" w:rsidDel="008E5137">
        <w:t xml:space="preserve"> </w:t>
      </w:r>
    </w:p>
    <w:p w14:paraId="525490A5" w14:textId="77777777" w:rsidR="00684A07" w:rsidRPr="009159F4" w:rsidRDefault="00684A07">
      <w:pPr>
        <w:rPr>
          <w:rFonts w:eastAsiaTheme="minorEastAsia"/>
          <w:lang w:eastAsia="ja-JP"/>
        </w:rPr>
      </w:pPr>
    </w:p>
    <w:sectPr w:rsidR="00684A07" w:rsidRPr="009159F4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D619D" w14:textId="77777777" w:rsidR="00BF0FD7" w:rsidRDefault="00BF0FD7" w:rsidP="00540D5C">
      <w:r>
        <w:separator/>
      </w:r>
    </w:p>
  </w:endnote>
  <w:endnote w:type="continuationSeparator" w:id="0">
    <w:p w14:paraId="505268E3" w14:textId="77777777" w:rsidR="00BF0FD7" w:rsidRDefault="00BF0FD7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978D4" w14:textId="77777777" w:rsidR="00BF0FD7" w:rsidRDefault="00BF0FD7" w:rsidP="00540D5C">
      <w:r>
        <w:separator/>
      </w:r>
    </w:p>
  </w:footnote>
  <w:footnote w:type="continuationSeparator" w:id="0">
    <w:p w14:paraId="32CB35ED" w14:textId="77777777" w:rsidR="00BF0FD7" w:rsidRDefault="00BF0FD7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8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151"/>
    <w:rsid w:val="00001C27"/>
    <w:rsid w:val="0002796F"/>
    <w:rsid w:val="00031567"/>
    <w:rsid w:val="00085682"/>
    <w:rsid w:val="000A51AB"/>
    <w:rsid w:val="000B2340"/>
    <w:rsid w:val="000B341D"/>
    <w:rsid w:val="000C2AB9"/>
    <w:rsid w:val="000C4D47"/>
    <w:rsid w:val="000C5E80"/>
    <w:rsid w:val="000C78B0"/>
    <w:rsid w:val="000D0320"/>
    <w:rsid w:val="000D2B69"/>
    <w:rsid w:val="00100D5A"/>
    <w:rsid w:val="00112FBD"/>
    <w:rsid w:val="00114639"/>
    <w:rsid w:val="00134132"/>
    <w:rsid w:val="001726AB"/>
    <w:rsid w:val="00173EC4"/>
    <w:rsid w:val="0018484E"/>
    <w:rsid w:val="001D0E96"/>
    <w:rsid w:val="001E10E3"/>
    <w:rsid w:val="00205B01"/>
    <w:rsid w:val="00221D99"/>
    <w:rsid w:val="00232ACC"/>
    <w:rsid w:val="002332AD"/>
    <w:rsid w:val="0024227F"/>
    <w:rsid w:val="00243D77"/>
    <w:rsid w:val="00251BC1"/>
    <w:rsid w:val="0026381B"/>
    <w:rsid w:val="002674F7"/>
    <w:rsid w:val="002A511A"/>
    <w:rsid w:val="002A6114"/>
    <w:rsid w:val="002A7CF3"/>
    <w:rsid w:val="002B0B48"/>
    <w:rsid w:val="002B0E52"/>
    <w:rsid w:val="002B1C70"/>
    <w:rsid w:val="002B575A"/>
    <w:rsid w:val="002C5E1F"/>
    <w:rsid w:val="00315C4F"/>
    <w:rsid w:val="003176DD"/>
    <w:rsid w:val="00322D30"/>
    <w:rsid w:val="00351C2D"/>
    <w:rsid w:val="00362DD3"/>
    <w:rsid w:val="003931AA"/>
    <w:rsid w:val="00396EB7"/>
    <w:rsid w:val="003A2F94"/>
    <w:rsid w:val="003A38B6"/>
    <w:rsid w:val="003A3D0F"/>
    <w:rsid w:val="003A41FE"/>
    <w:rsid w:val="003A5ECC"/>
    <w:rsid w:val="003B7CB2"/>
    <w:rsid w:val="003C1B8E"/>
    <w:rsid w:val="003C4BD9"/>
    <w:rsid w:val="003D4306"/>
    <w:rsid w:val="003D6D00"/>
    <w:rsid w:val="003E49C3"/>
    <w:rsid w:val="003E5A4F"/>
    <w:rsid w:val="003E7C78"/>
    <w:rsid w:val="003F5AC3"/>
    <w:rsid w:val="00402A46"/>
    <w:rsid w:val="00411528"/>
    <w:rsid w:val="00425B70"/>
    <w:rsid w:val="00430DFC"/>
    <w:rsid w:val="00431294"/>
    <w:rsid w:val="0043401F"/>
    <w:rsid w:val="00451121"/>
    <w:rsid w:val="004644A1"/>
    <w:rsid w:val="00481E88"/>
    <w:rsid w:val="0049227E"/>
    <w:rsid w:val="004B0867"/>
    <w:rsid w:val="004B59B8"/>
    <w:rsid w:val="004B6668"/>
    <w:rsid w:val="004E2300"/>
    <w:rsid w:val="004F1CA4"/>
    <w:rsid w:val="004F4CD7"/>
    <w:rsid w:val="004F5A9D"/>
    <w:rsid w:val="00506D3F"/>
    <w:rsid w:val="005077AF"/>
    <w:rsid w:val="005133B5"/>
    <w:rsid w:val="005369EA"/>
    <w:rsid w:val="00540D5C"/>
    <w:rsid w:val="00551442"/>
    <w:rsid w:val="00557DAA"/>
    <w:rsid w:val="0056035E"/>
    <w:rsid w:val="005703DA"/>
    <w:rsid w:val="00571AFB"/>
    <w:rsid w:val="00583CBF"/>
    <w:rsid w:val="00585C55"/>
    <w:rsid w:val="00585EE3"/>
    <w:rsid w:val="005A11FE"/>
    <w:rsid w:val="005B04C4"/>
    <w:rsid w:val="005B3F47"/>
    <w:rsid w:val="005D58FF"/>
    <w:rsid w:val="005E7A74"/>
    <w:rsid w:val="0061054C"/>
    <w:rsid w:val="00610733"/>
    <w:rsid w:val="00623840"/>
    <w:rsid w:val="0062386C"/>
    <w:rsid w:val="00640884"/>
    <w:rsid w:val="00653ED5"/>
    <w:rsid w:val="00654891"/>
    <w:rsid w:val="00670B5B"/>
    <w:rsid w:val="00672DFC"/>
    <w:rsid w:val="006766E8"/>
    <w:rsid w:val="00684A07"/>
    <w:rsid w:val="00684E39"/>
    <w:rsid w:val="00693AFB"/>
    <w:rsid w:val="006B3603"/>
    <w:rsid w:val="00700F96"/>
    <w:rsid w:val="00706787"/>
    <w:rsid w:val="00707E84"/>
    <w:rsid w:val="007113EC"/>
    <w:rsid w:val="007125A5"/>
    <w:rsid w:val="00722859"/>
    <w:rsid w:val="007256A7"/>
    <w:rsid w:val="00743A1C"/>
    <w:rsid w:val="0076035A"/>
    <w:rsid w:val="007B122C"/>
    <w:rsid w:val="007B7F18"/>
    <w:rsid w:val="007E1D06"/>
    <w:rsid w:val="007E329D"/>
    <w:rsid w:val="007F50E1"/>
    <w:rsid w:val="00802A48"/>
    <w:rsid w:val="0081421A"/>
    <w:rsid w:val="00833256"/>
    <w:rsid w:val="00842900"/>
    <w:rsid w:val="00845151"/>
    <w:rsid w:val="00845F6F"/>
    <w:rsid w:val="00847095"/>
    <w:rsid w:val="00855EC3"/>
    <w:rsid w:val="0088164D"/>
    <w:rsid w:val="00882727"/>
    <w:rsid w:val="00882A05"/>
    <w:rsid w:val="00884ACD"/>
    <w:rsid w:val="00896608"/>
    <w:rsid w:val="008A7EC3"/>
    <w:rsid w:val="008C017A"/>
    <w:rsid w:val="008E5137"/>
    <w:rsid w:val="008F0044"/>
    <w:rsid w:val="00902260"/>
    <w:rsid w:val="00902EAF"/>
    <w:rsid w:val="00910B39"/>
    <w:rsid w:val="00914A60"/>
    <w:rsid w:val="009159F4"/>
    <w:rsid w:val="00935ED2"/>
    <w:rsid w:val="00940A7F"/>
    <w:rsid w:val="0094177B"/>
    <w:rsid w:val="009728CC"/>
    <w:rsid w:val="009C1028"/>
    <w:rsid w:val="009C55D6"/>
    <w:rsid w:val="009F540A"/>
    <w:rsid w:val="00A067EF"/>
    <w:rsid w:val="00A23564"/>
    <w:rsid w:val="00A26FBD"/>
    <w:rsid w:val="00A500D9"/>
    <w:rsid w:val="00A510E2"/>
    <w:rsid w:val="00A74A7E"/>
    <w:rsid w:val="00A81820"/>
    <w:rsid w:val="00A97286"/>
    <w:rsid w:val="00AC07C6"/>
    <w:rsid w:val="00AE0C96"/>
    <w:rsid w:val="00AF33FE"/>
    <w:rsid w:val="00B12C6D"/>
    <w:rsid w:val="00B2513D"/>
    <w:rsid w:val="00B2707C"/>
    <w:rsid w:val="00B3510A"/>
    <w:rsid w:val="00B5351D"/>
    <w:rsid w:val="00B547DE"/>
    <w:rsid w:val="00B5482F"/>
    <w:rsid w:val="00B55D3E"/>
    <w:rsid w:val="00B8277E"/>
    <w:rsid w:val="00B83A52"/>
    <w:rsid w:val="00B854B5"/>
    <w:rsid w:val="00B863A4"/>
    <w:rsid w:val="00B9450B"/>
    <w:rsid w:val="00B953DD"/>
    <w:rsid w:val="00BB5817"/>
    <w:rsid w:val="00BC444B"/>
    <w:rsid w:val="00BC6148"/>
    <w:rsid w:val="00BD48A1"/>
    <w:rsid w:val="00BE2EB1"/>
    <w:rsid w:val="00BF0FD7"/>
    <w:rsid w:val="00C043DC"/>
    <w:rsid w:val="00C40E1F"/>
    <w:rsid w:val="00C56B22"/>
    <w:rsid w:val="00C56F4E"/>
    <w:rsid w:val="00C65665"/>
    <w:rsid w:val="00CA2679"/>
    <w:rsid w:val="00CD3AB3"/>
    <w:rsid w:val="00CF3FC7"/>
    <w:rsid w:val="00D3712B"/>
    <w:rsid w:val="00D46C6A"/>
    <w:rsid w:val="00D640DA"/>
    <w:rsid w:val="00D64698"/>
    <w:rsid w:val="00D67358"/>
    <w:rsid w:val="00DA0B54"/>
    <w:rsid w:val="00DA7112"/>
    <w:rsid w:val="00DB1FBD"/>
    <w:rsid w:val="00DC3639"/>
    <w:rsid w:val="00DD43F2"/>
    <w:rsid w:val="00DE4598"/>
    <w:rsid w:val="00DF6D45"/>
    <w:rsid w:val="00E02E6B"/>
    <w:rsid w:val="00E03B99"/>
    <w:rsid w:val="00E465F6"/>
    <w:rsid w:val="00E64020"/>
    <w:rsid w:val="00E64EB1"/>
    <w:rsid w:val="00E71073"/>
    <w:rsid w:val="00E75888"/>
    <w:rsid w:val="00E82875"/>
    <w:rsid w:val="00EB75B8"/>
    <w:rsid w:val="00EF2943"/>
    <w:rsid w:val="00F166DC"/>
    <w:rsid w:val="00F3179E"/>
    <w:rsid w:val="00F33DCD"/>
    <w:rsid w:val="00F37219"/>
    <w:rsid w:val="00F44898"/>
    <w:rsid w:val="00F46474"/>
    <w:rsid w:val="00F665E2"/>
    <w:rsid w:val="00F936C8"/>
    <w:rsid w:val="00FC257D"/>
    <w:rsid w:val="00FD5220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AD1218"/>
  <w15:docId w15:val="{D97A857F-772E-4482-96D4-BC832D03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rsid w:val="000C2AB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CChar">
    <w:name w:val="TAC Char"/>
    <w:link w:val="TAC"/>
    <w:rsid w:val="000C2AB9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0C2AB9"/>
    <w:rPr>
      <w:b/>
    </w:rPr>
  </w:style>
  <w:style w:type="character" w:customStyle="1" w:styleId="TAHCar">
    <w:name w:val="TAH Car"/>
    <w:link w:val="TAH"/>
    <w:rsid w:val="000C2AB9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27F24-B211-4213-A2F1-94ECA8FC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4</cp:revision>
  <dcterms:created xsi:type="dcterms:W3CDTF">2018-06-25T08:06:00Z</dcterms:created>
  <dcterms:modified xsi:type="dcterms:W3CDTF">2018-06-25T08:15:00Z</dcterms:modified>
</cp:coreProperties>
</file>