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05425C" w:rsidRPr="00927931" w:rsidRDefault="0005425C" w:rsidP="0005425C">
      <w:pPr>
        <w:ind w:left="1985" w:hanging="1985"/>
        <w:rPr>
          <w:rFonts w:ascii="Times New Roman" w:hAnsi="Times New Roman"/>
          <w:b/>
          <w:bCs/>
          <w:sz w:val="24"/>
        </w:rPr>
      </w:pPr>
      <w:r w:rsidRPr="00927931">
        <w:rPr>
          <w:rFonts w:ascii="Times New Roman" w:hAnsi="Times New Roman"/>
          <w:b/>
          <w:bCs/>
          <w:sz w:val="24"/>
        </w:rPr>
        <w:t xml:space="preserve">3GPP TSG-RAN WG4 Meeting #AH07                                                        </w:t>
      </w:r>
      <w:r w:rsidR="00D552AB">
        <w:rPr>
          <w:rFonts w:ascii="Times New Roman" w:hAnsi="Times New Roman"/>
          <w:b/>
          <w:bCs/>
          <w:sz w:val="24"/>
        </w:rPr>
        <w:t xml:space="preserve">           </w:t>
      </w:r>
      <w:r w:rsidR="00D552AB" w:rsidRPr="00D552AB">
        <w:rPr>
          <w:rFonts w:ascii="Times New Roman" w:hAnsi="Times New Roman"/>
          <w:b/>
          <w:bCs/>
          <w:sz w:val="24"/>
        </w:rPr>
        <w:t>R4-1808722</w:t>
      </w:r>
    </w:p>
    <w:p w:rsidR="0005425C" w:rsidRPr="00927931" w:rsidRDefault="0005425C" w:rsidP="0005425C">
      <w:pPr>
        <w:ind w:left="1985" w:hanging="1985"/>
        <w:rPr>
          <w:rFonts w:ascii="Times New Roman" w:hAnsi="Times New Roman"/>
          <w:b/>
          <w:bCs/>
          <w:sz w:val="24"/>
        </w:rPr>
      </w:pPr>
      <w:r w:rsidRPr="00927931">
        <w:rPr>
          <w:rFonts w:ascii="Times New Roman" w:hAnsi="Times New Roman"/>
          <w:b/>
          <w:bCs/>
          <w:sz w:val="24"/>
        </w:rPr>
        <w:t>Montreal, Canada, 2th – 6th July, 2018</w:t>
      </w:r>
    </w:p>
    <w:p w:rsidR="00090426" w:rsidRPr="00927931" w:rsidRDefault="00090426" w:rsidP="00090426">
      <w:pPr>
        <w:ind w:left="1985" w:hanging="1985"/>
        <w:rPr>
          <w:rFonts w:ascii="Times New Roman" w:hAnsi="Times New Roman"/>
          <w:b/>
          <w:bCs/>
          <w:sz w:val="24"/>
        </w:rPr>
      </w:pPr>
      <w:r w:rsidRPr="00927931">
        <w:rPr>
          <w:rFonts w:ascii="Times New Roman" w:hAnsi="Times New Roman"/>
          <w:b/>
          <w:bCs/>
          <w:sz w:val="24"/>
        </w:rPr>
        <w:t>Agenda Item:</w:t>
      </w:r>
      <w:r w:rsidRPr="00927931">
        <w:rPr>
          <w:rFonts w:ascii="Times New Roman" w:hAnsi="Times New Roman"/>
          <w:b/>
          <w:bCs/>
          <w:sz w:val="24"/>
        </w:rPr>
        <w:tab/>
      </w:r>
      <w:bookmarkStart w:id="0" w:name="Source"/>
      <w:bookmarkEnd w:id="0"/>
      <w:r w:rsidR="0005425C" w:rsidRPr="00927931">
        <w:rPr>
          <w:rFonts w:ascii="Times New Roman" w:hAnsi="Times New Roman"/>
          <w:b/>
          <w:bCs/>
          <w:sz w:val="24"/>
        </w:rPr>
        <w:t>5.2.4.4</w:t>
      </w:r>
    </w:p>
    <w:p w:rsidR="00090426" w:rsidRPr="00927931" w:rsidRDefault="00090426" w:rsidP="00090426">
      <w:pPr>
        <w:ind w:left="1985" w:hanging="1985"/>
        <w:rPr>
          <w:rFonts w:ascii="Times New Roman" w:hAnsi="Times New Roman"/>
          <w:b/>
          <w:bCs/>
          <w:sz w:val="24"/>
        </w:rPr>
      </w:pPr>
      <w:r w:rsidRPr="00927931">
        <w:rPr>
          <w:rFonts w:ascii="Times New Roman" w:hAnsi="Times New Roman"/>
          <w:b/>
          <w:bCs/>
          <w:sz w:val="24"/>
        </w:rPr>
        <w:t>Source:</w:t>
      </w:r>
      <w:r w:rsidRPr="00927931">
        <w:rPr>
          <w:rFonts w:ascii="Times New Roman" w:hAnsi="Times New Roman"/>
          <w:b/>
          <w:bCs/>
          <w:sz w:val="24"/>
        </w:rPr>
        <w:tab/>
        <w:t>Intel Corporation</w:t>
      </w:r>
    </w:p>
    <w:p w:rsidR="00090426" w:rsidRPr="00927931" w:rsidRDefault="00090426" w:rsidP="00090426">
      <w:pPr>
        <w:ind w:left="1985" w:hanging="1985"/>
        <w:rPr>
          <w:rFonts w:ascii="Times New Roman" w:hAnsi="Times New Roman"/>
          <w:b/>
          <w:bCs/>
          <w:sz w:val="24"/>
          <w:lang w:val="en-GB"/>
        </w:rPr>
      </w:pPr>
      <w:r w:rsidRPr="00927931">
        <w:rPr>
          <w:rFonts w:ascii="Times New Roman" w:hAnsi="Times New Roman"/>
          <w:b/>
          <w:bCs/>
          <w:sz w:val="24"/>
        </w:rPr>
        <w:t>Title:</w:t>
      </w:r>
      <w:r w:rsidRPr="00927931">
        <w:rPr>
          <w:rFonts w:ascii="Times New Roman" w:hAnsi="Times New Roman"/>
          <w:b/>
          <w:bCs/>
          <w:sz w:val="24"/>
        </w:rPr>
        <w:tab/>
      </w:r>
      <w:r w:rsidR="0005425C" w:rsidRPr="00927931">
        <w:rPr>
          <w:rFonts w:ascii="Times New Roman" w:hAnsi="Times New Roman"/>
          <w:b/>
          <w:bCs/>
          <w:sz w:val="24"/>
        </w:rPr>
        <w:t>Discussion about L1-RSRP measurement accuracy for beam management</w:t>
      </w:r>
    </w:p>
    <w:p w:rsidR="009F18E7" w:rsidRPr="00927931" w:rsidRDefault="00090426" w:rsidP="00090426">
      <w:pPr>
        <w:ind w:left="1985" w:hanging="1985"/>
        <w:rPr>
          <w:rFonts w:ascii="Times New Roman" w:hAnsi="Times New Roman"/>
          <w:b/>
          <w:bCs/>
          <w:sz w:val="24"/>
        </w:rPr>
      </w:pPr>
      <w:r w:rsidRPr="00927931">
        <w:rPr>
          <w:rFonts w:ascii="Times New Roman" w:hAnsi="Times New Roman"/>
          <w:b/>
          <w:bCs/>
          <w:sz w:val="24"/>
        </w:rPr>
        <w:t>Document for:</w:t>
      </w:r>
      <w:r w:rsidRPr="00927931">
        <w:rPr>
          <w:rFonts w:ascii="Times New Roman" w:hAnsi="Times New Roman"/>
          <w:b/>
          <w:bCs/>
          <w:sz w:val="24"/>
        </w:rPr>
        <w:tab/>
        <w:t>Discussion</w:t>
      </w:r>
    </w:p>
    <w:p w:rsidR="00090426" w:rsidRPr="00927931" w:rsidRDefault="00090426" w:rsidP="00090426">
      <w:pPr>
        <w:pStyle w:val="Heading1"/>
        <w:numPr>
          <w:ilvl w:val="0"/>
          <w:numId w:val="1"/>
        </w:numPr>
        <w:rPr>
          <w:rFonts w:ascii="Times New Roman" w:hAnsi="Times New Roman"/>
          <w:lang w:eastAsia="zh-CN"/>
        </w:rPr>
      </w:pPr>
      <w:r w:rsidRPr="00927931">
        <w:rPr>
          <w:rFonts w:ascii="Times New Roman" w:hAnsi="Times New Roman"/>
        </w:rPr>
        <w:t>Introduction</w:t>
      </w:r>
    </w:p>
    <w:p w:rsidR="0005425C" w:rsidRPr="00927931" w:rsidRDefault="00090426" w:rsidP="00C25128">
      <w:pPr>
        <w:jc w:val="both"/>
        <w:rPr>
          <w:rFonts w:ascii="Times New Roman" w:hAnsi="Times New Roman"/>
        </w:rPr>
      </w:pPr>
      <w:r w:rsidRPr="00927931">
        <w:rPr>
          <w:rFonts w:ascii="Times New Roman" w:hAnsi="Times New Roman"/>
        </w:rPr>
        <w:t xml:space="preserve">In </w:t>
      </w:r>
      <w:r w:rsidR="0005425C" w:rsidRPr="00927931">
        <w:rPr>
          <w:rFonts w:ascii="Times New Roman" w:hAnsi="Times New Roman"/>
        </w:rPr>
        <w:t xml:space="preserve">last meeting, there is WF about beam management requirement in </w:t>
      </w:r>
      <w:proofErr w:type="gramStart"/>
      <w:r w:rsidR="0005425C" w:rsidRPr="00927931">
        <w:rPr>
          <w:rFonts w:ascii="Times New Roman" w:hAnsi="Times New Roman"/>
        </w:rPr>
        <w:t>NR[</w:t>
      </w:r>
      <w:proofErr w:type="gramEnd"/>
      <w:r w:rsidR="00B31F84">
        <w:rPr>
          <w:rFonts w:ascii="Times New Roman" w:hAnsi="Times New Roman"/>
        </w:rPr>
        <w:t>1</w:t>
      </w:r>
      <w:r w:rsidR="0005425C" w:rsidRPr="00927931">
        <w:rPr>
          <w:rFonts w:ascii="Times New Roman" w:hAnsi="Times New Roman"/>
        </w:rPr>
        <w:t>].</w:t>
      </w:r>
    </w:p>
    <w:tbl>
      <w:tblPr>
        <w:tblStyle w:val="TableGrid"/>
        <w:tblW w:w="0" w:type="auto"/>
        <w:tblLook w:val="04A0" w:firstRow="1" w:lastRow="0" w:firstColumn="1" w:lastColumn="0" w:noHBand="0" w:noVBand="1"/>
      </w:tblPr>
      <w:tblGrid>
        <w:gridCol w:w="9350"/>
      </w:tblGrid>
      <w:tr w:rsidR="0005425C" w:rsidRPr="00927931" w:rsidTr="0005425C">
        <w:tc>
          <w:tcPr>
            <w:tcW w:w="9350" w:type="dxa"/>
          </w:tcPr>
          <w:p w:rsidR="0005425C" w:rsidRPr="00927931" w:rsidRDefault="0005425C" w:rsidP="0005425C">
            <w:pPr>
              <w:jc w:val="both"/>
              <w:rPr>
                <w:rFonts w:ascii="Times New Roman" w:hAnsi="Times New Roman"/>
              </w:rPr>
            </w:pPr>
            <w:r w:rsidRPr="00927931">
              <w:rPr>
                <w:rFonts w:ascii="Times New Roman" w:hAnsi="Times New Roman"/>
              </w:rPr>
              <w:t>Both CSI-RS based and SSB based L1-RSRP measurement period for beam reporting will be specified.</w:t>
            </w:r>
          </w:p>
          <w:p w:rsidR="0005425C" w:rsidRPr="00927931" w:rsidRDefault="0005425C" w:rsidP="0005425C">
            <w:pPr>
              <w:pStyle w:val="ListParagraph"/>
              <w:numPr>
                <w:ilvl w:val="0"/>
                <w:numId w:val="7"/>
              </w:numPr>
              <w:jc w:val="both"/>
              <w:rPr>
                <w:rFonts w:ascii="Times New Roman" w:hAnsi="Times New Roman"/>
              </w:rPr>
            </w:pPr>
            <w:r w:rsidRPr="00927931">
              <w:rPr>
                <w:rFonts w:ascii="Times New Roman" w:hAnsi="Times New Roman"/>
              </w:rPr>
              <w:t>FFS how to capture the requirements</w:t>
            </w:r>
          </w:p>
          <w:p w:rsidR="0005425C" w:rsidRPr="00927931" w:rsidRDefault="0005425C" w:rsidP="0005425C">
            <w:pPr>
              <w:jc w:val="both"/>
              <w:rPr>
                <w:rFonts w:ascii="Times New Roman" w:hAnsi="Times New Roman"/>
              </w:rPr>
            </w:pPr>
            <w:r w:rsidRPr="00927931">
              <w:rPr>
                <w:rFonts w:ascii="Times New Roman" w:hAnsi="Times New Roman"/>
              </w:rPr>
              <w:t>The measurement accuracy of L1-RSRP for beam reporting will be studied in performance part.</w:t>
            </w:r>
          </w:p>
          <w:p w:rsidR="0005425C" w:rsidRPr="00927931" w:rsidRDefault="0005425C" w:rsidP="0005425C">
            <w:pPr>
              <w:pStyle w:val="ListParagraph"/>
              <w:numPr>
                <w:ilvl w:val="0"/>
                <w:numId w:val="7"/>
              </w:numPr>
              <w:jc w:val="both"/>
              <w:rPr>
                <w:rFonts w:ascii="Times New Roman" w:hAnsi="Times New Roman"/>
              </w:rPr>
            </w:pPr>
            <w:r w:rsidRPr="00927931">
              <w:rPr>
                <w:rFonts w:ascii="Times New Roman" w:hAnsi="Times New Roman"/>
              </w:rPr>
              <w:t>It is FFS, for beam reporting, the requirements on L1-RSRP measurement accuracy can be based on single-shot or multi-shot measurement.</w:t>
            </w:r>
          </w:p>
          <w:p w:rsidR="0005425C" w:rsidRPr="00927931" w:rsidRDefault="0005425C" w:rsidP="0005425C">
            <w:pPr>
              <w:pStyle w:val="ListParagraph"/>
              <w:numPr>
                <w:ilvl w:val="0"/>
                <w:numId w:val="7"/>
              </w:numPr>
              <w:jc w:val="both"/>
              <w:rPr>
                <w:rFonts w:ascii="Times New Roman" w:hAnsi="Times New Roman"/>
              </w:rPr>
            </w:pPr>
            <w:r w:rsidRPr="00927931">
              <w:rPr>
                <w:rFonts w:ascii="Times New Roman" w:hAnsi="Times New Roman"/>
              </w:rPr>
              <w:t>Requirements on accuracy and its side condition for L1-RSRP should be specified as a package.</w:t>
            </w:r>
          </w:p>
          <w:p w:rsidR="0005425C" w:rsidRPr="00927931" w:rsidRDefault="0005425C" w:rsidP="0005425C">
            <w:pPr>
              <w:pStyle w:val="ListParagraph"/>
              <w:numPr>
                <w:ilvl w:val="0"/>
                <w:numId w:val="7"/>
              </w:numPr>
              <w:jc w:val="both"/>
              <w:rPr>
                <w:rFonts w:ascii="Times New Roman" w:hAnsi="Times New Roman"/>
              </w:rPr>
            </w:pPr>
            <w:r w:rsidRPr="00927931">
              <w:rPr>
                <w:rFonts w:ascii="Times New Roman" w:hAnsi="Times New Roman"/>
              </w:rPr>
              <w:t>FFS whether to use the same L1-RSRP accuracy requirements of for both candidate beam detection and beam reporting.</w:t>
            </w:r>
          </w:p>
          <w:p w:rsidR="0005425C" w:rsidRPr="00927931" w:rsidRDefault="0005425C" w:rsidP="00C25128">
            <w:pPr>
              <w:jc w:val="both"/>
              <w:rPr>
                <w:rFonts w:ascii="Times New Roman" w:hAnsi="Times New Roman"/>
              </w:rPr>
            </w:pPr>
          </w:p>
        </w:tc>
      </w:tr>
    </w:tbl>
    <w:p w:rsidR="0005425C" w:rsidRPr="00927931" w:rsidRDefault="0005425C" w:rsidP="00C25128">
      <w:pPr>
        <w:jc w:val="both"/>
        <w:rPr>
          <w:rFonts w:ascii="Times New Roman" w:hAnsi="Times New Roman"/>
        </w:rPr>
      </w:pPr>
    </w:p>
    <w:p w:rsidR="00C25128" w:rsidRPr="00927931" w:rsidRDefault="00F30B8B" w:rsidP="00C25128">
      <w:pPr>
        <w:jc w:val="both"/>
        <w:rPr>
          <w:rFonts w:ascii="Times New Roman" w:hAnsi="Times New Roman"/>
        </w:rPr>
      </w:pPr>
      <w:r w:rsidRPr="00927931">
        <w:rPr>
          <w:rFonts w:ascii="Times New Roman" w:hAnsi="Times New Roman"/>
        </w:rPr>
        <w:t>In this contribution, we will discuss about the L1-RSRP measurement accuracy and period for beam reporting and beam detection.</w:t>
      </w:r>
    </w:p>
    <w:p w:rsidR="00C25128" w:rsidRPr="00927931" w:rsidRDefault="004715BE" w:rsidP="00C25128">
      <w:pPr>
        <w:pStyle w:val="Heading1"/>
        <w:numPr>
          <w:ilvl w:val="0"/>
          <w:numId w:val="1"/>
        </w:numPr>
        <w:rPr>
          <w:rFonts w:ascii="Times New Roman" w:hAnsi="Times New Roman"/>
        </w:rPr>
      </w:pPr>
      <w:r w:rsidRPr="00927931">
        <w:rPr>
          <w:rFonts w:ascii="Times New Roman" w:hAnsi="Times New Roman"/>
        </w:rPr>
        <w:t xml:space="preserve">Received </w:t>
      </w:r>
      <w:r w:rsidR="00A61A11" w:rsidRPr="00927931">
        <w:rPr>
          <w:rFonts w:ascii="Times New Roman" w:hAnsi="Times New Roman"/>
        </w:rPr>
        <w:t>RSRP</w:t>
      </w:r>
      <w:r w:rsidR="00F30B8B" w:rsidRPr="00927931">
        <w:rPr>
          <w:rFonts w:ascii="Times New Roman" w:hAnsi="Times New Roman"/>
        </w:rPr>
        <w:t xml:space="preserve"> difference</w:t>
      </w:r>
      <w:r w:rsidRPr="00927931">
        <w:rPr>
          <w:rFonts w:ascii="Times New Roman" w:hAnsi="Times New Roman"/>
        </w:rPr>
        <w:t xml:space="preserve"> for </w:t>
      </w:r>
      <w:proofErr w:type="spellStart"/>
      <w:proofErr w:type="gramStart"/>
      <w:r w:rsidRPr="00927931">
        <w:rPr>
          <w:rFonts w:ascii="Times New Roman" w:hAnsi="Times New Roman"/>
        </w:rPr>
        <w:t>Tx</w:t>
      </w:r>
      <w:proofErr w:type="spellEnd"/>
      <w:proofErr w:type="gramEnd"/>
      <w:r w:rsidRPr="00927931">
        <w:rPr>
          <w:rFonts w:ascii="Times New Roman" w:hAnsi="Times New Roman"/>
        </w:rPr>
        <w:t xml:space="preserve"> beams</w:t>
      </w:r>
    </w:p>
    <w:p w:rsidR="00F30B8B" w:rsidRPr="00927931" w:rsidRDefault="00F30B8B" w:rsidP="00090426">
      <w:pPr>
        <w:jc w:val="both"/>
        <w:rPr>
          <w:rFonts w:ascii="Times New Roman" w:hAnsi="Times New Roman"/>
        </w:rPr>
      </w:pPr>
      <w:r w:rsidRPr="00927931">
        <w:rPr>
          <w:rFonts w:ascii="Times New Roman" w:hAnsi="Times New Roman"/>
        </w:rPr>
        <w:t xml:space="preserve">Both for beam detection and beam reporting, UE need to measure the L1-RSRP for different beams and choose the proper beams to indicate to the high layer or </w:t>
      </w:r>
      <w:proofErr w:type="spellStart"/>
      <w:r w:rsidRPr="00927931">
        <w:rPr>
          <w:rFonts w:ascii="Times New Roman" w:hAnsi="Times New Roman"/>
        </w:rPr>
        <w:t>gNB</w:t>
      </w:r>
      <w:proofErr w:type="spellEnd"/>
      <w:r w:rsidRPr="00927931">
        <w:rPr>
          <w:rFonts w:ascii="Times New Roman" w:hAnsi="Times New Roman"/>
        </w:rPr>
        <w:t xml:space="preserve">. The measurement accuracy will have impact on the </w:t>
      </w:r>
      <w:r w:rsidR="00A61A11" w:rsidRPr="00927931">
        <w:rPr>
          <w:rFonts w:ascii="Times New Roman" w:hAnsi="Times New Roman"/>
        </w:rPr>
        <w:t xml:space="preserve">beam </w:t>
      </w:r>
      <w:r w:rsidRPr="00927931">
        <w:rPr>
          <w:rFonts w:ascii="Times New Roman" w:hAnsi="Times New Roman"/>
        </w:rPr>
        <w:t>reporting quality and beam detection probability.</w:t>
      </w:r>
    </w:p>
    <w:p w:rsidR="00A61A11" w:rsidRPr="00927931" w:rsidRDefault="00A61A11" w:rsidP="00090426">
      <w:pPr>
        <w:jc w:val="both"/>
        <w:rPr>
          <w:rFonts w:ascii="Times New Roman" w:hAnsi="Times New Roman"/>
        </w:rPr>
      </w:pPr>
      <w:r w:rsidRPr="00927931">
        <w:rPr>
          <w:rFonts w:ascii="Times New Roman" w:hAnsi="Times New Roman"/>
        </w:rPr>
        <w:t xml:space="preserve">Therefore, we need to analysis the RSRP difference for multiple TX beams. By calculating the RSRP difference between adjacent beams statistically, it will help to define required the measurement accuracy to distinguish these </w:t>
      </w:r>
      <w:proofErr w:type="spellStart"/>
      <w:proofErr w:type="gramStart"/>
      <w:r w:rsidRPr="00927931">
        <w:rPr>
          <w:rFonts w:ascii="Times New Roman" w:hAnsi="Times New Roman"/>
        </w:rPr>
        <w:t>Tx</w:t>
      </w:r>
      <w:proofErr w:type="spellEnd"/>
      <w:proofErr w:type="gramEnd"/>
      <w:r w:rsidRPr="00927931">
        <w:rPr>
          <w:rFonts w:ascii="Times New Roman" w:hAnsi="Times New Roman"/>
        </w:rPr>
        <w:t xml:space="preserve"> beams.</w:t>
      </w:r>
      <w:r w:rsidR="008E72B9" w:rsidRPr="00927931">
        <w:rPr>
          <w:rFonts w:ascii="Times New Roman" w:hAnsi="Times New Roman"/>
        </w:rPr>
        <w:t xml:space="preserve"> However, how to define the measurement accuracy is not clear.</w:t>
      </w:r>
    </w:p>
    <w:p w:rsidR="008E72B9" w:rsidRPr="00927931" w:rsidRDefault="008E72B9" w:rsidP="00090426">
      <w:pPr>
        <w:jc w:val="both"/>
        <w:rPr>
          <w:rFonts w:ascii="Times New Roman" w:hAnsi="Times New Roman"/>
        </w:rPr>
      </w:pPr>
    </w:p>
    <w:p w:rsidR="008E72B9" w:rsidRPr="00927931" w:rsidRDefault="008E72B9" w:rsidP="00090426">
      <w:pPr>
        <w:jc w:val="both"/>
        <w:rPr>
          <w:rFonts w:ascii="Times New Roman" w:hAnsi="Times New Roman"/>
        </w:rPr>
      </w:pPr>
    </w:p>
    <w:p w:rsidR="0021483B" w:rsidRPr="00927931" w:rsidRDefault="00A61A11" w:rsidP="00090426">
      <w:pPr>
        <w:jc w:val="both"/>
        <w:rPr>
          <w:rFonts w:ascii="Times New Roman" w:hAnsi="Times New Roman"/>
        </w:rPr>
      </w:pPr>
      <w:r w:rsidRPr="00927931">
        <w:rPr>
          <w:rFonts w:ascii="Times New Roman" w:hAnsi="Times New Roman"/>
        </w:rPr>
        <w:t xml:space="preserve">Suppose that there are </w:t>
      </w:r>
      <w:r w:rsidR="007706F3" w:rsidRPr="00927931">
        <w:rPr>
          <w:rFonts w:ascii="Times New Roman" w:hAnsi="Times New Roman"/>
        </w:rPr>
        <w:t>M</w:t>
      </w:r>
      <w:r w:rsidRPr="00927931">
        <w:rPr>
          <w:rFonts w:ascii="Times New Roman" w:hAnsi="Times New Roman"/>
        </w:rPr>
        <w:t xml:space="preserve"> </w:t>
      </w:r>
      <w:proofErr w:type="spellStart"/>
      <w:r w:rsidRPr="00927931">
        <w:rPr>
          <w:rFonts w:ascii="Times New Roman" w:hAnsi="Times New Roman"/>
        </w:rPr>
        <w:t>Tx</w:t>
      </w:r>
      <w:proofErr w:type="spellEnd"/>
      <w:r w:rsidRPr="00927931">
        <w:rPr>
          <w:rFonts w:ascii="Times New Roman" w:hAnsi="Times New Roman"/>
        </w:rPr>
        <w:t xml:space="preserve"> beams</w:t>
      </w:r>
      <w:r w:rsidR="008E72B9" w:rsidRPr="00927931">
        <w:rPr>
          <w:rFonts w:ascii="Times New Roman" w:hAnsi="Times New Roman"/>
        </w:rPr>
        <w:t>, e.g. M=32</w:t>
      </w:r>
      <w:r w:rsidR="007706F3" w:rsidRPr="00927931">
        <w:rPr>
          <w:rFonts w:ascii="Times New Roman" w:hAnsi="Times New Roman"/>
        </w:rPr>
        <w:t xml:space="preserve">. </w:t>
      </w:r>
      <w:r w:rsidRPr="00927931">
        <w:rPr>
          <w:rFonts w:ascii="Times New Roman" w:hAnsi="Times New Roman"/>
        </w:rPr>
        <w:t xml:space="preserve">UE can measurement the received RSRP for the </w:t>
      </w:r>
      <w:r w:rsidR="007706F3" w:rsidRPr="00927931">
        <w:rPr>
          <w:rFonts w:ascii="Times New Roman" w:hAnsi="Times New Roman"/>
        </w:rPr>
        <w:t>M</w:t>
      </w:r>
      <w:r w:rsidRPr="00927931">
        <w:rPr>
          <w:rFonts w:ascii="Times New Roman" w:hAnsi="Times New Roman"/>
        </w:rPr>
        <w:t xml:space="preserve"> </w:t>
      </w:r>
      <w:proofErr w:type="spellStart"/>
      <w:r w:rsidRPr="00927931">
        <w:rPr>
          <w:rFonts w:ascii="Times New Roman" w:hAnsi="Times New Roman"/>
        </w:rPr>
        <w:t>Tx</w:t>
      </w:r>
      <w:proofErr w:type="spellEnd"/>
      <w:r w:rsidRPr="00927931">
        <w:rPr>
          <w:rFonts w:ascii="Times New Roman" w:hAnsi="Times New Roman"/>
        </w:rPr>
        <w:t xml:space="preserve"> beams respectively and </w:t>
      </w:r>
      <w:r w:rsidR="00485C04" w:rsidRPr="00927931">
        <w:rPr>
          <w:rFonts w:ascii="Times New Roman" w:hAnsi="Times New Roman"/>
        </w:rPr>
        <w:t>sort the RSRP to choose the candidate beams</w:t>
      </w:r>
      <w:r w:rsidR="008E72B9" w:rsidRPr="00927931">
        <w:rPr>
          <w:rFonts w:ascii="Times New Roman" w:hAnsi="Times New Roman"/>
        </w:rPr>
        <w:t xml:space="preserve"> and report</w:t>
      </w:r>
      <w:r w:rsidR="00485C04" w:rsidRPr="00927931">
        <w:rPr>
          <w:rFonts w:ascii="Times New Roman" w:hAnsi="Times New Roman"/>
        </w:rPr>
        <w:t>.</w:t>
      </w:r>
      <w:r w:rsidR="0021483B" w:rsidRPr="00927931">
        <w:rPr>
          <w:rFonts w:ascii="Times New Roman" w:hAnsi="Times New Roman"/>
        </w:rPr>
        <w:t xml:space="preserve"> Suppose the sorted RSRP is from the highest to lowest for different </w:t>
      </w:r>
      <w:proofErr w:type="spellStart"/>
      <w:proofErr w:type="gramStart"/>
      <w:r w:rsidR="0021483B" w:rsidRPr="00927931">
        <w:rPr>
          <w:rFonts w:ascii="Times New Roman" w:hAnsi="Times New Roman"/>
        </w:rPr>
        <w:t>Tx</w:t>
      </w:r>
      <w:proofErr w:type="spellEnd"/>
      <w:proofErr w:type="gramEnd"/>
      <w:r w:rsidR="0021483B" w:rsidRPr="00927931">
        <w:rPr>
          <w:rFonts w:ascii="Times New Roman" w:hAnsi="Times New Roman"/>
        </w:rPr>
        <w:t xml:space="preserve"> beams. </w:t>
      </w:r>
      <w:r w:rsidR="00380DC8" w:rsidRPr="00927931">
        <w:rPr>
          <w:rFonts w:ascii="Times New Roman" w:hAnsi="Times New Roman"/>
        </w:rPr>
        <w:t>T</w:t>
      </w:r>
      <w:r w:rsidR="0021483B" w:rsidRPr="00927931">
        <w:rPr>
          <w:rFonts w:ascii="Times New Roman" w:hAnsi="Times New Roman"/>
        </w:rPr>
        <w:t xml:space="preserve">he RSRP delta </w:t>
      </w:r>
      <w:r w:rsidR="00380DC8" w:rsidRPr="00927931">
        <w:rPr>
          <w:rFonts w:ascii="Times New Roman" w:hAnsi="Times New Roman"/>
        </w:rPr>
        <w:t>is the RSRP difference of two adjacent beams.  The distribution of RSRP delta is plotted in Fig.1.</w:t>
      </w:r>
    </w:p>
    <w:p w:rsidR="00380DC8" w:rsidRPr="00927931" w:rsidRDefault="00380DC8" w:rsidP="00380DC8">
      <w:pPr>
        <w:jc w:val="center"/>
        <w:rPr>
          <w:rFonts w:ascii="Times New Roman" w:hAnsi="Times New Roman"/>
        </w:rPr>
      </w:pPr>
      <w:r w:rsidRPr="00927931">
        <w:rPr>
          <w:rFonts w:ascii="Times New Roman" w:hAnsi="Times New Roman"/>
          <w:noProof/>
        </w:rPr>
        <w:drawing>
          <wp:inline distT="0" distB="0" distL="0" distR="0" wp14:anchorId="66186893" wp14:editId="5170C304">
            <wp:extent cx="3277040" cy="245846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283674" cy="2463440"/>
                    </a:xfrm>
                    <a:prstGeom prst="rect">
                      <a:avLst/>
                    </a:prstGeom>
                    <a:noFill/>
                    <a:ln>
                      <a:noFill/>
                    </a:ln>
                  </pic:spPr>
                </pic:pic>
              </a:graphicData>
            </a:graphic>
          </wp:inline>
        </w:drawing>
      </w:r>
    </w:p>
    <w:p w:rsidR="00380DC8" w:rsidRPr="00927931" w:rsidRDefault="00380DC8" w:rsidP="00380DC8">
      <w:pPr>
        <w:jc w:val="center"/>
        <w:rPr>
          <w:rFonts w:ascii="Times New Roman" w:hAnsi="Times New Roman"/>
        </w:rPr>
      </w:pPr>
      <w:r w:rsidRPr="00927931">
        <w:rPr>
          <w:rFonts w:ascii="Times New Roman" w:hAnsi="Times New Roman"/>
        </w:rPr>
        <w:t xml:space="preserve">Fig.1 RSRP delta </w:t>
      </w:r>
    </w:p>
    <w:p w:rsidR="001B4AD6" w:rsidRPr="00927931" w:rsidRDefault="001B4AD6" w:rsidP="00380DC8">
      <w:pPr>
        <w:rPr>
          <w:rFonts w:ascii="Times New Roman" w:hAnsi="Times New Roman"/>
        </w:rPr>
      </w:pPr>
    </w:p>
    <w:p w:rsidR="001B4AD6" w:rsidRPr="00927931" w:rsidRDefault="001B4AD6" w:rsidP="00380DC8">
      <w:pPr>
        <w:rPr>
          <w:rFonts w:ascii="Times New Roman" w:hAnsi="Times New Roman"/>
        </w:rPr>
      </w:pPr>
    </w:p>
    <w:p w:rsidR="00380DC8" w:rsidRPr="00927931" w:rsidRDefault="00C565B9" w:rsidP="00380DC8">
      <w:pPr>
        <w:rPr>
          <w:rFonts w:ascii="Times New Roman" w:hAnsi="Times New Roman"/>
        </w:rPr>
      </w:pPr>
      <w:r w:rsidRPr="00927931">
        <w:rPr>
          <w:rFonts w:ascii="Times New Roman" w:hAnsi="Times New Roman"/>
        </w:rPr>
        <w:t xml:space="preserve">The ideal case is that the UE measurement of L1-RSRP is accurate enough that it can distinguish the RSRP order of the best N beams with high probability, e.g. 90%. </w:t>
      </w:r>
      <w:r w:rsidR="00380DC8" w:rsidRPr="00927931">
        <w:rPr>
          <w:rFonts w:ascii="Times New Roman" w:hAnsi="Times New Roman"/>
        </w:rPr>
        <w:t xml:space="preserve">In CDF curve, the RSRP delta corresponding to probability=0.1 is </w:t>
      </w:r>
      <w:r w:rsidR="00380DC8" w:rsidRPr="00927931">
        <w:rPr>
          <w:rFonts w:ascii="Times New Roman" w:hAnsi="Times New Roman"/>
        </w:rPr>
        <w:t>only 0.4</w:t>
      </w:r>
      <w:r w:rsidR="00380DC8" w:rsidRPr="00927931">
        <w:rPr>
          <w:rFonts w:ascii="Times New Roman" w:hAnsi="Times New Roman"/>
        </w:rPr>
        <w:t xml:space="preserve">dB which means that the RSRP delta between the </w:t>
      </w:r>
      <w:r w:rsidR="00380DC8" w:rsidRPr="00927931">
        <w:rPr>
          <w:rFonts w:ascii="Times New Roman" w:hAnsi="Times New Roman"/>
        </w:rPr>
        <w:t xml:space="preserve">adjacent beam is smaller than 0.4dB </w:t>
      </w:r>
      <w:r w:rsidR="00380DC8" w:rsidRPr="00927931">
        <w:rPr>
          <w:rFonts w:ascii="Times New Roman" w:hAnsi="Times New Roman"/>
        </w:rPr>
        <w:t xml:space="preserve">in 10% cases. </w:t>
      </w:r>
      <w:r w:rsidR="00380DC8" w:rsidRPr="00927931">
        <w:rPr>
          <w:rFonts w:ascii="Times New Roman" w:hAnsi="Times New Roman"/>
        </w:rPr>
        <w:t xml:space="preserve">If we want to distinguish </w:t>
      </w:r>
      <w:r w:rsidR="00B32201">
        <w:rPr>
          <w:rFonts w:ascii="Times New Roman" w:hAnsi="Times New Roman"/>
        </w:rPr>
        <w:t>the best</w:t>
      </w:r>
      <w:r w:rsidR="00380DC8" w:rsidRPr="00927931">
        <w:rPr>
          <w:rFonts w:ascii="Times New Roman" w:hAnsi="Times New Roman"/>
        </w:rPr>
        <w:t xml:space="preserve"> beams in 90% cases, the measurement accuracy should be defined smaller than 0.</w:t>
      </w:r>
      <w:r w:rsidRPr="00927931">
        <w:rPr>
          <w:rFonts w:ascii="Times New Roman" w:hAnsi="Times New Roman"/>
        </w:rPr>
        <w:t>4dB. H</w:t>
      </w:r>
      <w:r w:rsidR="00380DC8" w:rsidRPr="00927931">
        <w:rPr>
          <w:rFonts w:ascii="Times New Roman" w:hAnsi="Times New Roman"/>
        </w:rPr>
        <w:t>owever, it is impossible</w:t>
      </w:r>
      <w:r w:rsidR="00B32201">
        <w:rPr>
          <w:rFonts w:ascii="Times New Roman" w:hAnsi="Times New Roman"/>
        </w:rPr>
        <w:t xml:space="preserve"> considering the RF margin</w:t>
      </w:r>
      <w:r w:rsidR="00380DC8" w:rsidRPr="00927931">
        <w:rPr>
          <w:rFonts w:ascii="Times New Roman" w:hAnsi="Times New Roman"/>
        </w:rPr>
        <w:t xml:space="preserve">. </w:t>
      </w:r>
      <w:r w:rsidR="00123A9C" w:rsidRPr="00927931">
        <w:rPr>
          <w:rFonts w:ascii="Times New Roman" w:hAnsi="Times New Roman"/>
        </w:rPr>
        <w:t xml:space="preserve">The reason why sometimes the two beams are so close is that the UE may lies at the middle of two beams.  </w:t>
      </w:r>
      <w:r w:rsidR="001B4AD6" w:rsidRPr="00927931">
        <w:rPr>
          <w:rFonts w:ascii="Times New Roman" w:hAnsi="Times New Roman"/>
        </w:rPr>
        <w:t xml:space="preserve">From the figure, it </w:t>
      </w:r>
      <w:r w:rsidR="001B4AD6" w:rsidRPr="00927931">
        <w:rPr>
          <w:rFonts w:ascii="Times New Roman" w:hAnsi="Times New Roman"/>
        </w:rPr>
        <w:t xml:space="preserve">also </w:t>
      </w:r>
      <w:r w:rsidR="001B4AD6" w:rsidRPr="00927931">
        <w:rPr>
          <w:rFonts w:ascii="Times New Roman" w:hAnsi="Times New Roman"/>
        </w:rPr>
        <w:t>shows that there is no obvious difference for RSRP delta between the 1th and 2th beam or 2th and 3th beam or 3th and 4</w:t>
      </w:r>
      <w:r w:rsidR="001B4AD6" w:rsidRPr="00927931">
        <w:rPr>
          <w:rFonts w:ascii="Times New Roman" w:hAnsi="Times New Roman"/>
          <w:vertAlign w:val="superscript"/>
        </w:rPr>
        <w:t>th</w:t>
      </w:r>
      <w:r w:rsidR="001B4AD6" w:rsidRPr="00927931">
        <w:rPr>
          <w:rFonts w:ascii="Times New Roman" w:hAnsi="Times New Roman"/>
        </w:rPr>
        <w:t xml:space="preserve"> beams. </w:t>
      </w:r>
    </w:p>
    <w:p w:rsidR="00C565B9" w:rsidRDefault="00C565B9" w:rsidP="00380DC8">
      <w:pPr>
        <w:rPr>
          <w:rFonts w:ascii="Times New Roman" w:hAnsi="Times New Roman"/>
          <w:b/>
        </w:rPr>
      </w:pPr>
      <w:r w:rsidRPr="00927931">
        <w:rPr>
          <w:rFonts w:ascii="Times New Roman" w:hAnsi="Times New Roman"/>
          <w:b/>
        </w:rPr>
        <w:t xml:space="preserve">Observation 1: </w:t>
      </w:r>
      <w:r w:rsidR="00B32201">
        <w:rPr>
          <w:rFonts w:ascii="Times New Roman" w:hAnsi="Times New Roman"/>
          <w:b/>
        </w:rPr>
        <w:t>It’s impossible to</w:t>
      </w:r>
      <w:r w:rsidRPr="00927931">
        <w:rPr>
          <w:rFonts w:ascii="Times New Roman" w:hAnsi="Times New Roman"/>
          <w:b/>
        </w:rPr>
        <w:t xml:space="preserve"> </w:t>
      </w:r>
      <w:r w:rsidR="00B32201">
        <w:rPr>
          <w:rFonts w:ascii="Times New Roman" w:hAnsi="Times New Roman"/>
          <w:b/>
        </w:rPr>
        <w:t xml:space="preserve">define measurement accuracy to </w:t>
      </w:r>
      <w:r w:rsidRPr="00927931">
        <w:rPr>
          <w:rFonts w:ascii="Times New Roman" w:hAnsi="Times New Roman"/>
          <w:b/>
        </w:rPr>
        <w:t xml:space="preserve">distinguish </w:t>
      </w:r>
      <w:r w:rsidR="00B32201">
        <w:rPr>
          <w:rFonts w:ascii="Times New Roman" w:hAnsi="Times New Roman"/>
          <w:b/>
        </w:rPr>
        <w:t>the best</w:t>
      </w:r>
      <w:r w:rsidRPr="00927931">
        <w:rPr>
          <w:rFonts w:ascii="Times New Roman" w:hAnsi="Times New Roman"/>
          <w:b/>
        </w:rPr>
        <w:t xml:space="preserve"> beams in 90% cases</w:t>
      </w:r>
      <w:r w:rsidRPr="00927931">
        <w:rPr>
          <w:rFonts w:ascii="Times New Roman" w:hAnsi="Times New Roman"/>
          <w:b/>
        </w:rPr>
        <w:t>.</w:t>
      </w:r>
    </w:p>
    <w:p w:rsidR="00D552AB" w:rsidRPr="00D552AB" w:rsidRDefault="00D552AB" w:rsidP="00380DC8">
      <w:pPr>
        <w:rPr>
          <w:rFonts w:ascii="Times New Roman" w:hAnsi="Times New Roman"/>
          <w:b/>
        </w:rPr>
      </w:pPr>
      <w:r w:rsidRPr="00927931">
        <w:rPr>
          <w:rFonts w:ascii="Times New Roman" w:hAnsi="Times New Roman"/>
          <w:b/>
        </w:rPr>
        <w:t xml:space="preserve">Observation </w:t>
      </w:r>
      <w:r>
        <w:rPr>
          <w:rFonts w:ascii="Times New Roman" w:hAnsi="Times New Roman"/>
          <w:b/>
        </w:rPr>
        <w:t>2</w:t>
      </w:r>
      <w:r w:rsidRPr="00927931">
        <w:rPr>
          <w:rFonts w:ascii="Times New Roman" w:hAnsi="Times New Roman"/>
          <w:b/>
        </w:rPr>
        <w:t>:</w:t>
      </w:r>
      <w:r w:rsidRPr="00D552AB">
        <w:rPr>
          <w:rFonts w:ascii="Times New Roman" w:hAnsi="Times New Roman"/>
        </w:rPr>
        <w:t xml:space="preserve"> </w:t>
      </w:r>
      <w:r>
        <w:rPr>
          <w:rFonts w:ascii="Times New Roman" w:hAnsi="Times New Roman"/>
          <w:b/>
        </w:rPr>
        <w:t>T</w:t>
      </w:r>
      <w:r w:rsidRPr="00D552AB">
        <w:rPr>
          <w:rFonts w:ascii="Times New Roman" w:hAnsi="Times New Roman"/>
          <w:b/>
        </w:rPr>
        <w:t>here is no obvious difference for RSRP delta between the 1th and 2th beam or 2th and 3th beam or 3th and 4</w:t>
      </w:r>
      <w:r w:rsidRPr="00D552AB">
        <w:rPr>
          <w:rFonts w:ascii="Times New Roman" w:hAnsi="Times New Roman"/>
          <w:b/>
          <w:vertAlign w:val="superscript"/>
        </w:rPr>
        <w:t>th</w:t>
      </w:r>
      <w:r w:rsidRPr="00D552AB">
        <w:rPr>
          <w:rFonts w:ascii="Times New Roman" w:hAnsi="Times New Roman"/>
          <w:b/>
        </w:rPr>
        <w:t xml:space="preserve"> beams</w:t>
      </w:r>
      <w:r>
        <w:rPr>
          <w:rFonts w:ascii="Times New Roman" w:hAnsi="Times New Roman"/>
          <w:b/>
        </w:rPr>
        <w:t>.</w:t>
      </w:r>
    </w:p>
    <w:p w:rsidR="00BF5458" w:rsidRPr="00927931" w:rsidRDefault="00123A9C" w:rsidP="00090426">
      <w:pPr>
        <w:jc w:val="both"/>
        <w:rPr>
          <w:rFonts w:ascii="Times New Roman" w:hAnsi="Times New Roman"/>
        </w:rPr>
      </w:pPr>
      <w:r w:rsidRPr="00927931">
        <w:rPr>
          <w:rFonts w:ascii="Times New Roman" w:hAnsi="Times New Roman"/>
        </w:rPr>
        <w:t>T</w:t>
      </w:r>
      <w:r w:rsidRPr="00927931">
        <w:rPr>
          <w:rFonts w:ascii="Times New Roman" w:hAnsi="Times New Roman"/>
        </w:rPr>
        <w:t xml:space="preserve">he requirement is too strict and actually there is no need to always find the best beam order. </w:t>
      </w:r>
      <w:r w:rsidR="00647753" w:rsidRPr="00927931">
        <w:rPr>
          <w:rFonts w:ascii="Times New Roman" w:hAnsi="Times New Roman"/>
        </w:rPr>
        <w:t xml:space="preserve">To relax the requirement, the candidate beam can be above some kind of threshold. </w:t>
      </w:r>
      <w:r w:rsidR="00966CB7" w:rsidRPr="00927931">
        <w:rPr>
          <w:rFonts w:ascii="Times New Roman" w:hAnsi="Times New Roman"/>
        </w:rPr>
        <w:t xml:space="preserve">If the UE can always find the candidate beams above the threshold with 90% detection probability. Then it can satisfy the measurement accuracy. </w:t>
      </w:r>
      <w:r w:rsidR="00BF5458" w:rsidRPr="00927931">
        <w:rPr>
          <w:rFonts w:ascii="Times New Roman" w:hAnsi="Times New Roman"/>
        </w:rPr>
        <w:t xml:space="preserve">By analyzing the received RSRP for 32 TX beams, it turns out the </w:t>
      </w:r>
      <w:r w:rsidR="00CB3AD3" w:rsidRPr="00927931">
        <w:rPr>
          <w:rFonts w:ascii="Times New Roman" w:hAnsi="Times New Roman"/>
        </w:rPr>
        <w:t>3</w:t>
      </w:r>
      <w:r w:rsidR="00927931" w:rsidRPr="00927931">
        <w:rPr>
          <w:rFonts w:ascii="Times New Roman" w:hAnsi="Times New Roman"/>
          <w:vertAlign w:val="superscript"/>
        </w:rPr>
        <w:t>th</w:t>
      </w:r>
      <w:r w:rsidR="00CB3AD3" w:rsidRPr="00927931">
        <w:rPr>
          <w:rFonts w:ascii="Times New Roman" w:hAnsi="Times New Roman"/>
        </w:rPr>
        <w:t xml:space="preserve"> </w:t>
      </w:r>
      <w:r w:rsidR="008D7C63" w:rsidRPr="00927931">
        <w:rPr>
          <w:rFonts w:ascii="Times New Roman" w:hAnsi="Times New Roman"/>
        </w:rPr>
        <w:t xml:space="preserve">largest beams is a good </w:t>
      </w:r>
      <w:r w:rsidR="008D7C63" w:rsidRPr="00927931">
        <w:rPr>
          <w:rFonts w:ascii="Times New Roman" w:hAnsi="Times New Roman"/>
        </w:rPr>
        <w:lastRenderedPageBreak/>
        <w:t xml:space="preserve">threshold.  The received RSRP of the </w:t>
      </w:r>
      <w:r w:rsidR="00CB3AD3" w:rsidRPr="00927931">
        <w:rPr>
          <w:rFonts w:ascii="Times New Roman" w:hAnsi="Times New Roman"/>
        </w:rPr>
        <w:t>3</w:t>
      </w:r>
      <w:r w:rsidR="00CB3AD3" w:rsidRPr="00927931">
        <w:rPr>
          <w:rFonts w:ascii="Times New Roman" w:hAnsi="Times New Roman"/>
          <w:vertAlign w:val="superscript"/>
        </w:rPr>
        <w:t>rd</w:t>
      </w:r>
      <w:r w:rsidR="008D7C63" w:rsidRPr="00927931">
        <w:rPr>
          <w:rFonts w:ascii="Times New Roman" w:hAnsi="Times New Roman"/>
        </w:rPr>
        <w:t xml:space="preserve"> beams always </w:t>
      </w:r>
      <w:r w:rsidR="004D739E" w:rsidRPr="00927931">
        <w:rPr>
          <w:rFonts w:ascii="Times New Roman" w:hAnsi="Times New Roman"/>
        </w:rPr>
        <w:t xml:space="preserve">lies in </w:t>
      </w:r>
      <w:r w:rsidR="008D7C63" w:rsidRPr="00927931">
        <w:rPr>
          <w:rFonts w:ascii="Times New Roman" w:hAnsi="Times New Roman"/>
        </w:rPr>
        <w:t xml:space="preserve">the </w:t>
      </w:r>
      <w:r w:rsidR="004D739E" w:rsidRPr="00927931">
        <w:rPr>
          <w:rFonts w:ascii="Times New Roman" w:hAnsi="Times New Roman"/>
        </w:rPr>
        <w:t xml:space="preserve">10% </w:t>
      </w:r>
      <w:r w:rsidR="008D7C63" w:rsidRPr="00927931">
        <w:rPr>
          <w:rFonts w:ascii="Times New Roman" w:hAnsi="Times New Roman"/>
        </w:rPr>
        <w:t xml:space="preserve">largest </w:t>
      </w:r>
      <w:r w:rsidR="004D739E" w:rsidRPr="00927931">
        <w:rPr>
          <w:rFonts w:ascii="Times New Roman" w:hAnsi="Times New Roman"/>
        </w:rPr>
        <w:t>RSRP in all beams</w:t>
      </w:r>
      <w:r w:rsidR="008D7C63" w:rsidRPr="00927931">
        <w:rPr>
          <w:rFonts w:ascii="Times New Roman" w:hAnsi="Times New Roman"/>
        </w:rPr>
        <w:t xml:space="preserve"> in 90% </w:t>
      </w:r>
      <w:r w:rsidR="004D739E" w:rsidRPr="00927931">
        <w:rPr>
          <w:rFonts w:ascii="Times New Roman" w:hAnsi="Times New Roman"/>
        </w:rPr>
        <w:t>cases</w:t>
      </w:r>
      <w:r w:rsidR="00F242BD" w:rsidRPr="00927931">
        <w:rPr>
          <w:rFonts w:ascii="Times New Roman" w:hAnsi="Times New Roman"/>
        </w:rPr>
        <w:t xml:space="preserve"> which is shown in Fig.</w:t>
      </w:r>
      <w:r w:rsidR="00D552AB">
        <w:rPr>
          <w:rFonts w:ascii="Times New Roman" w:hAnsi="Times New Roman"/>
        </w:rPr>
        <w:t>2</w:t>
      </w:r>
      <w:r w:rsidR="00F242BD" w:rsidRPr="00927931">
        <w:rPr>
          <w:rFonts w:ascii="Times New Roman" w:hAnsi="Times New Roman"/>
        </w:rPr>
        <w:t>.</w:t>
      </w:r>
    </w:p>
    <w:p w:rsidR="00F242BD" w:rsidRPr="00927931" w:rsidRDefault="00F242BD" w:rsidP="00F242BD">
      <w:pPr>
        <w:jc w:val="center"/>
        <w:rPr>
          <w:rFonts w:ascii="Times New Roman" w:hAnsi="Times New Roman"/>
        </w:rPr>
      </w:pPr>
      <w:r w:rsidRPr="00927931">
        <w:rPr>
          <w:rFonts w:ascii="Times New Roman" w:hAnsi="Times New Roman"/>
          <w:noProof/>
        </w:rPr>
        <w:drawing>
          <wp:inline distT="0" distB="0" distL="0" distR="0" wp14:anchorId="0DBDE171" wp14:editId="31ED34B0">
            <wp:extent cx="3077308" cy="2307981"/>
            <wp:effectExtent l="0" t="0" r="889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081145" cy="2310858"/>
                    </a:xfrm>
                    <a:prstGeom prst="rect">
                      <a:avLst/>
                    </a:prstGeom>
                  </pic:spPr>
                </pic:pic>
              </a:graphicData>
            </a:graphic>
          </wp:inline>
        </w:drawing>
      </w:r>
    </w:p>
    <w:p w:rsidR="00F242BD" w:rsidRPr="00927931" w:rsidRDefault="00F242BD" w:rsidP="00F242BD">
      <w:pPr>
        <w:jc w:val="center"/>
        <w:rPr>
          <w:rFonts w:ascii="Times New Roman" w:hAnsi="Times New Roman"/>
        </w:rPr>
      </w:pPr>
      <w:r w:rsidRPr="00927931">
        <w:rPr>
          <w:rFonts w:ascii="Times New Roman" w:hAnsi="Times New Roman"/>
        </w:rPr>
        <w:t>Fig.</w:t>
      </w:r>
      <w:r w:rsidR="00D552AB">
        <w:rPr>
          <w:rFonts w:ascii="Times New Roman" w:hAnsi="Times New Roman"/>
        </w:rPr>
        <w:t>2</w:t>
      </w:r>
      <w:r w:rsidRPr="00927931">
        <w:rPr>
          <w:rFonts w:ascii="Times New Roman" w:hAnsi="Times New Roman"/>
        </w:rPr>
        <w:t xml:space="preserve"> PDF of beam number corresponding to largest 10% RSRP</w:t>
      </w:r>
    </w:p>
    <w:p w:rsidR="00F86503" w:rsidRPr="00927931" w:rsidRDefault="00F86503" w:rsidP="00090426">
      <w:pPr>
        <w:jc w:val="both"/>
        <w:rPr>
          <w:rFonts w:ascii="Times New Roman" w:hAnsi="Times New Roman"/>
        </w:rPr>
      </w:pPr>
      <w:r w:rsidRPr="00927931">
        <w:rPr>
          <w:rFonts w:ascii="Times New Roman" w:hAnsi="Times New Roman"/>
        </w:rPr>
        <w:t>T</w:t>
      </w:r>
      <w:r w:rsidR="000A65C9" w:rsidRPr="00927931">
        <w:rPr>
          <w:rFonts w:ascii="Times New Roman" w:hAnsi="Times New Roman"/>
        </w:rPr>
        <w:t>he RSRP delta distribution between the 1</w:t>
      </w:r>
      <w:r w:rsidR="000A65C9" w:rsidRPr="00927931">
        <w:rPr>
          <w:rFonts w:ascii="Times New Roman" w:hAnsi="Times New Roman"/>
          <w:vertAlign w:val="superscript"/>
        </w:rPr>
        <w:t>st</w:t>
      </w:r>
      <w:r w:rsidR="000A65C9" w:rsidRPr="00927931">
        <w:rPr>
          <w:rFonts w:ascii="Times New Roman" w:hAnsi="Times New Roman"/>
        </w:rPr>
        <w:t xml:space="preserve"> and 4</w:t>
      </w:r>
      <w:r w:rsidR="000A65C9" w:rsidRPr="00927931">
        <w:rPr>
          <w:rFonts w:ascii="Times New Roman" w:hAnsi="Times New Roman"/>
          <w:vertAlign w:val="superscript"/>
        </w:rPr>
        <w:t>th</w:t>
      </w:r>
      <w:r w:rsidRPr="00927931">
        <w:rPr>
          <w:rFonts w:ascii="Times New Roman" w:hAnsi="Times New Roman"/>
        </w:rPr>
        <w:t xml:space="preserve"> beam is plotted in Fig.</w:t>
      </w:r>
      <w:r w:rsidR="00927931" w:rsidRPr="00927931">
        <w:rPr>
          <w:rFonts w:ascii="Times New Roman" w:hAnsi="Times New Roman"/>
        </w:rPr>
        <w:t>3.</w:t>
      </w:r>
    </w:p>
    <w:p w:rsidR="00F86503" w:rsidRPr="00927931" w:rsidRDefault="00F86503" w:rsidP="00B72954">
      <w:pPr>
        <w:jc w:val="center"/>
        <w:rPr>
          <w:rFonts w:ascii="Times New Roman" w:hAnsi="Times New Roman"/>
        </w:rPr>
      </w:pPr>
    </w:p>
    <w:p w:rsidR="00F86503" w:rsidRPr="00927931" w:rsidRDefault="00927931" w:rsidP="00B72954">
      <w:pPr>
        <w:jc w:val="center"/>
        <w:rPr>
          <w:rFonts w:ascii="Times New Roman" w:hAnsi="Times New Roman"/>
        </w:rPr>
      </w:pPr>
      <w:r w:rsidRPr="00927931">
        <w:rPr>
          <w:rFonts w:ascii="Times New Roman" w:hAnsi="Times New Roman"/>
          <w:noProof/>
        </w:rPr>
        <w:drawing>
          <wp:inline distT="0" distB="0" distL="0" distR="0" wp14:anchorId="78DDEDE7" wp14:editId="1EDEA871">
            <wp:extent cx="3477457" cy="280924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3482072" cy="2812968"/>
                    </a:xfrm>
                    <a:prstGeom prst="rect">
                      <a:avLst/>
                    </a:prstGeom>
                  </pic:spPr>
                </pic:pic>
              </a:graphicData>
            </a:graphic>
          </wp:inline>
        </w:drawing>
      </w:r>
    </w:p>
    <w:p w:rsidR="00B72954" w:rsidRPr="00927931" w:rsidRDefault="00B72954" w:rsidP="00B72954">
      <w:pPr>
        <w:jc w:val="center"/>
        <w:rPr>
          <w:rFonts w:ascii="Times New Roman" w:hAnsi="Times New Roman"/>
        </w:rPr>
      </w:pPr>
      <w:r w:rsidRPr="00927931">
        <w:rPr>
          <w:rFonts w:ascii="Times New Roman" w:hAnsi="Times New Roman"/>
        </w:rPr>
        <w:t>Fig.</w:t>
      </w:r>
      <w:r w:rsidR="00D552AB">
        <w:rPr>
          <w:rFonts w:ascii="Times New Roman" w:hAnsi="Times New Roman"/>
        </w:rPr>
        <w:t>3 RSRP delta between 1th and 4</w:t>
      </w:r>
      <w:r w:rsidR="00D552AB" w:rsidRPr="00D552AB">
        <w:rPr>
          <w:rFonts w:ascii="Times New Roman" w:hAnsi="Times New Roman"/>
          <w:vertAlign w:val="superscript"/>
        </w:rPr>
        <w:t>th</w:t>
      </w:r>
      <w:r w:rsidR="00D552AB">
        <w:rPr>
          <w:rFonts w:ascii="Times New Roman" w:hAnsi="Times New Roman"/>
        </w:rPr>
        <w:t xml:space="preserve"> beam</w:t>
      </w:r>
    </w:p>
    <w:p w:rsidR="00966CB7" w:rsidRDefault="00B72954" w:rsidP="00090426">
      <w:pPr>
        <w:jc w:val="both"/>
        <w:rPr>
          <w:rFonts w:ascii="Times New Roman" w:hAnsi="Times New Roman"/>
        </w:rPr>
      </w:pPr>
      <w:r w:rsidRPr="00927931">
        <w:rPr>
          <w:rFonts w:ascii="Times New Roman" w:hAnsi="Times New Roman"/>
        </w:rPr>
        <w:t>In CDF curve, the RSRP delta corresponding to probability=0.1</w:t>
      </w:r>
      <w:r w:rsidR="00F86503" w:rsidRPr="00927931">
        <w:rPr>
          <w:rFonts w:ascii="Times New Roman" w:hAnsi="Times New Roman"/>
        </w:rPr>
        <w:t xml:space="preserve"> </w:t>
      </w:r>
      <w:r w:rsidR="00927931" w:rsidRPr="00927931">
        <w:rPr>
          <w:rFonts w:ascii="Times New Roman" w:hAnsi="Times New Roman"/>
        </w:rPr>
        <w:t>is about 2.5</w:t>
      </w:r>
      <w:r w:rsidRPr="00927931">
        <w:rPr>
          <w:rFonts w:ascii="Times New Roman" w:hAnsi="Times New Roman"/>
        </w:rPr>
        <w:t>dB which means that the RSRP delta between the first and the 4</w:t>
      </w:r>
      <w:r w:rsidRPr="00927931">
        <w:rPr>
          <w:rFonts w:ascii="Times New Roman" w:hAnsi="Times New Roman"/>
          <w:vertAlign w:val="superscript"/>
        </w:rPr>
        <w:t>th</w:t>
      </w:r>
      <w:r w:rsidRPr="00927931">
        <w:rPr>
          <w:rFonts w:ascii="Times New Roman" w:hAnsi="Times New Roman"/>
        </w:rPr>
        <w:t xml:space="preserve"> </w:t>
      </w:r>
      <w:r w:rsidR="00927931" w:rsidRPr="00927931">
        <w:rPr>
          <w:rFonts w:ascii="Times New Roman" w:hAnsi="Times New Roman"/>
        </w:rPr>
        <w:t>largest beam is smaller than 2.5</w:t>
      </w:r>
      <w:r w:rsidRPr="00927931">
        <w:rPr>
          <w:rFonts w:ascii="Times New Roman" w:hAnsi="Times New Roman"/>
        </w:rPr>
        <w:t xml:space="preserve">dB only in 10% </w:t>
      </w:r>
      <w:r w:rsidR="004715BE" w:rsidRPr="00927931">
        <w:rPr>
          <w:rFonts w:ascii="Times New Roman" w:hAnsi="Times New Roman"/>
        </w:rPr>
        <w:t>cases</w:t>
      </w:r>
      <w:r w:rsidRPr="00927931">
        <w:rPr>
          <w:rFonts w:ascii="Times New Roman" w:hAnsi="Times New Roman"/>
        </w:rPr>
        <w:t>. In other words, t</w:t>
      </w:r>
      <w:r w:rsidR="00927931" w:rsidRPr="00927931">
        <w:rPr>
          <w:rFonts w:ascii="Times New Roman" w:hAnsi="Times New Roman"/>
        </w:rPr>
        <w:t>he RSRP delta is larger than 2.5</w:t>
      </w:r>
      <w:r w:rsidRPr="00927931">
        <w:rPr>
          <w:rFonts w:ascii="Times New Roman" w:hAnsi="Times New Roman"/>
        </w:rPr>
        <w:t xml:space="preserve">dB in 90% </w:t>
      </w:r>
      <w:r w:rsidR="004715BE" w:rsidRPr="00927931">
        <w:rPr>
          <w:rFonts w:ascii="Times New Roman" w:hAnsi="Times New Roman"/>
        </w:rPr>
        <w:t>cases</w:t>
      </w:r>
      <w:r w:rsidRPr="00927931">
        <w:rPr>
          <w:rFonts w:ascii="Times New Roman" w:hAnsi="Times New Roman"/>
        </w:rPr>
        <w:t>.</w:t>
      </w:r>
      <w:r w:rsidR="004715BE" w:rsidRPr="00927931">
        <w:rPr>
          <w:rFonts w:ascii="Times New Roman" w:hAnsi="Times New Roman"/>
        </w:rPr>
        <w:t xml:space="preserve"> </w:t>
      </w:r>
    </w:p>
    <w:p w:rsidR="004137C8" w:rsidRPr="00927931" w:rsidRDefault="004137C8" w:rsidP="00B83332">
      <w:pPr>
        <w:rPr>
          <w:rFonts w:ascii="Times New Roman" w:hAnsi="Times New Roman"/>
        </w:rPr>
      </w:pPr>
      <w:r w:rsidRPr="00927931">
        <w:rPr>
          <w:rFonts w:ascii="Times New Roman" w:hAnsi="Times New Roman"/>
          <w:b/>
        </w:rPr>
        <w:t xml:space="preserve">Observation </w:t>
      </w:r>
      <w:r w:rsidR="00D552AB">
        <w:rPr>
          <w:rFonts w:ascii="Times New Roman" w:hAnsi="Times New Roman"/>
          <w:b/>
        </w:rPr>
        <w:t>3</w:t>
      </w:r>
      <w:r w:rsidRPr="00927931">
        <w:rPr>
          <w:rFonts w:ascii="Times New Roman" w:hAnsi="Times New Roman"/>
          <w:b/>
        </w:rPr>
        <w:t xml:space="preserve">: </w:t>
      </w:r>
      <w:r w:rsidRPr="004137C8">
        <w:rPr>
          <w:rFonts w:ascii="Times New Roman" w:hAnsi="Times New Roman"/>
          <w:b/>
        </w:rPr>
        <w:t>T</w:t>
      </w:r>
      <w:r w:rsidRPr="004137C8">
        <w:rPr>
          <w:rFonts w:ascii="Times New Roman" w:hAnsi="Times New Roman"/>
          <w:b/>
        </w:rPr>
        <w:t xml:space="preserve">he RSRP delta between the </w:t>
      </w:r>
      <w:r w:rsidRPr="004137C8">
        <w:rPr>
          <w:rFonts w:ascii="Times New Roman" w:hAnsi="Times New Roman"/>
          <w:b/>
        </w:rPr>
        <w:t>1</w:t>
      </w:r>
      <w:r w:rsidRPr="004137C8">
        <w:rPr>
          <w:rFonts w:ascii="Times New Roman" w:hAnsi="Times New Roman"/>
          <w:b/>
          <w:vertAlign w:val="superscript"/>
        </w:rPr>
        <w:t>th</w:t>
      </w:r>
      <w:r w:rsidRPr="004137C8">
        <w:rPr>
          <w:rFonts w:ascii="Times New Roman" w:hAnsi="Times New Roman"/>
          <w:b/>
        </w:rPr>
        <w:t xml:space="preserve"> and the 4</w:t>
      </w:r>
      <w:r w:rsidRPr="004137C8">
        <w:rPr>
          <w:rFonts w:ascii="Times New Roman" w:hAnsi="Times New Roman"/>
          <w:b/>
          <w:vertAlign w:val="superscript"/>
        </w:rPr>
        <w:t>th</w:t>
      </w:r>
      <w:r w:rsidRPr="004137C8">
        <w:rPr>
          <w:rFonts w:ascii="Times New Roman" w:hAnsi="Times New Roman"/>
          <w:b/>
        </w:rPr>
        <w:t xml:space="preserve"> largest beam is </w:t>
      </w:r>
      <w:r w:rsidRPr="004137C8">
        <w:rPr>
          <w:rFonts w:ascii="Times New Roman" w:hAnsi="Times New Roman"/>
          <w:b/>
        </w:rPr>
        <w:t>larger</w:t>
      </w:r>
      <w:r w:rsidRPr="004137C8">
        <w:rPr>
          <w:rFonts w:ascii="Times New Roman" w:hAnsi="Times New Roman"/>
          <w:b/>
        </w:rPr>
        <w:t xml:space="preserve"> than 2.5dB </w:t>
      </w:r>
      <w:r w:rsidRPr="004137C8">
        <w:rPr>
          <w:rFonts w:ascii="Times New Roman" w:hAnsi="Times New Roman"/>
          <w:b/>
        </w:rPr>
        <w:t>in 9</w:t>
      </w:r>
      <w:r w:rsidRPr="004137C8">
        <w:rPr>
          <w:rFonts w:ascii="Times New Roman" w:hAnsi="Times New Roman"/>
          <w:b/>
        </w:rPr>
        <w:t>0% cases</w:t>
      </w:r>
      <w:r>
        <w:rPr>
          <w:rFonts w:ascii="Times New Roman" w:hAnsi="Times New Roman"/>
          <w:b/>
        </w:rPr>
        <w:t>.</w:t>
      </w:r>
    </w:p>
    <w:p w:rsidR="004715BE" w:rsidRPr="00927931" w:rsidRDefault="004715BE" w:rsidP="004715BE">
      <w:pPr>
        <w:pStyle w:val="Heading1"/>
        <w:numPr>
          <w:ilvl w:val="0"/>
          <w:numId w:val="1"/>
        </w:numPr>
        <w:rPr>
          <w:rFonts w:ascii="Times New Roman" w:hAnsi="Times New Roman"/>
        </w:rPr>
      </w:pPr>
      <w:r w:rsidRPr="00927931">
        <w:rPr>
          <w:rFonts w:ascii="Times New Roman" w:hAnsi="Times New Roman"/>
        </w:rPr>
        <w:lastRenderedPageBreak/>
        <w:t>Side condition for SNR</w:t>
      </w:r>
    </w:p>
    <w:p w:rsidR="004715BE" w:rsidRPr="00927931" w:rsidRDefault="004715BE" w:rsidP="004715BE">
      <w:pPr>
        <w:rPr>
          <w:rFonts w:ascii="Times New Roman" w:hAnsi="Times New Roman"/>
          <w:lang w:val="en-GB" w:eastAsia="en-US"/>
        </w:rPr>
      </w:pPr>
      <w:r w:rsidRPr="00927931">
        <w:rPr>
          <w:rFonts w:ascii="Times New Roman" w:hAnsi="Times New Roman"/>
          <w:lang w:val="en-GB" w:eastAsia="en-US"/>
        </w:rPr>
        <w:t xml:space="preserve">Since the beam detection and reporting works mainly for serving cell, the channel quality is not very bad, we suggest to </w:t>
      </w:r>
      <w:r w:rsidR="00341770" w:rsidRPr="00927931">
        <w:rPr>
          <w:rFonts w:ascii="Times New Roman" w:hAnsi="Times New Roman"/>
          <w:lang w:val="en-GB" w:eastAsia="en-US"/>
        </w:rPr>
        <w:t>utilize</w:t>
      </w:r>
      <w:r w:rsidRPr="00927931">
        <w:rPr>
          <w:rFonts w:ascii="Times New Roman" w:hAnsi="Times New Roman"/>
          <w:lang w:val="en-GB" w:eastAsia="en-US"/>
        </w:rPr>
        <w:t xml:space="preserve"> relative better SNR conditions to define the measurement accuracy, i.e. SNR larger than 0dB.</w:t>
      </w:r>
    </w:p>
    <w:p w:rsidR="007706F3" w:rsidRPr="00927931" w:rsidRDefault="00341770" w:rsidP="0091777F">
      <w:pPr>
        <w:rPr>
          <w:rFonts w:ascii="Times New Roman" w:hAnsi="Times New Roman"/>
        </w:rPr>
      </w:pPr>
      <w:r w:rsidRPr="00927931">
        <w:rPr>
          <w:rFonts w:ascii="Times New Roman" w:hAnsi="Times New Roman"/>
          <w:b/>
        </w:rPr>
        <w:t xml:space="preserve">Proposal </w:t>
      </w:r>
      <w:r w:rsidR="00927931">
        <w:rPr>
          <w:rFonts w:ascii="Times New Roman" w:hAnsi="Times New Roman"/>
          <w:b/>
        </w:rPr>
        <w:t>1</w:t>
      </w:r>
      <w:r w:rsidRPr="00927931">
        <w:rPr>
          <w:rFonts w:ascii="Times New Roman" w:hAnsi="Times New Roman"/>
          <w:b/>
        </w:rPr>
        <w:t xml:space="preserve">: </w:t>
      </w:r>
      <w:r w:rsidRPr="00927931">
        <w:rPr>
          <w:rFonts w:ascii="Times New Roman" w:hAnsi="Times New Roman"/>
          <w:b/>
          <w:lang w:val="en-GB" w:eastAsia="en-US"/>
        </w:rPr>
        <w:t>Utilize relative better SNR conditions to define the measurement accuracy, i.e. SNR larger than 0dB.</w:t>
      </w:r>
    </w:p>
    <w:p w:rsidR="00F5352E" w:rsidRDefault="00F5352E" w:rsidP="00F5352E">
      <w:pPr>
        <w:pStyle w:val="Heading1"/>
        <w:numPr>
          <w:ilvl w:val="0"/>
          <w:numId w:val="1"/>
        </w:numPr>
        <w:rPr>
          <w:rFonts w:ascii="Times New Roman" w:hAnsi="Times New Roman"/>
        </w:rPr>
      </w:pPr>
      <w:r w:rsidRPr="00927931">
        <w:rPr>
          <w:rFonts w:ascii="Times New Roman" w:hAnsi="Times New Roman"/>
        </w:rPr>
        <w:t>Conclusion</w:t>
      </w:r>
    </w:p>
    <w:p w:rsidR="0091777F" w:rsidRPr="0091777F" w:rsidRDefault="0091777F" w:rsidP="0091777F">
      <w:pPr>
        <w:rPr>
          <w:lang w:val="en-GB" w:eastAsia="en-US"/>
        </w:rPr>
      </w:pPr>
      <w:r>
        <w:rPr>
          <w:lang w:val="en-GB" w:eastAsia="en-US"/>
        </w:rPr>
        <w:t>In this contribution, we analyse the RSRP delta for adjacent beam to distinguish the best beams.</w:t>
      </w:r>
    </w:p>
    <w:p w:rsidR="0091777F" w:rsidRPr="0091777F" w:rsidRDefault="0091777F" w:rsidP="0091777F">
      <w:pPr>
        <w:rPr>
          <w:rFonts w:ascii="Times New Roman" w:hAnsi="Times New Roman"/>
          <w:b/>
        </w:rPr>
      </w:pPr>
      <w:r w:rsidRPr="0091777F">
        <w:rPr>
          <w:rFonts w:ascii="Times New Roman" w:hAnsi="Times New Roman"/>
          <w:b/>
        </w:rPr>
        <w:t>Observation 1: It’s impossible to define measurement accuracy to distinguish the best beams in 90% cases.</w:t>
      </w:r>
    </w:p>
    <w:p w:rsidR="0091777F" w:rsidRPr="0091777F" w:rsidRDefault="0091777F" w:rsidP="0091777F">
      <w:pPr>
        <w:rPr>
          <w:rFonts w:ascii="Times New Roman" w:hAnsi="Times New Roman"/>
          <w:b/>
        </w:rPr>
      </w:pPr>
      <w:r w:rsidRPr="0091777F">
        <w:rPr>
          <w:rFonts w:ascii="Times New Roman" w:hAnsi="Times New Roman"/>
          <w:b/>
        </w:rPr>
        <w:t>Observation 2:</w:t>
      </w:r>
      <w:r w:rsidRPr="0091777F">
        <w:rPr>
          <w:rFonts w:ascii="Times New Roman" w:hAnsi="Times New Roman"/>
        </w:rPr>
        <w:t xml:space="preserve"> </w:t>
      </w:r>
      <w:r w:rsidRPr="0091777F">
        <w:rPr>
          <w:rFonts w:ascii="Times New Roman" w:hAnsi="Times New Roman"/>
          <w:b/>
        </w:rPr>
        <w:t>There is no obvious difference for RSRP delta between the 1th and 2th beam or 2th and 3th beam or 3th and 4</w:t>
      </w:r>
      <w:r w:rsidRPr="0091777F">
        <w:rPr>
          <w:rFonts w:ascii="Times New Roman" w:hAnsi="Times New Roman"/>
          <w:b/>
          <w:vertAlign w:val="superscript"/>
        </w:rPr>
        <w:t>th</w:t>
      </w:r>
      <w:r w:rsidRPr="0091777F">
        <w:rPr>
          <w:rFonts w:ascii="Times New Roman" w:hAnsi="Times New Roman"/>
          <w:b/>
        </w:rPr>
        <w:t xml:space="preserve"> beams.</w:t>
      </w:r>
    </w:p>
    <w:p w:rsidR="0091777F" w:rsidRPr="00927931" w:rsidRDefault="0091777F" w:rsidP="0091777F">
      <w:pPr>
        <w:rPr>
          <w:rFonts w:ascii="Times New Roman" w:hAnsi="Times New Roman"/>
        </w:rPr>
      </w:pPr>
      <w:r w:rsidRPr="00927931">
        <w:rPr>
          <w:rFonts w:ascii="Times New Roman" w:hAnsi="Times New Roman"/>
          <w:b/>
        </w:rPr>
        <w:t xml:space="preserve">Observation </w:t>
      </w:r>
      <w:r>
        <w:rPr>
          <w:rFonts w:ascii="Times New Roman" w:hAnsi="Times New Roman"/>
          <w:b/>
        </w:rPr>
        <w:t>3</w:t>
      </w:r>
      <w:r w:rsidRPr="00927931">
        <w:rPr>
          <w:rFonts w:ascii="Times New Roman" w:hAnsi="Times New Roman"/>
          <w:b/>
        </w:rPr>
        <w:t xml:space="preserve">: </w:t>
      </w:r>
      <w:r w:rsidRPr="004137C8">
        <w:rPr>
          <w:rFonts w:ascii="Times New Roman" w:hAnsi="Times New Roman"/>
          <w:b/>
        </w:rPr>
        <w:t>The RSRP delta between the 1</w:t>
      </w:r>
      <w:r w:rsidRPr="004137C8">
        <w:rPr>
          <w:rFonts w:ascii="Times New Roman" w:hAnsi="Times New Roman"/>
          <w:b/>
          <w:vertAlign w:val="superscript"/>
        </w:rPr>
        <w:t>th</w:t>
      </w:r>
      <w:r w:rsidRPr="004137C8">
        <w:rPr>
          <w:rFonts w:ascii="Times New Roman" w:hAnsi="Times New Roman"/>
          <w:b/>
        </w:rPr>
        <w:t xml:space="preserve"> and the 4</w:t>
      </w:r>
      <w:r w:rsidRPr="004137C8">
        <w:rPr>
          <w:rFonts w:ascii="Times New Roman" w:hAnsi="Times New Roman"/>
          <w:b/>
          <w:vertAlign w:val="superscript"/>
        </w:rPr>
        <w:t>th</w:t>
      </w:r>
      <w:r w:rsidRPr="004137C8">
        <w:rPr>
          <w:rFonts w:ascii="Times New Roman" w:hAnsi="Times New Roman"/>
          <w:b/>
        </w:rPr>
        <w:t xml:space="preserve"> largest beam is larger than 2.5dB in 90% cases</w:t>
      </w:r>
      <w:r>
        <w:rPr>
          <w:rFonts w:ascii="Times New Roman" w:hAnsi="Times New Roman"/>
          <w:b/>
        </w:rPr>
        <w:t>.</w:t>
      </w:r>
    </w:p>
    <w:p w:rsidR="0091777F" w:rsidRPr="0091777F" w:rsidRDefault="0091777F" w:rsidP="0091777F">
      <w:pPr>
        <w:rPr>
          <w:rFonts w:ascii="Times New Roman" w:hAnsi="Times New Roman"/>
          <w:b/>
          <w:lang w:val="en-GB"/>
        </w:rPr>
      </w:pPr>
      <w:r w:rsidRPr="00927931">
        <w:rPr>
          <w:rFonts w:ascii="Times New Roman" w:hAnsi="Times New Roman"/>
          <w:b/>
        </w:rPr>
        <w:t xml:space="preserve">Proposal </w:t>
      </w:r>
      <w:r>
        <w:rPr>
          <w:rFonts w:ascii="Times New Roman" w:hAnsi="Times New Roman"/>
          <w:b/>
        </w:rPr>
        <w:t>1</w:t>
      </w:r>
      <w:r w:rsidRPr="00927931">
        <w:rPr>
          <w:rFonts w:ascii="Times New Roman" w:hAnsi="Times New Roman"/>
          <w:b/>
        </w:rPr>
        <w:t xml:space="preserve">: </w:t>
      </w:r>
      <w:r w:rsidRPr="00927931">
        <w:rPr>
          <w:rFonts w:ascii="Times New Roman" w:hAnsi="Times New Roman"/>
          <w:b/>
          <w:lang w:val="en-GB" w:eastAsia="en-US"/>
        </w:rPr>
        <w:t>Utilize relative better SNR conditions to define the measurement accuracy, i.e. SNR larger than 0dB.</w:t>
      </w:r>
    </w:p>
    <w:p w:rsidR="00627BAB" w:rsidRPr="00927931" w:rsidRDefault="00627BAB" w:rsidP="00627BAB">
      <w:pPr>
        <w:jc w:val="both"/>
        <w:rPr>
          <w:rFonts w:ascii="Times New Roman" w:hAnsi="Times New Roman"/>
          <w:b/>
        </w:rPr>
      </w:pPr>
    </w:p>
    <w:p w:rsidR="00F5352E" w:rsidRPr="00927931" w:rsidRDefault="00F5352E" w:rsidP="00F5352E">
      <w:pPr>
        <w:pStyle w:val="Heading1"/>
        <w:numPr>
          <w:ilvl w:val="0"/>
          <w:numId w:val="1"/>
        </w:numPr>
        <w:rPr>
          <w:rFonts w:ascii="Times New Roman" w:hAnsi="Times New Roman"/>
        </w:rPr>
      </w:pPr>
      <w:r w:rsidRPr="00927931">
        <w:rPr>
          <w:rFonts w:ascii="Times New Roman" w:hAnsi="Times New Roman"/>
        </w:rPr>
        <w:t>References</w:t>
      </w:r>
    </w:p>
    <w:p w:rsidR="006A568A" w:rsidRPr="00927931" w:rsidRDefault="006A568A" w:rsidP="006A568A">
      <w:pPr>
        <w:jc w:val="both"/>
        <w:rPr>
          <w:rFonts w:ascii="Times New Roman" w:hAnsi="Times New Roman"/>
        </w:rPr>
      </w:pPr>
      <w:bookmarkStart w:id="1" w:name="OLE_LINK682"/>
      <w:bookmarkStart w:id="2" w:name="OLE_LINK683"/>
      <w:r w:rsidRPr="00927931">
        <w:rPr>
          <w:rFonts w:ascii="Times New Roman" w:hAnsi="Times New Roman"/>
        </w:rPr>
        <w:t xml:space="preserve">[1] </w:t>
      </w:r>
      <w:r w:rsidR="00B31F84">
        <w:rPr>
          <w:rFonts w:ascii="Times New Roman" w:hAnsi="Times New Roman"/>
          <w:sz w:val="24"/>
          <w:szCs w:val="28"/>
        </w:rPr>
        <w:t>R4-1808444</w:t>
      </w:r>
      <w:r w:rsidRPr="00927931">
        <w:rPr>
          <w:rFonts w:ascii="Times New Roman" w:hAnsi="Times New Roman"/>
        </w:rPr>
        <w:t>, “</w:t>
      </w:r>
      <w:r w:rsidR="00B31F84" w:rsidRPr="00B31F84">
        <w:rPr>
          <w:rFonts w:ascii="Times New Roman" w:hAnsi="Times New Roman"/>
          <w:lang w:val="sv-SE"/>
        </w:rPr>
        <w:t xml:space="preserve">Way forward </w:t>
      </w:r>
      <w:r w:rsidR="00B31F84" w:rsidRPr="00B31F84">
        <w:rPr>
          <w:rFonts w:ascii="Times New Roman" w:hAnsi="Times New Roman"/>
        </w:rPr>
        <w:t>on Beam management requirements in NR</w:t>
      </w:r>
      <w:r w:rsidRPr="00927931">
        <w:rPr>
          <w:rFonts w:ascii="Times New Roman" w:hAnsi="Times New Roman"/>
        </w:rPr>
        <w:t xml:space="preserve">”, </w:t>
      </w:r>
      <w:r w:rsidR="00B31F84">
        <w:rPr>
          <w:rFonts w:ascii="Times New Roman" w:hAnsi="Times New Roman"/>
          <w:bCs/>
        </w:rPr>
        <w:t>Huawei</w:t>
      </w:r>
      <w:bookmarkStart w:id="3" w:name="_GoBack"/>
      <w:bookmarkEnd w:id="3"/>
      <w:r w:rsidR="00F46830" w:rsidRPr="00927931">
        <w:rPr>
          <w:rFonts w:ascii="Times New Roman" w:hAnsi="Times New Roman"/>
        </w:rPr>
        <w:t>.</w:t>
      </w:r>
    </w:p>
    <w:bookmarkEnd w:id="1"/>
    <w:bookmarkEnd w:id="2"/>
    <w:p w:rsidR="00F5352E" w:rsidRPr="00927931" w:rsidRDefault="00F5352E">
      <w:pPr>
        <w:rPr>
          <w:rFonts w:ascii="Times New Roman" w:hAnsi="Times New Roman"/>
        </w:rPr>
      </w:pPr>
    </w:p>
    <w:sectPr w:rsidR="00F5352E" w:rsidRPr="0092793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D20E42"/>
    <w:multiLevelType w:val="hybridMultilevel"/>
    <w:tmpl w:val="00C623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48385116"/>
    <w:multiLevelType w:val="hybridMultilevel"/>
    <w:tmpl w:val="A8CE5522"/>
    <w:lvl w:ilvl="0" w:tplc="4034698C">
      <w:start w:val="9"/>
      <w:numFmt w:val="bullet"/>
      <w:lvlText w:val="-"/>
      <w:lvlJc w:val="left"/>
      <w:pPr>
        <w:ind w:left="852" w:hanging="360"/>
      </w:pPr>
      <w:rPr>
        <w:rFonts w:ascii="Times New Roman" w:eastAsia="SimSun" w:hAnsi="Times New Roman" w:cs="Times New Roman" w:hint="default"/>
      </w:rPr>
    </w:lvl>
    <w:lvl w:ilvl="1" w:tplc="04090003" w:tentative="1">
      <w:start w:val="1"/>
      <w:numFmt w:val="bullet"/>
      <w:lvlText w:val="o"/>
      <w:lvlJc w:val="left"/>
      <w:pPr>
        <w:ind w:left="1572" w:hanging="360"/>
      </w:pPr>
      <w:rPr>
        <w:rFonts w:ascii="Courier New" w:hAnsi="Courier New" w:cs="Courier New" w:hint="default"/>
      </w:rPr>
    </w:lvl>
    <w:lvl w:ilvl="2" w:tplc="04090005" w:tentative="1">
      <w:start w:val="1"/>
      <w:numFmt w:val="bullet"/>
      <w:lvlText w:val=""/>
      <w:lvlJc w:val="left"/>
      <w:pPr>
        <w:ind w:left="2292" w:hanging="360"/>
      </w:pPr>
      <w:rPr>
        <w:rFonts w:ascii="Wingdings" w:hAnsi="Wingdings" w:hint="default"/>
      </w:rPr>
    </w:lvl>
    <w:lvl w:ilvl="3" w:tplc="04090001" w:tentative="1">
      <w:start w:val="1"/>
      <w:numFmt w:val="bullet"/>
      <w:lvlText w:val=""/>
      <w:lvlJc w:val="left"/>
      <w:pPr>
        <w:ind w:left="3012" w:hanging="360"/>
      </w:pPr>
      <w:rPr>
        <w:rFonts w:ascii="Symbol" w:hAnsi="Symbol" w:hint="default"/>
      </w:rPr>
    </w:lvl>
    <w:lvl w:ilvl="4" w:tplc="04090003" w:tentative="1">
      <w:start w:val="1"/>
      <w:numFmt w:val="bullet"/>
      <w:lvlText w:val="o"/>
      <w:lvlJc w:val="left"/>
      <w:pPr>
        <w:ind w:left="3732" w:hanging="360"/>
      </w:pPr>
      <w:rPr>
        <w:rFonts w:ascii="Courier New" w:hAnsi="Courier New" w:cs="Courier New" w:hint="default"/>
      </w:rPr>
    </w:lvl>
    <w:lvl w:ilvl="5" w:tplc="04090005" w:tentative="1">
      <w:start w:val="1"/>
      <w:numFmt w:val="bullet"/>
      <w:lvlText w:val=""/>
      <w:lvlJc w:val="left"/>
      <w:pPr>
        <w:ind w:left="4452" w:hanging="360"/>
      </w:pPr>
      <w:rPr>
        <w:rFonts w:ascii="Wingdings" w:hAnsi="Wingdings" w:hint="default"/>
      </w:rPr>
    </w:lvl>
    <w:lvl w:ilvl="6" w:tplc="04090001" w:tentative="1">
      <w:start w:val="1"/>
      <w:numFmt w:val="bullet"/>
      <w:lvlText w:val=""/>
      <w:lvlJc w:val="left"/>
      <w:pPr>
        <w:ind w:left="5172" w:hanging="360"/>
      </w:pPr>
      <w:rPr>
        <w:rFonts w:ascii="Symbol" w:hAnsi="Symbol" w:hint="default"/>
      </w:rPr>
    </w:lvl>
    <w:lvl w:ilvl="7" w:tplc="04090003" w:tentative="1">
      <w:start w:val="1"/>
      <w:numFmt w:val="bullet"/>
      <w:lvlText w:val="o"/>
      <w:lvlJc w:val="left"/>
      <w:pPr>
        <w:ind w:left="5892" w:hanging="360"/>
      </w:pPr>
      <w:rPr>
        <w:rFonts w:ascii="Courier New" w:hAnsi="Courier New" w:cs="Courier New" w:hint="default"/>
      </w:rPr>
    </w:lvl>
    <w:lvl w:ilvl="8" w:tplc="04090005" w:tentative="1">
      <w:start w:val="1"/>
      <w:numFmt w:val="bullet"/>
      <w:lvlText w:val=""/>
      <w:lvlJc w:val="left"/>
      <w:pPr>
        <w:ind w:left="6612" w:hanging="360"/>
      </w:pPr>
      <w:rPr>
        <w:rFonts w:ascii="Wingdings" w:hAnsi="Wingdings" w:hint="default"/>
      </w:rPr>
    </w:lvl>
  </w:abstractNum>
  <w:abstractNum w:abstractNumId="3" w15:restartNumberingAfterBreak="0">
    <w:nsid w:val="4F454A97"/>
    <w:multiLevelType w:val="hybridMultilevel"/>
    <w:tmpl w:val="846C9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5F904FC1"/>
    <w:multiLevelType w:val="hybridMultilevel"/>
    <w:tmpl w:val="D3088A42"/>
    <w:lvl w:ilvl="0" w:tplc="AD0AD760">
      <w:start w:val="1"/>
      <w:numFmt w:val="bullet"/>
      <w:lvlText w:val="•"/>
      <w:lvlJc w:val="left"/>
      <w:pPr>
        <w:tabs>
          <w:tab w:val="num" w:pos="720"/>
        </w:tabs>
        <w:ind w:left="720" w:hanging="360"/>
      </w:pPr>
      <w:rPr>
        <w:rFonts w:ascii="Arial" w:hAnsi="Arial" w:hint="default"/>
      </w:rPr>
    </w:lvl>
    <w:lvl w:ilvl="1" w:tplc="356E1176">
      <w:start w:val="1"/>
      <w:numFmt w:val="bullet"/>
      <w:lvlText w:val="•"/>
      <w:lvlJc w:val="left"/>
      <w:pPr>
        <w:tabs>
          <w:tab w:val="num" w:pos="1440"/>
        </w:tabs>
        <w:ind w:left="1440" w:hanging="360"/>
      </w:pPr>
      <w:rPr>
        <w:rFonts w:ascii="Arial" w:hAnsi="Arial" w:hint="default"/>
      </w:rPr>
    </w:lvl>
    <w:lvl w:ilvl="2" w:tplc="504605C6">
      <w:start w:val="138"/>
      <w:numFmt w:val="bullet"/>
      <w:lvlText w:val="•"/>
      <w:lvlJc w:val="left"/>
      <w:pPr>
        <w:tabs>
          <w:tab w:val="num" w:pos="2160"/>
        </w:tabs>
        <w:ind w:left="2160" w:hanging="360"/>
      </w:pPr>
      <w:rPr>
        <w:rFonts w:ascii="Arial" w:hAnsi="Arial" w:hint="default"/>
      </w:rPr>
    </w:lvl>
    <w:lvl w:ilvl="3" w:tplc="D466EE64" w:tentative="1">
      <w:start w:val="1"/>
      <w:numFmt w:val="bullet"/>
      <w:lvlText w:val="•"/>
      <w:lvlJc w:val="left"/>
      <w:pPr>
        <w:tabs>
          <w:tab w:val="num" w:pos="2880"/>
        </w:tabs>
        <w:ind w:left="2880" w:hanging="360"/>
      </w:pPr>
      <w:rPr>
        <w:rFonts w:ascii="Arial" w:hAnsi="Arial" w:hint="default"/>
      </w:rPr>
    </w:lvl>
    <w:lvl w:ilvl="4" w:tplc="0FF6A23C" w:tentative="1">
      <w:start w:val="1"/>
      <w:numFmt w:val="bullet"/>
      <w:lvlText w:val="•"/>
      <w:lvlJc w:val="left"/>
      <w:pPr>
        <w:tabs>
          <w:tab w:val="num" w:pos="3600"/>
        </w:tabs>
        <w:ind w:left="3600" w:hanging="360"/>
      </w:pPr>
      <w:rPr>
        <w:rFonts w:ascii="Arial" w:hAnsi="Arial" w:hint="default"/>
      </w:rPr>
    </w:lvl>
    <w:lvl w:ilvl="5" w:tplc="755A74DE" w:tentative="1">
      <w:start w:val="1"/>
      <w:numFmt w:val="bullet"/>
      <w:lvlText w:val="•"/>
      <w:lvlJc w:val="left"/>
      <w:pPr>
        <w:tabs>
          <w:tab w:val="num" w:pos="4320"/>
        </w:tabs>
        <w:ind w:left="4320" w:hanging="360"/>
      </w:pPr>
      <w:rPr>
        <w:rFonts w:ascii="Arial" w:hAnsi="Arial" w:hint="default"/>
      </w:rPr>
    </w:lvl>
    <w:lvl w:ilvl="6" w:tplc="E354CA42" w:tentative="1">
      <w:start w:val="1"/>
      <w:numFmt w:val="bullet"/>
      <w:lvlText w:val="•"/>
      <w:lvlJc w:val="left"/>
      <w:pPr>
        <w:tabs>
          <w:tab w:val="num" w:pos="5040"/>
        </w:tabs>
        <w:ind w:left="5040" w:hanging="360"/>
      </w:pPr>
      <w:rPr>
        <w:rFonts w:ascii="Arial" w:hAnsi="Arial" w:hint="default"/>
      </w:rPr>
    </w:lvl>
    <w:lvl w:ilvl="7" w:tplc="C2D04C54" w:tentative="1">
      <w:start w:val="1"/>
      <w:numFmt w:val="bullet"/>
      <w:lvlText w:val="•"/>
      <w:lvlJc w:val="left"/>
      <w:pPr>
        <w:tabs>
          <w:tab w:val="num" w:pos="5760"/>
        </w:tabs>
        <w:ind w:left="5760" w:hanging="360"/>
      </w:pPr>
      <w:rPr>
        <w:rFonts w:ascii="Arial" w:hAnsi="Arial" w:hint="default"/>
      </w:rPr>
    </w:lvl>
    <w:lvl w:ilvl="8" w:tplc="9BC444DE"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4391FBA"/>
    <w:multiLevelType w:val="hybridMultilevel"/>
    <w:tmpl w:val="72F2189A"/>
    <w:lvl w:ilvl="0" w:tplc="FFFFFFFF">
      <w:start w:val="1"/>
      <w:numFmt w:val="decimal"/>
      <w:lvlText w:val="[%1]"/>
      <w:lvlJc w:val="left"/>
      <w:pPr>
        <w:tabs>
          <w:tab w:val="num" w:pos="644"/>
        </w:tabs>
        <w:ind w:left="644"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6D900757"/>
    <w:multiLevelType w:val="multilevel"/>
    <w:tmpl w:val="8C7C0F26"/>
    <w:lvl w:ilvl="0">
      <w:start w:val="1"/>
      <w:numFmt w:val="decimal"/>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num w:numId="1">
    <w:abstractNumId w:val="6"/>
  </w:num>
  <w:num w:numId="2">
    <w:abstractNumId w:val="3"/>
  </w:num>
  <w:num w:numId="3">
    <w:abstractNumId w:val="5"/>
  </w:num>
  <w:num w:numId="4">
    <w:abstractNumId w:val="1"/>
  </w:num>
  <w:num w:numId="5">
    <w:abstractNumId w:val="0"/>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isplayBackgroundShape/>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0426"/>
    <w:rsid w:val="00053EB0"/>
    <w:rsid w:val="0005425C"/>
    <w:rsid w:val="00090426"/>
    <w:rsid w:val="000A65C9"/>
    <w:rsid w:val="000C568B"/>
    <w:rsid w:val="000E5A26"/>
    <w:rsid w:val="00123A9C"/>
    <w:rsid w:val="0012421A"/>
    <w:rsid w:val="00156186"/>
    <w:rsid w:val="001A252A"/>
    <w:rsid w:val="001B4AD6"/>
    <w:rsid w:val="001C2639"/>
    <w:rsid w:val="001E0A3E"/>
    <w:rsid w:val="001E654E"/>
    <w:rsid w:val="00212261"/>
    <w:rsid w:val="0021483B"/>
    <w:rsid w:val="0022537A"/>
    <w:rsid w:val="00236046"/>
    <w:rsid w:val="002429DD"/>
    <w:rsid w:val="00291363"/>
    <w:rsid w:val="002C6754"/>
    <w:rsid w:val="002F757F"/>
    <w:rsid w:val="00310BDC"/>
    <w:rsid w:val="00341770"/>
    <w:rsid w:val="00372C43"/>
    <w:rsid w:val="00380DC8"/>
    <w:rsid w:val="0038268E"/>
    <w:rsid w:val="00384073"/>
    <w:rsid w:val="003936D2"/>
    <w:rsid w:val="00397980"/>
    <w:rsid w:val="003A6E48"/>
    <w:rsid w:val="003E7049"/>
    <w:rsid w:val="004137C8"/>
    <w:rsid w:val="004226C6"/>
    <w:rsid w:val="00431905"/>
    <w:rsid w:val="00436FF1"/>
    <w:rsid w:val="004543AD"/>
    <w:rsid w:val="00455E45"/>
    <w:rsid w:val="00465387"/>
    <w:rsid w:val="004715BE"/>
    <w:rsid w:val="00485C04"/>
    <w:rsid w:val="00493E01"/>
    <w:rsid w:val="00497DA9"/>
    <w:rsid w:val="004A2374"/>
    <w:rsid w:val="004B3152"/>
    <w:rsid w:val="004C2F5C"/>
    <w:rsid w:val="004D2CBC"/>
    <w:rsid w:val="004D739E"/>
    <w:rsid w:val="004F3BA1"/>
    <w:rsid w:val="00520E12"/>
    <w:rsid w:val="0054405D"/>
    <w:rsid w:val="005665F0"/>
    <w:rsid w:val="00582DCE"/>
    <w:rsid w:val="005E3AF3"/>
    <w:rsid w:val="005F3E20"/>
    <w:rsid w:val="00614BC3"/>
    <w:rsid w:val="006168B2"/>
    <w:rsid w:val="00626F2E"/>
    <w:rsid w:val="00627BAB"/>
    <w:rsid w:val="00647753"/>
    <w:rsid w:val="006664CF"/>
    <w:rsid w:val="0067271D"/>
    <w:rsid w:val="006754C8"/>
    <w:rsid w:val="006A568A"/>
    <w:rsid w:val="006B1B66"/>
    <w:rsid w:val="0071366F"/>
    <w:rsid w:val="00727BB7"/>
    <w:rsid w:val="007706F3"/>
    <w:rsid w:val="007843D7"/>
    <w:rsid w:val="007A4649"/>
    <w:rsid w:val="007B5DA4"/>
    <w:rsid w:val="007D0DEB"/>
    <w:rsid w:val="007F7359"/>
    <w:rsid w:val="00824233"/>
    <w:rsid w:val="00895D36"/>
    <w:rsid w:val="008B6452"/>
    <w:rsid w:val="008D2F65"/>
    <w:rsid w:val="008D7C63"/>
    <w:rsid w:val="008E72B9"/>
    <w:rsid w:val="008F43B4"/>
    <w:rsid w:val="0091777F"/>
    <w:rsid w:val="00927931"/>
    <w:rsid w:val="00933153"/>
    <w:rsid w:val="00935B4F"/>
    <w:rsid w:val="00966CB7"/>
    <w:rsid w:val="00982AAF"/>
    <w:rsid w:val="00983381"/>
    <w:rsid w:val="00987697"/>
    <w:rsid w:val="00990E52"/>
    <w:rsid w:val="009B2C9B"/>
    <w:rsid w:val="009F18E7"/>
    <w:rsid w:val="00A000AC"/>
    <w:rsid w:val="00A05CCE"/>
    <w:rsid w:val="00A14F69"/>
    <w:rsid w:val="00A55CCF"/>
    <w:rsid w:val="00A61A11"/>
    <w:rsid w:val="00A82851"/>
    <w:rsid w:val="00AB4B80"/>
    <w:rsid w:val="00AC166F"/>
    <w:rsid w:val="00AC6CBB"/>
    <w:rsid w:val="00AE2EB2"/>
    <w:rsid w:val="00AF52DD"/>
    <w:rsid w:val="00B0478F"/>
    <w:rsid w:val="00B17EEE"/>
    <w:rsid w:val="00B31F84"/>
    <w:rsid w:val="00B32201"/>
    <w:rsid w:val="00B34689"/>
    <w:rsid w:val="00B50F78"/>
    <w:rsid w:val="00B72954"/>
    <w:rsid w:val="00B73DC4"/>
    <w:rsid w:val="00B83332"/>
    <w:rsid w:val="00BD0114"/>
    <w:rsid w:val="00BD0F84"/>
    <w:rsid w:val="00BF5458"/>
    <w:rsid w:val="00C25128"/>
    <w:rsid w:val="00C3218B"/>
    <w:rsid w:val="00C565B9"/>
    <w:rsid w:val="00CB010E"/>
    <w:rsid w:val="00CB3AD3"/>
    <w:rsid w:val="00CD50F5"/>
    <w:rsid w:val="00D2182C"/>
    <w:rsid w:val="00D2273C"/>
    <w:rsid w:val="00D24D77"/>
    <w:rsid w:val="00D552AB"/>
    <w:rsid w:val="00D61A01"/>
    <w:rsid w:val="00D95216"/>
    <w:rsid w:val="00D97DD7"/>
    <w:rsid w:val="00DC188E"/>
    <w:rsid w:val="00DC3AE5"/>
    <w:rsid w:val="00E05CCD"/>
    <w:rsid w:val="00E11190"/>
    <w:rsid w:val="00E67159"/>
    <w:rsid w:val="00E72FDA"/>
    <w:rsid w:val="00EC2EF5"/>
    <w:rsid w:val="00ED5175"/>
    <w:rsid w:val="00EF45A6"/>
    <w:rsid w:val="00F16192"/>
    <w:rsid w:val="00F2426D"/>
    <w:rsid w:val="00F242BD"/>
    <w:rsid w:val="00F30B8B"/>
    <w:rsid w:val="00F338D6"/>
    <w:rsid w:val="00F46830"/>
    <w:rsid w:val="00F46D75"/>
    <w:rsid w:val="00F5352E"/>
    <w:rsid w:val="00F64F50"/>
    <w:rsid w:val="00F80628"/>
    <w:rsid w:val="00F80737"/>
    <w:rsid w:val="00F81D12"/>
    <w:rsid w:val="00F86503"/>
    <w:rsid w:val="00FB4BB1"/>
    <w:rsid w:val="00FC23EC"/>
    <w:rsid w:val="00FD7B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colormru v:ext="edit" colors="white"/>
    </o:shapedefaults>
    <o:shapelayout v:ext="edit">
      <o:idmap v:ext="edit" data="1"/>
    </o:shapelayout>
  </w:shapeDefaults>
  <w:decimalSymbol w:val="."/>
  <w:listSeparator w:val=","/>
  <w15:chartTrackingRefBased/>
  <w15:docId w15:val="{ED85C4F8-6AEF-4C22-BB58-59914E83C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90426"/>
    <w:pPr>
      <w:spacing w:after="200" w:line="276" w:lineRule="auto"/>
    </w:pPr>
    <w:rPr>
      <w:rFonts w:ascii="Calibri" w:eastAsia="SimSun" w:hAnsi="Calibri" w:cs="Times New Roman"/>
    </w:rPr>
  </w:style>
  <w:style w:type="paragraph" w:styleId="Heading1">
    <w:name w:val="heading 1"/>
    <w:aliases w:val="H1,h1,Heading 1 3GPP"/>
    <w:next w:val="Normal"/>
    <w:link w:val="Heading1Char"/>
    <w:qFormat/>
    <w:rsid w:val="0009042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basedOn w:val="DefaultParagraphFont"/>
    <w:link w:val="Heading1"/>
    <w:rsid w:val="00090426"/>
    <w:rPr>
      <w:rFonts w:ascii="Arial" w:eastAsia="SimSun" w:hAnsi="Arial" w:cs="Times New Roman"/>
      <w:sz w:val="36"/>
      <w:szCs w:val="20"/>
      <w:lang w:val="en-GB" w:eastAsia="en-US"/>
    </w:rPr>
  </w:style>
  <w:style w:type="paragraph" w:customStyle="1" w:styleId="CRCoverPage">
    <w:name w:val="CR Cover Page"/>
    <w:link w:val="CRCoverPageChar"/>
    <w:rsid w:val="00090426"/>
    <w:pPr>
      <w:spacing w:after="120" w:line="240" w:lineRule="auto"/>
    </w:pPr>
    <w:rPr>
      <w:rFonts w:ascii="Arial" w:eastAsia="MS Mincho" w:hAnsi="Arial" w:cs="Times New Roman"/>
      <w:sz w:val="20"/>
      <w:szCs w:val="20"/>
      <w:lang w:val="en-GB" w:eastAsia="en-US"/>
    </w:rPr>
  </w:style>
  <w:style w:type="character" w:customStyle="1" w:styleId="CRCoverPageChar">
    <w:name w:val="CR Cover Page Char"/>
    <w:link w:val="CRCoverPage"/>
    <w:locked/>
    <w:rsid w:val="00090426"/>
    <w:rPr>
      <w:rFonts w:ascii="Arial" w:eastAsia="MS Mincho" w:hAnsi="Arial" w:cs="Times New Roman"/>
      <w:sz w:val="20"/>
      <w:szCs w:val="20"/>
      <w:lang w:val="en-GB" w:eastAsia="en-US"/>
    </w:rPr>
  </w:style>
  <w:style w:type="paragraph" w:styleId="ListParagraph">
    <w:name w:val="List Paragraph"/>
    <w:basedOn w:val="Normal"/>
    <w:uiPriority w:val="34"/>
    <w:qFormat/>
    <w:rsid w:val="00F5352E"/>
    <w:pPr>
      <w:ind w:left="720"/>
      <w:contextualSpacing/>
    </w:pPr>
  </w:style>
  <w:style w:type="paragraph" w:customStyle="1" w:styleId="TAH">
    <w:name w:val="TAH"/>
    <w:basedOn w:val="Normal"/>
    <w:link w:val="TAHCar"/>
    <w:rsid w:val="005F3E20"/>
    <w:pPr>
      <w:keepNext/>
      <w:keepLines/>
      <w:spacing w:after="0" w:line="240" w:lineRule="auto"/>
      <w:jc w:val="center"/>
    </w:pPr>
    <w:rPr>
      <w:rFonts w:ascii="Arial" w:hAnsi="Arial"/>
      <w:b/>
      <w:sz w:val="18"/>
      <w:szCs w:val="20"/>
      <w:lang w:eastAsia="en-US"/>
    </w:rPr>
  </w:style>
  <w:style w:type="paragraph" w:customStyle="1" w:styleId="TH">
    <w:name w:val="TH"/>
    <w:basedOn w:val="Normal"/>
    <w:link w:val="THChar"/>
    <w:rsid w:val="005F3E20"/>
    <w:pPr>
      <w:keepNext/>
      <w:keepLines/>
      <w:spacing w:before="60" w:after="180" w:line="240" w:lineRule="auto"/>
      <w:jc w:val="center"/>
    </w:pPr>
    <w:rPr>
      <w:rFonts w:ascii="Arial" w:hAnsi="Arial"/>
      <w:b/>
      <w:sz w:val="20"/>
      <w:szCs w:val="20"/>
      <w:lang w:eastAsia="en-US"/>
    </w:rPr>
  </w:style>
  <w:style w:type="character" w:customStyle="1" w:styleId="THChar">
    <w:name w:val="TH Char"/>
    <w:link w:val="TH"/>
    <w:locked/>
    <w:rsid w:val="005F3E20"/>
    <w:rPr>
      <w:rFonts w:ascii="Arial" w:eastAsia="SimSun" w:hAnsi="Arial" w:cs="Times New Roman"/>
      <w:b/>
      <w:sz w:val="20"/>
      <w:szCs w:val="20"/>
      <w:lang w:eastAsia="en-US"/>
    </w:rPr>
  </w:style>
  <w:style w:type="paragraph" w:styleId="Caption">
    <w:name w:val="caption"/>
    <w:basedOn w:val="Normal"/>
    <w:next w:val="Normal"/>
    <w:link w:val="CaptionChar"/>
    <w:uiPriority w:val="99"/>
    <w:qFormat/>
    <w:rsid w:val="005F3E20"/>
    <w:pPr>
      <w:spacing w:after="0" w:line="240" w:lineRule="auto"/>
    </w:pPr>
    <w:rPr>
      <w:rFonts w:ascii="Times New Roman" w:hAnsi="Times New Roman"/>
      <w:b/>
      <w:sz w:val="20"/>
      <w:szCs w:val="20"/>
      <w:lang w:val="sv-SE" w:eastAsia="ja-JP"/>
    </w:rPr>
  </w:style>
  <w:style w:type="character" w:customStyle="1" w:styleId="CaptionChar">
    <w:name w:val="Caption Char"/>
    <w:link w:val="Caption"/>
    <w:uiPriority w:val="99"/>
    <w:locked/>
    <w:rsid w:val="005F3E20"/>
    <w:rPr>
      <w:rFonts w:ascii="Times New Roman" w:eastAsia="SimSun" w:hAnsi="Times New Roman" w:cs="Times New Roman"/>
      <w:b/>
      <w:sz w:val="20"/>
      <w:szCs w:val="20"/>
      <w:lang w:val="sv-SE" w:eastAsia="ja-JP"/>
    </w:rPr>
  </w:style>
  <w:style w:type="character" w:customStyle="1" w:styleId="TAHCar">
    <w:name w:val="TAH Car"/>
    <w:link w:val="TAH"/>
    <w:locked/>
    <w:rsid w:val="005F3E20"/>
    <w:rPr>
      <w:rFonts w:ascii="Arial" w:eastAsia="SimSun" w:hAnsi="Arial" w:cs="Times New Roman"/>
      <w:b/>
      <w:sz w:val="18"/>
      <w:szCs w:val="20"/>
      <w:lang w:eastAsia="en-US"/>
    </w:rPr>
  </w:style>
  <w:style w:type="paragraph" w:styleId="BalloonText">
    <w:name w:val="Balloon Text"/>
    <w:basedOn w:val="Normal"/>
    <w:link w:val="BalloonTextChar"/>
    <w:uiPriority w:val="99"/>
    <w:semiHidden/>
    <w:unhideWhenUsed/>
    <w:rsid w:val="008D2F6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2F65"/>
    <w:rPr>
      <w:rFonts w:ascii="Segoe UI" w:eastAsia="SimSun" w:hAnsi="Segoe UI" w:cs="Segoe UI"/>
      <w:sz w:val="18"/>
      <w:szCs w:val="18"/>
    </w:rPr>
  </w:style>
  <w:style w:type="paragraph" w:styleId="Header">
    <w:name w:val="header"/>
    <w:basedOn w:val="Normal"/>
    <w:link w:val="HeaderChar"/>
    <w:rsid w:val="0005425C"/>
    <w:pPr>
      <w:tabs>
        <w:tab w:val="center" w:pos="4153"/>
        <w:tab w:val="right" w:pos="8306"/>
      </w:tabs>
      <w:spacing w:after="0" w:line="240" w:lineRule="auto"/>
    </w:pPr>
    <w:rPr>
      <w:rFonts w:ascii="Times New Roman" w:eastAsia="MS Mincho" w:hAnsi="Times New Roman"/>
      <w:sz w:val="20"/>
      <w:szCs w:val="20"/>
      <w:lang w:eastAsia="en-US"/>
    </w:rPr>
  </w:style>
  <w:style w:type="character" w:customStyle="1" w:styleId="HeaderChar">
    <w:name w:val="Header Char"/>
    <w:basedOn w:val="DefaultParagraphFont"/>
    <w:link w:val="Header"/>
    <w:rsid w:val="0005425C"/>
    <w:rPr>
      <w:rFonts w:ascii="Times New Roman" w:eastAsia="MS Mincho" w:hAnsi="Times New Roman" w:cs="Times New Roman"/>
      <w:sz w:val="20"/>
      <w:szCs w:val="20"/>
      <w:lang w:eastAsia="en-US"/>
    </w:rPr>
  </w:style>
  <w:style w:type="table" w:styleId="TableGrid">
    <w:name w:val="Table Grid"/>
    <w:basedOn w:val="TableNormal"/>
    <w:uiPriority w:val="39"/>
    <w:rsid w:val="000542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81233">
      <w:bodyDiv w:val="1"/>
      <w:marLeft w:val="0"/>
      <w:marRight w:val="0"/>
      <w:marTop w:val="0"/>
      <w:marBottom w:val="0"/>
      <w:divBdr>
        <w:top w:val="none" w:sz="0" w:space="0" w:color="auto"/>
        <w:left w:val="none" w:sz="0" w:space="0" w:color="auto"/>
        <w:bottom w:val="none" w:sz="0" w:space="0" w:color="auto"/>
        <w:right w:val="none" w:sz="0" w:space="0" w:color="auto"/>
      </w:divBdr>
      <w:divsChild>
        <w:div w:id="690226724">
          <w:marLeft w:val="547"/>
          <w:marRight w:val="0"/>
          <w:marTop w:val="96"/>
          <w:marBottom w:val="0"/>
          <w:divBdr>
            <w:top w:val="none" w:sz="0" w:space="0" w:color="auto"/>
            <w:left w:val="none" w:sz="0" w:space="0" w:color="auto"/>
            <w:bottom w:val="none" w:sz="0" w:space="0" w:color="auto"/>
            <w:right w:val="none" w:sz="0" w:space="0" w:color="auto"/>
          </w:divBdr>
        </w:div>
        <w:div w:id="1936474668">
          <w:marLeft w:val="1166"/>
          <w:marRight w:val="0"/>
          <w:marTop w:val="86"/>
          <w:marBottom w:val="0"/>
          <w:divBdr>
            <w:top w:val="none" w:sz="0" w:space="0" w:color="auto"/>
            <w:left w:val="none" w:sz="0" w:space="0" w:color="auto"/>
            <w:bottom w:val="none" w:sz="0" w:space="0" w:color="auto"/>
            <w:right w:val="none" w:sz="0" w:space="0" w:color="auto"/>
          </w:divBdr>
        </w:div>
        <w:div w:id="309405473">
          <w:marLeft w:val="547"/>
          <w:marRight w:val="0"/>
          <w:marTop w:val="96"/>
          <w:marBottom w:val="0"/>
          <w:divBdr>
            <w:top w:val="none" w:sz="0" w:space="0" w:color="auto"/>
            <w:left w:val="none" w:sz="0" w:space="0" w:color="auto"/>
            <w:bottom w:val="none" w:sz="0" w:space="0" w:color="auto"/>
            <w:right w:val="none" w:sz="0" w:space="0" w:color="auto"/>
          </w:divBdr>
        </w:div>
        <w:div w:id="1357923637">
          <w:marLeft w:val="1166"/>
          <w:marRight w:val="0"/>
          <w:marTop w:val="96"/>
          <w:marBottom w:val="0"/>
          <w:divBdr>
            <w:top w:val="none" w:sz="0" w:space="0" w:color="auto"/>
            <w:left w:val="none" w:sz="0" w:space="0" w:color="auto"/>
            <w:bottom w:val="none" w:sz="0" w:space="0" w:color="auto"/>
            <w:right w:val="none" w:sz="0" w:space="0" w:color="auto"/>
          </w:divBdr>
        </w:div>
        <w:div w:id="326439360">
          <w:marLeft w:val="1166"/>
          <w:marRight w:val="0"/>
          <w:marTop w:val="96"/>
          <w:marBottom w:val="0"/>
          <w:divBdr>
            <w:top w:val="none" w:sz="0" w:space="0" w:color="auto"/>
            <w:left w:val="none" w:sz="0" w:space="0" w:color="auto"/>
            <w:bottom w:val="none" w:sz="0" w:space="0" w:color="auto"/>
            <w:right w:val="none" w:sz="0" w:space="0" w:color="auto"/>
          </w:divBdr>
        </w:div>
        <w:div w:id="1606158273">
          <w:marLeft w:val="1166"/>
          <w:marRight w:val="0"/>
          <w:marTop w:val="96"/>
          <w:marBottom w:val="0"/>
          <w:divBdr>
            <w:top w:val="none" w:sz="0" w:space="0" w:color="auto"/>
            <w:left w:val="none" w:sz="0" w:space="0" w:color="auto"/>
            <w:bottom w:val="none" w:sz="0" w:space="0" w:color="auto"/>
            <w:right w:val="none" w:sz="0" w:space="0" w:color="auto"/>
          </w:divBdr>
        </w:div>
      </w:divsChild>
    </w:div>
    <w:div w:id="449863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emf"/><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4</Pages>
  <Words>869</Words>
  <Characters>4242</Characters>
  <Application>Microsoft Office Word</Application>
  <DocSecurity>0</DocSecurity>
  <Lines>86</Lines>
  <Paragraphs>40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5144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Hua</dc:creator>
  <cp:keywords>CTPClassification=CTP_PUBLIC:VisualMarkings=, CTPClassification=CTP_NT</cp:keywords>
  <dc:description/>
  <cp:lastModifiedBy>Li, Hua</cp:lastModifiedBy>
  <cp:revision>3</cp:revision>
  <dcterms:created xsi:type="dcterms:W3CDTF">2018-06-25T08:43:00Z</dcterms:created>
  <dcterms:modified xsi:type="dcterms:W3CDTF">2018-06-25T08:52:00Z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be789748-7785-4f7c-b300-bb5f1a8bdb03</vt:lpwstr>
  </property>
  <property fmtid="{D5CDD505-2E9C-101B-9397-08002B2CF9AE}" pid="3" name="CTP_TimeStamp">
    <vt:lpwstr>2018-06-25 08:52:31Z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