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7A9958" w14:textId="72CA10F7" w:rsidR="00A16AEE" w:rsidRPr="005A4D89" w:rsidRDefault="00A16AEE" w:rsidP="001C3BE4">
      <w:pPr>
        <w:pStyle w:val="CRCoverPage"/>
        <w:tabs>
          <w:tab w:val="right" w:pos="9639"/>
        </w:tabs>
        <w:spacing w:after="0"/>
        <w:rPr>
          <w:b/>
          <w:i/>
          <w:noProof/>
          <w:sz w:val="28"/>
          <w:lang w:eastAsia="ko-KR"/>
        </w:rPr>
      </w:pPr>
      <w:r w:rsidRPr="005A4D89">
        <w:rPr>
          <w:b/>
          <w:noProof/>
          <w:sz w:val="24"/>
        </w:rPr>
        <w:t>3GPP TSG-RAN</w:t>
      </w:r>
      <w:r w:rsidR="00C9005E">
        <w:rPr>
          <w:b/>
          <w:noProof/>
          <w:sz w:val="24"/>
        </w:rPr>
        <w:t xml:space="preserve"> WG4 AH</w:t>
      </w:r>
      <w:r w:rsidRPr="005A4D89">
        <w:rPr>
          <w:b/>
          <w:noProof/>
          <w:sz w:val="24"/>
        </w:rPr>
        <w:t xml:space="preserve"> meeting</w:t>
      </w:r>
      <w:r w:rsidR="00C9005E">
        <w:rPr>
          <w:b/>
          <w:i/>
          <w:noProof/>
          <w:sz w:val="28"/>
        </w:rPr>
        <w:tab/>
        <w:t>R4</w:t>
      </w:r>
      <w:r w:rsidRPr="005A4D89">
        <w:rPr>
          <w:b/>
          <w:i/>
          <w:noProof/>
          <w:sz w:val="28"/>
        </w:rPr>
        <w:t>-</w:t>
      </w:r>
      <w:r w:rsidR="00BD2E41">
        <w:rPr>
          <w:b/>
          <w:i/>
          <w:noProof/>
          <w:sz w:val="28"/>
          <w:lang w:eastAsia="ko-KR"/>
        </w:rPr>
        <w:t>1800207</w:t>
      </w:r>
    </w:p>
    <w:p w14:paraId="0D5995AC" w14:textId="77777777" w:rsidR="00A16AEE" w:rsidRPr="005A4D89" w:rsidRDefault="00C9005E" w:rsidP="001C3BE4">
      <w:pPr>
        <w:pStyle w:val="CRCoverPage"/>
        <w:spacing w:after="240"/>
        <w:rPr>
          <w:b/>
          <w:sz w:val="24"/>
          <w:szCs w:val="24"/>
          <w:lang w:eastAsia="ko-KR"/>
        </w:rPr>
      </w:pPr>
      <w:r>
        <w:rPr>
          <w:rFonts w:eastAsia="MS Mincho" w:cs="Arial"/>
          <w:b/>
          <w:sz w:val="24"/>
          <w:szCs w:val="24"/>
          <w:lang w:eastAsia="en-GB"/>
        </w:rPr>
        <w:t>San Diego</w:t>
      </w:r>
      <w:r w:rsidR="00A16AEE" w:rsidRPr="005A4D89">
        <w:rPr>
          <w:rFonts w:eastAsia="MS Mincho" w:cs="Arial"/>
          <w:b/>
          <w:sz w:val="24"/>
          <w:szCs w:val="24"/>
          <w:lang w:eastAsia="en-GB"/>
        </w:rPr>
        <w:t xml:space="preserve">, </w:t>
      </w:r>
      <w:r>
        <w:rPr>
          <w:rFonts w:eastAsia="Malgun Gothic" w:cs="Arial"/>
          <w:b/>
          <w:sz w:val="24"/>
          <w:szCs w:val="24"/>
          <w:lang w:eastAsia="ko-KR"/>
        </w:rPr>
        <w:t>USA</w:t>
      </w:r>
      <w:r>
        <w:rPr>
          <w:b/>
          <w:sz w:val="24"/>
          <w:szCs w:val="24"/>
        </w:rPr>
        <w:t>, 22</w:t>
      </w:r>
      <w:r w:rsidR="00A16AEE" w:rsidRPr="005A4D89">
        <w:rPr>
          <w:b/>
          <w:sz w:val="24"/>
          <w:szCs w:val="24"/>
          <w:lang w:eastAsia="ko-KR"/>
        </w:rPr>
        <w:t xml:space="preserve"> </w:t>
      </w:r>
      <w:r w:rsidR="00A16AEE" w:rsidRPr="005A4D89">
        <w:rPr>
          <w:rFonts w:eastAsia="MS Mincho" w:cs="Arial"/>
          <w:b/>
          <w:sz w:val="24"/>
          <w:szCs w:val="24"/>
          <w:lang w:eastAsia="en-GB"/>
        </w:rPr>
        <w:t>-</w:t>
      </w:r>
      <w:r>
        <w:rPr>
          <w:rFonts w:eastAsia="Malgun Gothic" w:cs="Arial"/>
          <w:b/>
          <w:sz w:val="24"/>
          <w:szCs w:val="24"/>
          <w:lang w:eastAsia="ko-KR"/>
        </w:rPr>
        <w:t xml:space="preserve"> 26</w:t>
      </w:r>
      <w:r w:rsidR="00A16AEE" w:rsidRPr="005A4D89">
        <w:rPr>
          <w:rFonts w:eastAsia="MS Mincho" w:cs="Arial"/>
          <w:b/>
          <w:sz w:val="24"/>
          <w:szCs w:val="24"/>
          <w:lang w:eastAsia="en-GB"/>
        </w:rPr>
        <w:t xml:space="preserve"> </w:t>
      </w:r>
      <w:r>
        <w:rPr>
          <w:b/>
          <w:sz w:val="24"/>
          <w:szCs w:val="24"/>
          <w:lang w:eastAsia="ko-KR"/>
        </w:rPr>
        <w:t>Jan</w:t>
      </w:r>
      <w:r w:rsidR="00A16AEE" w:rsidRPr="005A4D89">
        <w:rPr>
          <w:b/>
          <w:sz w:val="24"/>
          <w:szCs w:val="24"/>
        </w:rPr>
        <w:t xml:space="preserve"> 20</w:t>
      </w:r>
      <w:r>
        <w:rPr>
          <w:b/>
          <w:sz w:val="24"/>
          <w:szCs w:val="24"/>
          <w:lang w:eastAsia="ko-KR"/>
        </w:rPr>
        <w:t>18</w:t>
      </w:r>
    </w:p>
    <w:p w14:paraId="40CF8CA6" w14:textId="21B364CF" w:rsidR="00A16AEE" w:rsidRPr="005A4D89" w:rsidRDefault="00A16AEE" w:rsidP="001C3BE4">
      <w:pPr>
        <w:pStyle w:val="CRCoverPage"/>
        <w:spacing w:after="240"/>
        <w:rPr>
          <w:b/>
          <w:noProof/>
          <w:sz w:val="24"/>
          <w:lang w:eastAsia="ko-KR"/>
        </w:rPr>
      </w:pPr>
      <w:r w:rsidRPr="005A4D89">
        <w:rPr>
          <w:b/>
          <w:noProof/>
          <w:sz w:val="24"/>
        </w:rPr>
        <w:t>Agenda Item:</w:t>
      </w:r>
      <w:r w:rsidRPr="005A4D89">
        <w:rPr>
          <w:b/>
          <w:noProof/>
          <w:sz w:val="24"/>
        </w:rPr>
        <w:tab/>
      </w:r>
      <w:r w:rsidR="008A1936">
        <w:rPr>
          <w:b/>
          <w:noProof/>
          <w:sz w:val="24"/>
          <w:lang w:eastAsia="ko-KR"/>
        </w:rPr>
        <w:t>4</w:t>
      </w:r>
      <w:r w:rsidRPr="005A4D89">
        <w:rPr>
          <w:b/>
          <w:noProof/>
          <w:sz w:val="24"/>
          <w:lang w:eastAsia="ko-KR"/>
        </w:rPr>
        <w:t>.</w:t>
      </w:r>
      <w:r w:rsidR="008A1936">
        <w:rPr>
          <w:b/>
          <w:noProof/>
          <w:sz w:val="24"/>
          <w:lang w:eastAsia="ko-KR"/>
        </w:rPr>
        <w:t>3.2.1.5</w:t>
      </w:r>
    </w:p>
    <w:p w14:paraId="755399BD" w14:textId="26FD3DF0" w:rsidR="00A16AEE" w:rsidRPr="005A4D89" w:rsidRDefault="00C9005E" w:rsidP="001C3BE4">
      <w:pPr>
        <w:pStyle w:val="CRCoverPage"/>
        <w:spacing w:after="240"/>
        <w:rPr>
          <w:b/>
          <w:noProof/>
          <w:sz w:val="24"/>
          <w:lang w:eastAsia="ko-KR"/>
        </w:rPr>
      </w:pPr>
      <w:r>
        <w:rPr>
          <w:b/>
          <w:noProof/>
          <w:sz w:val="24"/>
        </w:rPr>
        <w:t>Souce:</w:t>
      </w:r>
      <w:r>
        <w:rPr>
          <w:b/>
          <w:noProof/>
          <w:sz w:val="24"/>
        </w:rPr>
        <w:tab/>
      </w:r>
      <w:r>
        <w:rPr>
          <w:b/>
          <w:noProof/>
          <w:sz w:val="24"/>
        </w:rPr>
        <w:tab/>
        <w:t>Samsung</w:t>
      </w:r>
      <w:r w:rsidR="009640F1">
        <w:rPr>
          <w:b/>
          <w:noProof/>
          <w:sz w:val="24"/>
        </w:rPr>
        <w:t xml:space="preserve"> (email discussion moderator)</w:t>
      </w:r>
      <w:bookmarkStart w:id="0" w:name="_GoBack"/>
      <w:bookmarkEnd w:id="0"/>
    </w:p>
    <w:p w14:paraId="233DD4E8" w14:textId="77777777" w:rsidR="00A16AEE" w:rsidRPr="005A4D89" w:rsidRDefault="00A16AEE" w:rsidP="001C3BE4">
      <w:pPr>
        <w:pStyle w:val="CRCoverPage"/>
        <w:spacing w:after="240"/>
        <w:ind w:left="2160" w:hanging="2160"/>
        <w:rPr>
          <w:b/>
          <w:noProof/>
          <w:sz w:val="24"/>
          <w:lang w:eastAsia="ko-KR"/>
        </w:rPr>
      </w:pPr>
      <w:r w:rsidRPr="005A4D89">
        <w:rPr>
          <w:b/>
          <w:noProof/>
          <w:sz w:val="24"/>
        </w:rPr>
        <w:t>Title:</w:t>
      </w:r>
      <w:r w:rsidRPr="005A4D89">
        <w:rPr>
          <w:b/>
          <w:noProof/>
          <w:sz w:val="24"/>
        </w:rPr>
        <w:tab/>
        <w:t xml:space="preserve">Email discussion </w:t>
      </w:r>
      <w:r w:rsidR="00554C76">
        <w:rPr>
          <w:b/>
          <w:noProof/>
          <w:sz w:val="24"/>
        </w:rPr>
        <w:t>on network performance analysis for spherical coverage</w:t>
      </w:r>
    </w:p>
    <w:p w14:paraId="161D9BD4" w14:textId="77777777" w:rsidR="00A16AEE" w:rsidRPr="005A4D89" w:rsidRDefault="00A16AEE" w:rsidP="001C3BE4">
      <w:pPr>
        <w:pStyle w:val="CRCoverPage"/>
        <w:spacing w:after="240"/>
        <w:rPr>
          <w:b/>
          <w:noProof/>
          <w:sz w:val="24"/>
          <w:lang w:eastAsia="ko-KR"/>
        </w:rPr>
      </w:pPr>
      <w:r w:rsidRPr="005A4D89">
        <w:rPr>
          <w:b/>
          <w:noProof/>
          <w:sz w:val="24"/>
        </w:rPr>
        <w:t>Document for:</w:t>
      </w:r>
      <w:r w:rsidRPr="005A4D89">
        <w:rPr>
          <w:b/>
          <w:noProof/>
          <w:sz w:val="24"/>
        </w:rPr>
        <w:tab/>
      </w:r>
      <w:r w:rsidRPr="005A4D89">
        <w:rPr>
          <w:b/>
          <w:noProof/>
          <w:sz w:val="24"/>
          <w:lang w:eastAsia="ko-KR"/>
        </w:rPr>
        <w:t xml:space="preserve">Discussion and decision </w:t>
      </w:r>
    </w:p>
    <w:p w14:paraId="08EFDBCD" w14:textId="77777777" w:rsidR="00A16AEE" w:rsidRPr="005A4D89" w:rsidRDefault="00A16AEE" w:rsidP="001C3BE4">
      <w:pPr>
        <w:pStyle w:val="Heading1"/>
        <w:rPr>
          <w:sz w:val="32"/>
          <w:lang w:val="en-US" w:eastAsia="ko-KR"/>
        </w:rPr>
      </w:pPr>
      <w:r w:rsidRPr="005A4D89">
        <w:rPr>
          <w:sz w:val="32"/>
          <w:lang w:val="en-US" w:eastAsia="ko-KR"/>
        </w:rPr>
        <w:t xml:space="preserve">Introduction </w:t>
      </w:r>
    </w:p>
    <w:p w14:paraId="74CFFB65" w14:textId="77777777" w:rsidR="00C9005E" w:rsidRPr="00C9005E" w:rsidRDefault="00C9005E" w:rsidP="00C9005E">
      <w:pPr>
        <w:pStyle w:val="Doc-title"/>
        <w:ind w:left="0" w:firstLine="0"/>
        <w:rPr>
          <w:color w:val="auto"/>
          <w:sz w:val="20"/>
        </w:rPr>
      </w:pPr>
      <w:r>
        <w:rPr>
          <w:color w:val="auto"/>
          <w:sz w:val="20"/>
        </w:rPr>
        <w:t>The w</w:t>
      </w:r>
      <w:r w:rsidRPr="00C9005E">
        <w:rPr>
          <w:color w:val="auto"/>
          <w:sz w:val="20"/>
        </w:rPr>
        <w:t>ork plan for spherical coverage has been agreed in RAN4#85 as follows</w:t>
      </w:r>
      <w:r w:rsidR="006D1B02">
        <w:rPr>
          <w:color w:val="auto"/>
          <w:sz w:val="20"/>
        </w:rPr>
        <w:t xml:space="preserve"> </w:t>
      </w:r>
      <w:r w:rsidR="006D1B02">
        <w:rPr>
          <w:color w:val="auto"/>
          <w:sz w:val="20"/>
        </w:rPr>
        <w:fldChar w:fldCharType="begin"/>
      </w:r>
      <w:r w:rsidR="006D1B02">
        <w:rPr>
          <w:color w:val="auto"/>
          <w:sz w:val="20"/>
        </w:rPr>
        <w:instrText xml:space="preserve"> REF _Ref500762801 \n \h </w:instrText>
      </w:r>
      <w:r w:rsidR="006D1B02">
        <w:rPr>
          <w:color w:val="auto"/>
          <w:sz w:val="20"/>
        </w:rPr>
      </w:r>
      <w:r w:rsidR="006D1B02">
        <w:rPr>
          <w:color w:val="auto"/>
          <w:sz w:val="20"/>
        </w:rPr>
        <w:fldChar w:fldCharType="separate"/>
      </w:r>
      <w:r w:rsidR="006D1B02">
        <w:rPr>
          <w:color w:val="auto"/>
          <w:sz w:val="20"/>
        </w:rPr>
        <w:t>[1]</w:t>
      </w:r>
      <w:r w:rsidR="006D1B02">
        <w:rPr>
          <w:color w:val="auto"/>
          <w:sz w:val="20"/>
        </w:rPr>
        <w:fldChar w:fldCharType="end"/>
      </w:r>
      <w:r w:rsidRPr="00C9005E">
        <w:rPr>
          <w:color w:val="auto"/>
          <w:sz w:val="20"/>
        </w:rPr>
        <w:t>:</w:t>
      </w:r>
    </w:p>
    <w:p w14:paraId="69EC4D2C" w14:textId="77777777" w:rsidR="00C9005E" w:rsidRPr="00C9005E" w:rsidRDefault="00C9005E" w:rsidP="00C9005E">
      <w:pPr>
        <w:pStyle w:val="Doc-title"/>
        <w:numPr>
          <w:ilvl w:val="0"/>
          <w:numId w:val="28"/>
        </w:numPr>
        <w:rPr>
          <w:i/>
          <w:color w:val="auto"/>
          <w:sz w:val="20"/>
        </w:rPr>
      </w:pPr>
      <w:r w:rsidRPr="00C9005E">
        <w:rPr>
          <w:i/>
          <w:color w:val="auto"/>
          <w:sz w:val="20"/>
        </w:rPr>
        <w:t>Initiate offline and email discussion (after RAN4#85) on the use cases and model assumptions for NW performance analysis</w:t>
      </w:r>
    </w:p>
    <w:p w14:paraId="29597803" w14:textId="77777777" w:rsidR="00C9005E" w:rsidRPr="00C9005E" w:rsidRDefault="00C9005E" w:rsidP="00C9005E">
      <w:pPr>
        <w:pStyle w:val="Doc-title"/>
        <w:numPr>
          <w:ilvl w:val="0"/>
          <w:numId w:val="28"/>
        </w:numPr>
        <w:rPr>
          <w:i/>
          <w:color w:val="auto"/>
          <w:sz w:val="20"/>
        </w:rPr>
      </w:pPr>
      <w:r w:rsidRPr="00C9005E">
        <w:rPr>
          <w:i/>
          <w:color w:val="auto"/>
          <w:sz w:val="20"/>
        </w:rPr>
        <w:t>RAN4 NR AH #4 (January ’18)</w:t>
      </w:r>
    </w:p>
    <w:p w14:paraId="685DDB90" w14:textId="77777777" w:rsidR="00C9005E" w:rsidRPr="00C9005E" w:rsidRDefault="00C9005E" w:rsidP="00C9005E">
      <w:pPr>
        <w:pStyle w:val="Doc-title"/>
        <w:numPr>
          <w:ilvl w:val="1"/>
          <w:numId w:val="28"/>
        </w:numPr>
        <w:rPr>
          <w:i/>
          <w:color w:val="auto"/>
          <w:sz w:val="20"/>
        </w:rPr>
      </w:pPr>
      <w:r w:rsidRPr="00C9005E">
        <w:rPr>
          <w:i/>
          <w:color w:val="auto"/>
          <w:sz w:val="20"/>
        </w:rPr>
        <w:t>Initial discussion of simulation results (Both EIRP CDF and Network) based on the harmonized assumptions in this way forward.</w:t>
      </w:r>
    </w:p>
    <w:p w14:paraId="73BD004C" w14:textId="77777777" w:rsidR="00C9005E" w:rsidRPr="00C9005E" w:rsidRDefault="00C9005E" w:rsidP="00C9005E">
      <w:pPr>
        <w:pStyle w:val="Doc-title"/>
        <w:numPr>
          <w:ilvl w:val="1"/>
          <w:numId w:val="28"/>
        </w:numPr>
        <w:rPr>
          <w:i/>
          <w:color w:val="auto"/>
          <w:sz w:val="20"/>
        </w:rPr>
      </w:pPr>
      <w:r w:rsidRPr="00C9005E">
        <w:rPr>
          <w:i/>
          <w:color w:val="auto"/>
          <w:sz w:val="20"/>
        </w:rPr>
        <w:t xml:space="preserve">Propose harmonized NW model assumptions and update based on preliminary analysis. </w:t>
      </w:r>
    </w:p>
    <w:p w14:paraId="34C14D69" w14:textId="77777777" w:rsidR="00C9005E" w:rsidRPr="00C9005E" w:rsidRDefault="00C9005E" w:rsidP="00C9005E">
      <w:pPr>
        <w:pStyle w:val="Doc-title"/>
        <w:numPr>
          <w:ilvl w:val="0"/>
          <w:numId w:val="28"/>
        </w:numPr>
        <w:rPr>
          <w:i/>
          <w:color w:val="auto"/>
          <w:sz w:val="20"/>
        </w:rPr>
      </w:pPr>
      <w:r w:rsidRPr="00C9005E">
        <w:rPr>
          <w:i/>
          <w:color w:val="auto"/>
          <w:sz w:val="20"/>
        </w:rPr>
        <w:t>RAN4 #86 (February ’18)</w:t>
      </w:r>
    </w:p>
    <w:p w14:paraId="76C37AE6" w14:textId="77777777" w:rsidR="00C9005E" w:rsidRPr="00C9005E" w:rsidRDefault="00C9005E" w:rsidP="00C9005E">
      <w:pPr>
        <w:pStyle w:val="Doc-title"/>
        <w:numPr>
          <w:ilvl w:val="1"/>
          <w:numId w:val="28"/>
        </w:numPr>
        <w:rPr>
          <w:i/>
          <w:color w:val="auto"/>
          <w:sz w:val="20"/>
        </w:rPr>
      </w:pPr>
      <w:r w:rsidRPr="00C9005E">
        <w:rPr>
          <w:i/>
          <w:color w:val="auto"/>
          <w:sz w:val="20"/>
        </w:rPr>
        <w:t xml:space="preserve">Deadline to submit the EIRP CDF simulation results based on the harmonized assumptions. Target preliminary EIRP CDF spherical requirement, based on the simulation outcomes.  </w:t>
      </w:r>
    </w:p>
    <w:p w14:paraId="444ECDE1" w14:textId="77777777" w:rsidR="00C9005E" w:rsidRPr="00C9005E" w:rsidRDefault="00C9005E" w:rsidP="00C9005E">
      <w:pPr>
        <w:pStyle w:val="Doc-title"/>
        <w:numPr>
          <w:ilvl w:val="1"/>
          <w:numId w:val="28"/>
        </w:numPr>
        <w:rPr>
          <w:i/>
          <w:color w:val="auto"/>
          <w:sz w:val="20"/>
        </w:rPr>
      </w:pPr>
      <w:r w:rsidRPr="00C9005E">
        <w:rPr>
          <w:i/>
          <w:color w:val="auto"/>
          <w:sz w:val="20"/>
        </w:rPr>
        <w:t>Continue to improve the NW simulation accuracy reflecting initial EIRP CDF requirement (from AH #4)</w:t>
      </w:r>
    </w:p>
    <w:p w14:paraId="1E3D0230" w14:textId="77777777" w:rsidR="00C9005E" w:rsidRPr="00C9005E" w:rsidRDefault="00C9005E" w:rsidP="00C9005E">
      <w:pPr>
        <w:pStyle w:val="Doc-title"/>
        <w:numPr>
          <w:ilvl w:val="1"/>
          <w:numId w:val="28"/>
        </w:numPr>
        <w:rPr>
          <w:i/>
          <w:color w:val="auto"/>
          <w:sz w:val="20"/>
        </w:rPr>
      </w:pPr>
      <w:r w:rsidRPr="00C9005E">
        <w:rPr>
          <w:i/>
          <w:color w:val="auto"/>
          <w:sz w:val="20"/>
        </w:rPr>
        <w:t>Initial discussion of measurement results for prototype devices</w:t>
      </w:r>
    </w:p>
    <w:p w14:paraId="2589AFED" w14:textId="77777777" w:rsidR="00C9005E" w:rsidRPr="00C9005E" w:rsidRDefault="00C9005E" w:rsidP="00C9005E">
      <w:pPr>
        <w:pStyle w:val="Doc-title"/>
        <w:numPr>
          <w:ilvl w:val="0"/>
          <w:numId w:val="28"/>
        </w:numPr>
        <w:rPr>
          <w:i/>
          <w:color w:val="auto"/>
          <w:sz w:val="20"/>
        </w:rPr>
      </w:pPr>
      <w:r w:rsidRPr="00C9005E">
        <w:rPr>
          <w:i/>
          <w:color w:val="auto"/>
          <w:sz w:val="20"/>
        </w:rPr>
        <w:t>RAN4 #86bis (April ’18)</w:t>
      </w:r>
    </w:p>
    <w:p w14:paraId="2E2ECB53" w14:textId="77777777" w:rsidR="00C9005E" w:rsidRPr="00C9005E" w:rsidRDefault="00C9005E" w:rsidP="00C9005E">
      <w:pPr>
        <w:pStyle w:val="Doc-title"/>
        <w:numPr>
          <w:ilvl w:val="1"/>
          <w:numId w:val="28"/>
        </w:numPr>
        <w:rPr>
          <w:i/>
          <w:color w:val="auto"/>
          <w:sz w:val="20"/>
        </w:rPr>
      </w:pPr>
      <w:r w:rsidRPr="00C9005E">
        <w:rPr>
          <w:i/>
          <w:color w:val="auto"/>
          <w:sz w:val="20"/>
        </w:rPr>
        <w:t>Continue to improve the NW simulation accuracy reflecting preliminary EIRP CDF requirement (#86)</w:t>
      </w:r>
    </w:p>
    <w:p w14:paraId="543AF9C8" w14:textId="77777777" w:rsidR="00C9005E" w:rsidRPr="00C9005E" w:rsidRDefault="00C9005E" w:rsidP="00C9005E">
      <w:pPr>
        <w:pStyle w:val="Doc-title"/>
        <w:numPr>
          <w:ilvl w:val="1"/>
          <w:numId w:val="28"/>
        </w:numPr>
        <w:rPr>
          <w:i/>
          <w:color w:val="auto"/>
          <w:sz w:val="20"/>
        </w:rPr>
      </w:pPr>
      <w:r w:rsidRPr="00C9005E">
        <w:rPr>
          <w:i/>
          <w:color w:val="auto"/>
          <w:sz w:val="20"/>
        </w:rPr>
        <w:t>Continue to improve the prototype measurement effort and compare to preliminary EIRP CDF simulation</w:t>
      </w:r>
    </w:p>
    <w:p w14:paraId="758D4432" w14:textId="77777777" w:rsidR="00C9005E" w:rsidRPr="00C9005E" w:rsidRDefault="00C9005E" w:rsidP="00C9005E">
      <w:pPr>
        <w:pStyle w:val="Doc-title"/>
        <w:numPr>
          <w:ilvl w:val="0"/>
          <w:numId w:val="28"/>
        </w:numPr>
        <w:rPr>
          <w:i/>
          <w:color w:val="auto"/>
          <w:sz w:val="20"/>
        </w:rPr>
      </w:pPr>
      <w:r w:rsidRPr="00C9005E">
        <w:rPr>
          <w:i/>
          <w:color w:val="auto"/>
          <w:sz w:val="20"/>
        </w:rPr>
        <w:t>RAN4 #87 (May ’18)</w:t>
      </w:r>
    </w:p>
    <w:p w14:paraId="477E2A80" w14:textId="77777777" w:rsidR="00C9005E" w:rsidRPr="00C9005E" w:rsidRDefault="00C9005E" w:rsidP="00C9005E">
      <w:pPr>
        <w:pStyle w:val="Doc-title"/>
        <w:numPr>
          <w:ilvl w:val="1"/>
          <w:numId w:val="28"/>
        </w:numPr>
        <w:rPr>
          <w:i/>
          <w:color w:val="auto"/>
          <w:sz w:val="20"/>
        </w:rPr>
      </w:pPr>
      <w:r w:rsidRPr="00C9005E">
        <w:rPr>
          <w:i/>
          <w:color w:val="auto"/>
          <w:sz w:val="20"/>
        </w:rPr>
        <w:t xml:space="preserve">Finalize the spherical coverage requirement for handheld UEs based on the contributions </w:t>
      </w:r>
    </w:p>
    <w:p w14:paraId="4E313F8C" w14:textId="77777777" w:rsidR="00C9005E" w:rsidRPr="00C9005E" w:rsidRDefault="00C9005E" w:rsidP="001C3BE4">
      <w:pPr>
        <w:rPr>
          <w:rFonts w:ascii="Arial" w:hAnsi="Arial" w:cs="Arial"/>
          <w:lang w:val="en-US"/>
        </w:rPr>
      </w:pPr>
    </w:p>
    <w:p w14:paraId="525FCFE6" w14:textId="77777777" w:rsidR="00C9005E" w:rsidRPr="005A4D89" w:rsidRDefault="00C9005E" w:rsidP="001C3BE4">
      <w:pPr>
        <w:rPr>
          <w:rFonts w:ascii="Arial" w:hAnsi="Arial" w:cs="Arial"/>
        </w:rPr>
      </w:pPr>
      <w:r>
        <w:rPr>
          <w:rFonts w:ascii="Arial" w:hAnsi="Arial" w:cs="Arial"/>
        </w:rPr>
        <w:t>This document captures the email discussion on the use cases and model assumptions for NW performance analysis.</w:t>
      </w:r>
    </w:p>
    <w:p w14:paraId="40B795ED" w14:textId="77777777" w:rsidR="00A16AEE" w:rsidRPr="005A4D89" w:rsidRDefault="006D1B02" w:rsidP="001C3BE4">
      <w:pPr>
        <w:pStyle w:val="Heading1"/>
        <w:spacing w:before="180"/>
        <w:ind w:left="431" w:hanging="431"/>
        <w:rPr>
          <w:sz w:val="32"/>
          <w:lang w:val="en-US" w:eastAsia="ko-KR"/>
        </w:rPr>
      </w:pPr>
      <w:r>
        <w:rPr>
          <w:sz w:val="32"/>
          <w:lang w:val="en-US" w:eastAsia="ko-KR"/>
        </w:rPr>
        <w:t>Assumptions for NW analysis</w:t>
      </w:r>
    </w:p>
    <w:p w14:paraId="5DFF8A19" w14:textId="77777777" w:rsidR="00A16AEE" w:rsidRDefault="006D1B02" w:rsidP="001C3BE4">
      <w:pPr>
        <w:pStyle w:val="B1"/>
        <w:ind w:left="0" w:firstLine="0"/>
        <w:rPr>
          <w:color w:val="auto"/>
        </w:rPr>
      </w:pPr>
      <w:r>
        <w:rPr>
          <w:color w:val="auto"/>
        </w:rPr>
        <w:t xml:space="preserve">From the agreed WF </w:t>
      </w:r>
      <w:r>
        <w:rPr>
          <w:color w:val="auto"/>
        </w:rPr>
        <w:fldChar w:fldCharType="begin"/>
      </w:r>
      <w:r>
        <w:rPr>
          <w:color w:val="auto"/>
        </w:rPr>
        <w:instrText xml:space="preserve"> REF _Ref500762801 \n \h </w:instrText>
      </w:r>
      <w:r>
        <w:rPr>
          <w:color w:val="auto"/>
        </w:rPr>
      </w:r>
      <w:r>
        <w:rPr>
          <w:color w:val="auto"/>
        </w:rPr>
        <w:fldChar w:fldCharType="separate"/>
      </w:r>
      <w:r>
        <w:rPr>
          <w:color w:val="auto"/>
        </w:rPr>
        <w:t>[1]</w:t>
      </w:r>
      <w:r>
        <w:rPr>
          <w:color w:val="auto"/>
        </w:rPr>
        <w:fldChar w:fldCharType="end"/>
      </w:r>
      <w:r>
        <w:rPr>
          <w:color w:val="auto"/>
        </w:rPr>
        <w:t>:</w:t>
      </w:r>
    </w:p>
    <w:p w14:paraId="2F61DB97" w14:textId="77777777" w:rsidR="006D1B02" w:rsidRPr="00795EB3" w:rsidRDefault="00795EB3" w:rsidP="006D1B02">
      <w:pPr>
        <w:pStyle w:val="B1"/>
        <w:numPr>
          <w:ilvl w:val="0"/>
          <w:numId w:val="29"/>
        </w:numPr>
        <w:spacing w:after="0"/>
        <w:rPr>
          <w:i/>
          <w:color w:val="auto"/>
        </w:rPr>
      </w:pPr>
      <w:r>
        <w:rPr>
          <w:i/>
          <w:color w:val="auto"/>
        </w:rPr>
        <w:t>Two approaches ([R4-1712382], [R4-1713849</w:t>
      </w:r>
      <w:r w:rsidR="006D1B02" w:rsidRPr="00795EB3">
        <w:rPr>
          <w:i/>
          <w:color w:val="auto"/>
        </w:rPr>
        <w:t xml:space="preserve">]) are discussed in RAN4#85.  </w:t>
      </w:r>
    </w:p>
    <w:p w14:paraId="58320905" w14:textId="77777777" w:rsidR="006D1B02" w:rsidRPr="00795EB3" w:rsidRDefault="006D1B02" w:rsidP="006D1B02">
      <w:pPr>
        <w:pStyle w:val="B1"/>
        <w:numPr>
          <w:ilvl w:val="0"/>
          <w:numId w:val="29"/>
        </w:numPr>
        <w:spacing w:after="0"/>
        <w:rPr>
          <w:i/>
          <w:color w:val="auto"/>
        </w:rPr>
      </w:pPr>
      <w:r w:rsidRPr="00795EB3">
        <w:rPr>
          <w:i/>
          <w:color w:val="auto"/>
        </w:rPr>
        <w:t>Assumptions for NW performance analysis to be discussed by email after RAN4#85 for the inputs below:</w:t>
      </w:r>
    </w:p>
    <w:p w14:paraId="1290E481" w14:textId="77777777" w:rsidR="006D1B02" w:rsidRPr="00795EB3" w:rsidRDefault="006D1B02" w:rsidP="006D1B02">
      <w:pPr>
        <w:pStyle w:val="B1"/>
        <w:numPr>
          <w:ilvl w:val="0"/>
          <w:numId w:val="29"/>
        </w:numPr>
        <w:spacing w:after="0"/>
        <w:rPr>
          <w:i/>
          <w:color w:val="auto"/>
        </w:rPr>
      </w:pPr>
      <w:r w:rsidRPr="00795EB3">
        <w:rPr>
          <w:i/>
          <w:color w:val="auto"/>
        </w:rPr>
        <w:t>Operators to provide guidance on deployment scenarios and use cases</w:t>
      </w:r>
    </w:p>
    <w:p w14:paraId="5B9ADA9D" w14:textId="77777777" w:rsidR="006D1B02" w:rsidRPr="00795EB3" w:rsidRDefault="006D1B02" w:rsidP="006D1B02">
      <w:pPr>
        <w:pStyle w:val="B1"/>
        <w:numPr>
          <w:ilvl w:val="1"/>
          <w:numId w:val="29"/>
        </w:numPr>
        <w:spacing w:after="0"/>
        <w:rPr>
          <w:i/>
          <w:color w:val="auto"/>
        </w:rPr>
      </w:pPr>
      <w:r w:rsidRPr="00795EB3">
        <w:rPr>
          <w:i/>
          <w:color w:val="auto"/>
        </w:rPr>
        <w:t>In absence of guidance TR 38.803 scenarios to be considered</w:t>
      </w:r>
    </w:p>
    <w:p w14:paraId="5EC1AA40" w14:textId="77777777" w:rsidR="006D1B02" w:rsidRPr="00795EB3" w:rsidRDefault="006D1B02" w:rsidP="006D1B02">
      <w:pPr>
        <w:pStyle w:val="B1"/>
        <w:numPr>
          <w:ilvl w:val="1"/>
          <w:numId w:val="29"/>
        </w:numPr>
        <w:spacing w:after="0"/>
        <w:rPr>
          <w:i/>
          <w:color w:val="auto"/>
        </w:rPr>
      </w:pPr>
      <w:r w:rsidRPr="00795EB3">
        <w:rPr>
          <w:i/>
          <w:color w:val="auto"/>
        </w:rPr>
        <w:t>The minimum UE peak EIRP adopted in the simulation shall be modified in accordance with outcome of RAN4#85</w:t>
      </w:r>
    </w:p>
    <w:p w14:paraId="46AD44B2" w14:textId="77777777" w:rsidR="006D1B02" w:rsidRPr="00795EB3" w:rsidRDefault="006D1B02" w:rsidP="006D1B02">
      <w:pPr>
        <w:pStyle w:val="B1"/>
        <w:numPr>
          <w:ilvl w:val="0"/>
          <w:numId w:val="29"/>
        </w:numPr>
        <w:spacing w:after="0"/>
        <w:rPr>
          <w:i/>
          <w:color w:val="auto"/>
        </w:rPr>
      </w:pPr>
      <w:r w:rsidRPr="00795EB3">
        <w:rPr>
          <w:i/>
          <w:color w:val="auto"/>
        </w:rPr>
        <w:t>The following modeling confirmation or enhancements to 38.803 assumptions are needed to assess impact of spherical coverage on network. The list of parameters which can be modified include (but not limited to)</w:t>
      </w:r>
    </w:p>
    <w:p w14:paraId="00314CA4" w14:textId="77777777" w:rsidR="006D1B02" w:rsidRPr="00795EB3" w:rsidRDefault="006D1B02" w:rsidP="006D1B02">
      <w:pPr>
        <w:pStyle w:val="B1"/>
        <w:numPr>
          <w:ilvl w:val="0"/>
          <w:numId w:val="30"/>
        </w:numPr>
        <w:spacing w:after="0"/>
        <w:rPr>
          <w:i/>
          <w:color w:val="auto"/>
        </w:rPr>
      </w:pPr>
      <w:r w:rsidRPr="00795EB3">
        <w:rPr>
          <w:i/>
          <w:color w:val="auto"/>
        </w:rPr>
        <w:t>ISD</w:t>
      </w:r>
    </w:p>
    <w:p w14:paraId="3E7BD2B4" w14:textId="3F4482B6" w:rsidR="00D75B35" w:rsidRPr="00B850E2" w:rsidRDefault="006D1B02" w:rsidP="00B850E2">
      <w:pPr>
        <w:pStyle w:val="B1"/>
        <w:numPr>
          <w:ilvl w:val="0"/>
          <w:numId w:val="30"/>
        </w:numPr>
        <w:spacing w:after="0"/>
        <w:rPr>
          <w:i/>
          <w:color w:val="auto"/>
        </w:rPr>
      </w:pPr>
      <w:r w:rsidRPr="00795EB3">
        <w:rPr>
          <w:i/>
          <w:color w:val="auto"/>
        </w:rPr>
        <w:t xml:space="preserve">UE indoor/outdoor ratio (All UEs indoor for Indoor Office, All UEs outdoor for dense urban and Macro) </w:t>
      </w:r>
    </w:p>
    <w:p w14:paraId="2F4F07A7" w14:textId="77777777" w:rsidR="006D1B02" w:rsidRPr="00795EB3" w:rsidRDefault="006D1B02" w:rsidP="006D1B02">
      <w:pPr>
        <w:pStyle w:val="B1"/>
        <w:numPr>
          <w:ilvl w:val="0"/>
          <w:numId w:val="30"/>
        </w:numPr>
        <w:spacing w:after="0"/>
        <w:rPr>
          <w:i/>
          <w:color w:val="auto"/>
        </w:rPr>
      </w:pPr>
      <w:r w:rsidRPr="00795EB3">
        <w:rPr>
          <w:i/>
          <w:color w:val="auto"/>
        </w:rPr>
        <w:lastRenderedPageBreak/>
        <w:t>Coverage definition and coverage requirement (currently outage is defined as min SINR less than -10dB)</w:t>
      </w:r>
    </w:p>
    <w:p w14:paraId="05E5575B" w14:textId="77777777" w:rsidR="006D1B02" w:rsidRPr="00795EB3" w:rsidRDefault="006D1B02" w:rsidP="006D1B02">
      <w:pPr>
        <w:pStyle w:val="B1"/>
        <w:numPr>
          <w:ilvl w:val="0"/>
          <w:numId w:val="30"/>
        </w:numPr>
        <w:spacing w:after="0"/>
        <w:rPr>
          <w:i/>
          <w:color w:val="auto"/>
        </w:rPr>
      </w:pPr>
      <w:r w:rsidRPr="00795EB3">
        <w:rPr>
          <w:i/>
          <w:color w:val="auto"/>
        </w:rPr>
        <w:t>UE elevation (It is currently fixed at 90 degree)</w:t>
      </w:r>
    </w:p>
    <w:p w14:paraId="4A54EEB0" w14:textId="77777777" w:rsidR="006D1B02" w:rsidRPr="00795EB3" w:rsidRDefault="006D1B02" w:rsidP="006D1B02">
      <w:pPr>
        <w:pStyle w:val="B1"/>
        <w:numPr>
          <w:ilvl w:val="0"/>
          <w:numId w:val="30"/>
        </w:numPr>
        <w:spacing w:after="0"/>
        <w:rPr>
          <w:i/>
          <w:color w:val="auto"/>
        </w:rPr>
      </w:pPr>
      <w:r w:rsidRPr="00795EB3">
        <w:rPr>
          <w:i/>
          <w:color w:val="auto"/>
        </w:rPr>
        <w:t>Reference antenna pattern CDFs that parameterizes (percentile, EIRP) the spherical coverage requirements (FFS)</w:t>
      </w:r>
    </w:p>
    <w:p w14:paraId="3755AB5B" w14:textId="77777777" w:rsidR="006D1B02" w:rsidRPr="00795EB3" w:rsidRDefault="006D1B02" w:rsidP="006D1B02">
      <w:pPr>
        <w:pStyle w:val="B1"/>
        <w:numPr>
          <w:ilvl w:val="0"/>
          <w:numId w:val="30"/>
        </w:numPr>
        <w:spacing w:after="0"/>
        <w:rPr>
          <w:i/>
          <w:color w:val="auto"/>
        </w:rPr>
      </w:pPr>
      <w:r w:rsidRPr="00795EB3">
        <w:rPr>
          <w:i/>
          <w:color w:val="auto"/>
        </w:rPr>
        <w:t>Partial resource allocation (Not allocating all PRBs to UE) (FFS)</w:t>
      </w:r>
    </w:p>
    <w:p w14:paraId="6C9B9E98" w14:textId="77777777" w:rsidR="006D1B02" w:rsidRPr="00795EB3" w:rsidRDefault="006D1B02" w:rsidP="006D1B02">
      <w:pPr>
        <w:pStyle w:val="B1"/>
        <w:numPr>
          <w:ilvl w:val="0"/>
          <w:numId w:val="30"/>
        </w:numPr>
        <w:spacing w:after="0"/>
        <w:rPr>
          <w:i/>
          <w:color w:val="auto"/>
        </w:rPr>
      </w:pPr>
      <w:r w:rsidRPr="00795EB3">
        <w:rPr>
          <w:i/>
          <w:color w:val="auto"/>
        </w:rPr>
        <w:t>Body Blockage, Handgrip, cover materials (FFS)</w:t>
      </w:r>
    </w:p>
    <w:p w14:paraId="29201393" w14:textId="77777777" w:rsidR="006D1B02" w:rsidRPr="00795EB3" w:rsidRDefault="006D1B02" w:rsidP="006D1B02">
      <w:pPr>
        <w:pStyle w:val="B1"/>
        <w:numPr>
          <w:ilvl w:val="0"/>
          <w:numId w:val="29"/>
        </w:numPr>
        <w:spacing w:after="0"/>
        <w:rPr>
          <w:i/>
          <w:color w:val="auto"/>
        </w:rPr>
      </w:pPr>
      <w:r w:rsidRPr="00795EB3">
        <w:rPr>
          <w:i/>
          <w:color w:val="auto"/>
        </w:rPr>
        <w:t>All modifications compared to the baseline in TR 38.803 need to be documented</w:t>
      </w:r>
    </w:p>
    <w:p w14:paraId="4E9BA6AC" w14:textId="77777777" w:rsidR="006D1B02" w:rsidRPr="00795EB3" w:rsidRDefault="006D1B02" w:rsidP="006D1B02">
      <w:pPr>
        <w:pStyle w:val="B1"/>
        <w:numPr>
          <w:ilvl w:val="0"/>
          <w:numId w:val="29"/>
        </w:numPr>
        <w:spacing w:after="0"/>
        <w:rPr>
          <w:i/>
          <w:color w:val="auto"/>
        </w:rPr>
      </w:pPr>
      <w:r w:rsidRPr="00795EB3">
        <w:rPr>
          <w:i/>
          <w:color w:val="auto"/>
        </w:rPr>
        <w:t xml:space="preserve">Performance metrics </w:t>
      </w:r>
    </w:p>
    <w:p w14:paraId="4455FE22" w14:textId="77777777" w:rsidR="006D1B02" w:rsidRPr="00795EB3" w:rsidRDefault="006D1B02" w:rsidP="006D1B02">
      <w:pPr>
        <w:pStyle w:val="B1"/>
        <w:numPr>
          <w:ilvl w:val="1"/>
          <w:numId w:val="29"/>
        </w:numPr>
        <w:spacing w:after="0"/>
        <w:rPr>
          <w:i/>
          <w:color w:val="auto"/>
        </w:rPr>
      </w:pPr>
      <w:r w:rsidRPr="00795EB3">
        <w:rPr>
          <w:i/>
          <w:color w:val="auto"/>
        </w:rPr>
        <w:t>Guidance from operators is requested for given deployment scenarios and use cases</w:t>
      </w:r>
    </w:p>
    <w:p w14:paraId="32033C8A" w14:textId="77777777" w:rsidR="006D1B02" w:rsidRPr="00795EB3" w:rsidRDefault="006D1B02" w:rsidP="006D1B02">
      <w:pPr>
        <w:pStyle w:val="B1"/>
        <w:numPr>
          <w:ilvl w:val="1"/>
          <w:numId w:val="29"/>
        </w:numPr>
        <w:spacing w:after="0"/>
        <w:rPr>
          <w:i/>
          <w:color w:val="auto"/>
        </w:rPr>
      </w:pPr>
      <w:r w:rsidRPr="00795EB3">
        <w:rPr>
          <w:i/>
          <w:color w:val="auto"/>
        </w:rPr>
        <w:t>DL and UL throughput, outage</w:t>
      </w:r>
    </w:p>
    <w:p w14:paraId="413639F9" w14:textId="77777777" w:rsidR="00974581" w:rsidRPr="006D1B02" w:rsidRDefault="00974581" w:rsidP="00974581">
      <w:pPr>
        <w:pStyle w:val="B1"/>
        <w:spacing w:after="0"/>
        <w:ind w:left="1440" w:firstLine="0"/>
        <w:rPr>
          <w:color w:val="auto"/>
        </w:rPr>
      </w:pPr>
    </w:p>
    <w:p w14:paraId="585AD601" w14:textId="77777777" w:rsidR="00A16AEE" w:rsidRPr="005A4D89" w:rsidRDefault="00D161D5" w:rsidP="001C3BE4">
      <w:pPr>
        <w:pStyle w:val="Heading2"/>
        <w:tabs>
          <w:tab w:val="clear" w:pos="5113"/>
          <w:tab w:val="num" w:pos="450"/>
        </w:tabs>
        <w:ind w:left="450" w:hanging="450"/>
        <w:rPr>
          <w:sz w:val="28"/>
          <w:szCs w:val="28"/>
        </w:rPr>
      </w:pPr>
      <w:r>
        <w:rPr>
          <w:sz w:val="28"/>
          <w:szCs w:val="28"/>
        </w:rPr>
        <w:t>Views</w:t>
      </w:r>
      <w:r w:rsidR="00795EB3">
        <w:rPr>
          <w:sz w:val="28"/>
          <w:szCs w:val="28"/>
        </w:rPr>
        <w:t xml:space="preserve"> on d</w:t>
      </w:r>
      <w:r w:rsidR="00583F38">
        <w:rPr>
          <w:sz w:val="28"/>
          <w:szCs w:val="28"/>
        </w:rPr>
        <w:t xml:space="preserve">eployment scenarios, </w:t>
      </w:r>
      <w:r w:rsidR="008061DA">
        <w:rPr>
          <w:sz w:val="28"/>
          <w:szCs w:val="28"/>
        </w:rPr>
        <w:t>use cases</w:t>
      </w:r>
      <w:r w:rsidR="00583F38">
        <w:rPr>
          <w:sz w:val="28"/>
          <w:szCs w:val="28"/>
        </w:rPr>
        <w:t>, performance metrics</w:t>
      </w:r>
    </w:p>
    <w:p w14:paraId="2FD0C852" w14:textId="77777777" w:rsidR="00A16AEE" w:rsidRPr="00795EB3" w:rsidRDefault="00D161D5" w:rsidP="00795EB3">
      <w:pPr>
        <w:pStyle w:val="TF"/>
        <w:jc w:val="left"/>
        <w:rPr>
          <w:b w:val="0"/>
          <w:color w:val="auto"/>
        </w:rPr>
      </w:pPr>
      <w:r>
        <w:rPr>
          <w:b w:val="0"/>
          <w:color w:val="auto"/>
        </w:rPr>
        <w:t>Views</w:t>
      </w:r>
      <w:r w:rsidR="00795EB3" w:rsidRPr="00795EB3">
        <w:rPr>
          <w:b w:val="0"/>
          <w:color w:val="auto"/>
        </w:rPr>
        <w:t xml:space="preserve"> on </w:t>
      </w:r>
      <w:r w:rsidR="00583F38">
        <w:rPr>
          <w:b w:val="0"/>
          <w:color w:val="auto"/>
        </w:rPr>
        <w:t xml:space="preserve">deployment scenarios, </w:t>
      </w:r>
      <w:r w:rsidR="00795EB3">
        <w:rPr>
          <w:b w:val="0"/>
          <w:color w:val="auto"/>
        </w:rPr>
        <w:t>use cases</w:t>
      </w:r>
      <w:r w:rsidR="00583F38">
        <w:rPr>
          <w:b w:val="0"/>
          <w:color w:val="auto"/>
        </w:rPr>
        <w:t xml:space="preserve"> and performance metrics</w:t>
      </w:r>
      <w:r w:rsidR="00795EB3">
        <w:rPr>
          <w:b w:val="0"/>
          <w:color w:val="auto"/>
        </w:rPr>
        <w:t>, particul</w:t>
      </w:r>
      <w:r w:rsidR="00583F38">
        <w:rPr>
          <w:b w:val="0"/>
          <w:color w:val="auto"/>
        </w:rPr>
        <w:t>arly from operators, are welcome</w:t>
      </w:r>
      <w:r w:rsidR="00795EB3">
        <w:rPr>
          <w:b w:val="0"/>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81"/>
        <w:gridCol w:w="7856"/>
      </w:tblGrid>
      <w:tr w:rsidR="005A4D89" w:rsidRPr="005A4D89" w14:paraId="4BF3DDFD" w14:textId="77777777" w:rsidTr="008061DA">
        <w:tc>
          <w:tcPr>
            <w:tcW w:w="1881" w:type="dxa"/>
            <w:shd w:val="clear" w:color="auto" w:fill="D9D9D9"/>
          </w:tcPr>
          <w:p w14:paraId="77A1B11A" w14:textId="77777777" w:rsidR="00A16AEE" w:rsidRPr="005A4D89" w:rsidRDefault="00A16AEE" w:rsidP="00A1665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Company name</w:t>
            </w:r>
          </w:p>
        </w:tc>
        <w:tc>
          <w:tcPr>
            <w:tcW w:w="7856" w:type="dxa"/>
            <w:shd w:val="clear" w:color="auto" w:fill="D9D9D9"/>
          </w:tcPr>
          <w:p w14:paraId="11141EF2" w14:textId="77777777" w:rsidR="00A16AEE" w:rsidRPr="005A4D89" w:rsidRDefault="00A16AEE" w:rsidP="00A1665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Proposal/comment</w:t>
            </w:r>
          </w:p>
        </w:tc>
      </w:tr>
      <w:tr w:rsidR="005A4D89" w:rsidRPr="005A4D89" w14:paraId="481EE83F" w14:textId="77777777" w:rsidTr="008061DA">
        <w:tc>
          <w:tcPr>
            <w:tcW w:w="1881" w:type="dxa"/>
          </w:tcPr>
          <w:p w14:paraId="659815F7" w14:textId="77777777" w:rsidR="00A16AEE" w:rsidRPr="005A4D89" w:rsidRDefault="007C4558" w:rsidP="00A16657">
            <w:pPr>
              <w:pStyle w:val="B1"/>
              <w:ind w:left="0" w:firstLine="0"/>
              <w:rPr>
                <w:rFonts w:ascii="Times New Roman" w:hAnsi="Times New Roman"/>
                <w:bCs/>
                <w:color w:val="auto"/>
                <w:kern w:val="0"/>
                <w:sz w:val="22"/>
                <w:szCs w:val="22"/>
              </w:rPr>
            </w:pPr>
            <w:r>
              <w:rPr>
                <w:rFonts w:ascii="Times New Roman" w:hAnsi="Times New Roman"/>
                <w:bCs/>
                <w:color w:val="auto"/>
                <w:kern w:val="0"/>
                <w:sz w:val="22"/>
                <w:szCs w:val="22"/>
              </w:rPr>
              <w:t xml:space="preserve">Telstra </w:t>
            </w:r>
          </w:p>
        </w:tc>
        <w:tc>
          <w:tcPr>
            <w:tcW w:w="7856" w:type="dxa"/>
          </w:tcPr>
          <w:p w14:paraId="168F8385" w14:textId="77777777" w:rsidR="00024CF6" w:rsidRDefault="00024CF6" w:rsidP="00541DF4">
            <w:pPr>
              <w:pStyle w:val="B1"/>
              <w:ind w:left="0" w:firstLine="0"/>
              <w:rPr>
                <w:rFonts w:ascii="Times New Roman" w:hAnsi="Times New Roman"/>
                <w:bCs/>
                <w:color w:val="auto"/>
                <w:kern w:val="0"/>
                <w:sz w:val="22"/>
                <w:szCs w:val="22"/>
              </w:rPr>
            </w:pPr>
            <w:r>
              <w:rPr>
                <w:rFonts w:ascii="Times New Roman" w:hAnsi="Times New Roman"/>
                <w:bCs/>
                <w:color w:val="auto"/>
                <w:kern w:val="0"/>
                <w:sz w:val="22"/>
                <w:szCs w:val="22"/>
              </w:rPr>
              <w:t>For evaluation of EIRP cdf and spherical coverage in the simulation only</w:t>
            </w:r>
          </w:p>
          <w:p w14:paraId="1AB5302E" w14:textId="77777777" w:rsidR="007C4558" w:rsidRDefault="007C4558" w:rsidP="00541DF4">
            <w:pPr>
              <w:pStyle w:val="B1"/>
              <w:ind w:left="0" w:firstLine="0"/>
              <w:rPr>
                <w:rFonts w:ascii="Times New Roman" w:hAnsi="Times New Roman"/>
                <w:bCs/>
                <w:color w:val="auto"/>
                <w:kern w:val="0"/>
                <w:sz w:val="22"/>
                <w:szCs w:val="22"/>
              </w:rPr>
            </w:pPr>
            <w:r>
              <w:rPr>
                <w:rFonts w:ascii="Times New Roman" w:hAnsi="Times New Roman"/>
                <w:bCs/>
                <w:color w:val="auto"/>
                <w:kern w:val="0"/>
                <w:sz w:val="22"/>
                <w:szCs w:val="22"/>
              </w:rPr>
              <w:t>Additional Deployment Scenario</w:t>
            </w:r>
            <w:r w:rsidR="00874F90">
              <w:rPr>
                <w:rFonts w:ascii="Times New Roman" w:hAnsi="Times New Roman"/>
                <w:bCs/>
                <w:color w:val="auto"/>
                <w:kern w:val="0"/>
                <w:sz w:val="22"/>
                <w:szCs w:val="22"/>
              </w:rPr>
              <w:t>s</w:t>
            </w:r>
            <w:r>
              <w:rPr>
                <w:rFonts w:ascii="Times New Roman" w:hAnsi="Times New Roman"/>
                <w:bCs/>
                <w:color w:val="auto"/>
                <w:kern w:val="0"/>
                <w:sz w:val="22"/>
                <w:szCs w:val="22"/>
              </w:rPr>
              <w:t xml:space="preserve">: </w:t>
            </w:r>
          </w:p>
          <w:p w14:paraId="3406044B" w14:textId="77777777" w:rsidR="007C4558" w:rsidRDefault="007C4558" w:rsidP="00811296">
            <w:pPr>
              <w:pStyle w:val="B1"/>
              <w:ind w:left="0" w:firstLine="0"/>
              <w:rPr>
                <w:color w:val="FF0000"/>
              </w:rPr>
            </w:pPr>
            <w:r>
              <w:rPr>
                <w:color w:val="FF0000"/>
              </w:rPr>
              <w:t>Dense Urban Macro</w:t>
            </w:r>
            <w:r w:rsidR="00A6370C">
              <w:rPr>
                <w:color w:val="FF0000"/>
              </w:rPr>
              <w:t xml:space="preserve">: </w:t>
            </w:r>
            <w:r>
              <w:rPr>
                <w:color w:val="FF0000"/>
              </w:rPr>
              <w:t xml:space="preserve">from existing macro sites in dense areas for </w:t>
            </w:r>
            <w:r w:rsidR="00874F90">
              <w:rPr>
                <w:color w:val="FF0000"/>
              </w:rPr>
              <w:t xml:space="preserve">the coverage of </w:t>
            </w:r>
            <w:r>
              <w:rPr>
                <w:color w:val="FF0000"/>
              </w:rPr>
              <w:t xml:space="preserve">street/vehicle/higher floors in a high rise building. </w:t>
            </w:r>
          </w:p>
          <w:p w14:paraId="65DF71D5" w14:textId="77777777" w:rsidR="00A6370C" w:rsidRPr="008F63A1" w:rsidRDefault="00A6370C" w:rsidP="00811296">
            <w:pPr>
              <w:pStyle w:val="B1"/>
              <w:ind w:left="0" w:firstLine="0"/>
              <w:rPr>
                <w:color w:val="FF0000"/>
              </w:rPr>
            </w:pPr>
            <w:r>
              <w:rPr>
                <w:color w:val="FF0000"/>
              </w:rPr>
              <w:t>Suburban street micros: street corners</w:t>
            </w:r>
            <w:r w:rsidR="00811296">
              <w:rPr>
                <w:color w:val="FF0000"/>
              </w:rPr>
              <w:t xml:space="preserve"> micoro gNB: propagation to suburban streets/frontyard/backyard &amp; home front &amp; inside of window facing gNB</w:t>
            </w:r>
          </w:p>
        </w:tc>
      </w:tr>
      <w:tr w:rsidR="005A4D89" w:rsidRPr="005A4D89" w14:paraId="728FC8A0" w14:textId="77777777" w:rsidTr="008061DA">
        <w:tc>
          <w:tcPr>
            <w:tcW w:w="1881" w:type="dxa"/>
          </w:tcPr>
          <w:p w14:paraId="64C099FE" w14:textId="77777777" w:rsidR="00A16AEE" w:rsidRPr="005A4D89" w:rsidRDefault="00A6370C" w:rsidP="00A16657">
            <w:pPr>
              <w:pStyle w:val="B1"/>
              <w:ind w:left="0" w:firstLine="0"/>
              <w:rPr>
                <w:rFonts w:ascii="Times New Roman" w:hAnsi="Times New Roman"/>
                <w:bCs/>
                <w:color w:val="auto"/>
                <w:kern w:val="0"/>
                <w:sz w:val="22"/>
                <w:szCs w:val="22"/>
              </w:rPr>
            </w:pPr>
            <w:r>
              <w:rPr>
                <w:rFonts w:ascii="Times New Roman" w:hAnsi="Times New Roman"/>
                <w:bCs/>
                <w:color w:val="auto"/>
                <w:kern w:val="0"/>
                <w:sz w:val="22"/>
                <w:szCs w:val="22"/>
              </w:rPr>
              <w:t xml:space="preserve">Telstra </w:t>
            </w:r>
          </w:p>
        </w:tc>
        <w:tc>
          <w:tcPr>
            <w:tcW w:w="7856" w:type="dxa"/>
          </w:tcPr>
          <w:p w14:paraId="4BE08EB2" w14:textId="77777777" w:rsidR="00A16AEE" w:rsidRDefault="00A6370C" w:rsidP="0015617B">
            <w:pPr>
              <w:pStyle w:val="B1"/>
              <w:ind w:left="0" w:firstLine="0"/>
              <w:rPr>
                <w:rFonts w:ascii="Times New Roman" w:hAnsi="Times New Roman"/>
                <w:bCs/>
                <w:color w:val="auto"/>
                <w:kern w:val="0"/>
                <w:sz w:val="22"/>
                <w:szCs w:val="22"/>
              </w:rPr>
            </w:pPr>
            <w:r>
              <w:rPr>
                <w:rFonts w:ascii="Times New Roman" w:hAnsi="Times New Roman"/>
                <w:bCs/>
                <w:color w:val="auto"/>
                <w:kern w:val="0"/>
                <w:sz w:val="22"/>
                <w:szCs w:val="22"/>
              </w:rPr>
              <w:t>Use cases:</w:t>
            </w:r>
          </w:p>
          <w:p w14:paraId="00CF3250" w14:textId="77777777" w:rsidR="00A6370C" w:rsidRDefault="00A6370C" w:rsidP="0015617B">
            <w:pPr>
              <w:pStyle w:val="B1"/>
              <w:ind w:left="0" w:firstLine="0"/>
              <w:rPr>
                <w:rFonts w:ascii="Times New Roman" w:hAnsi="Times New Roman"/>
                <w:bCs/>
                <w:color w:val="auto"/>
                <w:kern w:val="0"/>
                <w:sz w:val="22"/>
                <w:szCs w:val="22"/>
              </w:rPr>
            </w:pPr>
            <w:r>
              <w:rPr>
                <w:rFonts w:ascii="Times New Roman" w:hAnsi="Times New Roman"/>
                <w:bCs/>
                <w:color w:val="auto"/>
                <w:kern w:val="0"/>
                <w:sz w:val="22"/>
                <w:szCs w:val="22"/>
              </w:rPr>
              <w:t>eMBB, wearable IOT</w:t>
            </w:r>
          </w:p>
          <w:p w14:paraId="27C9CCE7" w14:textId="77777777" w:rsidR="00A6370C" w:rsidRDefault="00A6370C" w:rsidP="0015617B">
            <w:pPr>
              <w:pStyle w:val="B1"/>
              <w:ind w:left="0" w:firstLine="0"/>
              <w:rPr>
                <w:rFonts w:ascii="Times New Roman" w:hAnsi="Times New Roman"/>
                <w:bCs/>
                <w:color w:val="auto"/>
                <w:kern w:val="0"/>
                <w:sz w:val="22"/>
                <w:szCs w:val="22"/>
              </w:rPr>
            </w:pPr>
            <w:r>
              <w:rPr>
                <w:rFonts w:ascii="Times New Roman" w:hAnsi="Times New Roman"/>
                <w:bCs/>
                <w:color w:val="auto"/>
                <w:kern w:val="0"/>
                <w:sz w:val="22"/>
                <w:szCs w:val="22"/>
              </w:rPr>
              <w:t>Performance : as per TR 38</w:t>
            </w:r>
            <w:r w:rsidR="006771E4">
              <w:rPr>
                <w:rFonts w:ascii="Times New Roman" w:hAnsi="Times New Roman"/>
                <w:bCs/>
                <w:color w:val="auto"/>
                <w:kern w:val="0"/>
                <w:sz w:val="22"/>
                <w:szCs w:val="22"/>
              </w:rPr>
              <w:t xml:space="preserve">.913 and </w:t>
            </w:r>
            <w:r>
              <w:rPr>
                <w:rFonts w:ascii="Times New Roman" w:hAnsi="Times New Roman"/>
                <w:bCs/>
                <w:color w:val="auto"/>
                <w:kern w:val="0"/>
                <w:sz w:val="22"/>
                <w:szCs w:val="22"/>
              </w:rPr>
              <w:t>TR 38.803</w:t>
            </w:r>
            <w:r w:rsidR="00874F90">
              <w:rPr>
                <w:rFonts w:ascii="Times New Roman" w:hAnsi="Times New Roman"/>
                <w:bCs/>
                <w:color w:val="auto"/>
                <w:kern w:val="0"/>
                <w:sz w:val="22"/>
                <w:szCs w:val="22"/>
              </w:rPr>
              <w:t xml:space="preserve">; </w:t>
            </w:r>
          </w:p>
          <w:p w14:paraId="03C68959" w14:textId="77777777" w:rsidR="00874F90" w:rsidRPr="005A4D89" w:rsidRDefault="00874F90" w:rsidP="0015617B">
            <w:pPr>
              <w:pStyle w:val="B1"/>
              <w:ind w:left="0" w:firstLine="0"/>
              <w:rPr>
                <w:rFonts w:ascii="Times New Roman" w:hAnsi="Times New Roman"/>
                <w:bCs/>
                <w:color w:val="auto"/>
                <w:kern w:val="0"/>
                <w:sz w:val="22"/>
                <w:szCs w:val="22"/>
              </w:rPr>
            </w:pPr>
            <w:r>
              <w:rPr>
                <w:rFonts w:ascii="Times New Roman" w:hAnsi="Times New Roman"/>
                <w:bCs/>
                <w:color w:val="auto"/>
                <w:kern w:val="0"/>
                <w:sz w:val="22"/>
                <w:szCs w:val="22"/>
              </w:rPr>
              <w:t>Requirements on 20 percentile of EIRP cdf</w:t>
            </w:r>
          </w:p>
        </w:tc>
      </w:tr>
      <w:tr w:rsidR="008F63A1" w:rsidRPr="005A4D89" w14:paraId="419F3BB3" w14:textId="77777777" w:rsidTr="008061DA">
        <w:tc>
          <w:tcPr>
            <w:tcW w:w="1881" w:type="dxa"/>
          </w:tcPr>
          <w:p w14:paraId="1110878B" w14:textId="77777777" w:rsidR="008F63A1" w:rsidRDefault="008F63A1" w:rsidP="00A16657">
            <w:pPr>
              <w:pStyle w:val="B1"/>
              <w:ind w:left="0" w:firstLine="0"/>
              <w:rPr>
                <w:rFonts w:ascii="Times New Roman" w:hAnsi="Times New Roman"/>
                <w:bCs/>
                <w:color w:val="auto"/>
                <w:kern w:val="0"/>
                <w:sz w:val="22"/>
                <w:szCs w:val="22"/>
              </w:rPr>
            </w:pPr>
            <w:r>
              <w:rPr>
                <w:rFonts w:ascii="Times New Roman" w:hAnsi="Times New Roman"/>
                <w:bCs/>
                <w:color w:val="auto"/>
                <w:kern w:val="0"/>
                <w:sz w:val="22"/>
                <w:szCs w:val="22"/>
              </w:rPr>
              <w:t>Samsung</w:t>
            </w:r>
          </w:p>
        </w:tc>
        <w:tc>
          <w:tcPr>
            <w:tcW w:w="7856" w:type="dxa"/>
          </w:tcPr>
          <w:p w14:paraId="422CA076" w14:textId="77777777" w:rsidR="008F63A1" w:rsidRDefault="00453C44" w:rsidP="0015617B">
            <w:pPr>
              <w:pStyle w:val="B1"/>
              <w:ind w:left="0" w:firstLine="0"/>
              <w:rPr>
                <w:rFonts w:ascii="Times New Roman" w:hAnsi="Times New Roman"/>
                <w:bCs/>
                <w:color w:val="auto"/>
                <w:kern w:val="0"/>
                <w:sz w:val="22"/>
                <w:szCs w:val="22"/>
              </w:rPr>
            </w:pPr>
            <w:r>
              <w:rPr>
                <w:rFonts w:ascii="Times New Roman" w:hAnsi="Times New Roman"/>
                <w:bCs/>
                <w:color w:val="auto"/>
                <w:kern w:val="0"/>
                <w:sz w:val="22"/>
                <w:szCs w:val="22"/>
              </w:rPr>
              <w:t>On the deployment scenarios, we suggest to use urban mac</w:t>
            </w:r>
            <w:r w:rsidR="00CC7B2C">
              <w:rPr>
                <w:rFonts w:ascii="Times New Roman" w:hAnsi="Times New Roman"/>
                <w:bCs/>
                <w:color w:val="auto"/>
                <w:kern w:val="0"/>
                <w:sz w:val="22"/>
                <w:szCs w:val="22"/>
              </w:rPr>
              <w:t>ro, dense urban, indoor hotspot scenarios for 30GHz as described in TR 38.803. The results from these representative scen</w:t>
            </w:r>
            <w:r w:rsidR="008F1E5D">
              <w:rPr>
                <w:rFonts w:ascii="Times New Roman" w:hAnsi="Times New Roman"/>
                <w:bCs/>
                <w:color w:val="auto"/>
                <w:kern w:val="0"/>
                <w:sz w:val="22"/>
                <w:szCs w:val="22"/>
              </w:rPr>
              <w:t>arios are expected to largely carry over to</w:t>
            </w:r>
            <w:r w:rsidR="00CC7B2C">
              <w:rPr>
                <w:rFonts w:ascii="Times New Roman" w:hAnsi="Times New Roman"/>
                <w:bCs/>
                <w:color w:val="auto"/>
                <w:kern w:val="0"/>
                <w:sz w:val="22"/>
                <w:szCs w:val="22"/>
              </w:rPr>
              <w:t xml:space="preserve"> the other scenarios; however, </w:t>
            </w:r>
            <w:r w:rsidR="001C1118">
              <w:rPr>
                <w:rFonts w:ascii="Times New Roman" w:hAnsi="Times New Roman"/>
                <w:bCs/>
                <w:color w:val="auto"/>
                <w:kern w:val="0"/>
                <w:sz w:val="22"/>
                <w:szCs w:val="22"/>
              </w:rPr>
              <w:t>additional</w:t>
            </w:r>
            <w:r w:rsidR="00CC7B2C">
              <w:rPr>
                <w:rFonts w:ascii="Times New Roman" w:hAnsi="Times New Roman"/>
                <w:bCs/>
                <w:color w:val="auto"/>
                <w:kern w:val="0"/>
                <w:sz w:val="22"/>
                <w:szCs w:val="22"/>
              </w:rPr>
              <w:t xml:space="preserve"> scenarios as proposed by operators can also be optionally simulated. </w:t>
            </w:r>
          </w:p>
          <w:p w14:paraId="451494DA" w14:textId="77777777" w:rsidR="00CC7B2C" w:rsidRDefault="00CC7B2C" w:rsidP="0015617B">
            <w:pPr>
              <w:pStyle w:val="B1"/>
              <w:ind w:left="0" w:firstLine="0"/>
              <w:rPr>
                <w:rFonts w:ascii="Times New Roman" w:hAnsi="Times New Roman"/>
                <w:bCs/>
                <w:color w:val="auto"/>
                <w:kern w:val="0"/>
                <w:sz w:val="22"/>
                <w:szCs w:val="22"/>
              </w:rPr>
            </w:pPr>
            <w:r>
              <w:rPr>
                <w:rFonts w:ascii="Times New Roman" w:hAnsi="Times New Roman"/>
                <w:bCs/>
                <w:color w:val="auto"/>
                <w:kern w:val="0"/>
                <w:sz w:val="22"/>
                <w:szCs w:val="22"/>
              </w:rPr>
              <w:t xml:space="preserve">Co-existence simulation is described in TR 38.803. For the purpose of spherical coverage evaluation, single operator simulation is sufficient. </w:t>
            </w:r>
          </w:p>
        </w:tc>
      </w:tr>
      <w:tr w:rsidR="00BC51DF" w:rsidRPr="005A4D89" w14:paraId="4FEC4C34" w14:textId="77777777" w:rsidTr="008061DA">
        <w:tc>
          <w:tcPr>
            <w:tcW w:w="1881" w:type="dxa"/>
          </w:tcPr>
          <w:p w14:paraId="14C206F7" w14:textId="77777777" w:rsidR="00BC51DF" w:rsidRDefault="00BC51DF" w:rsidP="00A16657">
            <w:pPr>
              <w:pStyle w:val="B1"/>
              <w:ind w:left="0" w:firstLine="0"/>
              <w:rPr>
                <w:rFonts w:ascii="Times New Roman" w:hAnsi="Times New Roman"/>
                <w:bCs/>
                <w:color w:val="auto"/>
                <w:kern w:val="0"/>
                <w:sz w:val="22"/>
                <w:szCs w:val="22"/>
              </w:rPr>
            </w:pPr>
            <w:r>
              <w:rPr>
                <w:rFonts w:ascii="Times New Roman" w:hAnsi="Times New Roman"/>
                <w:bCs/>
                <w:color w:val="auto"/>
                <w:kern w:val="0"/>
                <w:sz w:val="22"/>
                <w:szCs w:val="22"/>
              </w:rPr>
              <w:t>Qualcomm</w:t>
            </w:r>
          </w:p>
        </w:tc>
        <w:tc>
          <w:tcPr>
            <w:tcW w:w="7856" w:type="dxa"/>
          </w:tcPr>
          <w:p w14:paraId="7291E966" w14:textId="77777777" w:rsidR="00304071" w:rsidRDefault="00304071" w:rsidP="008A1936">
            <w:pPr>
              <w:pStyle w:val="B1"/>
              <w:ind w:left="0" w:firstLine="0"/>
              <w:rPr>
                <w:rFonts w:ascii="Times New Roman" w:hAnsi="Times New Roman"/>
                <w:bCs/>
                <w:color w:val="auto"/>
                <w:kern w:val="0"/>
                <w:sz w:val="22"/>
                <w:szCs w:val="22"/>
              </w:rPr>
            </w:pPr>
            <w:r>
              <w:rPr>
                <w:rFonts w:ascii="Times New Roman" w:hAnsi="Times New Roman"/>
                <w:bCs/>
                <w:color w:val="auto"/>
                <w:kern w:val="0"/>
                <w:sz w:val="22"/>
                <w:szCs w:val="22"/>
              </w:rPr>
              <w:t>Deployment</w:t>
            </w:r>
            <w:r w:rsidR="00E6010F">
              <w:rPr>
                <w:rFonts w:ascii="Times New Roman" w:hAnsi="Times New Roman"/>
                <w:bCs/>
                <w:color w:val="auto"/>
                <w:kern w:val="0"/>
                <w:sz w:val="22"/>
                <w:szCs w:val="22"/>
              </w:rPr>
              <w:t>.</w:t>
            </w:r>
          </w:p>
          <w:p w14:paraId="62B3ECAF" w14:textId="77777777" w:rsidR="00E6010F" w:rsidRDefault="00E6010F" w:rsidP="008A1936">
            <w:pPr>
              <w:pStyle w:val="B1"/>
              <w:ind w:left="0" w:firstLine="0"/>
              <w:rPr>
                <w:rFonts w:ascii="Times New Roman" w:hAnsi="Times New Roman"/>
                <w:bCs/>
                <w:color w:val="auto"/>
                <w:kern w:val="0"/>
                <w:sz w:val="22"/>
                <w:szCs w:val="22"/>
              </w:rPr>
            </w:pPr>
            <w:r>
              <w:rPr>
                <w:rFonts w:ascii="Times New Roman" w:hAnsi="Times New Roman"/>
                <w:bCs/>
                <w:color w:val="auto"/>
                <w:kern w:val="0"/>
                <w:sz w:val="22"/>
                <w:szCs w:val="22"/>
              </w:rPr>
              <w:t>Our proposal is to start from existing scenario</w:t>
            </w:r>
            <w:r w:rsidR="006A0B79">
              <w:rPr>
                <w:rFonts w:ascii="Times New Roman" w:hAnsi="Times New Roman"/>
                <w:bCs/>
                <w:color w:val="auto"/>
                <w:kern w:val="0"/>
                <w:sz w:val="22"/>
                <w:szCs w:val="22"/>
              </w:rPr>
              <w:t>s</w:t>
            </w:r>
            <w:r>
              <w:rPr>
                <w:rFonts w:ascii="Times New Roman" w:hAnsi="Times New Roman"/>
                <w:bCs/>
                <w:color w:val="auto"/>
                <w:kern w:val="0"/>
                <w:sz w:val="22"/>
                <w:szCs w:val="22"/>
              </w:rPr>
              <w:t xml:space="preserve"> defined in TR 38.803 and modifying those </w:t>
            </w:r>
            <w:r w:rsidR="006A0B79">
              <w:rPr>
                <w:rFonts w:ascii="Times New Roman" w:hAnsi="Times New Roman"/>
                <w:bCs/>
                <w:color w:val="auto"/>
                <w:kern w:val="0"/>
                <w:sz w:val="22"/>
                <w:szCs w:val="22"/>
              </w:rPr>
              <w:t>ones</w:t>
            </w:r>
            <w:r>
              <w:rPr>
                <w:rFonts w:ascii="Times New Roman" w:hAnsi="Times New Roman"/>
                <w:bCs/>
                <w:color w:val="auto"/>
                <w:kern w:val="0"/>
                <w:sz w:val="22"/>
                <w:szCs w:val="22"/>
              </w:rPr>
              <w:t xml:space="preserve"> to get more realistic assumptions. Introducing new scenarios based on different layout</w:t>
            </w:r>
            <w:r w:rsidR="006A0B79">
              <w:rPr>
                <w:rFonts w:ascii="Times New Roman" w:hAnsi="Times New Roman"/>
                <w:bCs/>
                <w:color w:val="auto"/>
                <w:kern w:val="0"/>
                <w:sz w:val="22"/>
                <w:szCs w:val="22"/>
              </w:rPr>
              <w:t xml:space="preserve"> would imply a re-calibration phase which could take long time.</w:t>
            </w:r>
          </w:p>
          <w:p w14:paraId="2B8BCE84" w14:textId="77777777" w:rsidR="00E6010F" w:rsidRDefault="00E6010F" w:rsidP="008A1936">
            <w:pPr>
              <w:pStyle w:val="B1"/>
              <w:ind w:left="0" w:firstLine="0"/>
              <w:rPr>
                <w:rFonts w:ascii="Times New Roman" w:hAnsi="Times New Roman"/>
                <w:bCs/>
                <w:color w:val="auto"/>
                <w:kern w:val="0"/>
                <w:sz w:val="22"/>
                <w:szCs w:val="22"/>
              </w:rPr>
            </w:pPr>
            <w:r>
              <w:rPr>
                <w:rFonts w:ascii="Times New Roman" w:hAnsi="Times New Roman"/>
                <w:bCs/>
                <w:color w:val="auto"/>
                <w:kern w:val="0"/>
                <w:sz w:val="22"/>
                <w:szCs w:val="22"/>
              </w:rPr>
              <w:t>InH scenario can be used as is.</w:t>
            </w:r>
          </w:p>
          <w:p w14:paraId="2D7E68BC" w14:textId="77777777" w:rsidR="00E6010F" w:rsidRDefault="00E6010F" w:rsidP="008A1936">
            <w:pPr>
              <w:pStyle w:val="B1"/>
              <w:ind w:left="0" w:firstLine="0"/>
              <w:rPr>
                <w:rFonts w:ascii="Times New Roman" w:hAnsi="Times New Roman"/>
                <w:bCs/>
                <w:color w:val="auto"/>
                <w:kern w:val="0"/>
                <w:sz w:val="22"/>
                <w:szCs w:val="22"/>
              </w:rPr>
            </w:pPr>
            <w:r>
              <w:rPr>
                <w:rFonts w:ascii="Times New Roman" w:hAnsi="Times New Roman"/>
                <w:bCs/>
                <w:color w:val="auto"/>
                <w:kern w:val="0"/>
                <w:sz w:val="22"/>
                <w:szCs w:val="22"/>
              </w:rPr>
              <w:t xml:space="preserve">Our proposal is to avoid Urban Micro scenario and modify Urban Macro to resemble a Micro deployment. In particular, several </w:t>
            </w:r>
            <w:r w:rsidR="006A0B79">
              <w:rPr>
                <w:rFonts w:ascii="Times New Roman" w:hAnsi="Times New Roman"/>
                <w:bCs/>
                <w:color w:val="auto"/>
                <w:kern w:val="0"/>
                <w:sz w:val="22"/>
                <w:szCs w:val="22"/>
              </w:rPr>
              <w:t>configurations</w:t>
            </w:r>
            <w:r>
              <w:rPr>
                <w:rFonts w:ascii="Times New Roman" w:hAnsi="Times New Roman"/>
                <w:bCs/>
                <w:color w:val="auto"/>
                <w:kern w:val="0"/>
                <w:sz w:val="22"/>
                <w:szCs w:val="22"/>
              </w:rPr>
              <w:t xml:space="preserve"> can be adopted by modifying the following parameters and keeping hexagonal layout: ISD, </w:t>
            </w:r>
            <w:r w:rsidR="006A0B79">
              <w:rPr>
                <w:rFonts w:ascii="Times New Roman" w:hAnsi="Times New Roman"/>
                <w:bCs/>
                <w:color w:val="auto"/>
                <w:kern w:val="0"/>
                <w:sz w:val="22"/>
                <w:szCs w:val="22"/>
              </w:rPr>
              <w:t xml:space="preserve">BS antenna Height, minimum UE-BS distance and BS TRP/EIRP. Input should come from operators, </w:t>
            </w:r>
            <w:r w:rsidR="006A0B79">
              <w:rPr>
                <w:rFonts w:ascii="Times New Roman" w:hAnsi="Times New Roman"/>
                <w:bCs/>
                <w:color w:val="auto"/>
                <w:kern w:val="0"/>
                <w:sz w:val="22"/>
                <w:szCs w:val="22"/>
              </w:rPr>
              <w:lastRenderedPageBreak/>
              <w:t>however possible configurations to be evaluated are the following:</w:t>
            </w:r>
          </w:p>
          <w:p w14:paraId="6584B269" w14:textId="77777777" w:rsidR="006A0B79" w:rsidRDefault="006A0B79" w:rsidP="008A1936">
            <w:pPr>
              <w:pStyle w:val="B1"/>
              <w:numPr>
                <w:ilvl w:val="0"/>
                <w:numId w:val="31"/>
              </w:numPr>
              <w:rPr>
                <w:rFonts w:ascii="Times New Roman" w:hAnsi="Times New Roman"/>
                <w:bCs/>
                <w:color w:val="auto"/>
                <w:kern w:val="0"/>
                <w:sz w:val="22"/>
                <w:szCs w:val="22"/>
              </w:rPr>
            </w:pPr>
            <w:r>
              <w:rPr>
                <w:rFonts w:ascii="Times New Roman" w:hAnsi="Times New Roman"/>
                <w:bCs/>
                <w:color w:val="auto"/>
                <w:kern w:val="0"/>
                <w:sz w:val="22"/>
                <w:szCs w:val="22"/>
              </w:rPr>
              <w:t xml:space="preserve">Configuration 1 (similar to UMi): </w:t>
            </w:r>
          </w:p>
          <w:p w14:paraId="2EBD563D" w14:textId="77777777" w:rsidR="006A0B79" w:rsidRDefault="006A0B79" w:rsidP="008A1936">
            <w:pPr>
              <w:pStyle w:val="B1"/>
              <w:numPr>
                <w:ilvl w:val="1"/>
                <w:numId w:val="31"/>
              </w:numPr>
              <w:rPr>
                <w:rFonts w:ascii="Times New Roman" w:hAnsi="Times New Roman"/>
                <w:bCs/>
                <w:color w:val="auto"/>
                <w:kern w:val="0"/>
                <w:sz w:val="22"/>
                <w:szCs w:val="22"/>
              </w:rPr>
            </w:pPr>
            <w:r>
              <w:rPr>
                <w:rFonts w:ascii="Times New Roman" w:hAnsi="Times New Roman"/>
                <w:bCs/>
                <w:color w:val="auto"/>
                <w:kern w:val="0"/>
                <w:sz w:val="22"/>
                <w:szCs w:val="22"/>
              </w:rPr>
              <w:t>BS EIRP ~6</w:t>
            </w:r>
            <w:r w:rsidR="008A3837">
              <w:rPr>
                <w:rFonts w:ascii="Times New Roman" w:hAnsi="Times New Roman"/>
                <w:bCs/>
                <w:color w:val="auto"/>
                <w:kern w:val="0"/>
                <w:sz w:val="22"/>
                <w:szCs w:val="22"/>
              </w:rPr>
              <w:t>4</w:t>
            </w:r>
            <w:r>
              <w:rPr>
                <w:rFonts w:ascii="Times New Roman" w:hAnsi="Times New Roman"/>
                <w:bCs/>
                <w:color w:val="auto"/>
                <w:kern w:val="0"/>
                <w:sz w:val="22"/>
                <w:szCs w:val="22"/>
              </w:rPr>
              <w:t>dBm (configuration similar to UMi in TR 38.803)</w:t>
            </w:r>
          </w:p>
          <w:p w14:paraId="30A231CF" w14:textId="77777777" w:rsidR="006A0B79" w:rsidRDefault="006A0B79" w:rsidP="008A1936">
            <w:pPr>
              <w:pStyle w:val="B1"/>
              <w:numPr>
                <w:ilvl w:val="1"/>
                <w:numId w:val="31"/>
              </w:numPr>
              <w:rPr>
                <w:rFonts w:ascii="Times New Roman" w:hAnsi="Times New Roman"/>
                <w:bCs/>
                <w:color w:val="auto"/>
                <w:kern w:val="0"/>
                <w:sz w:val="22"/>
                <w:szCs w:val="22"/>
              </w:rPr>
            </w:pPr>
            <w:r>
              <w:rPr>
                <w:rFonts w:ascii="Times New Roman" w:hAnsi="Times New Roman"/>
                <w:bCs/>
                <w:color w:val="auto"/>
                <w:kern w:val="0"/>
                <w:sz w:val="22"/>
                <w:szCs w:val="22"/>
              </w:rPr>
              <w:t>Antenna Height: 10m</w:t>
            </w:r>
          </w:p>
          <w:p w14:paraId="595DAF42" w14:textId="77777777" w:rsidR="006A0B79" w:rsidRDefault="006A0B79" w:rsidP="008A1936">
            <w:pPr>
              <w:pStyle w:val="B1"/>
              <w:numPr>
                <w:ilvl w:val="1"/>
                <w:numId w:val="31"/>
              </w:numPr>
              <w:rPr>
                <w:rFonts w:ascii="Times New Roman" w:hAnsi="Times New Roman"/>
                <w:bCs/>
                <w:color w:val="auto"/>
                <w:kern w:val="0"/>
                <w:sz w:val="22"/>
                <w:szCs w:val="22"/>
              </w:rPr>
            </w:pPr>
            <w:r>
              <w:rPr>
                <w:rFonts w:ascii="Times New Roman" w:hAnsi="Times New Roman"/>
                <w:bCs/>
                <w:color w:val="auto"/>
                <w:kern w:val="0"/>
                <w:sz w:val="22"/>
                <w:szCs w:val="22"/>
              </w:rPr>
              <w:t xml:space="preserve">Min UE-BS </w:t>
            </w:r>
            <w:r w:rsidR="008A3837">
              <w:rPr>
                <w:rFonts w:ascii="Times New Roman" w:hAnsi="Times New Roman"/>
                <w:bCs/>
                <w:color w:val="auto"/>
                <w:kern w:val="0"/>
                <w:sz w:val="22"/>
                <w:szCs w:val="22"/>
              </w:rPr>
              <w:t xml:space="preserve">2D </w:t>
            </w:r>
            <w:r>
              <w:rPr>
                <w:rFonts w:ascii="Times New Roman" w:hAnsi="Times New Roman"/>
                <w:bCs/>
                <w:color w:val="auto"/>
                <w:kern w:val="0"/>
                <w:sz w:val="22"/>
                <w:szCs w:val="22"/>
              </w:rPr>
              <w:t>distance: 5m</w:t>
            </w:r>
          </w:p>
          <w:p w14:paraId="7A1967BE" w14:textId="77777777" w:rsidR="006A0B79" w:rsidRDefault="006A0B79" w:rsidP="006A0B79">
            <w:pPr>
              <w:pStyle w:val="B1"/>
              <w:numPr>
                <w:ilvl w:val="0"/>
                <w:numId w:val="31"/>
              </w:numPr>
              <w:rPr>
                <w:rFonts w:ascii="Times New Roman" w:hAnsi="Times New Roman"/>
                <w:bCs/>
                <w:color w:val="auto"/>
                <w:kern w:val="0"/>
                <w:sz w:val="22"/>
                <w:szCs w:val="22"/>
              </w:rPr>
            </w:pPr>
            <w:r>
              <w:rPr>
                <w:rFonts w:ascii="Times New Roman" w:hAnsi="Times New Roman"/>
                <w:bCs/>
                <w:color w:val="auto"/>
                <w:kern w:val="0"/>
                <w:sz w:val="22"/>
                <w:szCs w:val="22"/>
              </w:rPr>
              <w:t>Configuration 2 (similar to UM</w:t>
            </w:r>
            <w:r w:rsidR="008A3837">
              <w:rPr>
                <w:rFonts w:ascii="Times New Roman" w:hAnsi="Times New Roman"/>
                <w:bCs/>
                <w:color w:val="auto"/>
                <w:kern w:val="0"/>
                <w:sz w:val="22"/>
                <w:szCs w:val="22"/>
              </w:rPr>
              <w:t>a</w:t>
            </w:r>
            <w:r>
              <w:rPr>
                <w:rFonts w:ascii="Times New Roman" w:hAnsi="Times New Roman"/>
                <w:bCs/>
                <w:color w:val="auto"/>
                <w:kern w:val="0"/>
                <w:sz w:val="22"/>
                <w:szCs w:val="22"/>
              </w:rPr>
              <w:t xml:space="preserve">): </w:t>
            </w:r>
          </w:p>
          <w:p w14:paraId="3BADCC06" w14:textId="77777777" w:rsidR="006A0B79" w:rsidRDefault="006A0B79" w:rsidP="006A0B79">
            <w:pPr>
              <w:pStyle w:val="B1"/>
              <w:numPr>
                <w:ilvl w:val="1"/>
                <w:numId w:val="31"/>
              </w:numPr>
              <w:rPr>
                <w:rFonts w:ascii="Times New Roman" w:hAnsi="Times New Roman"/>
                <w:bCs/>
                <w:color w:val="auto"/>
                <w:kern w:val="0"/>
                <w:sz w:val="22"/>
                <w:szCs w:val="22"/>
              </w:rPr>
            </w:pPr>
            <w:r>
              <w:rPr>
                <w:rFonts w:ascii="Times New Roman" w:hAnsi="Times New Roman"/>
                <w:bCs/>
                <w:color w:val="auto"/>
                <w:kern w:val="0"/>
                <w:sz w:val="22"/>
                <w:szCs w:val="22"/>
              </w:rPr>
              <w:t>BS EIRP ~7</w:t>
            </w:r>
            <w:r w:rsidR="008A3837">
              <w:rPr>
                <w:rFonts w:ascii="Times New Roman" w:hAnsi="Times New Roman"/>
                <w:bCs/>
                <w:color w:val="auto"/>
                <w:kern w:val="0"/>
                <w:sz w:val="22"/>
                <w:szCs w:val="22"/>
              </w:rPr>
              <w:t>4</w:t>
            </w:r>
            <w:r>
              <w:rPr>
                <w:rFonts w:ascii="Times New Roman" w:hAnsi="Times New Roman"/>
                <w:bCs/>
                <w:color w:val="auto"/>
                <w:kern w:val="0"/>
                <w:sz w:val="22"/>
                <w:szCs w:val="22"/>
              </w:rPr>
              <w:t>dBm (configuration similar to UMi in TR 38.803)</w:t>
            </w:r>
          </w:p>
          <w:p w14:paraId="1578E084" w14:textId="77777777" w:rsidR="006A0B79" w:rsidRDefault="006A0B79" w:rsidP="006A0B79">
            <w:pPr>
              <w:pStyle w:val="B1"/>
              <w:numPr>
                <w:ilvl w:val="1"/>
                <w:numId w:val="31"/>
              </w:numPr>
              <w:rPr>
                <w:rFonts w:ascii="Times New Roman" w:hAnsi="Times New Roman"/>
                <w:bCs/>
                <w:color w:val="auto"/>
                <w:kern w:val="0"/>
                <w:sz w:val="22"/>
                <w:szCs w:val="22"/>
              </w:rPr>
            </w:pPr>
            <w:r>
              <w:rPr>
                <w:rFonts w:ascii="Times New Roman" w:hAnsi="Times New Roman"/>
                <w:bCs/>
                <w:color w:val="auto"/>
                <w:kern w:val="0"/>
                <w:sz w:val="22"/>
                <w:szCs w:val="22"/>
              </w:rPr>
              <w:t xml:space="preserve">Antenna Height: </w:t>
            </w:r>
            <w:r w:rsidR="008A3837">
              <w:rPr>
                <w:rFonts w:ascii="Times New Roman" w:hAnsi="Times New Roman"/>
                <w:bCs/>
                <w:color w:val="auto"/>
                <w:kern w:val="0"/>
                <w:sz w:val="22"/>
                <w:szCs w:val="22"/>
              </w:rPr>
              <w:t>25</w:t>
            </w:r>
            <w:r>
              <w:rPr>
                <w:rFonts w:ascii="Times New Roman" w:hAnsi="Times New Roman"/>
                <w:bCs/>
                <w:color w:val="auto"/>
                <w:kern w:val="0"/>
                <w:sz w:val="22"/>
                <w:szCs w:val="22"/>
              </w:rPr>
              <w:t>m</w:t>
            </w:r>
          </w:p>
          <w:p w14:paraId="5949F5BA" w14:textId="77777777" w:rsidR="006A0B79" w:rsidRDefault="006A0B79" w:rsidP="006A0B79">
            <w:pPr>
              <w:pStyle w:val="B1"/>
              <w:numPr>
                <w:ilvl w:val="1"/>
                <w:numId w:val="31"/>
              </w:numPr>
              <w:rPr>
                <w:rFonts w:ascii="Times New Roman" w:hAnsi="Times New Roman"/>
                <w:bCs/>
                <w:color w:val="auto"/>
                <w:kern w:val="0"/>
                <w:sz w:val="22"/>
                <w:szCs w:val="22"/>
              </w:rPr>
            </w:pPr>
            <w:r>
              <w:rPr>
                <w:rFonts w:ascii="Times New Roman" w:hAnsi="Times New Roman"/>
                <w:bCs/>
                <w:color w:val="auto"/>
                <w:kern w:val="0"/>
                <w:sz w:val="22"/>
                <w:szCs w:val="22"/>
              </w:rPr>
              <w:t xml:space="preserve">Min UE-BS </w:t>
            </w:r>
            <w:r w:rsidR="008A3837">
              <w:rPr>
                <w:rFonts w:ascii="Times New Roman" w:hAnsi="Times New Roman"/>
                <w:bCs/>
                <w:color w:val="auto"/>
                <w:kern w:val="0"/>
                <w:sz w:val="22"/>
                <w:szCs w:val="22"/>
              </w:rPr>
              <w:t xml:space="preserve">2D </w:t>
            </w:r>
            <w:r>
              <w:rPr>
                <w:rFonts w:ascii="Times New Roman" w:hAnsi="Times New Roman"/>
                <w:bCs/>
                <w:color w:val="auto"/>
                <w:kern w:val="0"/>
                <w:sz w:val="22"/>
                <w:szCs w:val="22"/>
              </w:rPr>
              <w:t xml:space="preserve">distance: </w:t>
            </w:r>
            <w:r w:rsidR="008A3837">
              <w:rPr>
                <w:rFonts w:ascii="Times New Roman" w:hAnsi="Times New Roman"/>
                <w:bCs/>
                <w:color w:val="auto"/>
                <w:kern w:val="0"/>
                <w:sz w:val="22"/>
                <w:szCs w:val="22"/>
              </w:rPr>
              <w:t>1</w:t>
            </w:r>
            <w:r>
              <w:rPr>
                <w:rFonts w:ascii="Times New Roman" w:hAnsi="Times New Roman"/>
                <w:bCs/>
                <w:color w:val="auto"/>
                <w:kern w:val="0"/>
                <w:sz w:val="22"/>
                <w:szCs w:val="22"/>
              </w:rPr>
              <w:t>5m</w:t>
            </w:r>
          </w:p>
          <w:p w14:paraId="0564CF3E" w14:textId="77777777" w:rsidR="006A0B79" w:rsidRDefault="008A3837" w:rsidP="008A1936">
            <w:pPr>
              <w:pStyle w:val="B1"/>
              <w:ind w:left="0" w:firstLine="0"/>
              <w:rPr>
                <w:rFonts w:ascii="Times New Roman" w:hAnsi="Times New Roman"/>
                <w:bCs/>
                <w:color w:val="auto"/>
                <w:kern w:val="0"/>
                <w:sz w:val="22"/>
                <w:szCs w:val="22"/>
              </w:rPr>
            </w:pPr>
            <w:r>
              <w:rPr>
                <w:rFonts w:ascii="Times New Roman" w:hAnsi="Times New Roman"/>
                <w:bCs/>
                <w:color w:val="auto"/>
                <w:kern w:val="0"/>
                <w:sz w:val="22"/>
                <w:szCs w:val="22"/>
              </w:rPr>
              <w:t>For both configurations, several ISD distance can be evaluated to understand the possible range of coverage (example of possible options: 100, 200, 300, 400, 500</w:t>
            </w:r>
            <w:r w:rsidR="00F02E31">
              <w:rPr>
                <w:rFonts w:ascii="Times New Roman" w:hAnsi="Times New Roman"/>
                <w:bCs/>
                <w:color w:val="auto"/>
                <w:kern w:val="0"/>
                <w:sz w:val="22"/>
                <w:szCs w:val="22"/>
              </w:rPr>
              <w:t>m</w:t>
            </w:r>
            <w:r>
              <w:rPr>
                <w:rFonts w:ascii="Times New Roman" w:hAnsi="Times New Roman"/>
                <w:bCs/>
                <w:color w:val="auto"/>
                <w:kern w:val="0"/>
                <w:sz w:val="22"/>
                <w:szCs w:val="22"/>
              </w:rPr>
              <w:t>).</w:t>
            </w:r>
          </w:p>
          <w:p w14:paraId="076F3BDE" w14:textId="77777777" w:rsidR="008A3837" w:rsidRDefault="008A3837" w:rsidP="008A1936">
            <w:pPr>
              <w:pStyle w:val="B1"/>
              <w:ind w:left="0" w:firstLine="0"/>
              <w:rPr>
                <w:rFonts w:ascii="Times New Roman" w:hAnsi="Times New Roman"/>
                <w:bCs/>
                <w:color w:val="auto"/>
                <w:kern w:val="0"/>
                <w:sz w:val="22"/>
                <w:szCs w:val="22"/>
              </w:rPr>
            </w:pPr>
            <w:r>
              <w:rPr>
                <w:rFonts w:ascii="Times New Roman" w:hAnsi="Times New Roman"/>
                <w:bCs/>
                <w:color w:val="auto"/>
                <w:kern w:val="0"/>
                <w:sz w:val="22"/>
                <w:szCs w:val="22"/>
              </w:rPr>
              <w:t>Regarding the Indoor/Outdoor ratio, in order to understand the impact to the outdoor coverage of UEs, the following configurations can be tested:</w:t>
            </w:r>
          </w:p>
          <w:p w14:paraId="51586BEB" w14:textId="77777777" w:rsidR="008A3837" w:rsidRDefault="008A3837" w:rsidP="008A1936">
            <w:pPr>
              <w:pStyle w:val="B1"/>
              <w:numPr>
                <w:ilvl w:val="0"/>
                <w:numId w:val="32"/>
              </w:numPr>
              <w:rPr>
                <w:rFonts w:ascii="Times New Roman" w:hAnsi="Times New Roman"/>
                <w:bCs/>
                <w:color w:val="auto"/>
                <w:kern w:val="0"/>
                <w:sz w:val="22"/>
                <w:szCs w:val="22"/>
              </w:rPr>
            </w:pPr>
            <w:r>
              <w:rPr>
                <w:rFonts w:ascii="Times New Roman" w:hAnsi="Times New Roman"/>
                <w:bCs/>
                <w:color w:val="auto"/>
                <w:kern w:val="0"/>
                <w:sz w:val="22"/>
                <w:szCs w:val="22"/>
              </w:rPr>
              <w:t xml:space="preserve">All UE outdoors </w:t>
            </w:r>
          </w:p>
          <w:p w14:paraId="48310005" w14:textId="77777777" w:rsidR="008A3837" w:rsidRDefault="00F253C2" w:rsidP="008A1936">
            <w:pPr>
              <w:pStyle w:val="B1"/>
              <w:numPr>
                <w:ilvl w:val="0"/>
                <w:numId w:val="32"/>
              </w:numPr>
              <w:rPr>
                <w:rFonts w:ascii="Times New Roman" w:hAnsi="Times New Roman"/>
                <w:bCs/>
                <w:color w:val="auto"/>
                <w:kern w:val="0"/>
                <w:sz w:val="22"/>
                <w:szCs w:val="22"/>
              </w:rPr>
            </w:pPr>
            <w:r>
              <w:rPr>
                <w:rFonts w:ascii="Times New Roman" w:hAnsi="Times New Roman"/>
                <w:bCs/>
                <w:color w:val="auto"/>
                <w:kern w:val="0"/>
                <w:sz w:val="22"/>
                <w:szCs w:val="22"/>
              </w:rPr>
              <w:t>20%</w:t>
            </w:r>
            <w:r w:rsidR="008A3837">
              <w:rPr>
                <w:rFonts w:ascii="Times New Roman" w:hAnsi="Times New Roman"/>
                <w:bCs/>
                <w:color w:val="auto"/>
                <w:kern w:val="0"/>
                <w:sz w:val="22"/>
                <w:szCs w:val="22"/>
              </w:rPr>
              <w:t xml:space="preserve"> UE indoor</w:t>
            </w:r>
          </w:p>
          <w:p w14:paraId="1ADA9E01" w14:textId="77777777" w:rsidR="00304071" w:rsidRPr="00F253C2" w:rsidRDefault="008A3837" w:rsidP="008A1936">
            <w:pPr>
              <w:pStyle w:val="B1"/>
              <w:numPr>
                <w:ilvl w:val="0"/>
                <w:numId w:val="32"/>
              </w:numPr>
              <w:rPr>
                <w:rFonts w:ascii="Times New Roman" w:hAnsi="Times New Roman"/>
                <w:bCs/>
                <w:color w:val="auto"/>
                <w:kern w:val="0"/>
                <w:sz w:val="22"/>
                <w:szCs w:val="22"/>
              </w:rPr>
            </w:pPr>
            <w:r>
              <w:rPr>
                <w:rFonts w:ascii="Times New Roman" w:hAnsi="Times New Roman"/>
                <w:bCs/>
                <w:color w:val="auto"/>
                <w:kern w:val="0"/>
                <w:sz w:val="22"/>
                <w:szCs w:val="22"/>
              </w:rPr>
              <w:t>40% UE indoors</w:t>
            </w:r>
          </w:p>
        </w:tc>
      </w:tr>
      <w:tr w:rsidR="006F3361" w:rsidRPr="005A4D89" w14:paraId="4A0F2441" w14:textId="77777777" w:rsidTr="008061DA">
        <w:tc>
          <w:tcPr>
            <w:tcW w:w="1881" w:type="dxa"/>
          </w:tcPr>
          <w:p w14:paraId="37343770" w14:textId="77777777" w:rsidR="006F3361" w:rsidRDefault="006F3361" w:rsidP="00A16657">
            <w:pPr>
              <w:pStyle w:val="B1"/>
              <w:ind w:left="0" w:firstLine="0"/>
              <w:rPr>
                <w:rFonts w:ascii="Times New Roman" w:hAnsi="Times New Roman"/>
                <w:bCs/>
                <w:color w:val="auto"/>
                <w:kern w:val="0"/>
                <w:sz w:val="22"/>
                <w:szCs w:val="22"/>
              </w:rPr>
            </w:pPr>
            <w:r>
              <w:rPr>
                <w:rFonts w:ascii="Times New Roman" w:hAnsi="Times New Roman"/>
                <w:bCs/>
                <w:color w:val="auto"/>
                <w:kern w:val="0"/>
                <w:sz w:val="22"/>
                <w:szCs w:val="22"/>
              </w:rPr>
              <w:lastRenderedPageBreak/>
              <w:t>Apple</w:t>
            </w:r>
          </w:p>
        </w:tc>
        <w:tc>
          <w:tcPr>
            <w:tcW w:w="7856" w:type="dxa"/>
          </w:tcPr>
          <w:p w14:paraId="693FA7A4" w14:textId="328BE9AE" w:rsidR="006F3361" w:rsidRDefault="006F3361" w:rsidP="006F3361">
            <w:pPr>
              <w:pStyle w:val="B1"/>
              <w:ind w:left="0" w:firstLine="0"/>
              <w:rPr>
                <w:rFonts w:ascii="Times New Roman" w:hAnsi="Times New Roman"/>
                <w:bCs/>
                <w:color w:val="auto"/>
                <w:kern w:val="0"/>
                <w:sz w:val="22"/>
                <w:szCs w:val="22"/>
              </w:rPr>
            </w:pPr>
            <w:r>
              <w:rPr>
                <w:rFonts w:ascii="Times New Roman" w:hAnsi="Times New Roman"/>
                <w:bCs/>
                <w:color w:val="auto"/>
                <w:kern w:val="0"/>
                <w:sz w:val="22"/>
                <w:szCs w:val="22"/>
              </w:rPr>
              <w:t>Use indoor and dense urban scenarios defined in TR38.803 as baseline for FR2.</w:t>
            </w:r>
          </w:p>
        </w:tc>
      </w:tr>
      <w:tr w:rsidR="00804DED" w:rsidRPr="004A6312" w14:paraId="24FA4FD4" w14:textId="77777777" w:rsidTr="008061DA">
        <w:tc>
          <w:tcPr>
            <w:tcW w:w="1881" w:type="dxa"/>
          </w:tcPr>
          <w:p w14:paraId="32048020" w14:textId="31D54C9C" w:rsidR="00804DED" w:rsidRDefault="00804DED" w:rsidP="00A16657">
            <w:pPr>
              <w:pStyle w:val="B1"/>
              <w:ind w:left="0" w:firstLine="0"/>
              <w:rPr>
                <w:rFonts w:ascii="Times New Roman" w:hAnsi="Times New Roman"/>
                <w:bCs/>
                <w:color w:val="auto"/>
                <w:kern w:val="0"/>
                <w:sz w:val="22"/>
                <w:szCs w:val="22"/>
                <w:lang w:eastAsia="ko-KR"/>
              </w:rPr>
            </w:pPr>
            <w:r>
              <w:rPr>
                <w:rFonts w:ascii="Times New Roman" w:hAnsi="Times New Roman" w:hint="eastAsia"/>
                <w:bCs/>
                <w:color w:val="auto"/>
                <w:kern w:val="0"/>
                <w:sz w:val="22"/>
                <w:szCs w:val="22"/>
                <w:lang w:eastAsia="ko-KR"/>
              </w:rPr>
              <w:t>LG</w:t>
            </w:r>
          </w:p>
        </w:tc>
        <w:tc>
          <w:tcPr>
            <w:tcW w:w="7856" w:type="dxa"/>
          </w:tcPr>
          <w:p w14:paraId="71B41799" w14:textId="77DAB005" w:rsidR="00804DED" w:rsidRPr="00182C55" w:rsidRDefault="00804DED" w:rsidP="00182C55">
            <w:pPr>
              <w:pStyle w:val="B1"/>
              <w:ind w:left="0" w:firstLine="0"/>
              <w:rPr>
                <w:rFonts w:ascii="Times New Roman" w:hAnsi="Times New Roman"/>
                <w:bCs/>
                <w:color w:val="auto"/>
                <w:kern w:val="0"/>
                <w:sz w:val="22"/>
                <w:szCs w:val="22"/>
                <w:lang w:eastAsia="ko-KR"/>
              </w:rPr>
            </w:pPr>
            <w:r>
              <w:rPr>
                <w:rFonts w:ascii="Times New Roman" w:hAnsi="Times New Roman"/>
                <w:bCs/>
                <w:color w:val="auto"/>
                <w:kern w:val="0"/>
                <w:sz w:val="22"/>
                <w:szCs w:val="22"/>
                <w:lang w:eastAsia="ko-KR"/>
              </w:rPr>
              <w:t>F</w:t>
            </w:r>
            <w:r>
              <w:rPr>
                <w:rFonts w:ascii="Times New Roman" w:hAnsi="Times New Roman" w:hint="eastAsia"/>
                <w:bCs/>
                <w:color w:val="auto"/>
                <w:kern w:val="0"/>
                <w:sz w:val="22"/>
                <w:szCs w:val="22"/>
                <w:lang w:eastAsia="ko-KR"/>
              </w:rPr>
              <w:t xml:space="preserve">or deploy scenarios, we </w:t>
            </w:r>
            <w:r>
              <w:rPr>
                <w:rFonts w:ascii="Times New Roman" w:hAnsi="Times New Roman"/>
                <w:bCs/>
                <w:color w:val="auto"/>
                <w:kern w:val="0"/>
                <w:sz w:val="22"/>
                <w:szCs w:val="22"/>
                <w:lang w:eastAsia="ko-KR"/>
              </w:rPr>
              <w:t>prefer</w:t>
            </w:r>
            <w:r>
              <w:rPr>
                <w:rFonts w:ascii="Times New Roman" w:hAnsi="Times New Roman" w:hint="eastAsia"/>
                <w:bCs/>
                <w:color w:val="auto"/>
                <w:kern w:val="0"/>
                <w:sz w:val="22"/>
                <w:szCs w:val="22"/>
                <w:lang w:eastAsia="ko-KR"/>
              </w:rPr>
              <w:t xml:space="preserve"> to use indoor scenarios based on TR38.803 assumptions.</w:t>
            </w:r>
            <w:r w:rsidR="00182C55">
              <w:rPr>
                <w:rFonts w:ascii="Times New Roman" w:hAnsi="Times New Roman" w:hint="eastAsia"/>
                <w:bCs/>
                <w:color w:val="auto"/>
                <w:kern w:val="0"/>
                <w:sz w:val="22"/>
                <w:szCs w:val="22"/>
                <w:lang w:eastAsia="ko-KR"/>
              </w:rPr>
              <w:t xml:space="preserve"> </w:t>
            </w:r>
          </w:p>
        </w:tc>
      </w:tr>
      <w:tr w:rsidR="004A6312" w:rsidRPr="004A6312" w14:paraId="7098341B" w14:textId="77777777" w:rsidTr="008061DA">
        <w:tc>
          <w:tcPr>
            <w:tcW w:w="1881" w:type="dxa"/>
          </w:tcPr>
          <w:p w14:paraId="6684F175" w14:textId="202DC067" w:rsidR="004A6312" w:rsidRDefault="004A6312" w:rsidP="00A16657">
            <w:pPr>
              <w:pStyle w:val="B1"/>
              <w:ind w:left="0" w:firstLine="0"/>
              <w:rPr>
                <w:rFonts w:ascii="Times New Roman" w:hAnsi="Times New Roman"/>
                <w:bCs/>
                <w:color w:val="auto"/>
                <w:kern w:val="0"/>
                <w:sz w:val="22"/>
                <w:szCs w:val="22"/>
                <w:lang w:eastAsia="ko-KR"/>
              </w:rPr>
            </w:pPr>
            <w:r w:rsidRPr="004A6312">
              <w:rPr>
                <w:rFonts w:ascii="Times New Roman" w:hAnsi="Times New Roman" w:hint="eastAsia"/>
                <w:bCs/>
                <w:color w:val="auto"/>
                <w:kern w:val="0"/>
                <w:sz w:val="22"/>
                <w:szCs w:val="22"/>
                <w:lang w:eastAsia="ko-KR"/>
              </w:rPr>
              <w:t>Docomo</w:t>
            </w:r>
          </w:p>
        </w:tc>
        <w:tc>
          <w:tcPr>
            <w:tcW w:w="7856" w:type="dxa"/>
          </w:tcPr>
          <w:p w14:paraId="153014BC" w14:textId="3BC38819" w:rsidR="004A6312" w:rsidRPr="004A6312" w:rsidRDefault="004A6312" w:rsidP="006D694B">
            <w:pPr>
              <w:pStyle w:val="B1"/>
              <w:ind w:left="0" w:firstLine="0"/>
              <w:rPr>
                <w:rFonts w:ascii="Times New Roman" w:hAnsi="Times New Roman"/>
                <w:bCs/>
                <w:color w:val="auto"/>
                <w:kern w:val="0"/>
                <w:sz w:val="22"/>
                <w:szCs w:val="22"/>
                <w:lang w:eastAsia="ko-KR"/>
              </w:rPr>
            </w:pPr>
            <w:r w:rsidRPr="004A6312">
              <w:rPr>
                <w:rFonts w:ascii="Times New Roman" w:hAnsi="Times New Roman"/>
                <w:bCs/>
                <w:color w:val="auto"/>
                <w:kern w:val="0"/>
                <w:sz w:val="22"/>
                <w:szCs w:val="22"/>
                <w:lang w:eastAsia="ko-KR"/>
              </w:rPr>
              <w:t xml:space="preserve">NR UE </w:t>
            </w:r>
            <w:r w:rsidR="00DD67E0">
              <w:rPr>
                <w:rFonts w:ascii="Times New Roman" w:hAnsi="Times New Roman"/>
                <w:bCs/>
                <w:color w:val="auto"/>
                <w:kern w:val="0"/>
                <w:sz w:val="22"/>
                <w:szCs w:val="22"/>
                <w:lang w:eastAsia="ko-KR"/>
              </w:rPr>
              <w:t xml:space="preserve">of 28 GHz </w:t>
            </w:r>
            <w:r w:rsidRPr="004A6312">
              <w:rPr>
                <w:rFonts w:ascii="Times New Roman" w:hAnsi="Times New Roman"/>
                <w:bCs/>
                <w:color w:val="auto"/>
                <w:kern w:val="0"/>
                <w:sz w:val="22"/>
                <w:szCs w:val="22"/>
                <w:lang w:eastAsia="ko-KR"/>
              </w:rPr>
              <w:t>should</w:t>
            </w:r>
            <w:r w:rsidR="00CD7847">
              <w:rPr>
                <w:rFonts w:ascii="Times New Roman" w:hAnsi="Times New Roman"/>
                <w:bCs/>
                <w:color w:val="auto"/>
                <w:kern w:val="0"/>
                <w:sz w:val="22"/>
                <w:szCs w:val="22"/>
                <w:lang w:eastAsia="ko-KR"/>
              </w:rPr>
              <w:t>n’t</w:t>
            </w:r>
            <w:r w:rsidRPr="004A6312">
              <w:rPr>
                <w:rFonts w:ascii="Times New Roman" w:hAnsi="Times New Roman"/>
                <w:bCs/>
                <w:color w:val="auto"/>
                <w:kern w:val="0"/>
                <w:sz w:val="22"/>
                <w:szCs w:val="22"/>
                <w:lang w:eastAsia="ko-KR"/>
              </w:rPr>
              <w:t xml:space="preserve"> have worse sensitivity ("spherical" EIS) compared to at least that of LTE such as B42 whose level is -93 dBm/20MHz (</w:t>
            </w:r>
            <w:r w:rsidR="006D694B" w:rsidRPr="006D694B">
              <w:rPr>
                <w:rFonts w:ascii="Times New Roman" w:hAnsi="Times New Roman"/>
                <w:bCs/>
                <w:color w:val="auto"/>
                <w:kern w:val="0"/>
                <w:sz w:val="22"/>
                <w:szCs w:val="22"/>
                <w:lang w:eastAsia="ko-KR"/>
              </w:rPr>
              <w:sym w:font="Wingdings" w:char="F0E8"/>
            </w:r>
            <w:r w:rsidRPr="004A6312">
              <w:rPr>
                <w:rFonts w:ascii="Times New Roman" w:hAnsi="Times New Roman"/>
                <w:bCs/>
                <w:color w:val="auto"/>
                <w:kern w:val="0"/>
                <w:sz w:val="22"/>
                <w:szCs w:val="22"/>
                <w:lang w:eastAsia="ko-KR"/>
              </w:rPr>
              <w:t xml:space="preserve"> -89 dBm/50MHz).</w:t>
            </w:r>
            <w:r>
              <w:rPr>
                <w:rFonts w:ascii="Times New Roman" w:hAnsi="Times New Roman"/>
                <w:bCs/>
                <w:color w:val="auto"/>
                <w:kern w:val="0"/>
                <w:sz w:val="22"/>
                <w:szCs w:val="22"/>
                <w:lang w:eastAsia="ko-KR"/>
              </w:rPr>
              <w:t xml:space="preserve"> Spherical means at least 80% of full sphere i.e. CDF 20 %tile.</w:t>
            </w:r>
          </w:p>
        </w:tc>
      </w:tr>
    </w:tbl>
    <w:p w14:paraId="41EEBE1C" w14:textId="77777777" w:rsidR="00A16AEE" w:rsidRPr="004A6312" w:rsidRDefault="00A16AEE" w:rsidP="004A6312">
      <w:pPr>
        <w:pStyle w:val="B1"/>
        <w:ind w:left="0" w:firstLine="0"/>
        <w:rPr>
          <w:rFonts w:ascii="Times New Roman" w:hAnsi="Times New Roman"/>
          <w:bCs/>
          <w:color w:val="auto"/>
          <w:kern w:val="0"/>
          <w:sz w:val="22"/>
          <w:szCs w:val="22"/>
          <w:lang w:eastAsia="ko-KR"/>
        </w:rPr>
      </w:pPr>
    </w:p>
    <w:p w14:paraId="7F00129B" w14:textId="77777777" w:rsidR="00795EB3" w:rsidRPr="005A4D89" w:rsidRDefault="00583F38" w:rsidP="00795EB3">
      <w:pPr>
        <w:pStyle w:val="Heading2"/>
        <w:tabs>
          <w:tab w:val="clear" w:pos="5113"/>
          <w:tab w:val="num" w:pos="450"/>
        </w:tabs>
        <w:ind w:left="450" w:hanging="450"/>
        <w:rPr>
          <w:sz w:val="28"/>
          <w:szCs w:val="28"/>
        </w:rPr>
      </w:pPr>
      <w:r>
        <w:rPr>
          <w:sz w:val="28"/>
          <w:szCs w:val="28"/>
        </w:rPr>
        <w:t xml:space="preserve">Proposed </w:t>
      </w:r>
      <w:r w:rsidR="00795EB3">
        <w:rPr>
          <w:sz w:val="28"/>
          <w:szCs w:val="28"/>
        </w:rPr>
        <w:t xml:space="preserve">NW modelling </w:t>
      </w:r>
      <w:r>
        <w:rPr>
          <w:sz w:val="28"/>
          <w:szCs w:val="28"/>
        </w:rPr>
        <w:t>changes</w:t>
      </w:r>
      <w:r w:rsidR="00795EB3">
        <w:rPr>
          <w:sz w:val="28"/>
          <w:szCs w:val="28"/>
        </w:rPr>
        <w:t xml:space="preserve"> </w:t>
      </w:r>
    </w:p>
    <w:p w14:paraId="40D6CDBA" w14:textId="77777777" w:rsidR="00C54F45" w:rsidRDefault="00795EB3" w:rsidP="001C3BE4">
      <w:pPr>
        <w:pStyle w:val="B1"/>
        <w:ind w:left="0" w:firstLine="0"/>
        <w:rPr>
          <w:color w:val="auto"/>
        </w:rPr>
      </w:pPr>
      <w:r>
        <w:rPr>
          <w:color w:val="auto"/>
        </w:rPr>
        <w:t xml:space="preserve">Companies are invited to </w:t>
      </w:r>
      <w:r w:rsidR="007329D9">
        <w:rPr>
          <w:color w:val="auto"/>
        </w:rPr>
        <w:t>propose any changes to the</w:t>
      </w:r>
      <w:r>
        <w:rPr>
          <w:color w:val="auto"/>
        </w:rPr>
        <w:t xml:space="preserve"> </w:t>
      </w:r>
      <w:r w:rsidR="007329D9">
        <w:rPr>
          <w:color w:val="auto"/>
        </w:rPr>
        <w:t xml:space="preserve">modelling </w:t>
      </w:r>
      <w:r>
        <w:rPr>
          <w:color w:val="auto"/>
        </w:rPr>
        <w:t>parameters</w:t>
      </w:r>
      <w:r w:rsidR="007329D9">
        <w:rPr>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81"/>
        <w:gridCol w:w="7856"/>
      </w:tblGrid>
      <w:tr w:rsidR="00ED0C7A" w:rsidRPr="005A4D89" w14:paraId="7215C6E1" w14:textId="77777777" w:rsidTr="006107EE">
        <w:tc>
          <w:tcPr>
            <w:tcW w:w="1881" w:type="dxa"/>
            <w:shd w:val="clear" w:color="auto" w:fill="D9D9D9"/>
          </w:tcPr>
          <w:p w14:paraId="0B9F3782" w14:textId="77777777" w:rsidR="00ED0C7A" w:rsidRPr="005A4D89" w:rsidRDefault="00ED0C7A" w:rsidP="006107EE">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Company name</w:t>
            </w:r>
          </w:p>
        </w:tc>
        <w:tc>
          <w:tcPr>
            <w:tcW w:w="7856" w:type="dxa"/>
            <w:shd w:val="clear" w:color="auto" w:fill="D9D9D9"/>
          </w:tcPr>
          <w:p w14:paraId="76212F05" w14:textId="77777777" w:rsidR="00ED0C7A" w:rsidRPr="005A4D89" w:rsidRDefault="00ED0C7A" w:rsidP="006107EE">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Proposal/comment</w:t>
            </w:r>
          </w:p>
        </w:tc>
      </w:tr>
      <w:tr w:rsidR="00ED0C7A" w:rsidRPr="005A4D89" w14:paraId="6AEB9444" w14:textId="77777777" w:rsidTr="006107EE">
        <w:tc>
          <w:tcPr>
            <w:tcW w:w="1881" w:type="dxa"/>
          </w:tcPr>
          <w:p w14:paraId="487B8D84" w14:textId="77777777" w:rsidR="00ED0C7A" w:rsidRPr="005A4D89" w:rsidRDefault="00811296" w:rsidP="006107EE">
            <w:pPr>
              <w:pStyle w:val="B1"/>
              <w:ind w:left="0" w:firstLine="0"/>
              <w:rPr>
                <w:rFonts w:ascii="Times New Roman" w:hAnsi="Times New Roman"/>
                <w:bCs/>
                <w:color w:val="auto"/>
                <w:kern w:val="0"/>
                <w:sz w:val="22"/>
                <w:szCs w:val="22"/>
              </w:rPr>
            </w:pPr>
            <w:r>
              <w:rPr>
                <w:rFonts w:ascii="Times New Roman" w:hAnsi="Times New Roman"/>
                <w:bCs/>
                <w:color w:val="auto"/>
                <w:kern w:val="0"/>
                <w:sz w:val="22"/>
                <w:szCs w:val="22"/>
              </w:rPr>
              <w:t>Telstra</w:t>
            </w:r>
          </w:p>
        </w:tc>
        <w:tc>
          <w:tcPr>
            <w:tcW w:w="7856" w:type="dxa"/>
          </w:tcPr>
          <w:p w14:paraId="46F0CA75" w14:textId="77777777" w:rsidR="00147900" w:rsidRDefault="00811296" w:rsidP="00147900">
            <w:pPr>
              <w:pStyle w:val="B1"/>
              <w:ind w:left="-14" w:firstLine="0"/>
              <w:rPr>
                <w:rFonts w:ascii="Times New Roman" w:hAnsi="Times New Roman"/>
                <w:bCs/>
                <w:color w:val="auto"/>
                <w:kern w:val="0"/>
                <w:sz w:val="22"/>
                <w:szCs w:val="22"/>
              </w:rPr>
            </w:pPr>
            <w:r>
              <w:rPr>
                <w:rFonts w:ascii="Times New Roman" w:hAnsi="Times New Roman"/>
                <w:bCs/>
                <w:color w:val="auto"/>
                <w:kern w:val="0"/>
                <w:sz w:val="22"/>
                <w:szCs w:val="22"/>
              </w:rPr>
              <w:t>Additional deployment scenario network model parameters</w:t>
            </w:r>
          </w:p>
          <w:p w14:paraId="1E93CB9D" w14:textId="77777777" w:rsidR="00811296" w:rsidRDefault="00811296" w:rsidP="00147900">
            <w:pPr>
              <w:pStyle w:val="B1"/>
              <w:ind w:left="-14" w:firstLine="0"/>
              <w:rPr>
                <w:color w:val="FF0000"/>
              </w:rPr>
            </w:pPr>
            <w:r>
              <w:rPr>
                <w:color w:val="FF0000"/>
              </w:rPr>
              <w:t>Dense Urban Macro</w:t>
            </w:r>
          </w:p>
          <w:p w14:paraId="26F70919" w14:textId="77777777" w:rsidR="00811296" w:rsidRDefault="00AE71F8" w:rsidP="00811296">
            <w:pPr>
              <w:pStyle w:val="B1"/>
              <w:ind w:left="720" w:firstLine="0"/>
              <w:rPr>
                <w:color w:val="FF0000"/>
              </w:rPr>
            </w:pPr>
            <w:r>
              <w:rPr>
                <w:color w:val="FF0000"/>
              </w:rPr>
              <w:t>ISD</w:t>
            </w:r>
            <w:r w:rsidR="00811296">
              <w:rPr>
                <w:color w:val="FF0000"/>
              </w:rPr>
              <w:t>: 240m, base station antenna ht: 30m Indoor/outdoor UE ratio: 40:60; other parameters as per TR 38.803</w:t>
            </w:r>
          </w:p>
          <w:p w14:paraId="6E24CD5C" w14:textId="77777777" w:rsidR="00811296" w:rsidRDefault="00811296" w:rsidP="00147900">
            <w:pPr>
              <w:pStyle w:val="B1"/>
              <w:ind w:left="-14" w:firstLine="0"/>
              <w:rPr>
                <w:color w:val="FF0000"/>
              </w:rPr>
            </w:pPr>
            <w:r>
              <w:rPr>
                <w:color w:val="FF0000"/>
              </w:rPr>
              <w:t>Suburban street micros</w:t>
            </w:r>
          </w:p>
          <w:p w14:paraId="14E734FD" w14:textId="77777777" w:rsidR="00811296" w:rsidRDefault="00811296" w:rsidP="00147900">
            <w:pPr>
              <w:pStyle w:val="B1"/>
              <w:ind w:left="-14" w:firstLine="0"/>
              <w:rPr>
                <w:color w:val="FF0000"/>
              </w:rPr>
            </w:pPr>
            <w:r>
              <w:rPr>
                <w:rFonts w:ascii="Calibri" w:hAnsi="Calibri"/>
                <w:color w:val="FF0000"/>
                <w:sz w:val="22"/>
                <w:szCs w:val="22"/>
              </w:rPr>
              <w:t>ISD: 300m; base station ht: 7-8m indoor/outdoor UE ratio: 70:30.</w:t>
            </w:r>
            <w:r>
              <w:rPr>
                <w:color w:val="FF0000"/>
              </w:rPr>
              <w:t xml:space="preserve"> other parameters as per TR 38.803</w:t>
            </w:r>
          </w:p>
          <w:p w14:paraId="04E89D6A" w14:textId="77777777" w:rsidR="00811296" w:rsidRPr="005A4D89" w:rsidRDefault="00811296" w:rsidP="008A1936">
            <w:pPr>
              <w:pStyle w:val="B1"/>
              <w:ind w:left="0" w:firstLine="0"/>
              <w:rPr>
                <w:rFonts w:ascii="Times New Roman" w:hAnsi="Times New Roman"/>
                <w:bCs/>
                <w:color w:val="auto"/>
                <w:kern w:val="0"/>
                <w:sz w:val="22"/>
                <w:szCs w:val="22"/>
              </w:rPr>
            </w:pPr>
          </w:p>
        </w:tc>
      </w:tr>
      <w:tr w:rsidR="00ED0C7A" w:rsidRPr="005A4D89" w14:paraId="6F969A8E" w14:textId="77777777" w:rsidTr="006107EE">
        <w:tc>
          <w:tcPr>
            <w:tcW w:w="1881" w:type="dxa"/>
          </w:tcPr>
          <w:p w14:paraId="6AA3EDB6" w14:textId="77777777" w:rsidR="00ED0C7A" w:rsidRPr="005A4D89" w:rsidRDefault="00CC7B2C" w:rsidP="006107EE">
            <w:pPr>
              <w:pStyle w:val="B1"/>
              <w:ind w:left="0" w:firstLine="0"/>
              <w:rPr>
                <w:rFonts w:ascii="Times New Roman" w:hAnsi="Times New Roman"/>
                <w:bCs/>
                <w:color w:val="auto"/>
                <w:kern w:val="0"/>
                <w:sz w:val="22"/>
                <w:szCs w:val="22"/>
              </w:rPr>
            </w:pPr>
            <w:r>
              <w:rPr>
                <w:rFonts w:ascii="Times New Roman" w:hAnsi="Times New Roman"/>
                <w:bCs/>
                <w:color w:val="auto"/>
                <w:kern w:val="0"/>
                <w:sz w:val="22"/>
                <w:szCs w:val="22"/>
              </w:rPr>
              <w:lastRenderedPageBreak/>
              <w:t>Samsung</w:t>
            </w:r>
          </w:p>
        </w:tc>
        <w:tc>
          <w:tcPr>
            <w:tcW w:w="7856" w:type="dxa"/>
          </w:tcPr>
          <w:p w14:paraId="2DE34672" w14:textId="77777777" w:rsidR="00A0515A" w:rsidRDefault="001034CD" w:rsidP="00A0515A">
            <w:pPr>
              <w:pStyle w:val="B1"/>
              <w:ind w:left="-14" w:firstLine="0"/>
              <w:rPr>
                <w:rFonts w:ascii="Times New Roman" w:hAnsi="Times New Roman"/>
                <w:bCs/>
                <w:color w:val="auto"/>
                <w:kern w:val="0"/>
                <w:sz w:val="22"/>
                <w:szCs w:val="22"/>
              </w:rPr>
            </w:pPr>
            <w:r>
              <w:rPr>
                <w:rFonts w:ascii="Times New Roman" w:hAnsi="Times New Roman"/>
                <w:bCs/>
                <w:color w:val="auto"/>
                <w:kern w:val="0"/>
                <w:sz w:val="22"/>
                <w:szCs w:val="22"/>
              </w:rPr>
              <w:t>UE fixed elevation of 90 degrees should be changed to uniform distribution from 0 to 180 degrees</w:t>
            </w:r>
            <w:r w:rsidR="00512FDB">
              <w:rPr>
                <w:rFonts w:ascii="Times New Roman" w:hAnsi="Times New Roman"/>
                <w:bCs/>
                <w:color w:val="auto"/>
                <w:kern w:val="0"/>
                <w:sz w:val="22"/>
                <w:szCs w:val="22"/>
              </w:rPr>
              <w:t>.</w:t>
            </w:r>
          </w:p>
          <w:p w14:paraId="03124967" w14:textId="77777777" w:rsidR="00BC51DF" w:rsidRPr="005A4D89" w:rsidRDefault="00BC51DF" w:rsidP="00A0515A">
            <w:pPr>
              <w:pStyle w:val="B1"/>
              <w:ind w:left="-14" w:firstLine="0"/>
              <w:rPr>
                <w:rFonts w:ascii="Times New Roman" w:hAnsi="Times New Roman"/>
                <w:bCs/>
                <w:color w:val="auto"/>
                <w:kern w:val="0"/>
                <w:sz w:val="22"/>
                <w:szCs w:val="22"/>
              </w:rPr>
            </w:pPr>
          </w:p>
        </w:tc>
      </w:tr>
      <w:tr w:rsidR="008A3837" w:rsidRPr="005A4D89" w14:paraId="190F03EF" w14:textId="77777777" w:rsidTr="006107EE">
        <w:tc>
          <w:tcPr>
            <w:tcW w:w="1881" w:type="dxa"/>
          </w:tcPr>
          <w:p w14:paraId="7FB424E2" w14:textId="77777777" w:rsidR="008A3837" w:rsidRDefault="008A3837" w:rsidP="006107EE">
            <w:pPr>
              <w:pStyle w:val="B1"/>
              <w:ind w:left="0" w:firstLine="0"/>
              <w:rPr>
                <w:rFonts w:ascii="Times New Roman" w:hAnsi="Times New Roman"/>
                <w:bCs/>
                <w:color w:val="auto"/>
                <w:kern w:val="0"/>
                <w:sz w:val="22"/>
                <w:szCs w:val="22"/>
              </w:rPr>
            </w:pPr>
            <w:r>
              <w:rPr>
                <w:rFonts w:ascii="Times New Roman" w:hAnsi="Times New Roman"/>
                <w:bCs/>
                <w:color w:val="auto"/>
                <w:kern w:val="0"/>
                <w:sz w:val="22"/>
                <w:szCs w:val="22"/>
              </w:rPr>
              <w:t>Qualcomm</w:t>
            </w:r>
          </w:p>
        </w:tc>
        <w:tc>
          <w:tcPr>
            <w:tcW w:w="7856" w:type="dxa"/>
          </w:tcPr>
          <w:p w14:paraId="3CF7E737" w14:textId="77777777" w:rsidR="005A0FFF" w:rsidRDefault="005A0FFF" w:rsidP="005A0FFF">
            <w:pPr>
              <w:pStyle w:val="B1"/>
              <w:ind w:left="0" w:firstLine="0"/>
              <w:rPr>
                <w:rFonts w:ascii="Times New Roman" w:hAnsi="Times New Roman"/>
                <w:bCs/>
                <w:color w:val="auto"/>
                <w:kern w:val="0"/>
                <w:sz w:val="22"/>
                <w:szCs w:val="22"/>
              </w:rPr>
            </w:pPr>
            <w:r>
              <w:rPr>
                <w:rFonts w:ascii="Times New Roman" w:hAnsi="Times New Roman"/>
                <w:bCs/>
                <w:color w:val="auto"/>
                <w:kern w:val="0"/>
                <w:sz w:val="22"/>
                <w:szCs w:val="22"/>
              </w:rPr>
              <w:t>UE resource allocation:</w:t>
            </w:r>
          </w:p>
          <w:p w14:paraId="0D6DFF3A" w14:textId="77777777" w:rsidR="005A0FFF" w:rsidRDefault="005A0FFF" w:rsidP="005A0FFF">
            <w:pPr>
              <w:pStyle w:val="B1"/>
              <w:numPr>
                <w:ilvl w:val="0"/>
                <w:numId w:val="36"/>
              </w:numPr>
              <w:rPr>
                <w:rFonts w:ascii="Times New Roman" w:hAnsi="Times New Roman"/>
                <w:bCs/>
                <w:color w:val="auto"/>
                <w:kern w:val="0"/>
                <w:sz w:val="22"/>
                <w:szCs w:val="22"/>
              </w:rPr>
            </w:pPr>
            <w:r>
              <w:rPr>
                <w:rFonts w:ascii="Times New Roman" w:hAnsi="Times New Roman"/>
                <w:bCs/>
                <w:color w:val="auto"/>
                <w:kern w:val="0"/>
                <w:sz w:val="22"/>
                <w:szCs w:val="22"/>
              </w:rPr>
              <w:t>A reduced allocation, down to 20MHz can be simulated in order to increase coverage in noise limited scenarios</w:t>
            </w:r>
          </w:p>
          <w:p w14:paraId="4FE50A2B" w14:textId="77777777" w:rsidR="005A0FFF" w:rsidRDefault="005A0FFF" w:rsidP="005A0FFF">
            <w:pPr>
              <w:pStyle w:val="B1"/>
              <w:ind w:left="0" w:firstLine="0"/>
              <w:rPr>
                <w:rFonts w:ascii="Times New Roman" w:hAnsi="Times New Roman"/>
                <w:bCs/>
                <w:color w:val="auto"/>
                <w:kern w:val="0"/>
                <w:sz w:val="22"/>
                <w:szCs w:val="22"/>
              </w:rPr>
            </w:pPr>
            <w:r>
              <w:rPr>
                <w:rFonts w:ascii="Times New Roman" w:hAnsi="Times New Roman"/>
                <w:bCs/>
                <w:color w:val="auto"/>
                <w:kern w:val="0"/>
                <w:sz w:val="22"/>
                <w:szCs w:val="22"/>
              </w:rPr>
              <w:t>Power Control:</w:t>
            </w:r>
          </w:p>
          <w:p w14:paraId="20C3F302" w14:textId="77777777" w:rsidR="005A0FFF" w:rsidRDefault="005A0FFF" w:rsidP="005A0FFF">
            <w:pPr>
              <w:pStyle w:val="B1"/>
              <w:numPr>
                <w:ilvl w:val="0"/>
                <w:numId w:val="36"/>
              </w:numPr>
              <w:rPr>
                <w:rFonts w:ascii="Times New Roman" w:hAnsi="Times New Roman"/>
                <w:bCs/>
                <w:color w:val="auto"/>
                <w:kern w:val="0"/>
                <w:sz w:val="22"/>
                <w:szCs w:val="22"/>
              </w:rPr>
            </w:pPr>
            <w:r>
              <w:rPr>
                <w:rFonts w:ascii="Times New Roman" w:hAnsi="Times New Roman"/>
                <w:bCs/>
                <w:color w:val="auto"/>
                <w:kern w:val="0"/>
                <w:sz w:val="22"/>
                <w:szCs w:val="22"/>
              </w:rPr>
              <w:t xml:space="preserve">PC set in TR 38.803 is targeting to 15dB. It should be update to target at least 22dB which is the maximum SINR agreed in TR 38.803 tables. </w:t>
            </w:r>
          </w:p>
          <w:p w14:paraId="184E4FF9" w14:textId="77777777" w:rsidR="008A3837" w:rsidRDefault="008A3837" w:rsidP="00A0515A">
            <w:pPr>
              <w:pStyle w:val="B1"/>
              <w:ind w:left="-14" w:firstLine="0"/>
              <w:rPr>
                <w:rFonts w:ascii="Times New Roman" w:hAnsi="Times New Roman"/>
                <w:bCs/>
                <w:color w:val="auto"/>
                <w:kern w:val="0"/>
                <w:sz w:val="22"/>
                <w:szCs w:val="22"/>
              </w:rPr>
            </w:pPr>
            <w:r>
              <w:rPr>
                <w:rFonts w:ascii="Times New Roman" w:hAnsi="Times New Roman"/>
                <w:bCs/>
                <w:color w:val="auto"/>
                <w:kern w:val="0"/>
                <w:sz w:val="22"/>
                <w:szCs w:val="22"/>
              </w:rPr>
              <w:t>UE elevation. Two options:</w:t>
            </w:r>
          </w:p>
          <w:p w14:paraId="0F5EB86F" w14:textId="77777777" w:rsidR="008A3837" w:rsidRDefault="008A3837" w:rsidP="008A1936">
            <w:pPr>
              <w:pStyle w:val="B1"/>
              <w:numPr>
                <w:ilvl w:val="0"/>
                <w:numId w:val="33"/>
              </w:numPr>
              <w:rPr>
                <w:rFonts w:ascii="Times New Roman" w:hAnsi="Times New Roman"/>
                <w:bCs/>
                <w:color w:val="auto"/>
                <w:kern w:val="0"/>
                <w:sz w:val="22"/>
                <w:szCs w:val="22"/>
              </w:rPr>
            </w:pPr>
            <w:r>
              <w:rPr>
                <w:rFonts w:ascii="Times New Roman" w:hAnsi="Times New Roman"/>
                <w:bCs/>
                <w:color w:val="auto"/>
                <w:kern w:val="0"/>
                <w:sz w:val="22"/>
                <w:szCs w:val="22"/>
              </w:rPr>
              <w:t>Random distribution (uniform from 0 to 180)</w:t>
            </w:r>
          </w:p>
          <w:p w14:paraId="3FD63DE9" w14:textId="77777777" w:rsidR="008A3837" w:rsidRDefault="008A3837" w:rsidP="008A1936">
            <w:pPr>
              <w:pStyle w:val="B1"/>
              <w:numPr>
                <w:ilvl w:val="0"/>
                <w:numId w:val="33"/>
              </w:numPr>
              <w:rPr>
                <w:rFonts w:ascii="Times New Roman" w:hAnsi="Times New Roman"/>
                <w:bCs/>
                <w:color w:val="auto"/>
                <w:kern w:val="0"/>
                <w:sz w:val="22"/>
                <w:szCs w:val="22"/>
              </w:rPr>
            </w:pPr>
            <w:r>
              <w:rPr>
                <w:rFonts w:ascii="Times New Roman" w:hAnsi="Times New Roman"/>
                <w:bCs/>
                <w:color w:val="auto"/>
                <w:kern w:val="0"/>
                <w:sz w:val="22"/>
                <w:szCs w:val="22"/>
              </w:rPr>
              <w:t>Gaussian distribution, with parametric mean and variance. For instance mean=45 degrees and variance 10 degrees mean that UE is tilted compared to the ground with an average value of 45 degrees and sigma=10 degrees</w:t>
            </w:r>
          </w:p>
          <w:p w14:paraId="1911E758" w14:textId="77777777" w:rsidR="008A3837" w:rsidRDefault="008A3837" w:rsidP="008A1936">
            <w:pPr>
              <w:pStyle w:val="B1"/>
              <w:ind w:left="0" w:firstLine="0"/>
              <w:rPr>
                <w:rFonts w:ascii="Times New Roman" w:hAnsi="Times New Roman"/>
                <w:bCs/>
                <w:color w:val="auto"/>
                <w:kern w:val="0"/>
                <w:sz w:val="22"/>
                <w:szCs w:val="22"/>
              </w:rPr>
            </w:pPr>
            <w:r>
              <w:rPr>
                <w:rFonts w:ascii="Times New Roman" w:hAnsi="Times New Roman"/>
                <w:bCs/>
                <w:color w:val="auto"/>
                <w:kern w:val="0"/>
                <w:sz w:val="22"/>
                <w:szCs w:val="22"/>
              </w:rPr>
              <w:t>Hand and blockage model. Two options:</w:t>
            </w:r>
          </w:p>
          <w:p w14:paraId="5EE4CA52" w14:textId="77777777" w:rsidR="008A3837" w:rsidRDefault="008A3837" w:rsidP="008A1936">
            <w:pPr>
              <w:pStyle w:val="B1"/>
              <w:numPr>
                <w:ilvl w:val="0"/>
                <w:numId w:val="34"/>
              </w:numPr>
              <w:rPr>
                <w:rFonts w:ascii="Times New Roman" w:hAnsi="Times New Roman"/>
                <w:bCs/>
                <w:color w:val="auto"/>
                <w:kern w:val="0"/>
                <w:sz w:val="22"/>
                <w:szCs w:val="22"/>
              </w:rPr>
            </w:pPr>
            <w:r>
              <w:rPr>
                <w:rFonts w:ascii="Times New Roman" w:hAnsi="Times New Roman"/>
                <w:bCs/>
                <w:color w:val="auto"/>
                <w:kern w:val="0"/>
                <w:sz w:val="22"/>
                <w:szCs w:val="22"/>
              </w:rPr>
              <w:t xml:space="preserve">Fix </w:t>
            </w:r>
            <w:r w:rsidR="00C764B0">
              <w:rPr>
                <w:rFonts w:ascii="Times New Roman" w:hAnsi="Times New Roman"/>
                <w:bCs/>
                <w:color w:val="auto"/>
                <w:kern w:val="0"/>
                <w:sz w:val="22"/>
                <w:szCs w:val="22"/>
              </w:rPr>
              <w:t>value over the sphere. The value could belong to a lognormal distribution to be specified (in case of sigma 0 attenuation is fixed)</w:t>
            </w:r>
          </w:p>
          <w:p w14:paraId="0A32A434" w14:textId="77777777" w:rsidR="00C764B0" w:rsidRDefault="00C764B0" w:rsidP="008A1936">
            <w:pPr>
              <w:pStyle w:val="B1"/>
              <w:numPr>
                <w:ilvl w:val="0"/>
                <w:numId w:val="34"/>
              </w:numPr>
              <w:rPr>
                <w:rFonts w:ascii="Times New Roman" w:hAnsi="Times New Roman"/>
                <w:bCs/>
                <w:color w:val="auto"/>
                <w:kern w:val="0"/>
                <w:sz w:val="22"/>
                <w:szCs w:val="22"/>
              </w:rPr>
            </w:pPr>
            <w:r>
              <w:rPr>
                <w:rFonts w:ascii="Times New Roman" w:hAnsi="Times New Roman"/>
                <w:bCs/>
                <w:color w:val="auto"/>
                <w:kern w:val="0"/>
                <w:sz w:val="22"/>
                <w:szCs w:val="22"/>
              </w:rPr>
              <w:t>Angular mapping: only one angular region is subject to blocking. In this case, within the blocking region a lognormal distribution could be applied, while the other region is free of blocking</w:t>
            </w:r>
          </w:p>
          <w:p w14:paraId="53D20E65" w14:textId="77777777" w:rsidR="00C764B0" w:rsidRDefault="005A0FFF" w:rsidP="008A1936">
            <w:pPr>
              <w:pStyle w:val="B1"/>
              <w:ind w:left="0" w:firstLine="0"/>
              <w:rPr>
                <w:rFonts w:ascii="Times New Roman" w:hAnsi="Times New Roman"/>
                <w:bCs/>
                <w:color w:val="auto"/>
                <w:kern w:val="0"/>
                <w:sz w:val="22"/>
                <w:szCs w:val="22"/>
              </w:rPr>
            </w:pPr>
            <w:r>
              <w:rPr>
                <w:rFonts w:ascii="Times New Roman" w:hAnsi="Times New Roman"/>
                <w:bCs/>
                <w:color w:val="auto"/>
                <w:kern w:val="0"/>
                <w:sz w:val="22"/>
                <w:szCs w:val="22"/>
              </w:rPr>
              <w:t>Spherical coverage evaluation. Two options:</w:t>
            </w:r>
          </w:p>
          <w:p w14:paraId="3C7F18AD" w14:textId="77777777" w:rsidR="00C764B0" w:rsidRDefault="00C764B0" w:rsidP="008A1936">
            <w:pPr>
              <w:pStyle w:val="B1"/>
              <w:numPr>
                <w:ilvl w:val="0"/>
                <w:numId w:val="37"/>
              </w:numPr>
              <w:rPr>
                <w:rFonts w:ascii="Times New Roman" w:hAnsi="Times New Roman"/>
                <w:bCs/>
                <w:color w:val="auto"/>
                <w:kern w:val="0"/>
                <w:sz w:val="22"/>
                <w:szCs w:val="22"/>
              </w:rPr>
            </w:pPr>
            <w:r>
              <w:rPr>
                <w:rFonts w:ascii="Times New Roman" w:hAnsi="Times New Roman"/>
                <w:bCs/>
                <w:color w:val="auto"/>
                <w:kern w:val="0"/>
                <w:sz w:val="22"/>
                <w:szCs w:val="22"/>
              </w:rPr>
              <w:t>Evaluating spherical coverage with real antenna radiation pattern</w:t>
            </w:r>
            <w:r w:rsidR="005A0FFF">
              <w:rPr>
                <w:rFonts w:ascii="Times New Roman" w:hAnsi="Times New Roman"/>
                <w:bCs/>
                <w:color w:val="auto"/>
                <w:kern w:val="0"/>
                <w:sz w:val="22"/>
                <w:szCs w:val="22"/>
              </w:rPr>
              <w:t>. This</w:t>
            </w:r>
            <w:r>
              <w:rPr>
                <w:rFonts w:ascii="Times New Roman" w:hAnsi="Times New Roman"/>
                <w:bCs/>
                <w:color w:val="auto"/>
                <w:kern w:val="0"/>
                <w:sz w:val="22"/>
                <w:szCs w:val="22"/>
              </w:rPr>
              <w:t xml:space="preserve"> could be complicated and time consuming due to the need of computing cross gains for inter-cell and adjacent channel interference</w:t>
            </w:r>
            <w:r w:rsidR="005A0FFF">
              <w:rPr>
                <w:rFonts w:ascii="Times New Roman" w:hAnsi="Times New Roman"/>
                <w:bCs/>
                <w:color w:val="auto"/>
                <w:kern w:val="0"/>
                <w:sz w:val="22"/>
                <w:szCs w:val="22"/>
              </w:rPr>
              <w:t xml:space="preserve"> (need to have a sphere of data for all possible beam patterns). This option could be further studied </w:t>
            </w:r>
          </w:p>
          <w:p w14:paraId="72E27278" w14:textId="77777777" w:rsidR="00C764B0" w:rsidRDefault="00C764B0" w:rsidP="008A1936">
            <w:pPr>
              <w:pStyle w:val="B1"/>
              <w:numPr>
                <w:ilvl w:val="0"/>
                <w:numId w:val="37"/>
              </w:numPr>
              <w:rPr>
                <w:rFonts w:ascii="Times New Roman" w:hAnsi="Times New Roman"/>
                <w:bCs/>
                <w:color w:val="auto"/>
                <w:kern w:val="0"/>
                <w:sz w:val="22"/>
                <w:szCs w:val="22"/>
              </w:rPr>
            </w:pPr>
            <w:r>
              <w:rPr>
                <w:rFonts w:ascii="Times New Roman" w:hAnsi="Times New Roman"/>
                <w:bCs/>
                <w:color w:val="auto"/>
                <w:kern w:val="0"/>
                <w:sz w:val="22"/>
                <w:szCs w:val="22"/>
              </w:rPr>
              <w:t>The model of 2 panels with 2x2 patched could represent a good starting point for evaluating the achievable SINR. In order to evaluate the impact of spherical coverage a comparison between the following configurations can be made</w:t>
            </w:r>
            <w:r w:rsidR="005A0FFF">
              <w:rPr>
                <w:rFonts w:ascii="Times New Roman" w:hAnsi="Times New Roman"/>
                <w:bCs/>
                <w:color w:val="auto"/>
                <w:kern w:val="0"/>
                <w:sz w:val="22"/>
                <w:szCs w:val="22"/>
              </w:rPr>
              <w:t xml:space="preserve"> (this could be the default option)</w:t>
            </w:r>
            <w:r>
              <w:rPr>
                <w:rFonts w:ascii="Times New Roman" w:hAnsi="Times New Roman"/>
                <w:bCs/>
                <w:color w:val="auto"/>
                <w:kern w:val="0"/>
                <w:sz w:val="22"/>
                <w:szCs w:val="22"/>
              </w:rPr>
              <w:t>:</w:t>
            </w:r>
          </w:p>
          <w:p w14:paraId="744E6CB0" w14:textId="77777777" w:rsidR="00C764B0" w:rsidRDefault="00C764B0" w:rsidP="008A1936">
            <w:pPr>
              <w:pStyle w:val="B1"/>
              <w:numPr>
                <w:ilvl w:val="1"/>
                <w:numId w:val="35"/>
              </w:numPr>
              <w:rPr>
                <w:rFonts w:ascii="Times New Roman" w:hAnsi="Times New Roman"/>
                <w:bCs/>
                <w:color w:val="auto"/>
                <w:kern w:val="0"/>
                <w:sz w:val="22"/>
                <w:szCs w:val="22"/>
              </w:rPr>
            </w:pPr>
            <w:r>
              <w:rPr>
                <w:rFonts w:ascii="Times New Roman" w:hAnsi="Times New Roman"/>
                <w:bCs/>
                <w:color w:val="auto"/>
                <w:kern w:val="0"/>
                <w:sz w:val="22"/>
                <w:szCs w:val="22"/>
              </w:rPr>
              <w:t>Configuration 1: one panel is active</w:t>
            </w:r>
          </w:p>
          <w:p w14:paraId="7FAC88F4" w14:textId="77777777" w:rsidR="00C764B0" w:rsidRPr="005A0FFF" w:rsidRDefault="00C764B0" w:rsidP="008A1936">
            <w:pPr>
              <w:pStyle w:val="B1"/>
              <w:numPr>
                <w:ilvl w:val="1"/>
                <w:numId w:val="35"/>
              </w:numPr>
              <w:rPr>
                <w:rFonts w:ascii="Times New Roman" w:hAnsi="Times New Roman"/>
                <w:bCs/>
                <w:color w:val="auto"/>
                <w:kern w:val="0"/>
                <w:sz w:val="22"/>
                <w:szCs w:val="22"/>
              </w:rPr>
            </w:pPr>
            <w:r>
              <w:rPr>
                <w:rFonts w:ascii="Times New Roman" w:hAnsi="Times New Roman"/>
                <w:bCs/>
                <w:color w:val="auto"/>
                <w:kern w:val="0"/>
                <w:sz w:val="22"/>
                <w:szCs w:val="22"/>
              </w:rPr>
              <w:t>Both panels are active</w:t>
            </w:r>
          </w:p>
        </w:tc>
      </w:tr>
      <w:tr w:rsidR="006F3361" w:rsidRPr="005A4D89" w14:paraId="48134E47" w14:textId="77777777" w:rsidTr="006107EE">
        <w:tc>
          <w:tcPr>
            <w:tcW w:w="1881" w:type="dxa"/>
          </w:tcPr>
          <w:p w14:paraId="7016B513" w14:textId="77777777" w:rsidR="006F3361" w:rsidRDefault="006F3361" w:rsidP="006107EE">
            <w:pPr>
              <w:pStyle w:val="B1"/>
              <w:ind w:left="0" w:firstLine="0"/>
              <w:rPr>
                <w:rFonts w:ascii="Times New Roman" w:hAnsi="Times New Roman"/>
                <w:bCs/>
                <w:color w:val="auto"/>
                <w:kern w:val="0"/>
                <w:sz w:val="22"/>
                <w:szCs w:val="22"/>
              </w:rPr>
            </w:pPr>
            <w:r>
              <w:rPr>
                <w:rFonts w:ascii="Times New Roman" w:hAnsi="Times New Roman"/>
                <w:bCs/>
                <w:color w:val="auto"/>
                <w:kern w:val="0"/>
                <w:sz w:val="22"/>
                <w:szCs w:val="22"/>
              </w:rPr>
              <w:t>Apple</w:t>
            </w:r>
          </w:p>
        </w:tc>
        <w:tc>
          <w:tcPr>
            <w:tcW w:w="7856" w:type="dxa"/>
          </w:tcPr>
          <w:p w14:paraId="322D7E28" w14:textId="77777777" w:rsidR="006F3361" w:rsidRPr="004A6312" w:rsidRDefault="006F3361" w:rsidP="006F3361">
            <w:pPr>
              <w:pStyle w:val="B1"/>
              <w:numPr>
                <w:ilvl w:val="0"/>
                <w:numId w:val="38"/>
              </w:numPr>
              <w:rPr>
                <w:rFonts w:cs="Arial"/>
                <w:bCs/>
                <w:sz w:val="22"/>
                <w:szCs w:val="22"/>
              </w:rPr>
            </w:pPr>
            <w:r w:rsidRPr="004A6312">
              <w:rPr>
                <w:rFonts w:cs="Arial"/>
                <w:bCs/>
                <w:sz w:val="22"/>
                <w:szCs w:val="22"/>
              </w:rPr>
              <w:t>For outdoor scenario all users are outdoor</w:t>
            </w:r>
          </w:p>
          <w:p w14:paraId="164D9FDF" w14:textId="77777777" w:rsidR="006F3361" w:rsidRPr="004A6312" w:rsidRDefault="006F3361" w:rsidP="006F3361">
            <w:pPr>
              <w:pStyle w:val="B1"/>
              <w:numPr>
                <w:ilvl w:val="0"/>
                <w:numId w:val="38"/>
              </w:numPr>
              <w:rPr>
                <w:rFonts w:cs="Arial"/>
                <w:bCs/>
                <w:sz w:val="22"/>
                <w:szCs w:val="22"/>
              </w:rPr>
            </w:pPr>
            <w:r w:rsidRPr="004A6312">
              <w:rPr>
                <w:rFonts w:cs="Arial"/>
                <w:bCs/>
                <w:sz w:val="22"/>
                <w:szCs w:val="22"/>
              </w:rPr>
              <w:t>Model spherical coverage by applying spatial mask and change UE elevation from 0 to 180 degree to achieve a target CDF ( -y dBm from peak at x %-tile)</w:t>
            </w:r>
          </w:p>
          <w:p w14:paraId="36F30BF4" w14:textId="77777777" w:rsidR="006F3361" w:rsidRPr="008A1936" w:rsidRDefault="006F3361" w:rsidP="008A1936">
            <w:pPr>
              <w:pStyle w:val="B1"/>
              <w:numPr>
                <w:ilvl w:val="0"/>
                <w:numId w:val="38"/>
              </w:numPr>
              <w:rPr>
                <w:rFonts w:cs="Arial"/>
                <w:bCs/>
                <w:color w:val="auto"/>
                <w:kern w:val="0"/>
                <w:sz w:val="22"/>
                <w:szCs w:val="22"/>
              </w:rPr>
            </w:pPr>
            <w:r w:rsidRPr="008A1936">
              <w:rPr>
                <w:rFonts w:cs="Arial"/>
                <w:bCs/>
                <w:color w:val="auto"/>
                <w:kern w:val="0"/>
                <w:sz w:val="22"/>
                <w:szCs w:val="22"/>
              </w:rPr>
              <w:t>No Body blockage and hand grip modelling as baseline</w:t>
            </w:r>
          </w:p>
          <w:p w14:paraId="3AFAF199" w14:textId="253A5C11" w:rsidR="00474F9D" w:rsidRDefault="00474F9D" w:rsidP="008A1936">
            <w:pPr>
              <w:pStyle w:val="B1"/>
              <w:numPr>
                <w:ilvl w:val="0"/>
                <w:numId w:val="38"/>
              </w:numPr>
              <w:rPr>
                <w:rFonts w:ascii="Times New Roman" w:hAnsi="Times New Roman"/>
                <w:bCs/>
                <w:color w:val="auto"/>
                <w:kern w:val="0"/>
                <w:sz w:val="22"/>
                <w:szCs w:val="22"/>
              </w:rPr>
            </w:pPr>
            <w:r w:rsidRPr="008A1936">
              <w:rPr>
                <w:rFonts w:cs="Arial"/>
                <w:bCs/>
                <w:color w:val="auto"/>
                <w:kern w:val="0"/>
                <w:sz w:val="22"/>
                <w:szCs w:val="22"/>
              </w:rPr>
              <w:t>Possible to simulate reduced resource allocation</w:t>
            </w:r>
            <w:r w:rsidR="003E3230" w:rsidRPr="008A1936">
              <w:rPr>
                <w:rFonts w:cs="Arial"/>
                <w:bCs/>
                <w:color w:val="auto"/>
                <w:kern w:val="0"/>
                <w:sz w:val="22"/>
                <w:szCs w:val="22"/>
              </w:rPr>
              <w:t xml:space="preserve"> if coverage extension in needed</w:t>
            </w:r>
          </w:p>
        </w:tc>
      </w:tr>
      <w:tr w:rsidR="00804DED" w:rsidRPr="005A4D89" w14:paraId="1ABEC090" w14:textId="77777777" w:rsidTr="006107EE">
        <w:tc>
          <w:tcPr>
            <w:tcW w:w="1881" w:type="dxa"/>
          </w:tcPr>
          <w:p w14:paraId="4138A080" w14:textId="7D7E3F7E" w:rsidR="00804DED" w:rsidRDefault="009A4959" w:rsidP="006107EE">
            <w:pPr>
              <w:pStyle w:val="B1"/>
              <w:ind w:left="0" w:firstLine="0"/>
              <w:rPr>
                <w:rFonts w:ascii="Times New Roman" w:hAnsi="Times New Roman"/>
                <w:bCs/>
                <w:color w:val="auto"/>
                <w:kern w:val="0"/>
                <w:sz w:val="22"/>
                <w:szCs w:val="22"/>
                <w:lang w:eastAsia="ko-KR"/>
              </w:rPr>
            </w:pPr>
            <w:r>
              <w:rPr>
                <w:rFonts w:ascii="Times New Roman" w:hAnsi="Times New Roman" w:hint="eastAsia"/>
                <w:bCs/>
                <w:color w:val="auto"/>
                <w:kern w:val="0"/>
                <w:sz w:val="22"/>
                <w:szCs w:val="22"/>
                <w:lang w:eastAsia="ko-KR"/>
              </w:rPr>
              <w:lastRenderedPageBreak/>
              <w:t>LG</w:t>
            </w:r>
          </w:p>
        </w:tc>
        <w:tc>
          <w:tcPr>
            <w:tcW w:w="7856" w:type="dxa"/>
          </w:tcPr>
          <w:p w14:paraId="1B9FA1A3" w14:textId="6E54899A" w:rsidR="00182C55" w:rsidRDefault="00182C55" w:rsidP="008A1936">
            <w:pPr>
              <w:pStyle w:val="B1"/>
              <w:numPr>
                <w:ilvl w:val="0"/>
                <w:numId w:val="38"/>
              </w:numPr>
              <w:rPr>
                <w:rFonts w:cs="Arial"/>
                <w:bCs/>
                <w:sz w:val="22"/>
                <w:szCs w:val="22"/>
                <w:lang w:eastAsia="ko-KR"/>
              </w:rPr>
            </w:pPr>
            <w:r w:rsidRPr="00182C55">
              <w:rPr>
                <w:rFonts w:cs="Arial"/>
                <w:bCs/>
                <w:sz w:val="22"/>
                <w:szCs w:val="22"/>
                <w:lang w:eastAsia="ko-KR"/>
              </w:rPr>
              <w:t>If Dense urban scenario is considered, no indoor UE or 20%</w:t>
            </w:r>
            <w:r>
              <w:rPr>
                <w:rFonts w:cs="Arial"/>
                <w:bCs/>
                <w:sz w:val="22"/>
                <w:szCs w:val="22"/>
                <w:lang w:eastAsia="ko-KR"/>
              </w:rPr>
              <w:t xml:space="preserve"> indoor UEs could be considered</w:t>
            </w:r>
          </w:p>
          <w:p w14:paraId="5ED75502" w14:textId="056E8F5B" w:rsidR="00804DED" w:rsidRDefault="00182C55" w:rsidP="008A1936">
            <w:pPr>
              <w:pStyle w:val="B1"/>
              <w:numPr>
                <w:ilvl w:val="0"/>
                <w:numId w:val="38"/>
              </w:numPr>
              <w:rPr>
                <w:rFonts w:cs="Arial"/>
                <w:bCs/>
                <w:sz w:val="22"/>
                <w:szCs w:val="22"/>
                <w:lang w:eastAsia="ko-KR"/>
              </w:rPr>
            </w:pPr>
            <w:r>
              <w:rPr>
                <w:rFonts w:cs="Arial" w:hint="eastAsia"/>
                <w:bCs/>
                <w:sz w:val="22"/>
                <w:szCs w:val="22"/>
                <w:lang w:eastAsia="ko-KR"/>
              </w:rPr>
              <w:t xml:space="preserve">Use UE antenna radiation pattern in TR38.803 </w:t>
            </w:r>
            <w:r w:rsidR="009A4959">
              <w:rPr>
                <w:rFonts w:cs="Arial" w:hint="eastAsia"/>
                <w:bCs/>
                <w:sz w:val="22"/>
                <w:szCs w:val="22"/>
                <w:lang w:eastAsia="ko-KR"/>
              </w:rPr>
              <w:t xml:space="preserve">and consider </w:t>
            </w:r>
            <w:r>
              <w:rPr>
                <w:rFonts w:cs="Arial" w:hint="eastAsia"/>
                <w:bCs/>
                <w:sz w:val="22"/>
                <w:szCs w:val="22"/>
                <w:lang w:eastAsia="ko-KR"/>
              </w:rPr>
              <w:t>total implementation loss for peak EIRP</w:t>
            </w:r>
          </w:p>
          <w:p w14:paraId="347229EA" w14:textId="4ABD64F8" w:rsidR="00804DED" w:rsidRPr="00804DED" w:rsidRDefault="00804DED" w:rsidP="00804DED">
            <w:pPr>
              <w:pStyle w:val="B1"/>
              <w:ind w:left="-14" w:firstLine="0"/>
              <w:rPr>
                <w:rFonts w:cs="Arial"/>
                <w:bCs/>
                <w:sz w:val="22"/>
                <w:szCs w:val="22"/>
                <w:lang w:eastAsia="ko-KR"/>
              </w:rPr>
            </w:pPr>
          </w:p>
        </w:tc>
      </w:tr>
    </w:tbl>
    <w:p w14:paraId="27AECF83" w14:textId="77777777" w:rsidR="00583F38" w:rsidRDefault="00583F38" w:rsidP="001C3BE4">
      <w:pPr>
        <w:pStyle w:val="B1"/>
        <w:ind w:left="0" w:firstLine="0"/>
        <w:rPr>
          <w:color w:val="auto"/>
        </w:rPr>
      </w:pPr>
    </w:p>
    <w:p w14:paraId="785BA6A2" w14:textId="77777777" w:rsidR="00583F38" w:rsidRDefault="00583F38" w:rsidP="00583F38">
      <w:pPr>
        <w:pStyle w:val="Heading2"/>
        <w:tabs>
          <w:tab w:val="clear" w:pos="5113"/>
          <w:tab w:val="num" w:pos="450"/>
        </w:tabs>
        <w:ind w:left="450" w:hanging="450"/>
        <w:rPr>
          <w:sz w:val="28"/>
          <w:szCs w:val="28"/>
        </w:rPr>
      </w:pPr>
      <w:r>
        <w:rPr>
          <w:sz w:val="28"/>
          <w:szCs w:val="28"/>
        </w:rPr>
        <w:t xml:space="preserve">Harmonized </w:t>
      </w:r>
      <w:r w:rsidR="00B53D8A">
        <w:rPr>
          <w:sz w:val="28"/>
          <w:szCs w:val="28"/>
        </w:rPr>
        <w:t>simulation assumptions</w:t>
      </w:r>
    </w:p>
    <w:p w14:paraId="213FEE07" w14:textId="5534198A" w:rsidR="00C172AA" w:rsidRPr="00A905A7" w:rsidRDefault="008A1936" w:rsidP="00C172AA">
      <w:r>
        <w:t>Based on the views in Sec 2.1 (scenarios)</w:t>
      </w:r>
      <w:r w:rsidR="00F5622A">
        <w:t xml:space="preserve">, </w:t>
      </w:r>
      <w:r w:rsidR="00A905A7">
        <w:t xml:space="preserve">the following observations can be made. </w:t>
      </w:r>
    </w:p>
    <w:p w14:paraId="60B71325" w14:textId="6F85235E" w:rsidR="00C172AA" w:rsidRDefault="00C172AA" w:rsidP="00C172AA">
      <w:pPr>
        <w:rPr>
          <w:b/>
        </w:rPr>
      </w:pPr>
      <w:r>
        <w:rPr>
          <w:b/>
        </w:rPr>
        <w:t xml:space="preserve">Observation 1-1: </w:t>
      </w:r>
      <w:r w:rsidRPr="00C172AA">
        <w:t xml:space="preserve">Most companies agree that indoor hotspots should be included </w:t>
      </w:r>
      <w:r w:rsidR="00AF568C">
        <w:t>in</w:t>
      </w:r>
      <w:r w:rsidRPr="00C172AA">
        <w:t xml:space="preserve"> simulation.</w:t>
      </w:r>
    </w:p>
    <w:p w14:paraId="3B8E0CF4" w14:textId="59D7F146" w:rsidR="00C172AA" w:rsidRDefault="00C172AA" w:rsidP="00C172AA">
      <w:r>
        <w:rPr>
          <w:b/>
        </w:rPr>
        <w:t xml:space="preserve">Observation 1-2: </w:t>
      </w:r>
      <w:r w:rsidRPr="00C172AA">
        <w:t xml:space="preserve">For dense urban scenario, </w:t>
      </w:r>
      <w:r w:rsidR="00396DE8">
        <w:t>two companies</w:t>
      </w:r>
      <w:r w:rsidR="006E2B2A">
        <w:t xml:space="preserve"> propose</w:t>
      </w:r>
      <w:r>
        <w:t xml:space="preserve"> to use the scenario </w:t>
      </w:r>
      <w:r w:rsidR="006E2B2A">
        <w:t xml:space="preserve">as described </w:t>
      </w:r>
      <w:r>
        <w:t>i</w:t>
      </w:r>
      <w:r w:rsidR="006E2B2A">
        <w:t>n TR38.803; one company proposes</w:t>
      </w:r>
      <w:r>
        <w:t xml:space="preserve"> </w:t>
      </w:r>
      <w:r w:rsidR="006E2B2A">
        <w:t>to modify urban macro scenario in the TR to resemble urban micro; one company proposes not to simulate it.</w:t>
      </w:r>
    </w:p>
    <w:p w14:paraId="16AB11E3" w14:textId="3E2930D6" w:rsidR="00C172AA" w:rsidRPr="00C172AA" w:rsidRDefault="00C172AA" w:rsidP="00C172AA">
      <w:pPr>
        <w:rPr>
          <w:b/>
        </w:rPr>
      </w:pPr>
      <w:r w:rsidRPr="00C172AA">
        <w:rPr>
          <w:b/>
        </w:rPr>
        <w:t>Observation 1-3:</w:t>
      </w:r>
      <w:r w:rsidR="001C27BE">
        <w:rPr>
          <w:b/>
        </w:rPr>
        <w:t xml:space="preserve"> </w:t>
      </w:r>
      <w:r w:rsidR="001C27BE" w:rsidRPr="001C27BE">
        <w:t>For urban macro scenario,</w:t>
      </w:r>
      <w:r w:rsidR="001C27BE">
        <w:rPr>
          <w:b/>
        </w:rPr>
        <w:t xml:space="preserve"> </w:t>
      </w:r>
      <w:r w:rsidR="0086099D">
        <w:t>two companies</w:t>
      </w:r>
      <w:r w:rsidR="0086099D" w:rsidRPr="0086099D">
        <w:t xml:space="preserve"> propose</w:t>
      </w:r>
      <w:r w:rsidR="0086099D">
        <w:t xml:space="preserve"> to simulate; two companies propose not to simulate.</w:t>
      </w:r>
    </w:p>
    <w:p w14:paraId="5D8589ED" w14:textId="618E94D1" w:rsidR="00DC2306" w:rsidRPr="00E27554" w:rsidRDefault="00F345E8" w:rsidP="00C172AA">
      <w:pPr>
        <w:rPr>
          <w:lang w:val="en-US"/>
        </w:rPr>
      </w:pPr>
      <w:r>
        <w:rPr>
          <w:b/>
        </w:rPr>
        <w:t>Observation 1-4</w:t>
      </w:r>
      <w:r w:rsidRPr="00C172AA">
        <w:rPr>
          <w:b/>
        </w:rPr>
        <w:t>:</w:t>
      </w:r>
      <w:r>
        <w:rPr>
          <w:b/>
        </w:rPr>
        <w:t xml:space="preserve"> </w:t>
      </w:r>
      <w:r w:rsidRPr="00F345E8">
        <w:t xml:space="preserve">One company proposes additional scenarios to simulate, namely </w:t>
      </w:r>
      <w:r w:rsidR="0009181E" w:rsidRPr="00A905A7">
        <w:rPr>
          <w:lang w:val="en-US"/>
        </w:rPr>
        <w:t>“Dense urban macro”</w:t>
      </w:r>
      <w:r w:rsidR="0009181E">
        <w:rPr>
          <w:lang w:val="en-US"/>
        </w:rPr>
        <w:t xml:space="preserve"> and </w:t>
      </w:r>
      <w:r w:rsidR="0009181E" w:rsidRPr="00A905A7">
        <w:rPr>
          <w:lang w:val="en-US"/>
        </w:rPr>
        <w:t>“Suburban street micros”</w:t>
      </w:r>
      <w:r w:rsidR="0009181E">
        <w:rPr>
          <w:lang w:val="en-US"/>
        </w:rPr>
        <w:t>.</w:t>
      </w:r>
    </w:p>
    <w:p w14:paraId="011CF81C" w14:textId="35EFFCA7" w:rsidR="00C172AA" w:rsidRDefault="00A905A7" w:rsidP="00C172AA">
      <w:pPr>
        <w:rPr>
          <w:b/>
        </w:rPr>
      </w:pPr>
      <w:r>
        <w:t xml:space="preserve">Based on the </w:t>
      </w:r>
      <w:r w:rsidR="00E27554">
        <w:t xml:space="preserve">above </w:t>
      </w:r>
      <w:r>
        <w:t>observations, the moderator’s proposals and recommendations are as follows:</w:t>
      </w:r>
    </w:p>
    <w:p w14:paraId="62C031B2" w14:textId="4F66F33B" w:rsidR="00C172AA" w:rsidRPr="00C172AA" w:rsidRDefault="008A1936" w:rsidP="00C172AA">
      <w:r w:rsidRPr="00301324">
        <w:rPr>
          <w:b/>
        </w:rPr>
        <w:t xml:space="preserve">Proposal </w:t>
      </w:r>
      <w:r w:rsidR="004C3964" w:rsidRPr="00301324">
        <w:rPr>
          <w:b/>
        </w:rPr>
        <w:t>1-</w:t>
      </w:r>
      <w:r w:rsidRPr="00301324">
        <w:rPr>
          <w:b/>
        </w:rPr>
        <w:t>1:</w:t>
      </w:r>
      <w:r>
        <w:t xml:space="preserve"> At least indoor hotspots scenario as described in TR 38.803 should be </w:t>
      </w:r>
      <w:r w:rsidR="00CD485E">
        <w:t>simulated</w:t>
      </w:r>
      <w:r w:rsidR="00642A5C">
        <w:t>.</w:t>
      </w:r>
    </w:p>
    <w:p w14:paraId="591DBCA7" w14:textId="35845552" w:rsidR="008A1936" w:rsidRDefault="008A1936" w:rsidP="00C172AA">
      <w:r w:rsidRPr="00301324">
        <w:rPr>
          <w:b/>
        </w:rPr>
        <w:t xml:space="preserve">Proposal </w:t>
      </w:r>
      <w:r w:rsidR="004C3964" w:rsidRPr="00301324">
        <w:rPr>
          <w:b/>
        </w:rPr>
        <w:t>1-</w:t>
      </w:r>
      <w:r w:rsidRPr="00301324">
        <w:rPr>
          <w:b/>
        </w:rPr>
        <w:t>2:</w:t>
      </w:r>
      <w:r>
        <w:t xml:space="preserve"> </w:t>
      </w:r>
      <w:r w:rsidR="00CD485E">
        <w:t>For dense urban scenarios, decide from the following options:</w:t>
      </w:r>
    </w:p>
    <w:p w14:paraId="72006D12" w14:textId="79FECBDD" w:rsidR="00CD485E" w:rsidRPr="00A905A7" w:rsidRDefault="00CD485E" w:rsidP="00A905A7">
      <w:pPr>
        <w:pStyle w:val="ListParagraph"/>
        <w:numPr>
          <w:ilvl w:val="0"/>
          <w:numId w:val="44"/>
        </w:numPr>
        <w:tabs>
          <w:tab w:val="num" w:pos="1440"/>
        </w:tabs>
        <w:spacing w:line="360" w:lineRule="auto"/>
        <w:rPr>
          <w:rFonts w:ascii="Times New Roman" w:hAnsi="Times New Roman"/>
          <w:sz w:val="20"/>
        </w:rPr>
      </w:pPr>
      <w:r w:rsidRPr="00A905A7">
        <w:rPr>
          <w:rFonts w:ascii="Times New Roman" w:hAnsi="Times New Roman"/>
          <w:sz w:val="20"/>
        </w:rPr>
        <w:t xml:space="preserve">Option 1: Use </w:t>
      </w:r>
      <w:r w:rsidR="00030DE3" w:rsidRPr="00A905A7">
        <w:rPr>
          <w:rFonts w:ascii="Times New Roman" w:hAnsi="Times New Roman"/>
          <w:sz w:val="20"/>
        </w:rPr>
        <w:t xml:space="preserve">the </w:t>
      </w:r>
      <w:r w:rsidRPr="00A905A7">
        <w:rPr>
          <w:rFonts w:ascii="Times New Roman" w:hAnsi="Times New Roman"/>
          <w:sz w:val="20"/>
        </w:rPr>
        <w:t xml:space="preserve">scenario </w:t>
      </w:r>
      <w:r w:rsidR="00030DE3" w:rsidRPr="00A905A7">
        <w:rPr>
          <w:rFonts w:ascii="Times New Roman" w:hAnsi="Times New Roman"/>
          <w:sz w:val="20"/>
        </w:rPr>
        <w:t xml:space="preserve">as </w:t>
      </w:r>
      <w:r w:rsidRPr="00A905A7">
        <w:rPr>
          <w:rFonts w:ascii="Times New Roman" w:hAnsi="Times New Roman"/>
          <w:sz w:val="20"/>
        </w:rPr>
        <w:t>described in TR 38.803</w:t>
      </w:r>
    </w:p>
    <w:p w14:paraId="6BC8A3AD" w14:textId="2AB27A87" w:rsidR="0098566C" w:rsidRPr="00A905A7" w:rsidRDefault="00CD485E" w:rsidP="00A905A7">
      <w:pPr>
        <w:pStyle w:val="ListParagraph"/>
        <w:numPr>
          <w:ilvl w:val="0"/>
          <w:numId w:val="44"/>
        </w:numPr>
        <w:tabs>
          <w:tab w:val="num" w:pos="1440"/>
        </w:tabs>
        <w:spacing w:line="360" w:lineRule="auto"/>
        <w:rPr>
          <w:rFonts w:ascii="Times New Roman" w:hAnsi="Times New Roman"/>
          <w:sz w:val="20"/>
        </w:rPr>
      </w:pPr>
      <w:r w:rsidRPr="00A905A7">
        <w:rPr>
          <w:rFonts w:ascii="Times New Roman" w:hAnsi="Times New Roman"/>
          <w:sz w:val="20"/>
        </w:rPr>
        <w:t xml:space="preserve">Option 2: Modify urban macro scenario to </w:t>
      </w:r>
      <w:r w:rsidR="00E85F8F">
        <w:rPr>
          <w:rFonts w:ascii="Times New Roman" w:hAnsi="Times New Roman"/>
          <w:sz w:val="20"/>
        </w:rPr>
        <w:t>resemble</w:t>
      </w:r>
      <w:r w:rsidRPr="00A905A7">
        <w:rPr>
          <w:rFonts w:ascii="Times New Roman" w:hAnsi="Times New Roman"/>
          <w:sz w:val="20"/>
        </w:rPr>
        <w:t xml:space="preserve"> </w:t>
      </w:r>
      <w:r w:rsidR="00837F8D">
        <w:rPr>
          <w:rFonts w:ascii="Times New Roman" w:hAnsi="Times New Roman"/>
          <w:sz w:val="20"/>
        </w:rPr>
        <w:t>a</w:t>
      </w:r>
      <w:r w:rsidRPr="00A905A7">
        <w:rPr>
          <w:rFonts w:ascii="Times New Roman" w:hAnsi="Times New Roman"/>
          <w:sz w:val="20"/>
        </w:rPr>
        <w:t xml:space="preserve"> </w:t>
      </w:r>
      <w:r w:rsidR="0098566C" w:rsidRPr="00A905A7">
        <w:rPr>
          <w:rFonts w:ascii="Times New Roman" w:hAnsi="Times New Roman"/>
          <w:sz w:val="20"/>
        </w:rPr>
        <w:t>“</w:t>
      </w:r>
      <w:r w:rsidRPr="00A905A7">
        <w:rPr>
          <w:rFonts w:ascii="Times New Roman" w:hAnsi="Times New Roman"/>
          <w:sz w:val="20"/>
        </w:rPr>
        <w:t>dense urban</w:t>
      </w:r>
      <w:r w:rsidR="0098566C" w:rsidRPr="00A905A7">
        <w:rPr>
          <w:rFonts w:ascii="Times New Roman" w:hAnsi="Times New Roman"/>
          <w:sz w:val="20"/>
        </w:rPr>
        <w:t>”</w:t>
      </w:r>
      <w:r w:rsidRPr="00A905A7">
        <w:rPr>
          <w:rFonts w:ascii="Times New Roman" w:hAnsi="Times New Roman"/>
          <w:sz w:val="20"/>
        </w:rPr>
        <w:t xml:space="preserve"> scenario</w:t>
      </w:r>
      <w:r w:rsidR="00D73AB5" w:rsidRPr="00A905A7">
        <w:rPr>
          <w:rFonts w:ascii="Times New Roman" w:hAnsi="Times New Roman"/>
          <w:sz w:val="20"/>
        </w:rPr>
        <w:t xml:space="preserve"> (e.g. ISD, BS/UE height, channel model, indoor/outdoor ratio, etc)</w:t>
      </w:r>
    </w:p>
    <w:p w14:paraId="790776D3" w14:textId="2D2FA317" w:rsidR="00CD485E" w:rsidRDefault="0098566C" w:rsidP="00A905A7">
      <w:pPr>
        <w:pStyle w:val="ListParagraph"/>
        <w:numPr>
          <w:ilvl w:val="0"/>
          <w:numId w:val="44"/>
        </w:numPr>
        <w:spacing w:line="360" w:lineRule="auto"/>
        <w:rPr>
          <w:rFonts w:ascii="Times New Roman" w:hAnsi="Times New Roman"/>
          <w:b/>
          <w:sz w:val="20"/>
        </w:rPr>
      </w:pPr>
      <w:r w:rsidRPr="00A905A7">
        <w:rPr>
          <w:rFonts w:ascii="Times New Roman" w:hAnsi="Times New Roman"/>
          <w:b/>
          <w:sz w:val="20"/>
        </w:rPr>
        <w:t xml:space="preserve">Recommendation: Discuss pros and cons of Option 1 and 2 in the </w:t>
      </w:r>
      <w:r w:rsidR="00502893" w:rsidRPr="00A905A7">
        <w:rPr>
          <w:rFonts w:ascii="Times New Roman" w:hAnsi="Times New Roman"/>
          <w:b/>
          <w:sz w:val="20"/>
        </w:rPr>
        <w:t xml:space="preserve">Jan </w:t>
      </w:r>
      <w:r w:rsidRPr="00A905A7">
        <w:rPr>
          <w:rFonts w:ascii="Times New Roman" w:hAnsi="Times New Roman"/>
          <w:b/>
          <w:sz w:val="20"/>
        </w:rPr>
        <w:t xml:space="preserve">meeting, and make a decision if possible. </w:t>
      </w:r>
    </w:p>
    <w:p w14:paraId="6B5D616D" w14:textId="77777777" w:rsidR="00A905A7" w:rsidRPr="00A905A7" w:rsidRDefault="00A905A7" w:rsidP="00A905A7">
      <w:pPr>
        <w:pStyle w:val="ListParagraph"/>
        <w:rPr>
          <w:rFonts w:ascii="Times New Roman" w:hAnsi="Times New Roman"/>
          <w:b/>
          <w:sz w:val="20"/>
        </w:rPr>
      </w:pPr>
    </w:p>
    <w:p w14:paraId="37103EE7" w14:textId="30C9EFF3" w:rsidR="00CD485E" w:rsidRDefault="00CD485E" w:rsidP="00A905A7">
      <w:r w:rsidRPr="00301324">
        <w:rPr>
          <w:b/>
        </w:rPr>
        <w:t xml:space="preserve">Proposal </w:t>
      </w:r>
      <w:r w:rsidR="004C3964" w:rsidRPr="00301324">
        <w:rPr>
          <w:b/>
        </w:rPr>
        <w:t>1-</w:t>
      </w:r>
      <w:r w:rsidRPr="00301324">
        <w:rPr>
          <w:b/>
        </w:rPr>
        <w:t>3:</w:t>
      </w:r>
      <w:r>
        <w:t xml:space="preserve"> For urban macro</w:t>
      </w:r>
      <w:r w:rsidR="0098566C">
        <w:t xml:space="preserve"> scenario</w:t>
      </w:r>
      <w:r>
        <w:t>, decide from the following options</w:t>
      </w:r>
    </w:p>
    <w:p w14:paraId="1487968D" w14:textId="0B50E46A" w:rsidR="003A260E" w:rsidRPr="00A905A7" w:rsidRDefault="00CD485E" w:rsidP="00A905A7">
      <w:pPr>
        <w:pStyle w:val="ListParagraph"/>
        <w:numPr>
          <w:ilvl w:val="0"/>
          <w:numId w:val="44"/>
        </w:numPr>
        <w:tabs>
          <w:tab w:val="num" w:pos="1440"/>
        </w:tabs>
        <w:spacing w:line="360" w:lineRule="auto"/>
        <w:rPr>
          <w:rFonts w:ascii="Times New Roman" w:hAnsi="Times New Roman"/>
          <w:sz w:val="20"/>
        </w:rPr>
      </w:pPr>
      <w:r w:rsidRPr="00A905A7">
        <w:rPr>
          <w:rFonts w:ascii="Times New Roman" w:hAnsi="Times New Roman"/>
          <w:sz w:val="20"/>
        </w:rPr>
        <w:t>Option 1: As</w:t>
      </w:r>
      <w:r w:rsidR="006A227D" w:rsidRPr="00A905A7">
        <w:rPr>
          <w:rFonts w:ascii="Times New Roman" w:hAnsi="Times New Roman"/>
          <w:sz w:val="20"/>
        </w:rPr>
        <w:t xml:space="preserve"> described</w:t>
      </w:r>
      <w:r w:rsidRPr="00A905A7">
        <w:rPr>
          <w:rFonts w:ascii="Times New Roman" w:hAnsi="Times New Roman"/>
          <w:sz w:val="20"/>
        </w:rPr>
        <w:t xml:space="preserve"> in TR 38.803</w:t>
      </w:r>
      <w:r w:rsidR="006A227D" w:rsidRPr="00A905A7">
        <w:rPr>
          <w:rFonts w:ascii="Times New Roman" w:hAnsi="Times New Roman"/>
          <w:sz w:val="20"/>
        </w:rPr>
        <w:t xml:space="preserve"> (ISD=200m)</w:t>
      </w:r>
    </w:p>
    <w:p w14:paraId="53688F89" w14:textId="7FE5ADAC" w:rsidR="00CD485E" w:rsidRPr="00A905A7" w:rsidRDefault="00CD485E" w:rsidP="00A905A7">
      <w:pPr>
        <w:pStyle w:val="ListParagraph"/>
        <w:numPr>
          <w:ilvl w:val="0"/>
          <w:numId w:val="44"/>
        </w:numPr>
        <w:tabs>
          <w:tab w:val="num" w:pos="1440"/>
        </w:tabs>
        <w:spacing w:line="360" w:lineRule="auto"/>
        <w:rPr>
          <w:rFonts w:ascii="Times New Roman" w:hAnsi="Times New Roman"/>
          <w:sz w:val="20"/>
        </w:rPr>
      </w:pPr>
      <w:r w:rsidRPr="00A905A7">
        <w:rPr>
          <w:rFonts w:ascii="Times New Roman" w:hAnsi="Times New Roman"/>
          <w:sz w:val="20"/>
        </w:rPr>
        <w:t>Option 2: Not simulated</w:t>
      </w:r>
    </w:p>
    <w:p w14:paraId="128E546C" w14:textId="476CA540" w:rsidR="00A905A7" w:rsidRDefault="0098566C" w:rsidP="00A905A7">
      <w:pPr>
        <w:pStyle w:val="ListParagraph"/>
        <w:numPr>
          <w:ilvl w:val="0"/>
          <w:numId w:val="44"/>
        </w:numPr>
        <w:tabs>
          <w:tab w:val="num" w:pos="1440"/>
        </w:tabs>
        <w:spacing w:line="360" w:lineRule="auto"/>
        <w:rPr>
          <w:rFonts w:ascii="Times New Roman" w:hAnsi="Times New Roman"/>
          <w:b/>
          <w:sz w:val="20"/>
        </w:rPr>
      </w:pPr>
      <w:r w:rsidRPr="00A905A7">
        <w:rPr>
          <w:rFonts w:ascii="Times New Roman" w:hAnsi="Times New Roman"/>
          <w:b/>
          <w:sz w:val="20"/>
        </w:rPr>
        <w:t>Recommendation</w:t>
      </w:r>
      <w:r w:rsidR="00F5622A" w:rsidRPr="00A905A7">
        <w:rPr>
          <w:rFonts w:ascii="Times New Roman" w:hAnsi="Times New Roman"/>
          <w:b/>
          <w:sz w:val="20"/>
        </w:rPr>
        <w:t xml:space="preserve">: </w:t>
      </w:r>
      <w:r w:rsidRPr="00A905A7">
        <w:rPr>
          <w:rFonts w:ascii="Times New Roman" w:hAnsi="Times New Roman"/>
          <w:b/>
          <w:sz w:val="20"/>
        </w:rPr>
        <w:t>Option 1 is recommended.</w:t>
      </w:r>
      <w:r w:rsidR="00F5622A" w:rsidRPr="00A905A7">
        <w:rPr>
          <w:rFonts w:ascii="Times New Roman" w:hAnsi="Times New Roman"/>
          <w:b/>
          <w:sz w:val="20"/>
        </w:rPr>
        <w:t xml:space="preserve"> </w:t>
      </w:r>
    </w:p>
    <w:p w14:paraId="2E0C6696" w14:textId="77777777" w:rsidR="004C2AA3" w:rsidRPr="004C2AA3" w:rsidRDefault="004C2AA3" w:rsidP="004C2AA3">
      <w:pPr>
        <w:pStyle w:val="ListParagraph"/>
        <w:spacing w:line="360" w:lineRule="auto"/>
        <w:rPr>
          <w:rFonts w:ascii="Times New Roman" w:hAnsi="Times New Roman"/>
          <w:b/>
          <w:sz w:val="20"/>
        </w:rPr>
      </w:pPr>
    </w:p>
    <w:p w14:paraId="2944A276" w14:textId="4E0709DB" w:rsidR="00CD485E" w:rsidRPr="00CD485E" w:rsidRDefault="00CD485E" w:rsidP="00A905A7">
      <w:r w:rsidRPr="00301324">
        <w:rPr>
          <w:b/>
        </w:rPr>
        <w:t xml:space="preserve">Proposal </w:t>
      </w:r>
      <w:r w:rsidR="004C3964" w:rsidRPr="00301324">
        <w:rPr>
          <w:b/>
        </w:rPr>
        <w:t>1-</w:t>
      </w:r>
      <w:r w:rsidRPr="00301324">
        <w:rPr>
          <w:b/>
        </w:rPr>
        <w:t>4:</w:t>
      </w:r>
      <w:r w:rsidRPr="00CD485E">
        <w:t xml:space="preserve"> Other scenarios to be considered:</w:t>
      </w:r>
    </w:p>
    <w:p w14:paraId="30D99E1D" w14:textId="47FE44F2" w:rsidR="00CD485E" w:rsidRPr="00A905A7" w:rsidRDefault="00CD485E" w:rsidP="00A905A7">
      <w:pPr>
        <w:pStyle w:val="ListParagraph"/>
        <w:numPr>
          <w:ilvl w:val="0"/>
          <w:numId w:val="44"/>
        </w:numPr>
        <w:tabs>
          <w:tab w:val="num" w:pos="1440"/>
        </w:tabs>
        <w:spacing w:line="360" w:lineRule="auto"/>
        <w:rPr>
          <w:rFonts w:ascii="Times New Roman" w:hAnsi="Times New Roman"/>
          <w:sz w:val="20"/>
        </w:rPr>
      </w:pPr>
      <w:r w:rsidRPr="00A905A7">
        <w:rPr>
          <w:rFonts w:ascii="Times New Roman" w:hAnsi="Times New Roman"/>
          <w:sz w:val="20"/>
        </w:rPr>
        <w:t>“Dense urban macro” (details FFS)</w:t>
      </w:r>
    </w:p>
    <w:p w14:paraId="67F875C4" w14:textId="2F112CFA" w:rsidR="00CD485E" w:rsidRPr="00A905A7" w:rsidRDefault="00CD485E" w:rsidP="00A905A7">
      <w:pPr>
        <w:pStyle w:val="ListParagraph"/>
        <w:numPr>
          <w:ilvl w:val="0"/>
          <w:numId w:val="44"/>
        </w:numPr>
        <w:tabs>
          <w:tab w:val="num" w:pos="1440"/>
        </w:tabs>
        <w:spacing w:line="360" w:lineRule="auto"/>
        <w:rPr>
          <w:rFonts w:ascii="Times New Roman" w:hAnsi="Times New Roman"/>
          <w:sz w:val="20"/>
        </w:rPr>
      </w:pPr>
      <w:r w:rsidRPr="00A905A7">
        <w:rPr>
          <w:rFonts w:ascii="Times New Roman" w:hAnsi="Times New Roman"/>
          <w:sz w:val="20"/>
        </w:rPr>
        <w:t>“Suburban street micros” (details FFS)</w:t>
      </w:r>
    </w:p>
    <w:p w14:paraId="5528FDE6" w14:textId="611CE951" w:rsidR="0098566C" w:rsidRPr="00A905A7" w:rsidRDefault="0098566C" w:rsidP="00A905A7">
      <w:pPr>
        <w:pStyle w:val="ListParagraph"/>
        <w:numPr>
          <w:ilvl w:val="0"/>
          <w:numId w:val="44"/>
        </w:numPr>
        <w:tabs>
          <w:tab w:val="num" w:pos="1440"/>
        </w:tabs>
        <w:spacing w:line="360" w:lineRule="auto"/>
        <w:rPr>
          <w:rFonts w:ascii="Times New Roman" w:hAnsi="Times New Roman"/>
          <w:b/>
          <w:sz w:val="20"/>
        </w:rPr>
      </w:pPr>
      <w:r w:rsidRPr="00A905A7">
        <w:rPr>
          <w:rFonts w:ascii="Times New Roman" w:hAnsi="Times New Roman"/>
          <w:b/>
          <w:sz w:val="20"/>
        </w:rPr>
        <w:t xml:space="preserve">Recommendation: Discuss the need for additional scenarios in the </w:t>
      </w:r>
      <w:r w:rsidR="00502893" w:rsidRPr="00A905A7">
        <w:rPr>
          <w:rFonts w:ascii="Times New Roman" w:hAnsi="Times New Roman"/>
          <w:b/>
          <w:sz w:val="20"/>
        </w:rPr>
        <w:t xml:space="preserve">Jan </w:t>
      </w:r>
      <w:r w:rsidRPr="00A905A7">
        <w:rPr>
          <w:rFonts w:ascii="Times New Roman" w:hAnsi="Times New Roman"/>
          <w:b/>
          <w:sz w:val="20"/>
        </w:rPr>
        <w:t xml:space="preserve">meeting, and make a decision if possible. </w:t>
      </w:r>
    </w:p>
    <w:p w14:paraId="40F74504" w14:textId="77777777" w:rsidR="00CD485E" w:rsidRDefault="00CD485E" w:rsidP="00CD485E">
      <w:pPr>
        <w:rPr>
          <w:lang w:val="en-US"/>
        </w:rPr>
      </w:pPr>
    </w:p>
    <w:p w14:paraId="691F8E41" w14:textId="35E0639E" w:rsidR="00CD485E" w:rsidRPr="00CD485E" w:rsidRDefault="00F5622A" w:rsidP="00CD485E">
      <w:pPr>
        <w:rPr>
          <w:lang w:val="en-US"/>
        </w:rPr>
      </w:pPr>
      <w:r>
        <w:rPr>
          <w:lang w:val="en-US"/>
        </w:rPr>
        <w:t xml:space="preserve">Based on the views in Sec 2.2 (NW modelling changes), </w:t>
      </w:r>
      <w:r w:rsidR="0098566C">
        <w:t>the moderator’s proposals are as follows:</w:t>
      </w:r>
    </w:p>
    <w:p w14:paraId="30A75B2B" w14:textId="289172FD" w:rsidR="003A260E" w:rsidRDefault="0098566C" w:rsidP="006A01F0">
      <w:pPr>
        <w:ind w:left="720"/>
        <w:rPr>
          <w:lang w:val="en-US"/>
        </w:rPr>
      </w:pPr>
      <w:r w:rsidRPr="00301324">
        <w:rPr>
          <w:b/>
          <w:lang w:val="en-US"/>
        </w:rPr>
        <w:t xml:space="preserve">Proposal </w:t>
      </w:r>
      <w:r w:rsidR="004C3964" w:rsidRPr="00301324">
        <w:rPr>
          <w:b/>
          <w:lang w:val="en-US"/>
        </w:rPr>
        <w:t>2-</w:t>
      </w:r>
      <w:r w:rsidRPr="00301324">
        <w:rPr>
          <w:b/>
          <w:lang w:val="en-US"/>
        </w:rPr>
        <w:t>1:</w:t>
      </w:r>
      <w:r>
        <w:rPr>
          <w:lang w:val="en-US"/>
        </w:rPr>
        <w:t xml:space="preserve"> UE elevation distribution </w:t>
      </w:r>
      <w:r w:rsidR="00E40FB3">
        <w:rPr>
          <w:lang w:val="en-US"/>
        </w:rPr>
        <w:t xml:space="preserve">is modified </w:t>
      </w:r>
      <w:r>
        <w:rPr>
          <w:lang w:val="en-US"/>
        </w:rPr>
        <w:t>to be u</w:t>
      </w:r>
      <w:r w:rsidR="00326FD6" w:rsidRPr="008A1936">
        <w:rPr>
          <w:lang w:val="en-US"/>
        </w:rPr>
        <w:t>niform from 0 to 180 degrees</w:t>
      </w:r>
      <w:r w:rsidR="00642A5C">
        <w:rPr>
          <w:lang w:val="en-US"/>
        </w:rPr>
        <w:t>.</w:t>
      </w:r>
    </w:p>
    <w:p w14:paraId="4F299A9B" w14:textId="6EF52B93" w:rsidR="00E40FB3" w:rsidRPr="00E40FB3" w:rsidRDefault="0098566C" w:rsidP="006A01F0">
      <w:pPr>
        <w:ind w:left="720"/>
        <w:rPr>
          <w:lang w:val="en-US"/>
        </w:rPr>
      </w:pPr>
      <w:r w:rsidRPr="00301324">
        <w:rPr>
          <w:b/>
          <w:lang w:val="en-US"/>
        </w:rPr>
        <w:lastRenderedPageBreak/>
        <w:t xml:space="preserve">Proposal </w:t>
      </w:r>
      <w:r w:rsidR="004C3964" w:rsidRPr="00301324">
        <w:rPr>
          <w:b/>
          <w:lang w:val="en-US"/>
        </w:rPr>
        <w:t>2-</w:t>
      </w:r>
      <w:r w:rsidRPr="00301324">
        <w:rPr>
          <w:b/>
          <w:lang w:val="en-US"/>
        </w:rPr>
        <w:t>2:</w:t>
      </w:r>
      <w:r>
        <w:rPr>
          <w:lang w:val="en-US"/>
        </w:rPr>
        <w:t xml:space="preserve"> </w:t>
      </w:r>
      <w:r w:rsidR="00E40FB3">
        <w:rPr>
          <w:lang w:val="en-US"/>
        </w:rPr>
        <w:t>For UE resource allocation, decide on the need for reduced bandwidth and if needed, the va</w:t>
      </w:r>
      <w:r w:rsidR="008D15DD">
        <w:rPr>
          <w:lang w:val="en-US"/>
        </w:rPr>
        <w:t>lue(s) that should be simulated</w:t>
      </w:r>
      <w:r w:rsidR="006A01F0">
        <w:rPr>
          <w:lang w:val="en-US"/>
        </w:rPr>
        <w:t>, e.g. 20MHz or 100MHz</w:t>
      </w:r>
      <w:r w:rsidR="00642A5C">
        <w:rPr>
          <w:lang w:val="en-US"/>
        </w:rPr>
        <w:t>.</w:t>
      </w:r>
    </w:p>
    <w:p w14:paraId="4EA168D7" w14:textId="4691E793" w:rsidR="00C172AA" w:rsidRPr="00F345E8" w:rsidRDefault="00E40FB3" w:rsidP="00F345E8">
      <w:pPr>
        <w:ind w:left="720"/>
        <w:rPr>
          <w:lang w:val="en-US"/>
        </w:rPr>
      </w:pPr>
      <w:r w:rsidRPr="00301324">
        <w:rPr>
          <w:b/>
          <w:lang w:val="en-US"/>
        </w:rPr>
        <w:t xml:space="preserve">Proposal </w:t>
      </w:r>
      <w:r w:rsidR="004C3964" w:rsidRPr="00301324">
        <w:rPr>
          <w:b/>
          <w:lang w:val="en-US"/>
        </w:rPr>
        <w:t>2-</w:t>
      </w:r>
      <w:r w:rsidRPr="00301324">
        <w:rPr>
          <w:b/>
          <w:lang w:val="en-US"/>
        </w:rPr>
        <w:t>3:</w:t>
      </w:r>
      <w:r>
        <w:rPr>
          <w:lang w:val="en-US"/>
        </w:rPr>
        <w:t xml:space="preserve"> For i</w:t>
      </w:r>
      <w:r w:rsidR="00326FD6" w:rsidRPr="008A1936">
        <w:rPr>
          <w:lang w:val="en-US"/>
        </w:rPr>
        <w:t>ndoor/outdoor UE ratios</w:t>
      </w:r>
      <w:r>
        <w:rPr>
          <w:lang w:val="en-US"/>
        </w:rPr>
        <w:t>, decide on the need for additional ratio(s) and if needed, the additional ratios for each agreed scenario, e.g.</w:t>
      </w:r>
      <w:r w:rsidR="00AE3AB7">
        <w:rPr>
          <w:lang w:val="en-US"/>
        </w:rPr>
        <w:t xml:space="preserve"> </w:t>
      </w:r>
      <w:r w:rsidR="00AE3AB7" w:rsidRPr="00AE3AB7">
        <w:rPr>
          <w:lang w:val="en-US"/>
        </w:rPr>
        <w:t xml:space="preserve">0% or 20% or </w:t>
      </w:r>
      <w:r w:rsidR="00326FD6" w:rsidRPr="00AE3AB7">
        <w:rPr>
          <w:lang w:val="en-US"/>
        </w:rPr>
        <w:t>40% indoor</w:t>
      </w:r>
      <w:r w:rsidR="00642A5C">
        <w:rPr>
          <w:lang w:val="en-US"/>
        </w:rPr>
        <w:t>.</w:t>
      </w:r>
    </w:p>
    <w:p w14:paraId="3CC9C712" w14:textId="723E96E6" w:rsidR="003A260E" w:rsidRPr="008A1936" w:rsidRDefault="00E40FB3" w:rsidP="006A01F0">
      <w:pPr>
        <w:ind w:left="720"/>
        <w:rPr>
          <w:lang w:val="en-US"/>
        </w:rPr>
      </w:pPr>
      <w:r w:rsidRPr="00301324">
        <w:rPr>
          <w:b/>
        </w:rPr>
        <w:t xml:space="preserve">Proposal </w:t>
      </w:r>
      <w:r w:rsidR="004C3964" w:rsidRPr="00301324">
        <w:rPr>
          <w:b/>
        </w:rPr>
        <w:t>2-</w:t>
      </w:r>
      <w:r w:rsidRPr="00301324">
        <w:rPr>
          <w:b/>
        </w:rPr>
        <w:t>4:</w:t>
      </w:r>
      <w:r>
        <w:t xml:space="preserve"> </w:t>
      </w:r>
      <w:r w:rsidR="00326FD6" w:rsidRPr="008A1936">
        <w:t>No body b</w:t>
      </w:r>
      <w:r>
        <w:t xml:space="preserve">lockage and hand grip modelling </w:t>
      </w:r>
      <w:r w:rsidR="00DC2306">
        <w:t xml:space="preserve">as baseline. The need for </w:t>
      </w:r>
      <w:r w:rsidR="00DC2306" w:rsidRPr="008A1936">
        <w:t>body b</w:t>
      </w:r>
      <w:r w:rsidR="00DC2306">
        <w:t>lockage and hand grip modelling is FFS.</w:t>
      </w:r>
    </w:p>
    <w:p w14:paraId="356E2028" w14:textId="4BDD77B4" w:rsidR="00E40FB3" w:rsidRDefault="00E40FB3" w:rsidP="006A01F0">
      <w:pPr>
        <w:ind w:left="720"/>
        <w:rPr>
          <w:lang w:val="en-US"/>
        </w:rPr>
      </w:pPr>
      <w:r w:rsidRPr="00301324">
        <w:rPr>
          <w:b/>
          <w:lang w:val="en-US"/>
        </w:rPr>
        <w:t xml:space="preserve">Proposal </w:t>
      </w:r>
      <w:r w:rsidR="00301324" w:rsidRPr="00301324">
        <w:rPr>
          <w:b/>
          <w:lang w:val="en-US"/>
        </w:rPr>
        <w:t>2-</w:t>
      </w:r>
      <w:r w:rsidRPr="00301324">
        <w:rPr>
          <w:b/>
          <w:lang w:val="en-US"/>
        </w:rPr>
        <w:t>5:</w:t>
      </w:r>
      <w:r>
        <w:rPr>
          <w:lang w:val="en-US"/>
        </w:rPr>
        <w:t xml:space="preserve"> </w:t>
      </w:r>
      <w:r w:rsidR="00F21B52">
        <w:rPr>
          <w:lang w:val="en-US"/>
        </w:rPr>
        <w:t xml:space="preserve">For </w:t>
      </w:r>
      <w:r>
        <w:rPr>
          <w:lang w:val="en-US"/>
        </w:rPr>
        <w:t>UE antenna pattern modeling</w:t>
      </w:r>
      <w:r w:rsidR="00C46D1D">
        <w:rPr>
          <w:lang w:val="en-US"/>
        </w:rPr>
        <w:t xml:space="preserve"> (</w:t>
      </w:r>
      <w:r w:rsidR="00C46D1D" w:rsidRPr="00C46D1D">
        <w:t>that parameterizes (percentile, EIRP) the spherical coverage requirements</w:t>
      </w:r>
      <w:r w:rsidR="00C46D1D">
        <w:rPr>
          <w:lang w:val="en-US"/>
        </w:rPr>
        <w:t>)</w:t>
      </w:r>
      <w:r w:rsidR="006A01F0">
        <w:rPr>
          <w:lang w:val="en-US"/>
        </w:rPr>
        <w:t>, consider the following options</w:t>
      </w:r>
      <w:r w:rsidR="00502893">
        <w:rPr>
          <w:lang w:val="en-US"/>
        </w:rPr>
        <w:t>:</w:t>
      </w:r>
    </w:p>
    <w:p w14:paraId="23E6D79B" w14:textId="51260449" w:rsidR="003A260E" w:rsidRDefault="00E40FB3" w:rsidP="006A01F0">
      <w:pPr>
        <w:numPr>
          <w:ilvl w:val="0"/>
          <w:numId w:val="39"/>
        </w:numPr>
        <w:ind w:left="1440"/>
        <w:rPr>
          <w:lang w:val="en-US"/>
        </w:rPr>
      </w:pPr>
      <w:r>
        <w:rPr>
          <w:lang w:val="en-US"/>
        </w:rPr>
        <w:t xml:space="preserve">Option 1: </w:t>
      </w:r>
      <w:r w:rsidR="00326FD6" w:rsidRPr="008A1936">
        <w:rPr>
          <w:lang w:val="en-US"/>
        </w:rPr>
        <w:t xml:space="preserve">Use 38.803 UE 2x2 antenna configuration with </w:t>
      </w:r>
      <w:r w:rsidR="004276F4">
        <w:rPr>
          <w:lang w:val="en-US"/>
        </w:rPr>
        <w:t>implementation loss</w:t>
      </w:r>
    </w:p>
    <w:p w14:paraId="030EB2C4" w14:textId="7B354DAD" w:rsidR="00583F38" w:rsidRDefault="00E40FB3" w:rsidP="00C93B94">
      <w:pPr>
        <w:numPr>
          <w:ilvl w:val="0"/>
          <w:numId w:val="39"/>
        </w:numPr>
        <w:ind w:left="1440"/>
        <w:rPr>
          <w:lang w:val="en-US"/>
        </w:rPr>
      </w:pPr>
      <w:r>
        <w:rPr>
          <w:lang w:val="en-US"/>
        </w:rPr>
        <w:t>Option 2</w:t>
      </w:r>
      <w:r w:rsidR="006A01F0">
        <w:rPr>
          <w:lang w:val="en-US"/>
        </w:rPr>
        <w:t xml:space="preserve">: Up to each company. Companies do not need to disclose the UE antenna pattern assumed </w:t>
      </w:r>
      <w:r w:rsidR="00002751">
        <w:rPr>
          <w:lang w:val="en-US"/>
        </w:rPr>
        <w:t xml:space="preserve">in simulation </w:t>
      </w:r>
      <w:r w:rsidR="006A01F0">
        <w:rPr>
          <w:lang w:val="en-US"/>
        </w:rPr>
        <w:t>but need to provide the resulting EIRP CDF</w:t>
      </w:r>
      <w:r w:rsidR="001B4021">
        <w:rPr>
          <w:lang w:val="en-US"/>
        </w:rPr>
        <w:t>.</w:t>
      </w:r>
    </w:p>
    <w:p w14:paraId="3A9B82E5" w14:textId="77777777" w:rsidR="001F27F9" w:rsidRPr="00C93B94" w:rsidRDefault="001F27F9" w:rsidP="001F27F9">
      <w:pPr>
        <w:ind w:left="1440"/>
        <w:rPr>
          <w:lang w:val="en-US"/>
        </w:rPr>
      </w:pPr>
    </w:p>
    <w:p w14:paraId="65ECBE7A" w14:textId="77777777" w:rsidR="00A16AEE" w:rsidRPr="005A4D89" w:rsidRDefault="00A16AEE" w:rsidP="001C3BE4">
      <w:pPr>
        <w:pStyle w:val="Heading1"/>
        <w:spacing w:before="180"/>
        <w:ind w:left="431" w:hanging="431"/>
        <w:rPr>
          <w:sz w:val="32"/>
          <w:lang w:val="en-US" w:eastAsia="ko-KR"/>
        </w:rPr>
      </w:pPr>
      <w:r w:rsidRPr="005A4D89">
        <w:rPr>
          <w:sz w:val="32"/>
          <w:lang w:val="en-US" w:eastAsia="ko-KR"/>
        </w:rPr>
        <w:t>Conclusions</w:t>
      </w:r>
    </w:p>
    <w:p w14:paraId="266D2BDF" w14:textId="7117482E" w:rsidR="00A16AEE" w:rsidRDefault="001F27F9" w:rsidP="001F27F9">
      <w:pPr>
        <w:rPr>
          <w:rFonts w:eastAsia="SimSun" w:cs="Arial"/>
          <w:lang w:eastAsia="zh-CN"/>
        </w:rPr>
      </w:pPr>
      <w:r>
        <w:rPr>
          <w:rFonts w:eastAsia="SimSun" w:cs="Arial"/>
          <w:lang w:eastAsia="zh-CN"/>
        </w:rPr>
        <w:t xml:space="preserve">Email discussion summary is presented in Sec 2.1 and 2.2. Moderator’s proposals/recommendations are </w:t>
      </w:r>
      <w:r w:rsidR="00970092">
        <w:rPr>
          <w:rFonts w:eastAsia="SimSun" w:cs="Arial"/>
          <w:lang w:eastAsia="zh-CN"/>
        </w:rPr>
        <w:t>presented</w:t>
      </w:r>
      <w:r>
        <w:rPr>
          <w:rFonts w:eastAsia="SimSun" w:cs="Arial"/>
          <w:lang w:eastAsia="zh-CN"/>
        </w:rPr>
        <w:t xml:space="preserve"> in Sec 2.3 for discussion and decision</w:t>
      </w:r>
      <w:r w:rsidR="00314C11">
        <w:rPr>
          <w:rFonts w:eastAsia="SimSun" w:cs="Arial"/>
          <w:lang w:eastAsia="zh-CN"/>
        </w:rPr>
        <w:t xml:space="preserve"> in the Jan </w:t>
      </w:r>
      <w:r w:rsidR="00845B68">
        <w:rPr>
          <w:rFonts w:eastAsia="SimSun" w:cs="Arial"/>
          <w:lang w:eastAsia="zh-CN"/>
        </w:rPr>
        <w:t xml:space="preserve">ad hoc </w:t>
      </w:r>
      <w:r w:rsidR="00314C11">
        <w:rPr>
          <w:rFonts w:eastAsia="SimSun" w:cs="Arial"/>
          <w:lang w:eastAsia="zh-CN"/>
        </w:rPr>
        <w:t>meeting</w:t>
      </w:r>
      <w:r>
        <w:rPr>
          <w:rFonts w:eastAsia="SimSun" w:cs="Arial"/>
          <w:lang w:eastAsia="zh-CN"/>
        </w:rPr>
        <w:t xml:space="preserve">. </w:t>
      </w:r>
    </w:p>
    <w:p w14:paraId="7B972709" w14:textId="77777777" w:rsidR="001F27F9" w:rsidRPr="005A4D89" w:rsidRDefault="001F27F9" w:rsidP="001F27F9">
      <w:pPr>
        <w:rPr>
          <w:rFonts w:eastAsia="SimSun" w:cs="Arial"/>
          <w:lang w:eastAsia="zh-CN"/>
        </w:rPr>
      </w:pPr>
    </w:p>
    <w:p w14:paraId="4538D829" w14:textId="77777777" w:rsidR="00A16AEE" w:rsidRPr="005A4D89" w:rsidRDefault="00A16AEE" w:rsidP="001C3BE4">
      <w:pPr>
        <w:pStyle w:val="Heading1"/>
        <w:spacing w:before="180"/>
        <w:ind w:left="431" w:hanging="431"/>
        <w:rPr>
          <w:sz w:val="32"/>
          <w:lang w:val="en-US" w:eastAsia="ko-KR"/>
        </w:rPr>
      </w:pPr>
      <w:r w:rsidRPr="005A4D89">
        <w:rPr>
          <w:sz w:val="32"/>
          <w:lang w:val="en-US" w:eastAsia="ko-KR"/>
        </w:rPr>
        <w:t>Reference</w:t>
      </w:r>
    </w:p>
    <w:p w14:paraId="30C9880B" w14:textId="77777777" w:rsidR="00D1436D" w:rsidRPr="005A4D89" w:rsidRDefault="00C9005E" w:rsidP="001C3BE4">
      <w:pPr>
        <w:widowControl w:val="0"/>
        <w:numPr>
          <w:ilvl w:val="0"/>
          <w:numId w:val="2"/>
        </w:numPr>
        <w:spacing w:after="0"/>
        <w:jc w:val="both"/>
        <w:rPr>
          <w:rFonts w:ascii="Arial" w:hAnsi="Arial" w:cs="Arial"/>
          <w:noProof/>
        </w:rPr>
      </w:pPr>
      <w:bookmarkStart w:id="1" w:name="_Ref500762801"/>
      <w:bookmarkStart w:id="2" w:name="_Ref319582845"/>
      <w:r>
        <w:rPr>
          <w:rFonts w:ascii="Arial" w:hAnsi="Arial" w:cs="Arial"/>
          <w:noProof/>
        </w:rPr>
        <w:t>R4-1714455</w:t>
      </w:r>
      <w:r>
        <w:rPr>
          <w:rFonts w:ascii="Arial" w:hAnsi="Arial" w:cs="Arial"/>
          <w:noProof/>
        </w:rPr>
        <w:tab/>
        <w:t>WF on spherical coverage in FR2,</w:t>
      </w:r>
      <w:r>
        <w:rPr>
          <w:rFonts w:ascii="Arial" w:hAnsi="Arial" w:cs="Arial"/>
          <w:noProof/>
        </w:rPr>
        <w:tab/>
        <w:t>Samsung, Apple, LGE, Intel, oppo, Xiaomi, Vivo, MediaTek</w:t>
      </w:r>
      <w:bookmarkEnd w:id="1"/>
    </w:p>
    <w:bookmarkEnd w:id="2"/>
    <w:p w14:paraId="3E74DE18" w14:textId="77777777" w:rsidR="00A16AEE" w:rsidRPr="005A4D89" w:rsidRDefault="00A16AEE" w:rsidP="001C3BE4">
      <w:pPr>
        <w:widowControl w:val="0"/>
        <w:spacing w:after="0"/>
        <w:ind w:left="420"/>
        <w:jc w:val="both"/>
        <w:rPr>
          <w:noProof/>
          <w:sz w:val="22"/>
          <w:szCs w:val="22"/>
        </w:rPr>
      </w:pPr>
    </w:p>
    <w:p w14:paraId="24791F3A" w14:textId="77777777" w:rsidR="00A16AEE" w:rsidRPr="005A4D89" w:rsidRDefault="00A16AEE"/>
    <w:sectPr w:rsidR="00A16AEE" w:rsidRPr="005A4D89" w:rsidSect="00A16657">
      <w:headerReference w:type="even" r:id="rId8"/>
      <w:footerReference w:type="default" r:id="rId9"/>
      <w:footnotePr>
        <w:numRestart w:val="eachSect"/>
      </w:footnotePr>
      <w:pgSz w:w="11907" w:h="16840" w:code="9"/>
      <w:pgMar w:top="1440" w:right="1080" w:bottom="1440" w:left="1080" w:header="677" w:footer="562" w:gutter="0"/>
      <w:cols w:space="720"/>
      <w:rtlGutter/>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8BE298" w14:textId="77777777" w:rsidR="00C434B1" w:rsidRDefault="00C434B1">
      <w:pPr>
        <w:spacing w:after="0"/>
      </w:pPr>
      <w:r>
        <w:separator/>
      </w:r>
    </w:p>
  </w:endnote>
  <w:endnote w:type="continuationSeparator" w:id="0">
    <w:p w14:paraId="52414CDA" w14:textId="77777777" w:rsidR="00C434B1" w:rsidRDefault="00C434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0C2B95" w14:textId="79E70197" w:rsidR="00BA0DB2" w:rsidRDefault="00BA0DB2">
    <w:pPr>
      <w:pStyle w:val="Header"/>
      <w:tabs>
        <w:tab w:val="right" w:pos="9639"/>
      </w:tabs>
      <w:jc w:val="center"/>
    </w:pPr>
    <w:r w:rsidRPr="001C2AB2">
      <w:rPr>
        <w:color w:val="auto"/>
      </w:rPr>
      <w:t xml:space="preserve">Page </w:t>
    </w:r>
    <w:r w:rsidR="007238F4" w:rsidRPr="00B0165F">
      <w:rPr>
        <w:rStyle w:val="PageNumber"/>
        <w:rFonts w:cs="Arial"/>
        <w:i/>
        <w:color w:val="auto"/>
      </w:rPr>
      <w:fldChar w:fldCharType="begin"/>
    </w:r>
    <w:r w:rsidRPr="00B0165F">
      <w:rPr>
        <w:rStyle w:val="PageNumber"/>
        <w:rFonts w:cs="Arial"/>
        <w:i/>
        <w:color w:val="auto"/>
      </w:rPr>
      <w:instrText xml:space="preserve"> PAGE </w:instrText>
    </w:r>
    <w:r w:rsidR="007238F4" w:rsidRPr="00B0165F">
      <w:rPr>
        <w:rStyle w:val="PageNumber"/>
        <w:rFonts w:cs="Arial"/>
        <w:i/>
        <w:color w:val="auto"/>
      </w:rPr>
      <w:fldChar w:fldCharType="separate"/>
    </w:r>
    <w:r w:rsidR="009640F1">
      <w:rPr>
        <w:rStyle w:val="PageNumber"/>
        <w:rFonts w:cs="Arial"/>
        <w:i/>
        <w:color w:val="auto"/>
      </w:rPr>
      <w:t>1</w:t>
    </w:r>
    <w:r w:rsidR="007238F4" w:rsidRPr="00B0165F">
      <w:rPr>
        <w:rStyle w:val="PageNumber"/>
        <w:rFonts w:cs="Arial"/>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C6EDCC" w14:textId="77777777" w:rsidR="00C434B1" w:rsidRDefault="00C434B1">
      <w:pPr>
        <w:spacing w:after="0"/>
      </w:pPr>
      <w:r>
        <w:separator/>
      </w:r>
    </w:p>
  </w:footnote>
  <w:footnote w:type="continuationSeparator" w:id="0">
    <w:p w14:paraId="44952060" w14:textId="77777777" w:rsidR="00C434B1" w:rsidRDefault="00C434B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18188B" w14:textId="77777777" w:rsidR="00BA0DB2" w:rsidRDefault="00BA0DB2">
    <w:r>
      <w:t xml:space="preserve">Page </w:t>
    </w:r>
    <w:r w:rsidR="00860329">
      <w:fldChar w:fldCharType="begin"/>
    </w:r>
    <w:r w:rsidR="00860329">
      <w:instrText>PAGE</w:instrText>
    </w:r>
    <w:r w:rsidR="00860329">
      <w:fldChar w:fldCharType="separate"/>
    </w:r>
    <w:r>
      <w:rPr>
        <w:noProof/>
      </w:rPr>
      <w:t>1</w:t>
    </w:r>
    <w:r w:rsidR="00860329">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85368"/>
    <w:multiLevelType w:val="hybridMultilevel"/>
    <w:tmpl w:val="29DC3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10ACB"/>
    <w:multiLevelType w:val="hybridMultilevel"/>
    <w:tmpl w:val="0A221020"/>
    <w:lvl w:ilvl="0" w:tplc="25C2C92A">
      <w:start w:val="2"/>
      <w:numFmt w:val="bullet"/>
      <w:lvlText w:val="-"/>
      <w:lvlJc w:val="left"/>
      <w:pPr>
        <w:ind w:left="720" w:hanging="360"/>
      </w:pPr>
      <w:rPr>
        <w:rFonts w:ascii="Calibri" w:eastAsia="Times New Roman" w:hAnsi="Calibri"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 w15:restartNumberingAfterBreak="0">
    <w:nsid w:val="065E64BB"/>
    <w:multiLevelType w:val="hybridMultilevel"/>
    <w:tmpl w:val="47A4EAB0"/>
    <w:lvl w:ilvl="0" w:tplc="48729618">
      <w:start w:val="3"/>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8C92993"/>
    <w:multiLevelType w:val="hybridMultilevel"/>
    <w:tmpl w:val="B34601B6"/>
    <w:lvl w:ilvl="0" w:tplc="48729618">
      <w:start w:val="3"/>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1D1925"/>
    <w:multiLevelType w:val="hybridMultilevel"/>
    <w:tmpl w:val="864A2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6681B"/>
    <w:multiLevelType w:val="hybridMultilevel"/>
    <w:tmpl w:val="35463D80"/>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6" w15:restartNumberingAfterBreak="0">
    <w:nsid w:val="0D9D703E"/>
    <w:multiLevelType w:val="hybridMultilevel"/>
    <w:tmpl w:val="8652767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0DFC284A"/>
    <w:multiLevelType w:val="hybridMultilevel"/>
    <w:tmpl w:val="C75CB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3823F6"/>
    <w:multiLevelType w:val="hybridMultilevel"/>
    <w:tmpl w:val="7A685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912678"/>
    <w:multiLevelType w:val="hybridMultilevel"/>
    <w:tmpl w:val="E42C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B170F2"/>
    <w:multiLevelType w:val="hybridMultilevel"/>
    <w:tmpl w:val="93CC891A"/>
    <w:lvl w:ilvl="0" w:tplc="406A779C">
      <w:start w:val="1"/>
      <w:numFmt w:val="bullet"/>
      <w:lvlText w:val="•"/>
      <w:lvlJc w:val="left"/>
      <w:pPr>
        <w:tabs>
          <w:tab w:val="num" w:pos="360"/>
        </w:tabs>
        <w:ind w:left="360" w:hanging="360"/>
      </w:pPr>
      <w:rPr>
        <w:rFonts w:ascii="Times New Roman" w:hAnsi="Times New Roman" w:hint="default"/>
      </w:rPr>
    </w:lvl>
    <w:lvl w:ilvl="1" w:tplc="264EFE38">
      <w:start w:val="237"/>
      <w:numFmt w:val="bullet"/>
      <w:lvlText w:val="–"/>
      <w:lvlJc w:val="left"/>
      <w:pPr>
        <w:tabs>
          <w:tab w:val="num" w:pos="1080"/>
        </w:tabs>
        <w:ind w:left="1080" w:hanging="360"/>
      </w:pPr>
      <w:rPr>
        <w:rFonts w:ascii="Arial" w:hAnsi="Arial" w:hint="default"/>
      </w:rPr>
    </w:lvl>
    <w:lvl w:ilvl="2" w:tplc="44D8864A">
      <w:start w:val="237"/>
      <w:numFmt w:val="bullet"/>
      <w:lvlText w:val="•"/>
      <w:lvlJc w:val="left"/>
      <w:pPr>
        <w:tabs>
          <w:tab w:val="num" w:pos="1800"/>
        </w:tabs>
        <w:ind w:left="1800" w:hanging="360"/>
      </w:pPr>
      <w:rPr>
        <w:rFonts w:ascii="Times New Roman" w:hAnsi="Times New Roman" w:hint="default"/>
      </w:rPr>
    </w:lvl>
    <w:lvl w:ilvl="3" w:tplc="3AF05728" w:tentative="1">
      <w:start w:val="1"/>
      <w:numFmt w:val="bullet"/>
      <w:lvlText w:val="•"/>
      <w:lvlJc w:val="left"/>
      <w:pPr>
        <w:tabs>
          <w:tab w:val="num" w:pos="2520"/>
        </w:tabs>
        <w:ind w:left="2520" w:hanging="360"/>
      </w:pPr>
      <w:rPr>
        <w:rFonts w:ascii="Times New Roman" w:hAnsi="Times New Roman" w:hint="default"/>
      </w:rPr>
    </w:lvl>
    <w:lvl w:ilvl="4" w:tplc="2BF00F16" w:tentative="1">
      <w:start w:val="1"/>
      <w:numFmt w:val="bullet"/>
      <w:lvlText w:val="•"/>
      <w:lvlJc w:val="left"/>
      <w:pPr>
        <w:tabs>
          <w:tab w:val="num" w:pos="3240"/>
        </w:tabs>
        <w:ind w:left="3240" w:hanging="360"/>
      </w:pPr>
      <w:rPr>
        <w:rFonts w:ascii="Times New Roman" w:hAnsi="Times New Roman" w:hint="default"/>
      </w:rPr>
    </w:lvl>
    <w:lvl w:ilvl="5" w:tplc="0FFCA606" w:tentative="1">
      <w:start w:val="1"/>
      <w:numFmt w:val="bullet"/>
      <w:lvlText w:val="•"/>
      <w:lvlJc w:val="left"/>
      <w:pPr>
        <w:tabs>
          <w:tab w:val="num" w:pos="3960"/>
        </w:tabs>
        <w:ind w:left="3960" w:hanging="360"/>
      </w:pPr>
      <w:rPr>
        <w:rFonts w:ascii="Times New Roman" w:hAnsi="Times New Roman" w:hint="default"/>
      </w:rPr>
    </w:lvl>
    <w:lvl w:ilvl="6" w:tplc="BC766EB0" w:tentative="1">
      <w:start w:val="1"/>
      <w:numFmt w:val="bullet"/>
      <w:lvlText w:val="•"/>
      <w:lvlJc w:val="left"/>
      <w:pPr>
        <w:tabs>
          <w:tab w:val="num" w:pos="4680"/>
        </w:tabs>
        <w:ind w:left="4680" w:hanging="360"/>
      </w:pPr>
      <w:rPr>
        <w:rFonts w:ascii="Times New Roman" w:hAnsi="Times New Roman" w:hint="default"/>
      </w:rPr>
    </w:lvl>
    <w:lvl w:ilvl="7" w:tplc="CD9A24DA" w:tentative="1">
      <w:start w:val="1"/>
      <w:numFmt w:val="bullet"/>
      <w:lvlText w:val="•"/>
      <w:lvlJc w:val="left"/>
      <w:pPr>
        <w:tabs>
          <w:tab w:val="num" w:pos="5400"/>
        </w:tabs>
        <w:ind w:left="5400" w:hanging="360"/>
      </w:pPr>
      <w:rPr>
        <w:rFonts w:ascii="Times New Roman" w:hAnsi="Times New Roman" w:hint="default"/>
      </w:rPr>
    </w:lvl>
    <w:lvl w:ilvl="8" w:tplc="40DC8ED4" w:tentative="1">
      <w:start w:val="1"/>
      <w:numFmt w:val="bullet"/>
      <w:lvlText w:val="•"/>
      <w:lvlJc w:val="left"/>
      <w:pPr>
        <w:tabs>
          <w:tab w:val="num" w:pos="6120"/>
        </w:tabs>
        <w:ind w:left="6120" w:hanging="360"/>
      </w:pPr>
      <w:rPr>
        <w:rFonts w:ascii="Times New Roman" w:hAnsi="Times New Roman" w:hint="default"/>
      </w:rPr>
    </w:lvl>
  </w:abstractNum>
  <w:abstractNum w:abstractNumId="11" w15:restartNumberingAfterBreak="0">
    <w:nsid w:val="128768A7"/>
    <w:multiLevelType w:val="hybridMultilevel"/>
    <w:tmpl w:val="1A78E59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12E812EB"/>
    <w:multiLevelType w:val="hybridMultilevel"/>
    <w:tmpl w:val="D3285D5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84707B8"/>
    <w:multiLevelType w:val="hybridMultilevel"/>
    <w:tmpl w:val="95160C88"/>
    <w:lvl w:ilvl="0" w:tplc="A8ECE362">
      <w:start w:val="1"/>
      <w:numFmt w:val="decimal"/>
      <w:lvlText w:val="[%1]"/>
      <w:lvlJc w:val="left"/>
      <w:pPr>
        <w:tabs>
          <w:tab w:val="num" w:pos="420"/>
        </w:tabs>
        <w:ind w:left="420" w:hanging="420"/>
      </w:pPr>
      <w:rPr>
        <w:rFonts w:cs="Times New Roman" w:hint="eastAsia"/>
      </w:rPr>
    </w:lvl>
    <w:lvl w:ilvl="1" w:tplc="04090019" w:tentative="1">
      <w:start w:val="1"/>
      <w:numFmt w:val="lowerLetter"/>
      <w:lvlText w:val="%2)"/>
      <w:lvlJc w:val="left"/>
      <w:pPr>
        <w:tabs>
          <w:tab w:val="num" w:pos="420"/>
        </w:tabs>
        <w:ind w:left="420" w:hanging="420"/>
      </w:pPr>
      <w:rPr>
        <w:rFonts w:cs="Times New Roman"/>
      </w:rPr>
    </w:lvl>
    <w:lvl w:ilvl="2" w:tplc="0409001B" w:tentative="1">
      <w:start w:val="1"/>
      <w:numFmt w:val="lowerRoman"/>
      <w:lvlText w:val="%3."/>
      <w:lvlJc w:val="right"/>
      <w:pPr>
        <w:tabs>
          <w:tab w:val="num" w:pos="840"/>
        </w:tabs>
        <w:ind w:left="840" w:hanging="420"/>
      </w:pPr>
      <w:rPr>
        <w:rFonts w:cs="Times New Roman"/>
      </w:rPr>
    </w:lvl>
    <w:lvl w:ilvl="3" w:tplc="0409000F" w:tentative="1">
      <w:start w:val="1"/>
      <w:numFmt w:val="decimal"/>
      <w:lvlText w:val="%4."/>
      <w:lvlJc w:val="left"/>
      <w:pPr>
        <w:tabs>
          <w:tab w:val="num" w:pos="1260"/>
        </w:tabs>
        <w:ind w:left="1260" w:hanging="420"/>
      </w:pPr>
      <w:rPr>
        <w:rFonts w:cs="Times New Roman"/>
      </w:rPr>
    </w:lvl>
    <w:lvl w:ilvl="4" w:tplc="04090019" w:tentative="1">
      <w:start w:val="1"/>
      <w:numFmt w:val="lowerLetter"/>
      <w:lvlText w:val="%5)"/>
      <w:lvlJc w:val="left"/>
      <w:pPr>
        <w:tabs>
          <w:tab w:val="num" w:pos="1680"/>
        </w:tabs>
        <w:ind w:left="1680" w:hanging="420"/>
      </w:pPr>
      <w:rPr>
        <w:rFonts w:cs="Times New Roman"/>
      </w:rPr>
    </w:lvl>
    <w:lvl w:ilvl="5" w:tplc="0409001B" w:tentative="1">
      <w:start w:val="1"/>
      <w:numFmt w:val="lowerRoman"/>
      <w:lvlText w:val="%6."/>
      <w:lvlJc w:val="right"/>
      <w:pPr>
        <w:tabs>
          <w:tab w:val="num" w:pos="2100"/>
        </w:tabs>
        <w:ind w:left="2100" w:hanging="420"/>
      </w:pPr>
      <w:rPr>
        <w:rFonts w:cs="Times New Roman"/>
      </w:rPr>
    </w:lvl>
    <w:lvl w:ilvl="6" w:tplc="0409000F" w:tentative="1">
      <w:start w:val="1"/>
      <w:numFmt w:val="decimal"/>
      <w:lvlText w:val="%7."/>
      <w:lvlJc w:val="left"/>
      <w:pPr>
        <w:tabs>
          <w:tab w:val="num" w:pos="2520"/>
        </w:tabs>
        <w:ind w:left="2520" w:hanging="420"/>
      </w:pPr>
      <w:rPr>
        <w:rFonts w:cs="Times New Roman"/>
      </w:rPr>
    </w:lvl>
    <w:lvl w:ilvl="7" w:tplc="04090019" w:tentative="1">
      <w:start w:val="1"/>
      <w:numFmt w:val="lowerLetter"/>
      <w:lvlText w:val="%8)"/>
      <w:lvlJc w:val="left"/>
      <w:pPr>
        <w:tabs>
          <w:tab w:val="num" w:pos="2940"/>
        </w:tabs>
        <w:ind w:left="2940" w:hanging="420"/>
      </w:pPr>
      <w:rPr>
        <w:rFonts w:cs="Times New Roman"/>
      </w:rPr>
    </w:lvl>
    <w:lvl w:ilvl="8" w:tplc="0409001B" w:tentative="1">
      <w:start w:val="1"/>
      <w:numFmt w:val="lowerRoman"/>
      <w:lvlText w:val="%9."/>
      <w:lvlJc w:val="right"/>
      <w:pPr>
        <w:tabs>
          <w:tab w:val="num" w:pos="3360"/>
        </w:tabs>
        <w:ind w:left="3360" w:hanging="420"/>
      </w:pPr>
      <w:rPr>
        <w:rFonts w:cs="Times New Roman"/>
      </w:rPr>
    </w:lvl>
  </w:abstractNum>
  <w:abstractNum w:abstractNumId="14" w15:restartNumberingAfterBreak="0">
    <w:nsid w:val="1E375BE8"/>
    <w:multiLevelType w:val="hybridMultilevel"/>
    <w:tmpl w:val="4BE053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A875C9"/>
    <w:multiLevelType w:val="multilevel"/>
    <w:tmpl w:val="F81E36EC"/>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5113"/>
        </w:tabs>
        <w:ind w:left="5113" w:hanging="576"/>
      </w:pPr>
      <w:rPr>
        <w:rFonts w:cs="Times New Roman"/>
        <w:sz w:val="28"/>
      </w:rPr>
    </w:lvl>
    <w:lvl w:ilvl="2">
      <w:start w:val="1"/>
      <w:numFmt w:val="decimal"/>
      <w:pStyle w:val="Heading3"/>
      <w:lvlText w:val="%1.%2.%3"/>
      <w:lvlJc w:val="left"/>
      <w:pPr>
        <w:tabs>
          <w:tab w:val="num" w:pos="720"/>
        </w:tabs>
        <w:ind w:left="720" w:hanging="720"/>
      </w:pPr>
      <w:rPr>
        <w:rFonts w:cs="Times New Roman"/>
        <w:color w:val="000000"/>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16" w15:restartNumberingAfterBreak="0">
    <w:nsid w:val="25F26AE7"/>
    <w:multiLevelType w:val="hybridMultilevel"/>
    <w:tmpl w:val="2EA4D9CE"/>
    <w:lvl w:ilvl="0" w:tplc="04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5F43676"/>
    <w:multiLevelType w:val="hybridMultilevel"/>
    <w:tmpl w:val="A85A2E0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691603"/>
    <w:multiLevelType w:val="hybridMultilevel"/>
    <w:tmpl w:val="47782876"/>
    <w:lvl w:ilvl="0" w:tplc="BC56AC6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725455"/>
    <w:multiLevelType w:val="hybridMultilevel"/>
    <w:tmpl w:val="71D8D442"/>
    <w:lvl w:ilvl="0" w:tplc="0409000F">
      <w:start w:val="1"/>
      <w:numFmt w:val="decimal"/>
      <w:lvlText w:val="%1."/>
      <w:lvlJc w:val="left"/>
      <w:pPr>
        <w:ind w:left="360" w:hanging="360"/>
      </w:pPr>
      <w:rPr>
        <w:rFonts w:hint="default"/>
        <w:b/>
        <w:i/>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31FB25B7"/>
    <w:multiLevelType w:val="hybridMultilevel"/>
    <w:tmpl w:val="45F661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43C1833"/>
    <w:multiLevelType w:val="hybridMultilevel"/>
    <w:tmpl w:val="715C642C"/>
    <w:lvl w:ilvl="0" w:tplc="BC56AC6E">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875D57"/>
    <w:multiLevelType w:val="hybridMultilevel"/>
    <w:tmpl w:val="6A7EF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EFACA62">
      <w:numFmt w:val="bullet"/>
      <w:lvlText w:val="-"/>
      <w:lvlJc w:val="left"/>
      <w:pPr>
        <w:ind w:left="2160" w:hanging="360"/>
      </w:pPr>
      <w:rPr>
        <w:rFonts w:ascii="Times New Roman" w:eastAsia="Batang"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D96604"/>
    <w:multiLevelType w:val="hybridMultilevel"/>
    <w:tmpl w:val="715C642C"/>
    <w:lvl w:ilvl="0" w:tplc="BC56AC6E">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3C37EE"/>
    <w:multiLevelType w:val="hybridMultilevel"/>
    <w:tmpl w:val="71D8D442"/>
    <w:lvl w:ilvl="0" w:tplc="0409000F">
      <w:start w:val="1"/>
      <w:numFmt w:val="decimal"/>
      <w:lvlText w:val="%1."/>
      <w:lvlJc w:val="left"/>
      <w:pPr>
        <w:ind w:left="360" w:hanging="360"/>
      </w:pPr>
      <w:rPr>
        <w:rFonts w:hint="default"/>
        <w:b/>
        <w:i/>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3D6341D3"/>
    <w:multiLevelType w:val="hybridMultilevel"/>
    <w:tmpl w:val="3B987E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3D6D438D"/>
    <w:multiLevelType w:val="hybridMultilevel"/>
    <w:tmpl w:val="59A0B3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FBE0F0B"/>
    <w:multiLevelType w:val="hybridMultilevel"/>
    <w:tmpl w:val="9B1CE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8204D6"/>
    <w:multiLevelType w:val="hybridMultilevel"/>
    <w:tmpl w:val="BC96507E"/>
    <w:lvl w:ilvl="0" w:tplc="0409000F">
      <w:start w:val="1"/>
      <w:numFmt w:val="decimal"/>
      <w:lvlText w:val="%1."/>
      <w:lvlJc w:val="left"/>
      <w:pPr>
        <w:ind w:left="1004" w:hanging="360"/>
      </w:pPr>
      <w:rPr>
        <w:rFonts w:hint="default"/>
      </w:rPr>
    </w:lvl>
    <w:lvl w:ilvl="1" w:tplc="04090003">
      <w:start w:val="1"/>
      <w:numFmt w:val="bullet"/>
      <w:lvlText w:val="o"/>
      <w:lvlJc w:val="left"/>
      <w:pPr>
        <w:ind w:left="1724" w:hanging="360"/>
      </w:pPr>
      <w:rPr>
        <w:rFonts w:ascii="Courier New" w:hAnsi="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A5E4001"/>
    <w:multiLevelType w:val="hybridMultilevel"/>
    <w:tmpl w:val="41ACF5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3563E0"/>
    <w:multiLevelType w:val="hybridMultilevel"/>
    <w:tmpl w:val="95962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5E402C"/>
    <w:multiLevelType w:val="hybridMultilevel"/>
    <w:tmpl w:val="4FB4F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7F1649"/>
    <w:multiLevelType w:val="hybridMultilevel"/>
    <w:tmpl w:val="A85A2E0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FB4E68"/>
    <w:multiLevelType w:val="hybridMultilevel"/>
    <w:tmpl w:val="525AB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A38AA"/>
    <w:multiLevelType w:val="hybridMultilevel"/>
    <w:tmpl w:val="1A76AB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6929218A"/>
    <w:multiLevelType w:val="hybridMultilevel"/>
    <w:tmpl w:val="19DC6524"/>
    <w:lvl w:ilvl="0" w:tplc="7BD2AB3E">
      <w:start w:val="4"/>
      <w:numFmt w:val="bullet"/>
      <w:lvlText w:val="-"/>
      <w:lvlJc w:val="left"/>
      <w:pPr>
        <w:ind w:left="928" w:hanging="360"/>
      </w:pPr>
      <w:rPr>
        <w:rFonts w:ascii="Times New Roman" w:eastAsia="Batang" w:hAnsi="Times New Roman" w:hint="default"/>
        <w:b/>
        <w:i/>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6A115E03"/>
    <w:multiLevelType w:val="hybridMultilevel"/>
    <w:tmpl w:val="CE46F848"/>
    <w:lvl w:ilvl="0" w:tplc="04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F05712F"/>
    <w:multiLevelType w:val="hybridMultilevel"/>
    <w:tmpl w:val="BC96507E"/>
    <w:lvl w:ilvl="0" w:tplc="0409000F">
      <w:start w:val="1"/>
      <w:numFmt w:val="decimal"/>
      <w:lvlText w:val="%1."/>
      <w:lvlJc w:val="left"/>
      <w:pPr>
        <w:ind w:left="1004" w:hanging="360"/>
      </w:pPr>
      <w:rPr>
        <w:rFonts w:hint="default"/>
      </w:rPr>
    </w:lvl>
    <w:lvl w:ilvl="1" w:tplc="04090003">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07874AA"/>
    <w:multiLevelType w:val="hybridMultilevel"/>
    <w:tmpl w:val="CA220EC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DB2615"/>
    <w:multiLevelType w:val="hybridMultilevel"/>
    <w:tmpl w:val="2EA4D9CE"/>
    <w:lvl w:ilvl="0" w:tplc="04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AC06877"/>
    <w:multiLevelType w:val="hybridMultilevel"/>
    <w:tmpl w:val="ABCC5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D20122"/>
    <w:multiLevelType w:val="hybridMultilevel"/>
    <w:tmpl w:val="F850D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8F2623"/>
    <w:multiLevelType w:val="hybridMultilevel"/>
    <w:tmpl w:val="7722DE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5"/>
  </w:num>
  <w:num w:numId="2">
    <w:abstractNumId w:val="13"/>
  </w:num>
  <w:num w:numId="3">
    <w:abstractNumId w:val="35"/>
  </w:num>
  <w:num w:numId="4">
    <w:abstractNumId w:val="11"/>
  </w:num>
  <w:num w:numId="5">
    <w:abstractNumId w:val="30"/>
  </w:num>
  <w:num w:numId="6">
    <w:abstractNumId w:val="6"/>
  </w:num>
  <w:num w:numId="7">
    <w:abstractNumId w:val="12"/>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42"/>
  </w:num>
  <w:num w:numId="11">
    <w:abstractNumId w:val="24"/>
  </w:num>
  <w:num w:numId="12">
    <w:abstractNumId w:val="39"/>
  </w:num>
  <w:num w:numId="13">
    <w:abstractNumId w:val="3"/>
  </w:num>
  <w:num w:numId="14">
    <w:abstractNumId w:val="23"/>
  </w:num>
  <w:num w:numId="15">
    <w:abstractNumId w:val="32"/>
  </w:num>
  <w:num w:numId="16">
    <w:abstractNumId w:val="2"/>
  </w:num>
  <w:num w:numId="17">
    <w:abstractNumId w:val="29"/>
  </w:num>
  <w:num w:numId="18">
    <w:abstractNumId w:val="1"/>
  </w:num>
  <w:num w:numId="19">
    <w:abstractNumId w:val="36"/>
  </w:num>
  <w:num w:numId="20">
    <w:abstractNumId w:val="19"/>
  </w:num>
  <w:num w:numId="21">
    <w:abstractNumId w:val="18"/>
  </w:num>
  <w:num w:numId="22">
    <w:abstractNumId w:val="21"/>
  </w:num>
  <w:num w:numId="23">
    <w:abstractNumId w:val="17"/>
  </w:num>
  <w:num w:numId="24">
    <w:abstractNumId w:val="37"/>
  </w:num>
  <w:num w:numId="25">
    <w:abstractNumId w:val="16"/>
  </w:num>
  <w:num w:numId="26">
    <w:abstractNumId w:val="14"/>
  </w:num>
  <w:num w:numId="27">
    <w:abstractNumId w:val="28"/>
  </w:num>
  <w:num w:numId="28">
    <w:abstractNumId w:val="41"/>
  </w:num>
  <w:num w:numId="29">
    <w:abstractNumId w:val="22"/>
  </w:num>
  <w:num w:numId="30">
    <w:abstractNumId w:val="34"/>
  </w:num>
  <w:num w:numId="31">
    <w:abstractNumId w:val="9"/>
  </w:num>
  <w:num w:numId="32">
    <w:abstractNumId w:val="31"/>
  </w:num>
  <w:num w:numId="33">
    <w:abstractNumId w:val="5"/>
  </w:num>
  <w:num w:numId="34">
    <w:abstractNumId w:val="8"/>
  </w:num>
  <w:num w:numId="35">
    <w:abstractNumId w:val="38"/>
  </w:num>
  <w:num w:numId="36">
    <w:abstractNumId w:val="40"/>
  </w:num>
  <w:num w:numId="37">
    <w:abstractNumId w:val="7"/>
  </w:num>
  <w:num w:numId="38">
    <w:abstractNumId w:val="26"/>
  </w:num>
  <w:num w:numId="39">
    <w:abstractNumId w:val="10"/>
  </w:num>
  <w:num w:numId="40">
    <w:abstractNumId w:val="27"/>
  </w:num>
  <w:num w:numId="41">
    <w:abstractNumId w:val="20"/>
  </w:num>
  <w:num w:numId="42">
    <w:abstractNumId w:val="33"/>
  </w:num>
  <w:num w:numId="43">
    <w:abstractNumId w:val="4"/>
  </w:num>
  <w:num w:numId="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BE4"/>
    <w:rsid w:val="00002751"/>
    <w:rsid w:val="00003EF8"/>
    <w:rsid w:val="00005276"/>
    <w:rsid w:val="00010205"/>
    <w:rsid w:val="00012153"/>
    <w:rsid w:val="00024CF6"/>
    <w:rsid w:val="00030BCA"/>
    <w:rsid w:val="00030DE3"/>
    <w:rsid w:val="00031E55"/>
    <w:rsid w:val="00032644"/>
    <w:rsid w:val="00032660"/>
    <w:rsid w:val="00037219"/>
    <w:rsid w:val="00040994"/>
    <w:rsid w:val="000454B9"/>
    <w:rsid w:val="00050BFC"/>
    <w:rsid w:val="000534BD"/>
    <w:rsid w:val="00054277"/>
    <w:rsid w:val="0005453B"/>
    <w:rsid w:val="0005783D"/>
    <w:rsid w:val="00066E87"/>
    <w:rsid w:val="000729E4"/>
    <w:rsid w:val="00076B77"/>
    <w:rsid w:val="00081764"/>
    <w:rsid w:val="00084DAF"/>
    <w:rsid w:val="00087CD7"/>
    <w:rsid w:val="0009181E"/>
    <w:rsid w:val="000A123F"/>
    <w:rsid w:val="000A220D"/>
    <w:rsid w:val="000A4871"/>
    <w:rsid w:val="000B229D"/>
    <w:rsid w:val="000B236F"/>
    <w:rsid w:val="000B299C"/>
    <w:rsid w:val="000B2B8B"/>
    <w:rsid w:val="000B3512"/>
    <w:rsid w:val="000C6E53"/>
    <w:rsid w:val="000C71B1"/>
    <w:rsid w:val="000D3EF9"/>
    <w:rsid w:val="000E19AF"/>
    <w:rsid w:val="000E1E10"/>
    <w:rsid w:val="000E61D7"/>
    <w:rsid w:val="000F6716"/>
    <w:rsid w:val="000F75AE"/>
    <w:rsid w:val="001034CD"/>
    <w:rsid w:val="00106E3D"/>
    <w:rsid w:val="00107657"/>
    <w:rsid w:val="00110399"/>
    <w:rsid w:val="00111C37"/>
    <w:rsid w:val="00116D0C"/>
    <w:rsid w:val="00117CAB"/>
    <w:rsid w:val="001327D5"/>
    <w:rsid w:val="00133BEB"/>
    <w:rsid w:val="00137F15"/>
    <w:rsid w:val="00147900"/>
    <w:rsid w:val="00150055"/>
    <w:rsid w:val="0015038D"/>
    <w:rsid w:val="00150A84"/>
    <w:rsid w:val="00153775"/>
    <w:rsid w:val="00154F40"/>
    <w:rsid w:val="0015599C"/>
    <w:rsid w:val="0015617B"/>
    <w:rsid w:val="001738A4"/>
    <w:rsid w:val="00176C71"/>
    <w:rsid w:val="00177D73"/>
    <w:rsid w:val="00181919"/>
    <w:rsid w:val="00182C55"/>
    <w:rsid w:val="001837C1"/>
    <w:rsid w:val="00184400"/>
    <w:rsid w:val="001857DA"/>
    <w:rsid w:val="0018649D"/>
    <w:rsid w:val="00186FE9"/>
    <w:rsid w:val="001925C7"/>
    <w:rsid w:val="00193495"/>
    <w:rsid w:val="00193F3B"/>
    <w:rsid w:val="001946A3"/>
    <w:rsid w:val="00195562"/>
    <w:rsid w:val="00195E15"/>
    <w:rsid w:val="00196A23"/>
    <w:rsid w:val="00196D1F"/>
    <w:rsid w:val="001A6F81"/>
    <w:rsid w:val="001B2E8F"/>
    <w:rsid w:val="001B3FDC"/>
    <w:rsid w:val="001B4021"/>
    <w:rsid w:val="001B5063"/>
    <w:rsid w:val="001B76FD"/>
    <w:rsid w:val="001C1118"/>
    <w:rsid w:val="001C27BE"/>
    <w:rsid w:val="001C2AB2"/>
    <w:rsid w:val="001C3BE4"/>
    <w:rsid w:val="001C6EAF"/>
    <w:rsid w:val="001D1395"/>
    <w:rsid w:val="001D236C"/>
    <w:rsid w:val="001D4952"/>
    <w:rsid w:val="001F21C4"/>
    <w:rsid w:val="001F27F9"/>
    <w:rsid w:val="001F3727"/>
    <w:rsid w:val="001F5058"/>
    <w:rsid w:val="001F6FC1"/>
    <w:rsid w:val="00207C26"/>
    <w:rsid w:val="00222319"/>
    <w:rsid w:val="002229AF"/>
    <w:rsid w:val="00225935"/>
    <w:rsid w:val="00232851"/>
    <w:rsid w:val="00235CD8"/>
    <w:rsid w:val="00235D34"/>
    <w:rsid w:val="00235DD8"/>
    <w:rsid w:val="002407E2"/>
    <w:rsid w:val="00243275"/>
    <w:rsid w:val="0024334C"/>
    <w:rsid w:val="00250F34"/>
    <w:rsid w:val="0026215B"/>
    <w:rsid w:val="00266DC9"/>
    <w:rsid w:val="00271BDA"/>
    <w:rsid w:val="00271D7B"/>
    <w:rsid w:val="00275C91"/>
    <w:rsid w:val="002852AA"/>
    <w:rsid w:val="00287A55"/>
    <w:rsid w:val="00287C73"/>
    <w:rsid w:val="002926E1"/>
    <w:rsid w:val="00295BB0"/>
    <w:rsid w:val="002B297C"/>
    <w:rsid w:val="002B5B1F"/>
    <w:rsid w:val="002C04F3"/>
    <w:rsid w:val="002C2478"/>
    <w:rsid w:val="002C510D"/>
    <w:rsid w:val="002C56E7"/>
    <w:rsid w:val="002D0C04"/>
    <w:rsid w:val="002D2423"/>
    <w:rsid w:val="002D535C"/>
    <w:rsid w:val="002D5909"/>
    <w:rsid w:val="002E2D2F"/>
    <w:rsid w:val="002E314A"/>
    <w:rsid w:val="002F20E1"/>
    <w:rsid w:val="002F28D8"/>
    <w:rsid w:val="002F66A9"/>
    <w:rsid w:val="002F716D"/>
    <w:rsid w:val="00301324"/>
    <w:rsid w:val="00301721"/>
    <w:rsid w:val="00303BCD"/>
    <w:rsid w:val="00304071"/>
    <w:rsid w:val="00307CE9"/>
    <w:rsid w:val="00314C11"/>
    <w:rsid w:val="0031569F"/>
    <w:rsid w:val="00322B4B"/>
    <w:rsid w:val="00323FC3"/>
    <w:rsid w:val="0032482F"/>
    <w:rsid w:val="00326F83"/>
    <w:rsid w:val="00326FD6"/>
    <w:rsid w:val="0033090E"/>
    <w:rsid w:val="00330A97"/>
    <w:rsid w:val="003469E5"/>
    <w:rsid w:val="00347A1B"/>
    <w:rsid w:val="003538C8"/>
    <w:rsid w:val="00353FBA"/>
    <w:rsid w:val="0036097E"/>
    <w:rsid w:val="00361192"/>
    <w:rsid w:val="00361DEB"/>
    <w:rsid w:val="00362839"/>
    <w:rsid w:val="00363D2F"/>
    <w:rsid w:val="0036641E"/>
    <w:rsid w:val="00370CAF"/>
    <w:rsid w:val="00370EB8"/>
    <w:rsid w:val="0037308E"/>
    <w:rsid w:val="003738A1"/>
    <w:rsid w:val="00373B98"/>
    <w:rsid w:val="00381AA3"/>
    <w:rsid w:val="00383ACC"/>
    <w:rsid w:val="0038640F"/>
    <w:rsid w:val="003935BE"/>
    <w:rsid w:val="003957BC"/>
    <w:rsid w:val="00396DE8"/>
    <w:rsid w:val="003A260E"/>
    <w:rsid w:val="003B1A6B"/>
    <w:rsid w:val="003B7409"/>
    <w:rsid w:val="003C4047"/>
    <w:rsid w:val="003C5A70"/>
    <w:rsid w:val="003C63B7"/>
    <w:rsid w:val="003C6D34"/>
    <w:rsid w:val="003D3526"/>
    <w:rsid w:val="003D7152"/>
    <w:rsid w:val="003E1A71"/>
    <w:rsid w:val="003E2E66"/>
    <w:rsid w:val="003E3230"/>
    <w:rsid w:val="003F409D"/>
    <w:rsid w:val="003F433B"/>
    <w:rsid w:val="003F6018"/>
    <w:rsid w:val="00403389"/>
    <w:rsid w:val="00404826"/>
    <w:rsid w:val="00405B19"/>
    <w:rsid w:val="00407F97"/>
    <w:rsid w:val="00417A10"/>
    <w:rsid w:val="00420DA6"/>
    <w:rsid w:val="00422870"/>
    <w:rsid w:val="004276F4"/>
    <w:rsid w:val="0043144A"/>
    <w:rsid w:val="00432640"/>
    <w:rsid w:val="00435124"/>
    <w:rsid w:val="00435E85"/>
    <w:rsid w:val="00436D51"/>
    <w:rsid w:val="004373F8"/>
    <w:rsid w:val="00440B31"/>
    <w:rsid w:val="00440E90"/>
    <w:rsid w:val="00442678"/>
    <w:rsid w:val="00451BA5"/>
    <w:rsid w:val="004522E4"/>
    <w:rsid w:val="00453B3D"/>
    <w:rsid w:val="00453C44"/>
    <w:rsid w:val="00455E72"/>
    <w:rsid w:val="00457255"/>
    <w:rsid w:val="00462998"/>
    <w:rsid w:val="00466E37"/>
    <w:rsid w:val="00471918"/>
    <w:rsid w:val="00474F9D"/>
    <w:rsid w:val="00476994"/>
    <w:rsid w:val="004853D0"/>
    <w:rsid w:val="00487910"/>
    <w:rsid w:val="00493DE3"/>
    <w:rsid w:val="004963C8"/>
    <w:rsid w:val="004A0D24"/>
    <w:rsid w:val="004A1EE1"/>
    <w:rsid w:val="004A2451"/>
    <w:rsid w:val="004A3143"/>
    <w:rsid w:val="004A6312"/>
    <w:rsid w:val="004A63D1"/>
    <w:rsid w:val="004A7142"/>
    <w:rsid w:val="004B1226"/>
    <w:rsid w:val="004B1334"/>
    <w:rsid w:val="004B1EBA"/>
    <w:rsid w:val="004B3244"/>
    <w:rsid w:val="004C2AA3"/>
    <w:rsid w:val="004C3964"/>
    <w:rsid w:val="004C4930"/>
    <w:rsid w:val="004D2D39"/>
    <w:rsid w:val="004D5C90"/>
    <w:rsid w:val="004E4B4F"/>
    <w:rsid w:val="004E5646"/>
    <w:rsid w:val="004E72EE"/>
    <w:rsid w:val="004F06BB"/>
    <w:rsid w:val="004F3E48"/>
    <w:rsid w:val="004F5AC2"/>
    <w:rsid w:val="004F5C15"/>
    <w:rsid w:val="00500A1F"/>
    <w:rsid w:val="00501FD8"/>
    <w:rsid w:val="00502893"/>
    <w:rsid w:val="005056C2"/>
    <w:rsid w:val="00506018"/>
    <w:rsid w:val="00506B0D"/>
    <w:rsid w:val="00512FDB"/>
    <w:rsid w:val="005145D3"/>
    <w:rsid w:val="0051582A"/>
    <w:rsid w:val="00515FF9"/>
    <w:rsid w:val="00517CE7"/>
    <w:rsid w:val="005204D7"/>
    <w:rsid w:val="00520D0C"/>
    <w:rsid w:val="00523464"/>
    <w:rsid w:val="00524A62"/>
    <w:rsid w:val="00530C82"/>
    <w:rsid w:val="005313AE"/>
    <w:rsid w:val="00531BFD"/>
    <w:rsid w:val="005322E1"/>
    <w:rsid w:val="00533F7C"/>
    <w:rsid w:val="0054172B"/>
    <w:rsid w:val="00541DF4"/>
    <w:rsid w:val="005535CA"/>
    <w:rsid w:val="00554C76"/>
    <w:rsid w:val="00555525"/>
    <w:rsid w:val="005628AF"/>
    <w:rsid w:val="00563645"/>
    <w:rsid w:val="0056607E"/>
    <w:rsid w:val="00570631"/>
    <w:rsid w:val="005725C8"/>
    <w:rsid w:val="005749A1"/>
    <w:rsid w:val="00576BD9"/>
    <w:rsid w:val="00583F38"/>
    <w:rsid w:val="00584CB0"/>
    <w:rsid w:val="005855D1"/>
    <w:rsid w:val="00591BE4"/>
    <w:rsid w:val="0059220E"/>
    <w:rsid w:val="00593441"/>
    <w:rsid w:val="00597735"/>
    <w:rsid w:val="005A0E00"/>
    <w:rsid w:val="005A0FFF"/>
    <w:rsid w:val="005A2599"/>
    <w:rsid w:val="005A357F"/>
    <w:rsid w:val="005A4D89"/>
    <w:rsid w:val="005A5546"/>
    <w:rsid w:val="005A7B04"/>
    <w:rsid w:val="005B28D2"/>
    <w:rsid w:val="005B4ECB"/>
    <w:rsid w:val="005B75B8"/>
    <w:rsid w:val="005C0275"/>
    <w:rsid w:val="005C22C5"/>
    <w:rsid w:val="005C3070"/>
    <w:rsid w:val="005C444D"/>
    <w:rsid w:val="005C5203"/>
    <w:rsid w:val="005D236C"/>
    <w:rsid w:val="005D4937"/>
    <w:rsid w:val="005D62D8"/>
    <w:rsid w:val="005E23F3"/>
    <w:rsid w:val="005F1E52"/>
    <w:rsid w:val="005F75FC"/>
    <w:rsid w:val="006019A5"/>
    <w:rsid w:val="006023E1"/>
    <w:rsid w:val="006107EE"/>
    <w:rsid w:val="00611F2A"/>
    <w:rsid w:val="00612DC7"/>
    <w:rsid w:val="00616567"/>
    <w:rsid w:val="00624369"/>
    <w:rsid w:val="006259C9"/>
    <w:rsid w:val="006277B2"/>
    <w:rsid w:val="00633CD5"/>
    <w:rsid w:val="00642A5C"/>
    <w:rsid w:val="00647252"/>
    <w:rsid w:val="00652A0E"/>
    <w:rsid w:val="0065410D"/>
    <w:rsid w:val="00654B4C"/>
    <w:rsid w:val="00655C0D"/>
    <w:rsid w:val="00663249"/>
    <w:rsid w:val="00667D7B"/>
    <w:rsid w:val="00671606"/>
    <w:rsid w:val="00673ADD"/>
    <w:rsid w:val="006754FA"/>
    <w:rsid w:val="006771E4"/>
    <w:rsid w:val="00677846"/>
    <w:rsid w:val="00687FC2"/>
    <w:rsid w:val="0069573E"/>
    <w:rsid w:val="00697DC6"/>
    <w:rsid w:val="006A01F0"/>
    <w:rsid w:val="006A0AEF"/>
    <w:rsid w:val="006A0B79"/>
    <w:rsid w:val="006A227D"/>
    <w:rsid w:val="006B39D8"/>
    <w:rsid w:val="006C25DC"/>
    <w:rsid w:val="006C2F6B"/>
    <w:rsid w:val="006C7391"/>
    <w:rsid w:val="006C7726"/>
    <w:rsid w:val="006C79CC"/>
    <w:rsid w:val="006D1B02"/>
    <w:rsid w:val="006D694B"/>
    <w:rsid w:val="006E2704"/>
    <w:rsid w:val="006E2B2A"/>
    <w:rsid w:val="006E3CEE"/>
    <w:rsid w:val="006E571A"/>
    <w:rsid w:val="006E5726"/>
    <w:rsid w:val="006F3361"/>
    <w:rsid w:val="006F3A4B"/>
    <w:rsid w:val="00702D39"/>
    <w:rsid w:val="0070574B"/>
    <w:rsid w:val="00705F81"/>
    <w:rsid w:val="00711DC8"/>
    <w:rsid w:val="007238F4"/>
    <w:rsid w:val="00726C17"/>
    <w:rsid w:val="007329D9"/>
    <w:rsid w:val="00733934"/>
    <w:rsid w:val="0073628F"/>
    <w:rsid w:val="007368DA"/>
    <w:rsid w:val="00736F72"/>
    <w:rsid w:val="00737758"/>
    <w:rsid w:val="00745913"/>
    <w:rsid w:val="00756ACA"/>
    <w:rsid w:val="00765EA3"/>
    <w:rsid w:val="00772E1E"/>
    <w:rsid w:val="00774342"/>
    <w:rsid w:val="0077623E"/>
    <w:rsid w:val="00795EB3"/>
    <w:rsid w:val="00796AED"/>
    <w:rsid w:val="00797A82"/>
    <w:rsid w:val="007B14FD"/>
    <w:rsid w:val="007B1ADF"/>
    <w:rsid w:val="007B66E4"/>
    <w:rsid w:val="007B7196"/>
    <w:rsid w:val="007C241D"/>
    <w:rsid w:val="007C4558"/>
    <w:rsid w:val="007D6255"/>
    <w:rsid w:val="007E2019"/>
    <w:rsid w:val="007E3618"/>
    <w:rsid w:val="007E4D0E"/>
    <w:rsid w:val="007E51AA"/>
    <w:rsid w:val="007E62D7"/>
    <w:rsid w:val="007F1449"/>
    <w:rsid w:val="007F7765"/>
    <w:rsid w:val="008023ED"/>
    <w:rsid w:val="0080277E"/>
    <w:rsid w:val="00803C86"/>
    <w:rsid w:val="00804A54"/>
    <w:rsid w:val="00804C02"/>
    <w:rsid w:val="00804DED"/>
    <w:rsid w:val="008061DA"/>
    <w:rsid w:val="00806887"/>
    <w:rsid w:val="00811296"/>
    <w:rsid w:val="00815A04"/>
    <w:rsid w:val="00824171"/>
    <w:rsid w:val="00832230"/>
    <w:rsid w:val="00834A93"/>
    <w:rsid w:val="00837448"/>
    <w:rsid w:val="00837F8D"/>
    <w:rsid w:val="0084040E"/>
    <w:rsid w:val="00841286"/>
    <w:rsid w:val="00842AE4"/>
    <w:rsid w:val="00845B68"/>
    <w:rsid w:val="00847B91"/>
    <w:rsid w:val="00851BDB"/>
    <w:rsid w:val="00851F6D"/>
    <w:rsid w:val="00855F3C"/>
    <w:rsid w:val="00856C0B"/>
    <w:rsid w:val="0085734D"/>
    <w:rsid w:val="00860329"/>
    <w:rsid w:val="0086099D"/>
    <w:rsid w:val="0086742B"/>
    <w:rsid w:val="00867958"/>
    <w:rsid w:val="00870440"/>
    <w:rsid w:val="00874F90"/>
    <w:rsid w:val="00877AB4"/>
    <w:rsid w:val="0088312D"/>
    <w:rsid w:val="00887746"/>
    <w:rsid w:val="008A05DD"/>
    <w:rsid w:val="008A1936"/>
    <w:rsid w:val="008A3084"/>
    <w:rsid w:val="008A3423"/>
    <w:rsid w:val="008A3837"/>
    <w:rsid w:val="008A3FD3"/>
    <w:rsid w:val="008A6FB5"/>
    <w:rsid w:val="008B22E1"/>
    <w:rsid w:val="008B4426"/>
    <w:rsid w:val="008B6348"/>
    <w:rsid w:val="008B7CE6"/>
    <w:rsid w:val="008C49EC"/>
    <w:rsid w:val="008D15DD"/>
    <w:rsid w:val="008D16F5"/>
    <w:rsid w:val="008D5A80"/>
    <w:rsid w:val="008D6F95"/>
    <w:rsid w:val="008E0D7A"/>
    <w:rsid w:val="008E1368"/>
    <w:rsid w:val="008E231B"/>
    <w:rsid w:val="008E3FDB"/>
    <w:rsid w:val="008E51BE"/>
    <w:rsid w:val="008F07E9"/>
    <w:rsid w:val="008F0BC8"/>
    <w:rsid w:val="008F1E5D"/>
    <w:rsid w:val="008F4702"/>
    <w:rsid w:val="008F58C7"/>
    <w:rsid w:val="008F63A1"/>
    <w:rsid w:val="008F701D"/>
    <w:rsid w:val="008F75D8"/>
    <w:rsid w:val="0090397E"/>
    <w:rsid w:val="00913982"/>
    <w:rsid w:val="009140E1"/>
    <w:rsid w:val="00914FE6"/>
    <w:rsid w:val="00920C57"/>
    <w:rsid w:val="00921792"/>
    <w:rsid w:val="00922E64"/>
    <w:rsid w:val="00931D5B"/>
    <w:rsid w:val="00931E24"/>
    <w:rsid w:val="009324E4"/>
    <w:rsid w:val="009329E0"/>
    <w:rsid w:val="00933205"/>
    <w:rsid w:val="00943002"/>
    <w:rsid w:val="00943974"/>
    <w:rsid w:val="00945B41"/>
    <w:rsid w:val="00950599"/>
    <w:rsid w:val="00950D47"/>
    <w:rsid w:val="00950DE7"/>
    <w:rsid w:val="0095552F"/>
    <w:rsid w:val="00956000"/>
    <w:rsid w:val="00956DC4"/>
    <w:rsid w:val="00957565"/>
    <w:rsid w:val="009640F1"/>
    <w:rsid w:val="0096557E"/>
    <w:rsid w:val="009675AC"/>
    <w:rsid w:val="00970092"/>
    <w:rsid w:val="00972D79"/>
    <w:rsid w:val="00974581"/>
    <w:rsid w:val="00976C01"/>
    <w:rsid w:val="0097737F"/>
    <w:rsid w:val="00983463"/>
    <w:rsid w:val="00983F05"/>
    <w:rsid w:val="0098566C"/>
    <w:rsid w:val="00985C4C"/>
    <w:rsid w:val="0099254C"/>
    <w:rsid w:val="00992AAC"/>
    <w:rsid w:val="009A28F3"/>
    <w:rsid w:val="009A3B04"/>
    <w:rsid w:val="009A4959"/>
    <w:rsid w:val="009A71FC"/>
    <w:rsid w:val="009B2766"/>
    <w:rsid w:val="009B7D37"/>
    <w:rsid w:val="009C06A6"/>
    <w:rsid w:val="009C16E7"/>
    <w:rsid w:val="009C2252"/>
    <w:rsid w:val="009C30D2"/>
    <w:rsid w:val="009C5D10"/>
    <w:rsid w:val="009E27D6"/>
    <w:rsid w:val="009E7354"/>
    <w:rsid w:val="009F2D30"/>
    <w:rsid w:val="009F7E17"/>
    <w:rsid w:val="00A024C5"/>
    <w:rsid w:val="00A03A55"/>
    <w:rsid w:val="00A03FDC"/>
    <w:rsid w:val="00A0515A"/>
    <w:rsid w:val="00A05233"/>
    <w:rsid w:val="00A1250D"/>
    <w:rsid w:val="00A1319D"/>
    <w:rsid w:val="00A1433D"/>
    <w:rsid w:val="00A16657"/>
    <w:rsid w:val="00A16AEE"/>
    <w:rsid w:val="00A22F0C"/>
    <w:rsid w:val="00A3218C"/>
    <w:rsid w:val="00A336AD"/>
    <w:rsid w:val="00A41B5E"/>
    <w:rsid w:val="00A41D5F"/>
    <w:rsid w:val="00A425C9"/>
    <w:rsid w:val="00A477FD"/>
    <w:rsid w:val="00A52B55"/>
    <w:rsid w:val="00A548F3"/>
    <w:rsid w:val="00A56905"/>
    <w:rsid w:val="00A56CD2"/>
    <w:rsid w:val="00A629E2"/>
    <w:rsid w:val="00A63286"/>
    <w:rsid w:val="00A6370C"/>
    <w:rsid w:val="00A64B91"/>
    <w:rsid w:val="00A66FD7"/>
    <w:rsid w:val="00A77D63"/>
    <w:rsid w:val="00A808F7"/>
    <w:rsid w:val="00A82A19"/>
    <w:rsid w:val="00A86130"/>
    <w:rsid w:val="00A905A7"/>
    <w:rsid w:val="00A91CBB"/>
    <w:rsid w:val="00A92CB2"/>
    <w:rsid w:val="00A93981"/>
    <w:rsid w:val="00A95869"/>
    <w:rsid w:val="00AA4827"/>
    <w:rsid w:val="00AB0213"/>
    <w:rsid w:val="00AB5AA6"/>
    <w:rsid w:val="00AB73B5"/>
    <w:rsid w:val="00AC3BC6"/>
    <w:rsid w:val="00AC3EC9"/>
    <w:rsid w:val="00AD2197"/>
    <w:rsid w:val="00AD26D8"/>
    <w:rsid w:val="00AD382A"/>
    <w:rsid w:val="00AD5B7D"/>
    <w:rsid w:val="00AD5BFE"/>
    <w:rsid w:val="00AD6E17"/>
    <w:rsid w:val="00AE3AB7"/>
    <w:rsid w:val="00AE53CE"/>
    <w:rsid w:val="00AE71F8"/>
    <w:rsid w:val="00AF4AD4"/>
    <w:rsid w:val="00AF568C"/>
    <w:rsid w:val="00AF6C23"/>
    <w:rsid w:val="00AF7C41"/>
    <w:rsid w:val="00AF7D01"/>
    <w:rsid w:val="00B0070D"/>
    <w:rsid w:val="00B0165F"/>
    <w:rsid w:val="00B05499"/>
    <w:rsid w:val="00B064C7"/>
    <w:rsid w:val="00B06A4D"/>
    <w:rsid w:val="00B104F9"/>
    <w:rsid w:val="00B1195B"/>
    <w:rsid w:val="00B12B78"/>
    <w:rsid w:val="00B17276"/>
    <w:rsid w:val="00B17386"/>
    <w:rsid w:val="00B22875"/>
    <w:rsid w:val="00B30E34"/>
    <w:rsid w:val="00B339DE"/>
    <w:rsid w:val="00B358FA"/>
    <w:rsid w:val="00B35A05"/>
    <w:rsid w:val="00B3741C"/>
    <w:rsid w:val="00B41869"/>
    <w:rsid w:val="00B44DD9"/>
    <w:rsid w:val="00B44EC2"/>
    <w:rsid w:val="00B46658"/>
    <w:rsid w:val="00B46C98"/>
    <w:rsid w:val="00B53D8A"/>
    <w:rsid w:val="00B540C2"/>
    <w:rsid w:val="00B55FF0"/>
    <w:rsid w:val="00B5623D"/>
    <w:rsid w:val="00B64143"/>
    <w:rsid w:val="00B647E7"/>
    <w:rsid w:val="00B7081D"/>
    <w:rsid w:val="00B734B0"/>
    <w:rsid w:val="00B76B8C"/>
    <w:rsid w:val="00B83182"/>
    <w:rsid w:val="00B850E2"/>
    <w:rsid w:val="00B8571D"/>
    <w:rsid w:val="00B85B6E"/>
    <w:rsid w:val="00B87B79"/>
    <w:rsid w:val="00B92377"/>
    <w:rsid w:val="00B950D7"/>
    <w:rsid w:val="00B9698E"/>
    <w:rsid w:val="00B97558"/>
    <w:rsid w:val="00BA0DB2"/>
    <w:rsid w:val="00BA2EBC"/>
    <w:rsid w:val="00BA30C0"/>
    <w:rsid w:val="00BA3EBF"/>
    <w:rsid w:val="00BA7C7A"/>
    <w:rsid w:val="00BB3208"/>
    <w:rsid w:val="00BB3BDD"/>
    <w:rsid w:val="00BB5B01"/>
    <w:rsid w:val="00BC1EBA"/>
    <w:rsid w:val="00BC4476"/>
    <w:rsid w:val="00BC51DF"/>
    <w:rsid w:val="00BD0517"/>
    <w:rsid w:val="00BD2E41"/>
    <w:rsid w:val="00BE1D88"/>
    <w:rsid w:val="00BF2808"/>
    <w:rsid w:val="00BF2A03"/>
    <w:rsid w:val="00BF3852"/>
    <w:rsid w:val="00BF5EF0"/>
    <w:rsid w:val="00BF63B2"/>
    <w:rsid w:val="00BF687A"/>
    <w:rsid w:val="00BF6D52"/>
    <w:rsid w:val="00C03CEB"/>
    <w:rsid w:val="00C05DF5"/>
    <w:rsid w:val="00C105DB"/>
    <w:rsid w:val="00C11428"/>
    <w:rsid w:val="00C122A5"/>
    <w:rsid w:val="00C13B11"/>
    <w:rsid w:val="00C1500E"/>
    <w:rsid w:val="00C15801"/>
    <w:rsid w:val="00C172AA"/>
    <w:rsid w:val="00C24B6D"/>
    <w:rsid w:val="00C27CDE"/>
    <w:rsid w:val="00C34625"/>
    <w:rsid w:val="00C36D9F"/>
    <w:rsid w:val="00C40FC9"/>
    <w:rsid w:val="00C4130D"/>
    <w:rsid w:val="00C4188C"/>
    <w:rsid w:val="00C434B1"/>
    <w:rsid w:val="00C45C31"/>
    <w:rsid w:val="00C46D1D"/>
    <w:rsid w:val="00C46FCB"/>
    <w:rsid w:val="00C53D7C"/>
    <w:rsid w:val="00C54F45"/>
    <w:rsid w:val="00C55715"/>
    <w:rsid w:val="00C56852"/>
    <w:rsid w:val="00C60BAD"/>
    <w:rsid w:val="00C60D1A"/>
    <w:rsid w:val="00C6690A"/>
    <w:rsid w:val="00C70FA1"/>
    <w:rsid w:val="00C764B0"/>
    <w:rsid w:val="00C77693"/>
    <w:rsid w:val="00C81593"/>
    <w:rsid w:val="00C86B4E"/>
    <w:rsid w:val="00C875EE"/>
    <w:rsid w:val="00C9005E"/>
    <w:rsid w:val="00C9021B"/>
    <w:rsid w:val="00C924FE"/>
    <w:rsid w:val="00C92F76"/>
    <w:rsid w:val="00C93B94"/>
    <w:rsid w:val="00C93EE4"/>
    <w:rsid w:val="00C94ACA"/>
    <w:rsid w:val="00C94D61"/>
    <w:rsid w:val="00C96577"/>
    <w:rsid w:val="00C96E00"/>
    <w:rsid w:val="00CA02A9"/>
    <w:rsid w:val="00CA1414"/>
    <w:rsid w:val="00CA4507"/>
    <w:rsid w:val="00CA6E95"/>
    <w:rsid w:val="00CB2F6E"/>
    <w:rsid w:val="00CB78B9"/>
    <w:rsid w:val="00CC05E0"/>
    <w:rsid w:val="00CC0CF6"/>
    <w:rsid w:val="00CC17EF"/>
    <w:rsid w:val="00CC29EF"/>
    <w:rsid w:val="00CC448B"/>
    <w:rsid w:val="00CC7B2C"/>
    <w:rsid w:val="00CD485E"/>
    <w:rsid w:val="00CD6DE9"/>
    <w:rsid w:val="00CD7847"/>
    <w:rsid w:val="00CE1A11"/>
    <w:rsid w:val="00CE5EC2"/>
    <w:rsid w:val="00CF33DF"/>
    <w:rsid w:val="00CF6091"/>
    <w:rsid w:val="00D1195C"/>
    <w:rsid w:val="00D1275B"/>
    <w:rsid w:val="00D1436D"/>
    <w:rsid w:val="00D161D5"/>
    <w:rsid w:val="00D23347"/>
    <w:rsid w:val="00D26CE1"/>
    <w:rsid w:val="00D353FD"/>
    <w:rsid w:val="00D43958"/>
    <w:rsid w:val="00D43ED6"/>
    <w:rsid w:val="00D501BE"/>
    <w:rsid w:val="00D50E31"/>
    <w:rsid w:val="00D5729E"/>
    <w:rsid w:val="00D6067B"/>
    <w:rsid w:val="00D6174B"/>
    <w:rsid w:val="00D61CEA"/>
    <w:rsid w:val="00D62008"/>
    <w:rsid w:val="00D6559B"/>
    <w:rsid w:val="00D70D07"/>
    <w:rsid w:val="00D731C4"/>
    <w:rsid w:val="00D73AB5"/>
    <w:rsid w:val="00D744A3"/>
    <w:rsid w:val="00D75B35"/>
    <w:rsid w:val="00D821A4"/>
    <w:rsid w:val="00D82E70"/>
    <w:rsid w:val="00D838AB"/>
    <w:rsid w:val="00D84AD3"/>
    <w:rsid w:val="00D852AB"/>
    <w:rsid w:val="00D87AF4"/>
    <w:rsid w:val="00D9017F"/>
    <w:rsid w:val="00D9213A"/>
    <w:rsid w:val="00D964D2"/>
    <w:rsid w:val="00DA0768"/>
    <w:rsid w:val="00DA0C15"/>
    <w:rsid w:val="00DA1C84"/>
    <w:rsid w:val="00DA22D2"/>
    <w:rsid w:val="00DA3DBB"/>
    <w:rsid w:val="00DA5D90"/>
    <w:rsid w:val="00DA691C"/>
    <w:rsid w:val="00DB0119"/>
    <w:rsid w:val="00DB55E4"/>
    <w:rsid w:val="00DB5DFA"/>
    <w:rsid w:val="00DC2306"/>
    <w:rsid w:val="00DC40B9"/>
    <w:rsid w:val="00DC4BF5"/>
    <w:rsid w:val="00DD2ED8"/>
    <w:rsid w:val="00DD3688"/>
    <w:rsid w:val="00DD46E3"/>
    <w:rsid w:val="00DD5B39"/>
    <w:rsid w:val="00DD67E0"/>
    <w:rsid w:val="00DD7531"/>
    <w:rsid w:val="00DD7C95"/>
    <w:rsid w:val="00DE2F77"/>
    <w:rsid w:val="00DE4049"/>
    <w:rsid w:val="00DF3509"/>
    <w:rsid w:val="00DF3883"/>
    <w:rsid w:val="00DF7323"/>
    <w:rsid w:val="00E00C74"/>
    <w:rsid w:val="00E10D29"/>
    <w:rsid w:val="00E15319"/>
    <w:rsid w:val="00E16642"/>
    <w:rsid w:val="00E17560"/>
    <w:rsid w:val="00E17EDC"/>
    <w:rsid w:val="00E21282"/>
    <w:rsid w:val="00E2128B"/>
    <w:rsid w:val="00E224A8"/>
    <w:rsid w:val="00E26A25"/>
    <w:rsid w:val="00E26BFE"/>
    <w:rsid w:val="00E27554"/>
    <w:rsid w:val="00E32D37"/>
    <w:rsid w:val="00E34D27"/>
    <w:rsid w:val="00E40FB3"/>
    <w:rsid w:val="00E454D1"/>
    <w:rsid w:val="00E51D8B"/>
    <w:rsid w:val="00E56F25"/>
    <w:rsid w:val="00E57316"/>
    <w:rsid w:val="00E6010F"/>
    <w:rsid w:val="00E74B7D"/>
    <w:rsid w:val="00E85F8F"/>
    <w:rsid w:val="00E940BB"/>
    <w:rsid w:val="00EB0BFB"/>
    <w:rsid w:val="00EB243D"/>
    <w:rsid w:val="00EB3A55"/>
    <w:rsid w:val="00EC03B6"/>
    <w:rsid w:val="00EC217B"/>
    <w:rsid w:val="00EC2C20"/>
    <w:rsid w:val="00EC6CAA"/>
    <w:rsid w:val="00ED0503"/>
    <w:rsid w:val="00ED0C7A"/>
    <w:rsid w:val="00ED19E9"/>
    <w:rsid w:val="00ED1C5B"/>
    <w:rsid w:val="00ED6D90"/>
    <w:rsid w:val="00EE2924"/>
    <w:rsid w:val="00EE39E1"/>
    <w:rsid w:val="00EE4873"/>
    <w:rsid w:val="00EF2138"/>
    <w:rsid w:val="00EF33C9"/>
    <w:rsid w:val="00F02E31"/>
    <w:rsid w:val="00F04B7A"/>
    <w:rsid w:val="00F12781"/>
    <w:rsid w:val="00F12C8E"/>
    <w:rsid w:val="00F2065D"/>
    <w:rsid w:val="00F211B5"/>
    <w:rsid w:val="00F21B52"/>
    <w:rsid w:val="00F21D18"/>
    <w:rsid w:val="00F24E38"/>
    <w:rsid w:val="00F253C2"/>
    <w:rsid w:val="00F2639C"/>
    <w:rsid w:val="00F33B17"/>
    <w:rsid w:val="00F345E8"/>
    <w:rsid w:val="00F34F57"/>
    <w:rsid w:val="00F368BE"/>
    <w:rsid w:val="00F416D1"/>
    <w:rsid w:val="00F43B99"/>
    <w:rsid w:val="00F54EB9"/>
    <w:rsid w:val="00F5622A"/>
    <w:rsid w:val="00F67655"/>
    <w:rsid w:val="00F7210C"/>
    <w:rsid w:val="00F72279"/>
    <w:rsid w:val="00F80A6B"/>
    <w:rsid w:val="00F81AB3"/>
    <w:rsid w:val="00F81AF1"/>
    <w:rsid w:val="00F85C64"/>
    <w:rsid w:val="00F871BE"/>
    <w:rsid w:val="00F90A5D"/>
    <w:rsid w:val="00F90E70"/>
    <w:rsid w:val="00F92899"/>
    <w:rsid w:val="00F9352C"/>
    <w:rsid w:val="00FA01A1"/>
    <w:rsid w:val="00FA49BF"/>
    <w:rsid w:val="00FB3834"/>
    <w:rsid w:val="00FB48A1"/>
    <w:rsid w:val="00FC34F7"/>
    <w:rsid w:val="00FC3D90"/>
    <w:rsid w:val="00FC4B5F"/>
    <w:rsid w:val="00FC6AA5"/>
    <w:rsid w:val="00FD0373"/>
    <w:rsid w:val="00FD4562"/>
    <w:rsid w:val="00FD64A4"/>
    <w:rsid w:val="00FE1BDE"/>
    <w:rsid w:val="00FE4B45"/>
    <w:rsid w:val="00FE54AC"/>
    <w:rsid w:val="00FE6DF3"/>
    <w:rsid w:val="00FE7B54"/>
    <w:rsid w:val="00FF0FB7"/>
    <w:rsid w:val="00FF24AE"/>
    <w:rsid w:val="00FF3E56"/>
    <w:rsid w:val="00FF4291"/>
    <w:rsid w:val="00FF42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1C57E3"/>
  <w15:docId w15:val="{FFEE6762-CFB0-458B-8C26-87DD17A4A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3BE4"/>
    <w:pPr>
      <w:spacing w:after="180"/>
    </w:pPr>
    <w:rPr>
      <w:rFonts w:ascii="Times New Roman" w:eastAsia="Batang" w:hAnsi="Times New Roman"/>
      <w:lang w:val="en-GB"/>
    </w:rPr>
  </w:style>
  <w:style w:type="paragraph" w:styleId="Heading1">
    <w:name w:val="heading 1"/>
    <w:aliases w:val="H1,h1,Heading 1 3GPP"/>
    <w:basedOn w:val="Normal"/>
    <w:next w:val="Normal"/>
    <w:link w:val="Heading1Char"/>
    <w:qFormat/>
    <w:rsid w:val="001C3BE4"/>
    <w:pPr>
      <w:keepNext/>
      <w:keepLines/>
      <w:numPr>
        <w:numId w:val="1"/>
      </w:numPr>
      <w:pBdr>
        <w:top w:val="single" w:sz="12" w:space="3" w:color="auto"/>
      </w:pBdr>
      <w:spacing w:before="240"/>
      <w:outlineLvl w:val="0"/>
    </w:pPr>
    <w:rPr>
      <w:rFonts w:ascii="Arial" w:hAnsi="Arial"/>
      <w:sz w:val="36"/>
    </w:rPr>
  </w:style>
  <w:style w:type="paragraph" w:styleId="Heading2">
    <w:name w:val="heading 2"/>
    <w:aliases w:val="H2,h2,DO NOT USE_h2,h21,Heading 2 3GPP"/>
    <w:basedOn w:val="Heading1"/>
    <w:next w:val="Normal"/>
    <w:link w:val="Heading2Char"/>
    <w:qFormat/>
    <w:rsid w:val="001C3BE4"/>
    <w:pPr>
      <w:numPr>
        <w:ilvl w:val="1"/>
      </w:numPr>
      <w:pBdr>
        <w:top w:val="none" w:sz="0" w:space="0" w:color="auto"/>
      </w:pBdr>
      <w:spacing w:before="180"/>
      <w:outlineLvl w:val="1"/>
    </w:pPr>
    <w:rPr>
      <w:sz w:val="20"/>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
    <w:basedOn w:val="Heading2"/>
    <w:next w:val="Normal"/>
    <w:link w:val="Heading3Char"/>
    <w:qFormat/>
    <w:rsid w:val="001C3BE4"/>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rsid w:val="001C3BE4"/>
    <w:pPr>
      <w:numPr>
        <w:ilvl w:val="3"/>
      </w:numPr>
      <w:outlineLvl w:val="3"/>
    </w:pPr>
  </w:style>
  <w:style w:type="paragraph" w:styleId="Heading5">
    <w:name w:val="heading 5"/>
    <w:basedOn w:val="Heading4"/>
    <w:next w:val="Normal"/>
    <w:link w:val="Heading5Char"/>
    <w:qFormat/>
    <w:rsid w:val="001C3BE4"/>
    <w:pPr>
      <w:numPr>
        <w:ilvl w:val="4"/>
      </w:numPr>
      <w:outlineLvl w:val="4"/>
    </w:pPr>
  </w:style>
  <w:style w:type="paragraph" w:styleId="Heading6">
    <w:name w:val="heading 6"/>
    <w:basedOn w:val="Normal"/>
    <w:next w:val="Normal"/>
    <w:link w:val="Heading6Char"/>
    <w:qFormat/>
    <w:rsid w:val="001C3BE4"/>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1C3BE4"/>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1C3BE4"/>
    <w:pPr>
      <w:numPr>
        <w:ilvl w:val="7"/>
      </w:numPr>
      <w:outlineLvl w:val="7"/>
    </w:pPr>
    <w:rPr>
      <w:sz w:val="20"/>
    </w:rPr>
  </w:style>
  <w:style w:type="paragraph" w:styleId="Heading9">
    <w:name w:val="heading 9"/>
    <w:basedOn w:val="Heading8"/>
    <w:next w:val="Normal"/>
    <w:link w:val="Heading9Char"/>
    <w:qFormat/>
    <w:rsid w:val="001C3BE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locked/>
    <w:rsid w:val="001C3BE4"/>
    <w:rPr>
      <w:rFonts w:ascii="Arial" w:eastAsia="Batang" w:hAnsi="Arial" w:cs="Times New Roman"/>
      <w:sz w:val="36"/>
      <w:lang w:val="en-GB" w:eastAsia="en-US"/>
    </w:rPr>
  </w:style>
  <w:style w:type="character" w:customStyle="1" w:styleId="Heading2Char">
    <w:name w:val="Heading 2 Char"/>
    <w:aliases w:val="H2 Char,h2 Char,DO NOT USE_h2 Char,h21 Char,Heading 2 3GPP Char"/>
    <w:link w:val="Heading2"/>
    <w:locked/>
    <w:rsid w:val="001C3BE4"/>
    <w:rPr>
      <w:rFonts w:ascii="Arial" w:eastAsia="Batang" w:hAnsi="Arial" w:cs="Times New Roman"/>
      <w:sz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link w:val="Heading3"/>
    <w:locked/>
    <w:rsid w:val="001C3BE4"/>
    <w:rPr>
      <w:rFonts w:ascii="Arial" w:eastAsia="Batang" w:hAnsi="Arial" w:cs="Times New Roman"/>
      <w:sz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1C3BE4"/>
    <w:rPr>
      <w:rFonts w:ascii="Arial" w:eastAsia="Batang" w:hAnsi="Arial" w:cs="Times New Roman"/>
      <w:sz w:val="20"/>
      <w:lang w:val="en-GB" w:eastAsia="en-US"/>
    </w:rPr>
  </w:style>
  <w:style w:type="character" w:customStyle="1" w:styleId="Heading5Char">
    <w:name w:val="Heading 5 Char"/>
    <w:link w:val="Heading5"/>
    <w:locked/>
    <w:rsid w:val="001C3BE4"/>
    <w:rPr>
      <w:rFonts w:ascii="Arial" w:eastAsia="Batang" w:hAnsi="Arial" w:cs="Times New Roman"/>
      <w:sz w:val="20"/>
      <w:lang w:val="en-GB" w:eastAsia="en-US"/>
    </w:rPr>
  </w:style>
  <w:style w:type="character" w:customStyle="1" w:styleId="Heading6Char">
    <w:name w:val="Heading 6 Char"/>
    <w:link w:val="Heading6"/>
    <w:locked/>
    <w:rsid w:val="001C3BE4"/>
    <w:rPr>
      <w:rFonts w:ascii="Arial" w:eastAsia="Batang" w:hAnsi="Arial" w:cs="Times New Roman"/>
      <w:sz w:val="20"/>
      <w:lang w:val="en-GB" w:eastAsia="en-US"/>
    </w:rPr>
  </w:style>
  <w:style w:type="character" w:customStyle="1" w:styleId="Heading7Char">
    <w:name w:val="Heading 7 Char"/>
    <w:link w:val="Heading7"/>
    <w:locked/>
    <w:rsid w:val="001C3BE4"/>
    <w:rPr>
      <w:rFonts w:ascii="Arial" w:eastAsia="Batang" w:hAnsi="Arial" w:cs="Times New Roman"/>
      <w:sz w:val="20"/>
      <w:lang w:val="en-GB" w:eastAsia="en-US"/>
    </w:rPr>
  </w:style>
  <w:style w:type="character" w:customStyle="1" w:styleId="Heading8Char">
    <w:name w:val="Heading 8 Char"/>
    <w:link w:val="Heading8"/>
    <w:locked/>
    <w:rsid w:val="001C3BE4"/>
    <w:rPr>
      <w:rFonts w:ascii="Arial" w:eastAsia="Batang" w:hAnsi="Arial" w:cs="Times New Roman"/>
      <w:sz w:val="20"/>
      <w:lang w:val="en-GB" w:eastAsia="en-US"/>
    </w:rPr>
  </w:style>
  <w:style w:type="character" w:customStyle="1" w:styleId="Heading9Char">
    <w:name w:val="Heading 9 Char"/>
    <w:link w:val="Heading9"/>
    <w:locked/>
    <w:rsid w:val="001C3BE4"/>
    <w:rPr>
      <w:rFonts w:ascii="Arial" w:eastAsia="Batang" w:hAnsi="Arial" w:cs="Times New Roman"/>
      <w:sz w:val="20"/>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rsid w:val="001C3BE4"/>
    <w:pPr>
      <w:widowControl w:val="0"/>
      <w:spacing w:after="0"/>
    </w:pPr>
    <w:rPr>
      <w:rFonts w:ascii="Arial" w:eastAsia="SimSun" w:hAnsi="Arial"/>
      <w:b/>
      <w:noProof/>
      <w:color w:val="0000FF"/>
      <w:kern w:val="2"/>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semiHidden/>
    <w:locked/>
    <w:rsid w:val="007E62D7"/>
    <w:rPr>
      <w:rFonts w:ascii="Times New Roman" w:eastAsia="Batang" w:hAnsi="Times New Roman" w:cs="Times New Roman"/>
      <w:sz w:val="20"/>
      <w:szCs w:val="20"/>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locked/>
    <w:rsid w:val="001C3BE4"/>
    <w:rPr>
      <w:rFonts w:ascii="Arial" w:eastAsia="SimSun" w:hAnsi="Arial"/>
      <w:b/>
      <w:noProof/>
      <w:color w:val="0000FF"/>
      <w:kern w:val="2"/>
      <w:sz w:val="18"/>
      <w:lang w:val="en-GB" w:eastAsia="en-US"/>
    </w:rPr>
  </w:style>
  <w:style w:type="paragraph" w:customStyle="1" w:styleId="TF">
    <w:name w:val="TF"/>
    <w:aliases w:val="left"/>
    <w:basedOn w:val="TH"/>
    <w:link w:val="TFChar"/>
    <w:rsid w:val="001C3BE4"/>
    <w:pPr>
      <w:keepNext w:val="0"/>
      <w:spacing w:before="0" w:after="240"/>
    </w:pPr>
  </w:style>
  <w:style w:type="paragraph" w:customStyle="1" w:styleId="TH">
    <w:name w:val="TH"/>
    <w:basedOn w:val="Normal"/>
    <w:link w:val="THChar"/>
    <w:rsid w:val="001C3BE4"/>
    <w:pPr>
      <w:keepNext/>
      <w:keepLines/>
      <w:spacing w:before="60"/>
      <w:jc w:val="center"/>
    </w:pPr>
    <w:rPr>
      <w:rFonts w:ascii="Arial" w:hAnsi="Arial"/>
      <w:b/>
      <w:color w:val="0000FF"/>
      <w:kern w:val="2"/>
    </w:rPr>
  </w:style>
  <w:style w:type="paragraph" w:customStyle="1" w:styleId="B1">
    <w:name w:val="B1"/>
    <w:basedOn w:val="List"/>
    <w:link w:val="B1Char1"/>
    <w:rsid w:val="001C3BE4"/>
    <w:pPr>
      <w:ind w:left="568" w:hanging="284"/>
      <w:contextualSpacing w:val="0"/>
    </w:pPr>
    <w:rPr>
      <w:rFonts w:ascii="Arial" w:hAnsi="Arial"/>
      <w:color w:val="0000FF"/>
      <w:kern w:val="2"/>
    </w:rPr>
  </w:style>
  <w:style w:type="paragraph" w:customStyle="1" w:styleId="CRCoverPage">
    <w:name w:val="CR Cover Page"/>
    <w:rsid w:val="001C3BE4"/>
    <w:pPr>
      <w:spacing w:after="120"/>
    </w:pPr>
    <w:rPr>
      <w:rFonts w:ascii="Arial" w:eastAsia="Batang" w:hAnsi="Arial"/>
      <w:lang w:val="en-GB"/>
    </w:rPr>
  </w:style>
  <w:style w:type="character" w:styleId="PageNumber">
    <w:name w:val="page number"/>
    <w:rsid w:val="001C3BE4"/>
    <w:rPr>
      <w:rFonts w:ascii="Arial" w:eastAsia="SimSun" w:hAnsi="Arial" w:cs="Times New Roman"/>
      <w:color w:val="0000FF"/>
      <w:kern w:val="2"/>
      <w:lang w:val="en-US" w:eastAsia="zh-CN"/>
    </w:rPr>
  </w:style>
  <w:style w:type="character" w:customStyle="1" w:styleId="B1Char1">
    <w:name w:val="B1 Char1"/>
    <w:link w:val="B1"/>
    <w:locked/>
    <w:rsid w:val="001C3BE4"/>
    <w:rPr>
      <w:rFonts w:ascii="Arial" w:eastAsia="Batang" w:hAnsi="Arial"/>
      <w:color w:val="0000FF"/>
      <w:kern w:val="2"/>
      <w:sz w:val="20"/>
      <w:lang w:val="en-GB" w:eastAsia="en-US"/>
    </w:rPr>
  </w:style>
  <w:style w:type="character" w:customStyle="1" w:styleId="THChar">
    <w:name w:val="TH Char"/>
    <w:link w:val="TH"/>
    <w:locked/>
    <w:rsid w:val="001C3BE4"/>
    <w:rPr>
      <w:rFonts w:ascii="Arial" w:eastAsia="Batang" w:hAnsi="Arial"/>
      <w:b/>
      <w:color w:val="0000FF"/>
      <w:kern w:val="2"/>
      <w:sz w:val="20"/>
      <w:lang w:val="en-GB" w:eastAsia="en-US"/>
    </w:rPr>
  </w:style>
  <w:style w:type="character" w:customStyle="1" w:styleId="TFChar">
    <w:name w:val="TF Char"/>
    <w:link w:val="TF"/>
    <w:locked/>
    <w:rsid w:val="001C3BE4"/>
    <w:rPr>
      <w:rFonts w:ascii="Arial" w:eastAsia="Batang" w:hAnsi="Arial"/>
      <w:b/>
      <w:color w:val="0000FF"/>
      <w:kern w:val="2"/>
      <w:sz w:val="20"/>
      <w:lang w:val="en-GB" w:eastAsia="en-US"/>
    </w:rPr>
  </w:style>
  <w:style w:type="paragraph" w:customStyle="1" w:styleId="Doc-text2">
    <w:name w:val="Doc-text2"/>
    <w:basedOn w:val="Normal"/>
    <w:link w:val="Doc-text2Char"/>
    <w:rsid w:val="001C3BE4"/>
    <w:pPr>
      <w:tabs>
        <w:tab w:val="left" w:pos="1622"/>
      </w:tabs>
      <w:spacing w:after="0"/>
      <w:ind w:left="1622" w:hanging="363"/>
    </w:pPr>
    <w:rPr>
      <w:rFonts w:ascii="Arial" w:eastAsia="MS Mincho" w:hAnsi="Arial"/>
      <w:color w:val="0000FF"/>
      <w:kern w:val="2"/>
      <w:sz w:val="24"/>
      <w:lang w:eastAsia="en-GB"/>
    </w:rPr>
  </w:style>
  <w:style w:type="character" w:customStyle="1" w:styleId="Doc-text2Char">
    <w:name w:val="Doc-text2 Char"/>
    <w:link w:val="Doc-text2"/>
    <w:locked/>
    <w:rsid w:val="001C3BE4"/>
    <w:rPr>
      <w:rFonts w:ascii="Arial" w:eastAsia="MS Mincho" w:hAnsi="Arial"/>
      <w:color w:val="0000FF"/>
      <w:kern w:val="2"/>
      <w:sz w:val="24"/>
      <w:lang w:val="en-GB" w:eastAsia="en-GB"/>
    </w:rPr>
  </w:style>
  <w:style w:type="paragraph" w:styleId="ListParagraph">
    <w:name w:val="List Paragraph"/>
    <w:basedOn w:val="Normal"/>
    <w:uiPriority w:val="34"/>
    <w:qFormat/>
    <w:rsid w:val="001C3BE4"/>
    <w:pPr>
      <w:spacing w:after="0"/>
      <w:ind w:left="720"/>
    </w:pPr>
    <w:rPr>
      <w:rFonts w:ascii="Calibri" w:eastAsia="Malgun Gothic" w:hAnsi="Calibri"/>
      <w:sz w:val="22"/>
      <w:szCs w:val="22"/>
      <w:lang w:val="en-US" w:eastAsia="zh-CN"/>
    </w:rPr>
  </w:style>
  <w:style w:type="paragraph" w:styleId="Caption">
    <w:name w:val="caption"/>
    <w:basedOn w:val="Normal"/>
    <w:next w:val="Normal"/>
    <w:qFormat/>
    <w:rsid w:val="001C3BE4"/>
    <w:rPr>
      <w:b/>
      <w:bCs/>
    </w:rPr>
  </w:style>
  <w:style w:type="paragraph" w:customStyle="1" w:styleId="Doc-title">
    <w:name w:val="Doc-title"/>
    <w:basedOn w:val="Normal"/>
    <w:next w:val="Doc-text2"/>
    <w:link w:val="Doc-titleChar"/>
    <w:rsid w:val="001C3BE4"/>
    <w:pPr>
      <w:spacing w:after="0"/>
      <w:ind w:left="1260" w:hanging="1260"/>
    </w:pPr>
    <w:rPr>
      <w:rFonts w:ascii="Arial" w:eastAsia="MS Mincho" w:hAnsi="Arial"/>
      <w:color w:val="0000FF"/>
      <w:kern w:val="2"/>
      <w:sz w:val="24"/>
      <w:lang w:eastAsia="en-GB"/>
    </w:rPr>
  </w:style>
  <w:style w:type="character" w:customStyle="1" w:styleId="Doc-titleChar">
    <w:name w:val="Doc-title Char"/>
    <w:link w:val="Doc-title"/>
    <w:locked/>
    <w:rsid w:val="001C3BE4"/>
    <w:rPr>
      <w:rFonts w:ascii="Arial" w:eastAsia="MS Mincho" w:hAnsi="Arial"/>
      <w:color w:val="0000FF"/>
      <w:kern w:val="2"/>
      <w:sz w:val="24"/>
      <w:lang w:val="en-GB" w:eastAsia="en-GB"/>
    </w:rPr>
  </w:style>
  <w:style w:type="paragraph" w:styleId="List">
    <w:name w:val="List"/>
    <w:basedOn w:val="Normal"/>
    <w:semiHidden/>
    <w:rsid w:val="001C3BE4"/>
    <w:pPr>
      <w:ind w:left="360" w:hanging="360"/>
      <w:contextualSpacing/>
    </w:pPr>
  </w:style>
  <w:style w:type="paragraph" w:styleId="Footer">
    <w:name w:val="footer"/>
    <w:basedOn w:val="Normal"/>
    <w:link w:val="FooterChar"/>
    <w:rsid w:val="00FE6DF3"/>
    <w:pPr>
      <w:tabs>
        <w:tab w:val="center" w:pos="4680"/>
        <w:tab w:val="right" w:pos="9360"/>
      </w:tabs>
    </w:pPr>
  </w:style>
  <w:style w:type="character" w:customStyle="1" w:styleId="FooterChar">
    <w:name w:val="Footer Char"/>
    <w:link w:val="Footer"/>
    <w:locked/>
    <w:rsid w:val="00FE6DF3"/>
    <w:rPr>
      <w:rFonts w:ascii="Times New Roman" w:eastAsia="Batang" w:hAnsi="Times New Roman" w:cs="Times New Roman"/>
      <w:lang w:val="en-GB" w:eastAsia="en-US"/>
    </w:rPr>
  </w:style>
  <w:style w:type="paragraph" w:styleId="DocumentMap">
    <w:name w:val="Document Map"/>
    <w:basedOn w:val="Normal"/>
    <w:link w:val="DocumentMapChar"/>
    <w:semiHidden/>
    <w:rsid w:val="00FE54AC"/>
    <w:rPr>
      <w:rFonts w:ascii="Tahoma" w:hAnsi="Tahoma"/>
      <w:sz w:val="16"/>
      <w:szCs w:val="16"/>
    </w:rPr>
  </w:style>
  <w:style w:type="character" w:customStyle="1" w:styleId="DocumentMapChar">
    <w:name w:val="Document Map Char"/>
    <w:link w:val="DocumentMap"/>
    <w:semiHidden/>
    <w:locked/>
    <w:rsid w:val="00FE54AC"/>
    <w:rPr>
      <w:rFonts w:ascii="Tahoma" w:eastAsia="Batang" w:hAnsi="Tahoma" w:cs="Tahoma"/>
      <w:sz w:val="16"/>
      <w:szCs w:val="16"/>
      <w:lang w:val="en-GB"/>
    </w:rPr>
  </w:style>
  <w:style w:type="paragraph" w:styleId="BalloonText">
    <w:name w:val="Balloon Text"/>
    <w:basedOn w:val="Normal"/>
    <w:link w:val="BalloonTextChar"/>
    <w:semiHidden/>
    <w:rsid w:val="00FE54AC"/>
    <w:pPr>
      <w:spacing w:after="0"/>
    </w:pPr>
    <w:rPr>
      <w:rFonts w:ascii="Tahoma" w:hAnsi="Tahoma"/>
      <w:sz w:val="16"/>
      <w:szCs w:val="16"/>
    </w:rPr>
  </w:style>
  <w:style w:type="character" w:customStyle="1" w:styleId="BalloonTextChar">
    <w:name w:val="Balloon Text Char"/>
    <w:link w:val="BalloonText"/>
    <w:semiHidden/>
    <w:locked/>
    <w:rsid w:val="00FE54AC"/>
    <w:rPr>
      <w:rFonts w:ascii="Tahoma" w:eastAsia="Batang" w:hAnsi="Tahoma" w:cs="Tahoma"/>
      <w:sz w:val="16"/>
      <w:szCs w:val="16"/>
      <w:lang w:val="en-GB"/>
    </w:rPr>
  </w:style>
  <w:style w:type="character" w:styleId="CommentReference">
    <w:name w:val="annotation reference"/>
    <w:semiHidden/>
    <w:rsid w:val="0015617B"/>
    <w:rPr>
      <w:rFonts w:cs="Times New Roman"/>
      <w:sz w:val="16"/>
      <w:szCs w:val="16"/>
    </w:rPr>
  </w:style>
  <w:style w:type="paragraph" w:styleId="CommentText">
    <w:name w:val="annotation text"/>
    <w:basedOn w:val="Normal"/>
    <w:link w:val="CommentTextChar"/>
    <w:semiHidden/>
    <w:rsid w:val="0015617B"/>
  </w:style>
  <w:style w:type="character" w:customStyle="1" w:styleId="CommentTextChar">
    <w:name w:val="Comment Text Char"/>
    <w:link w:val="CommentText"/>
    <w:semiHidden/>
    <w:locked/>
    <w:rsid w:val="007E62D7"/>
    <w:rPr>
      <w:rFonts w:ascii="Times New Roman" w:eastAsia="Batang" w:hAnsi="Times New Roman" w:cs="Times New Roman"/>
      <w:sz w:val="20"/>
      <w:szCs w:val="20"/>
      <w:lang w:val="en-GB" w:eastAsia="en-US"/>
    </w:rPr>
  </w:style>
  <w:style w:type="paragraph" w:styleId="CommentSubject">
    <w:name w:val="annotation subject"/>
    <w:basedOn w:val="CommentText"/>
    <w:next w:val="CommentText"/>
    <w:link w:val="CommentSubjectChar"/>
    <w:semiHidden/>
    <w:rsid w:val="0015617B"/>
    <w:rPr>
      <w:b/>
      <w:bCs/>
    </w:rPr>
  </w:style>
  <w:style w:type="character" w:customStyle="1" w:styleId="CommentSubjectChar">
    <w:name w:val="Comment Subject Char"/>
    <w:link w:val="CommentSubject"/>
    <w:semiHidden/>
    <w:locked/>
    <w:rsid w:val="007E62D7"/>
    <w:rPr>
      <w:rFonts w:ascii="Times New Roman" w:eastAsia="Batang" w:hAnsi="Times New Roman" w:cs="Times New Roman"/>
      <w:b/>
      <w:bCs/>
      <w:sz w:val="20"/>
      <w:szCs w:val="20"/>
      <w:lang w:val="en-GB" w:eastAsia="en-US"/>
    </w:rPr>
  </w:style>
  <w:style w:type="table" w:styleId="TableGrid">
    <w:name w:val="Table Grid"/>
    <w:basedOn w:val="TableNormal"/>
    <w:locked/>
    <w:rsid w:val="007E361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6557E"/>
    <w:rPr>
      <w:rFonts w:ascii="Times New Roman" w:eastAsia="Batang" w:hAnsi="Times New Roman"/>
      <w:lang w:val="en-GB"/>
    </w:rPr>
  </w:style>
  <w:style w:type="paragraph" w:styleId="NormalWeb">
    <w:name w:val="Normal (Web)"/>
    <w:basedOn w:val="Normal"/>
    <w:uiPriority w:val="99"/>
    <w:semiHidden/>
    <w:unhideWhenUsed/>
    <w:locked/>
    <w:rsid w:val="00C9005E"/>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685985">
      <w:bodyDiv w:val="1"/>
      <w:marLeft w:val="0"/>
      <w:marRight w:val="0"/>
      <w:marTop w:val="0"/>
      <w:marBottom w:val="0"/>
      <w:divBdr>
        <w:top w:val="none" w:sz="0" w:space="0" w:color="auto"/>
        <w:left w:val="none" w:sz="0" w:space="0" w:color="auto"/>
        <w:bottom w:val="none" w:sz="0" w:space="0" w:color="auto"/>
        <w:right w:val="none" w:sz="0" w:space="0" w:color="auto"/>
      </w:divBdr>
    </w:div>
    <w:div w:id="939332294">
      <w:bodyDiv w:val="1"/>
      <w:marLeft w:val="0"/>
      <w:marRight w:val="0"/>
      <w:marTop w:val="0"/>
      <w:marBottom w:val="0"/>
      <w:divBdr>
        <w:top w:val="none" w:sz="0" w:space="0" w:color="auto"/>
        <w:left w:val="none" w:sz="0" w:space="0" w:color="auto"/>
        <w:bottom w:val="none" w:sz="0" w:space="0" w:color="auto"/>
        <w:right w:val="none" w:sz="0" w:space="0" w:color="auto"/>
      </w:divBdr>
      <w:divsChild>
        <w:div w:id="764374989">
          <w:marLeft w:val="374"/>
          <w:marRight w:val="0"/>
          <w:marTop w:val="0"/>
          <w:marBottom w:val="240"/>
          <w:divBdr>
            <w:top w:val="none" w:sz="0" w:space="0" w:color="auto"/>
            <w:left w:val="none" w:sz="0" w:space="0" w:color="auto"/>
            <w:bottom w:val="none" w:sz="0" w:space="0" w:color="auto"/>
            <w:right w:val="none" w:sz="0" w:space="0" w:color="auto"/>
          </w:divBdr>
        </w:div>
        <w:div w:id="834415527">
          <w:marLeft w:val="374"/>
          <w:marRight w:val="0"/>
          <w:marTop w:val="0"/>
          <w:marBottom w:val="240"/>
          <w:divBdr>
            <w:top w:val="none" w:sz="0" w:space="0" w:color="auto"/>
            <w:left w:val="none" w:sz="0" w:space="0" w:color="auto"/>
            <w:bottom w:val="none" w:sz="0" w:space="0" w:color="auto"/>
            <w:right w:val="none" w:sz="0" w:space="0" w:color="auto"/>
          </w:divBdr>
        </w:div>
        <w:div w:id="862862900">
          <w:marLeft w:val="821"/>
          <w:marRight w:val="0"/>
          <w:marTop w:val="0"/>
          <w:marBottom w:val="200"/>
          <w:divBdr>
            <w:top w:val="none" w:sz="0" w:space="0" w:color="auto"/>
            <w:left w:val="none" w:sz="0" w:space="0" w:color="auto"/>
            <w:bottom w:val="none" w:sz="0" w:space="0" w:color="auto"/>
            <w:right w:val="none" w:sz="0" w:space="0" w:color="auto"/>
          </w:divBdr>
        </w:div>
        <w:div w:id="1078015553">
          <w:marLeft w:val="821"/>
          <w:marRight w:val="0"/>
          <w:marTop w:val="0"/>
          <w:marBottom w:val="200"/>
          <w:divBdr>
            <w:top w:val="none" w:sz="0" w:space="0" w:color="auto"/>
            <w:left w:val="none" w:sz="0" w:space="0" w:color="auto"/>
            <w:bottom w:val="none" w:sz="0" w:space="0" w:color="auto"/>
            <w:right w:val="none" w:sz="0" w:space="0" w:color="auto"/>
          </w:divBdr>
        </w:div>
        <w:div w:id="884176901">
          <w:marLeft w:val="821"/>
          <w:marRight w:val="0"/>
          <w:marTop w:val="0"/>
          <w:marBottom w:val="200"/>
          <w:divBdr>
            <w:top w:val="none" w:sz="0" w:space="0" w:color="auto"/>
            <w:left w:val="none" w:sz="0" w:space="0" w:color="auto"/>
            <w:bottom w:val="none" w:sz="0" w:space="0" w:color="auto"/>
            <w:right w:val="none" w:sz="0" w:space="0" w:color="auto"/>
          </w:divBdr>
        </w:div>
        <w:div w:id="915479947">
          <w:marLeft w:val="821"/>
          <w:marRight w:val="0"/>
          <w:marTop w:val="0"/>
          <w:marBottom w:val="200"/>
          <w:divBdr>
            <w:top w:val="none" w:sz="0" w:space="0" w:color="auto"/>
            <w:left w:val="none" w:sz="0" w:space="0" w:color="auto"/>
            <w:bottom w:val="none" w:sz="0" w:space="0" w:color="auto"/>
            <w:right w:val="none" w:sz="0" w:space="0" w:color="auto"/>
          </w:divBdr>
        </w:div>
        <w:div w:id="868491818">
          <w:marLeft w:val="1080"/>
          <w:marRight w:val="0"/>
          <w:marTop w:val="0"/>
          <w:marBottom w:val="160"/>
          <w:divBdr>
            <w:top w:val="none" w:sz="0" w:space="0" w:color="auto"/>
            <w:left w:val="none" w:sz="0" w:space="0" w:color="auto"/>
            <w:bottom w:val="none" w:sz="0" w:space="0" w:color="auto"/>
            <w:right w:val="none" w:sz="0" w:space="0" w:color="auto"/>
          </w:divBdr>
        </w:div>
        <w:div w:id="1612518358">
          <w:marLeft w:val="1080"/>
          <w:marRight w:val="0"/>
          <w:marTop w:val="0"/>
          <w:marBottom w:val="160"/>
          <w:divBdr>
            <w:top w:val="none" w:sz="0" w:space="0" w:color="auto"/>
            <w:left w:val="none" w:sz="0" w:space="0" w:color="auto"/>
            <w:bottom w:val="none" w:sz="0" w:space="0" w:color="auto"/>
            <w:right w:val="none" w:sz="0" w:space="0" w:color="auto"/>
          </w:divBdr>
        </w:div>
        <w:div w:id="901133699">
          <w:marLeft w:val="374"/>
          <w:marRight w:val="0"/>
          <w:marTop w:val="0"/>
          <w:marBottom w:val="240"/>
          <w:divBdr>
            <w:top w:val="none" w:sz="0" w:space="0" w:color="auto"/>
            <w:left w:val="none" w:sz="0" w:space="0" w:color="auto"/>
            <w:bottom w:val="none" w:sz="0" w:space="0" w:color="auto"/>
            <w:right w:val="none" w:sz="0" w:space="0" w:color="auto"/>
          </w:divBdr>
        </w:div>
        <w:div w:id="624312529">
          <w:marLeft w:val="374"/>
          <w:marRight w:val="0"/>
          <w:marTop w:val="0"/>
          <w:marBottom w:val="240"/>
          <w:divBdr>
            <w:top w:val="none" w:sz="0" w:space="0" w:color="auto"/>
            <w:left w:val="none" w:sz="0" w:space="0" w:color="auto"/>
            <w:bottom w:val="none" w:sz="0" w:space="0" w:color="auto"/>
            <w:right w:val="none" w:sz="0" w:space="0" w:color="auto"/>
          </w:divBdr>
        </w:div>
      </w:divsChild>
    </w:div>
    <w:div w:id="985279851">
      <w:bodyDiv w:val="1"/>
      <w:marLeft w:val="0"/>
      <w:marRight w:val="0"/>
      <w:marTop w:val="0"/>
      <w:marBottom w:val="0"/>
      <w:divBdr>
        <w:top w:val="none" w:sz="0" w:space="0" w:color="auto"/>
        <w:left w:val="none" w:sz="0" w:space="0" w:color="auto"/>
        <w:bottom w:val="none" w:sz="0" w:space="0" w:color="auto"/>
        <w:right w:val="none" w:sz="0" w:space="0" w:color="auto"/>
      </w:divBdr>
    </w:div>
    <w:div w:id="996497940">
      <w:bodyDiv w:val="1"/>
      <w:marLeft w:val="0"/>
      <w:marRight w:val="0"/>
      <w:marTop w:val="0"/>
      <w:marBottom w:val="0"/>
      <w:divBdr>
        <w:top w:val="none" w:sz="0" w:space="0" w:color="auto"/>
        <w:left w:val="none" w:sz="0" w:space="0" w:color="auto"/>
        <w:bottom w:val="none" w:sz="0" w:space="0" w:color="auto"/>
        <w:right w:val="none" w:sz="0" w:space="0" w:color="auto"/>
      </w:divBdr>
    </w:div>
    <w:div w:id="1548369241">
      <w:bodyDiv w:val="1"/>
      <w:marLeft w:val="0"/>
      <w:marRight w:val="0"/>
      <w:marTop w:val="0"/>
      <w:marBottom w:val="0"/>
      <w:divBdr>
        <w:top w:val="none" w:sz="0" w:space="0" w:color="auto"/>
        <w:left w:val="none" w:sz="0" w:space="0" w:color="auto"/>
        <w:bottom w:val="none" w:sz="0" w:space="0" w:color="auto"/>
        <w:right w:val="none" w:sz="0" w:space="0" w:color="auto"/>
      </w:divBdr>
    </w:div>
    <w:div w:id="1622809966">
      <w:bodyDiv w:val="1"/>
      <w:marLeft w:val="0"/>
      <w:marRight w:val="0"/>
      <w:marTop w:val="0"/>
      <w:marBottom w:val="0"/>
      <w:divBdr>
        <w:top w:val="none" w:sz="0" w:space="0" w:color="auto"/>
        <w:left w:val="none" w:sz="0" w:space="0" w:color="auto"/>
        <w:bottom w:val="none" w:sz="0" w:space="0" w:color="auto"/>
        <w:right w:val="none" w:sz="0" w:space="0" w:color="auto"/>
      </w:divBdr>
    </w:div>
    <w:div w:id="1685665214">
      <w:bodyDiv w:val="1"/>
      <w:marLeft w:val="0"/>
      <w:marRight w:val="0"/>
      <w:marTop w:val="0"/>
      <w:marBottom w:val="0"/>
      <w:divBdr>
        <w:top w:val="none" w:sz="0" w:space="0" w:color="auto"/>
        <w:left w:val="none" w:sz="0" w:space="0" w:color="auto"/>
        <w:bottom w:val="none" w:sz="0" w:space="0" w:color="auto"/>
        <w:right w:val="none" w:sz="0" w:space="0" w:color="auto"/>
      </w:divBdr>
    </w:div>
    <w:div w:id="1802187107">
      <w:bodyDiv w:val="1"/>
      <w:marLeft w:val="0"/>
      <w:marRight w:val="0"/>
      <w:marTop w:val="0"/>
      <w:marBottom w:val="0"/>
      <w:divBdr>
        <w:top w:val="none" w:sz="0" w:space="0" w:color="auto"/>
        <w:left w:val="none" w:sz="0" w:space="0" w:color="auto"/>
        <w:bottom w:val="none" w:sz="0" w:space="0" w:color="auto"/>
        <w:right w:val="none" w:sz="0" w:space="0" w:color="auto"/>
      </w:divBdr>
    </w:div>
    <w:div w:id="1964075511">
      <w:bodyDiv w:val="1"/>
      <w:marLeft w:val="0"/>
      <w:marRight w:val="0"/>
      <w:marTop w:val="0"/>
      <w:marBottom w:val="0"/>
      <w:divBdr>
        <w:top w:val="none" w:sz="0" w:space="0" w:color="auto"/>
        <w:left w:val="none" w:sz="0" w:space="0" w:color="auto"/>
        <w:bottom w:val="none" w:sz="0" w:space="0" w:color="auto"/>
        <w:right w:val="none" w:sz="0" w:space="0" w:color="auto"/>
      </w:divBdr>
    </w:div>
    <w:div w:id="2139643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7B9850-3D11-47DB-BF00-A4AE9DBC6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6</Pages>
  <Words>1734</Words>
  <Characters>9886</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WG2#79 meeting</vt:lpstr>
      <vt:lpstr>3GPP TSG-RAN WG2#79 meeting</vt:lpstr>
    </vt:vector>
  </TitlesOfParts>
  <Company>Intel Corporation</Company>
  <LinksUpToDate>false</LinksUpToDate>
  <CharactersWithSpaces>11597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WG2#79 meeting</dc:title>
  <dc:creator>bng-samsung</dc:creator>
  <cp:lastModifiedBy>Boon Loong Ng</cp:lastModifiedBy>
  <cp:revision>45</cp:revision>
  <dcterms:created xsi:type="dcterms:W3CDTF">2018-01-05T02:33:00Z</dcterms:created>
  <dcterms:modified xsi:type="dcterms:W3CDTF">2018-01-14T14:10:00Z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0x0101002E2EF6E079C2C1439155504159A05F52</vt:lpwstr>
  </property>
  <property fmtid="{D5CDD505-2E9C-101B-9397-08002B2CF9AE}" pid="3" name="Pages0">
    <vt:lpwstr/>
  </property>
  <property fmtid="{D5CDD505-2E9C-101B-9397-08002B2CF9AE}" pid="4" name="File Author">
    <vt:lpwstr/>
  </property>
  <property fmtid="{D5CDD505-2E9C-101B-9397-08002B2CF9AE}" pid="5" name="Dimensions">
    <vt:lpwstr/>
  </property>
  <property fmtid="{D5CDD505-2E9C-101B-9397-08002B2CF9AE}" pid="6" name="Doc Type">
    <vt:lpwstr>contribution</vt:lpwstr>
  </property>
  <property fmtid="{D5CDD505-2E9C-101B-9397-08002B2CF9AE}" pid="7" name="Date Accessed">
    <vt:lpwstr/>
  </property>
  <property fmtid="{D5CDD505-2E9C-101B-9397-08002B2CF9AE}" pid="8" name="Topic">
    <vt:lpwstr/>
  </property>
  <property fmtid="{D5CDD505-2E9C-101B-9397-08002B2CF9AE}" pid="9" name="status0">
    <vt:lpwstr>Active</vt:lpwstr>
  </property>
  <property fmtid="{D5CDD505-2E9C-101B-9397-08002B2CF9AE}" pid="10" name="Category">
    <vt:lpwstr/>
  </property>
  <property fmtid="{D5CDD505-2E9C-101B-9397-08002B2CF9AE}" pid="11" name="Last Filing #">
    <vt:lpwstr>0</vt:lpwstr>
  </property>
  <property fmtid="{D5CDD505-2E9C-101B-9397-08002B2CF9AE}" pid="12" name="Status">
    <vt:lpwstr/>
  </property>
  <property fmtid="{D5CDD505-2E9C-101B-9397-08002B2CF9AE}" pid="13" name="Client Label Value">
    <vt:lpwstr/>
  </property>
  <property fmtid="{D5CDD505-2E9C-101B-9397-08002B2CF9AE}" pid="14" name="Comments">
    <vt:lpwstr/>
  </property>
  <property fmtid="{D5CDD505-2E9C-101B-9397-08002B2CF9AE}" pid="15" name="_NewReviewCycle">
    <vt:lpwstr/>
  </property>
</Properties>
</file>