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B1EE" w14:textId="77777777" w:rsidR="00783C52" w:rsidRDefault="00DC2D4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98-bis-e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R4-210XXXX</w:t>
      </w:r>
    </w:p>
    <w:p w14:paraId="2350DB44" w14:textId="77777777" w:rsidR="00783C52" w:rsidRDefault="00DC2D4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12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Arial" w:hAnsi="Arial"/>
          <w:b/>
          <w:sz w:val="24"/>
          <w:szCs w:val="24"/>
          <w:lang w:eastAsia="zh-CN"/>
        </w:rPr>
        <w:t>April,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6FF89771" w14:textId="77777777" w:rsidR="00783C52" w:rsidRDefault="00783C52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ED6BECA" w14:textId="77777777" w:rsidR="00783C52" w:rsidRDefault="00DC2D4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8.8.3</w:t>
      </w:r>
    </w:p>
    <w:p w14:paraId="7F622538" w14:textId="77777777" w:rsidR="00783C52" w:rsidRDefault="00DC2D45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CATT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733ACD60" w14:textId="77777777" w:rsidR="00783C52" w:rsidRDefault="00DC2D45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[98-bis-e][309] NTN_Solutions_Part3</w:t>
      </w:r>
    </w:p>
    <w:p w14:paraId="31E5DBC7" w14:textId="77777777" w:rsidR="00783C52" w:rsidRDefault="00DC2D45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5A2D3D87" w14:textId="77777777" w:rsidR="00783C52" w:rsidRDefault="00DC2D45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149E54E3" w14:textId="77777777" w:rsidR="00783C52" w:rsidRDefault="00DC2D45">
      <w:pPr>
        <w:rPr>
          <w:color w:val="0070C0"/>
          <w:lang w:eastAsia="zh-CN"/>
        </w:rPr>
      </w:pPr>
      <w:r>
        <w:rPr>
          <w:color w:val="0070C0"/>
          <w:lang w:eastAsia="zh-CN"/>
        </w:rPr>
        <w:t>T</w:t>
      </w:r>
      <w:r>
        <w:rPr>
          <w:rFonts w:hint="eastAsia"/>
          <w:color w:val="0070C0"/>
          <w:lang w:eastAsia="zh-CN"/>
        </w:rPr>
        <w:t xml:space="preserve">his paper addresses </w:t>
      </w:r>
      <w:r>
        <w:rPr>
          <w:color w:val="0070C0"/>
          <w:lang w:eastAsia="zh-CN"/>
        </w:rPr>
        <w:t>Agenda</w:t>
      </w:r>
      <w:r>
        <w:rPr>
          <w:rFonts w:hint="eastAsia"/>
          <w:color w:val="0070C0"/>
          <w:lang w:eastAsia="zh-CN"/>
        </w:rPr>
        <w:t xml:space="preserve"> item 8.8.3 (including 8.8.3.1 and 8.8.3.2) for the following topics</w:t>
      </w:r>
    </w:p>
    <w:p w14:paraId="192B5113" w14:textId="77777777" w:rsidR="00783C52" w:rsidRDefault="00DC2D45">
      <w:pPr>
        <w:pStyle w:val="ListParagraph"/>
        <w:numPr>
          <w:ilvl w:val="0"/>
          <w:numId w:val="2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I</w:t>
      </w:r>
      <w:r>
        <w:rPr>
          <w:rFonts w:eastAsiaTheme="minorEastAsia" w:hint="eastAsia"/>
          <w:color w:val="0070C0"/>
          <w:lang w:eastAsia="zh-CN"/>
        </w:rPr>
        <w:t xml:space="preserve">nitial discussion on NTN </w:t>
      </w:r>
      <w:r>
        <w:rPr>
          <w:rFonts w:eastAsiaTheme="minorEastAsia"/>
          <w:color w:val="0070C0"/>
          <w:lang w:eastAsia="zh-CN"/>
        </w:rPr>
        <w:t>N</w:t>
      </w:r>
      <w:r>
        <w:rPr>
          <w:rFonts w:eastAsiaTheme="minorEastAsia" w:hint="eastAsia"/>
          <w:color w:val="0070C0"/>
          <w:lang w:eastAsia="zh-CN"/>
        </w:rPr>
        <w:t xml:space="preserve">etwork side </w:t>
      </w:r>
      <w:r>
        <w:rPr>
          <w:rFonts w:eastAsiaTheme="minorEastAsia"/>
          <w:color w:val="0070C0"/>
          <w:lang w:eastAsia="zh-CN"/>
        </w:rPr>
        <w:t>requirements</w:t>
      </w:r>
      <w:r>
        <w:rPr>
          <w:rFonts w:eastAsiaTheme="minorEastAsia" w:hint="eastAsia"/>
          <w:color w:val="0070C0"/>
          <w:lang w:eastAsia="zh-CN"/>
        </w:rPr>
        <w:t xml:space="preserve"> </w:t>
      </w:r>
    </w:p>
    <w:p w14:paraId="2DD1F9C1" w14:textId="77777777" w:rsidR="00783C52" w:rsidRDefault="00DC2D45">
      <w:pPr>
        <w:pStyle w:val="ListParagraph"/>
        <w:numPr>
          <w:ilvl w:val="0"/>
          <w:numId w:val="2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</w:t>
      </w:r>
      <w:r>
        <w:rPr>
          <w:rFonts w:eastAsiaTheme="minorEastAsia" w:hint="eastAsia"/>
          <w:color w:val="0070C0"/>
          <w:lang w:eastAsia="zh-CN"/>
        </w:rPr>
        <w:t xml:space="preserve">iscussion on UE requirements with the focus on UL frequency </w:t>
      </w:r>
      <w:r>
        <w:rPr>
          <w:rFonts w:eastAsiaTheme="minorEastAsia" w:hint="eastAsia"/>
          <w:color w:val="0070C0"/>
          <w:lang w:eastAsia="zh-CN"/>
        </w:rPr>
        <w:t>synchronization error</w:t>
      </w:r>
    </w:p>
    <w:p w14:paraId="6B672F43" w14:textId="77777777" w:rsidR="00783C52" w:rsidRDefault="00DC2D45">
      <w:pPr>
        <w:pStyle w:val="ListParagraph"/>
        <w:numPr>
          <w:ilvl w:val="1"/>
          <w:numId w:val="2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T</w:t>
      </w:r>
      <w:r>
        <w:rPr>
          <w:rFonts w:eastAsiaTheme="minorEastAsia" w:hint="eastAsia"/>
          <w:color w:val="0070C0"/>
          <w:lang w:eastAsia="zh-CN"/>
        </w:rPr>
        <w:t>he aim is to come up with a LS reply to RAN1.</w:t>
      </w:r>
    </w:p>
    <w:p w14:paraId="708D087C" w14:textId="77777777" w:rsidR="00783C52" w:rsidRDefault="00DC2D45">
      <w:pPr>
        <w:pStyle w:val="Heading1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#1: </w:t>
      </w:r>
      <w:proofErr w:type="spellStart"/>
      <w:r>
        <w:rPr>
          <w:lang w:eastAsia="ja-JP"/>
        </w:rPr>
        <w:t>Title</w:t>
      </w:r>
      <w:proofErr w:type="spellEnd"/>
    </w:p>
    <w:p w14:paraId="6D8B73A8" w14:textId="77777777" w:rsidR="00783C52" w:rsidRDefault="00DC2D4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9E0E28E" w14:textId="77777777" w:rsidR="00783C52" w:rsidRDefault="00DC2D45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677"/>
        <w:gridCol w:w="6591"/>
      </w:tblGrid>
      <w:tr w:rsidR="00783C52" w14:paraId="6FC59CE0" w14:textId="77777777">
        <w:trPr>
          <w:trHeight w:val="468"/>
        </w:trPr>
        <w:tc>
          <w:tcPr>
            <w:tcW w:w="1384" w:type="dxa"/>
            <w:vAlign w:val="center"/>
          </w:tcPr>
          <w:p w14:paraId="63601210" w14:textId="77777777" w:rsidR="00783C52" w:rsidRDefault="00DC2D4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701" w:type="dxa"/>
            <w:vAlign w:val="center"/>
          </w:tcPr>
          <w:p w14:paraId="77A1DDA8" w14:textId="77777777" w:rsidR="00783C52" w:rsidRDefault="00DC2D4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17C15AD0" w14:textId="77777777" w:rsidR="00783C52" w:rsidRDefault="00DC2D4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783C52" w14:paraId="24BCEE83" w14:textId="77777777">
        <w:trPr>
          <w:trHeight w:val="468"/>
        </w:trPr>
        <w:tc>
          <w:tcPr>
            <w:tcW w:w="1384" w:type="dxa"/>
          </w:tcPr>
          <w:p w14:paraId="0B2029E0" w14:textId="77777777" w:rsidR="00783C52" w:rsidRDefault="00DC2D45">
            <w:pPr>
              <w:spacing w:before="120" w:after="120"/>
              <w:rPr>
                <w:rFonts w:eastAsia="Yu Mincho"/>
              </w:rPr>
            </w:pPr>
            <w:hyperlink r:id="rId13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R4-2104761</w:t>
              </w:r>
            </w:hyperlink>
          </w:p>
        </w:tc>
        <w:tc>
          <w:tcPr>
            <w:tcW w:w="1701" w:type="dxa"/>
          </w:tcPr>
          <w:p w14:paraId="6BF32A73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CATT</w:t>
            </w:r>
          </w:p>
        </w:tc>
        <w:tc>
          <w:tcPr>
            <w:tcW w:w="6772" w:type="dxa"/>
          </w:tcPr>
          <w:p w14:paraId="6AB060D5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 1: It is proposed to consider 4 types of NTN-BS, including NTN-BS type 1-C, NTN-BS type 1-H, NTN-BS type 1-O and NTN-BS type 2-O.</w:t>
            </w:r>
          </w:p>
          <w:p w14:paraId="0B7FAA51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</w:t>
            </w:r>
            <w:r>
              <w:rPr>
                <w:rFonts w:eastAsia="Yu Mincho" w:hint="eastAsia"/>
                <w:b/>
                <w:lang w:val="en-US"/>
              </w:rPr>
              <w:t xml:space="preserve"> 2: Antenna connector, TAB connector and Radiated interface boundary are used as the reference point for NTN-BS type 1-C, NTN-BS type 1-H, NTN-BS type 1-O&amp; 2-O respectively.</w:t>
            </w:r>
          </w:p>
          <w:p w14:paraId="3BB59E39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/>
                <w:b/>
                <w:lang w:val="en-US"/>
              </w:rPr>
              <w:t>O</w:t>
            </w:r>
            <w:r>
              <w:rPr>
                <w:rFonts w:eastAsia="Yu Mincho" w:hint="eastAsia"/>
                <w:b/>
                <w:lang w:val="en-US"/>
              </w:rPr>
              <w:t xml:space="preserve">bservation 1: </w:t>
            </w:r>
            <w:r>
              <w:rPr>
                <w:rFonts w:eastAsia="Yu Mincho"/>
                <w:b/>
                <w:lang w:val="en-US"/>
              </w:rPr>
              <w:t>T</w:t>
            </w:r>
            <w:r>
              <w:rPr>
                <w:rFonts w:eastAsia="Yu Mincho" w:hint="eastAsia"/>
                <w:b/>
                <w:lang w:val="en-US"/>
              </w:rPr>
              <w:t xml:space="preserve">he operating </w:t>
            </w:r>
            <w:r>
              <w:rPr>
                <w:rFonts w:eastAsia="Yu Mincho"/>
                <w:b/>
                <w:lang w:val="en-US"/>
              </w:rPr>
              <w:t>temperature</w:t>
            </w:r>
            <w:r>
              <w:rPr>
                <w:rFonts w:eastAsia="Yu Mincho" w:hint="eastAsia"/>
                <w:b/>
                <w:lang w:val="en-US"/>
              </w:rPr>
              <w:t xml:space="preserve"> and conditions maybe different between NTN-BS and those BSs on the ground.</w:t>
            </w:r>
          </w:p>
          <w:p w14:paraId="4183BE68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 3: it is proposed to define NTN BS classes based on satellite type and typical altitude.</w:t>
            </w:r>
          </w:p>
          <w:p w14:paraId="762C837B" w14:textId="77777777" w:rsidR="00783C52" w:rsidRDefault="00DC2D45">
            <w:pPr>
              <w:spacing w:after="120"/>
              <w:rPr>
                <w:rFonts w:eastAsia="Yu Mincho"/>
              </w:rPr>
            </w:pPr>
            <w:r>
              <w:rPr>
                <w:rFonts w:eastAsia="Yu Mincho" w:hint="eastAsia"/>
                <w:b/>
                <w:lang w:val="en-US"/>
              </w:rPr>
              <w:t xml:space="preserve">Proposal 4: </w:t>
            </w:r>
            <w:r>
              <w:rPr>
                <w:rFonts w:eastAsia="Yu Mincho"/>
                <w:b/>
                <w:lang w:val="en-US"/>
              </w:rPr>
              <w:t>I</w:t>
            </w:r>
            <w:r>
              <w:rPr>
                <w:rFonts w:eastAsia="Yu Mincho" w:hint="eastAsia"/>
                <w:b/>
                <w:lang w:val="en-US"/>
              </w:rPr>
              <w:t xml:space="preserve">t is proposed to determine the issue in 2.1~2.3 before discussing RF </w:t>
            </w:r>
            <w:r>
              <w:rPr>
                <w:rFonts w:eastAsia="Yu Mincho" w:hint="eastAsia"/>
                <w:b/>
                <w:lang w:val="en-US"/>
              </w:rPr>
              <w:t xml:space="preserve">requirements. </w:t>
            </w:r>
          </w:p>
        </w:tc>
      </w:tr>
      <w:tr w:rsidR="00783C52" w14:paraId="13937FF9" w14:textId="77777777">
        <w:trPr>
          <w:trHeight w:val="468"/>
        </w:trPr>
        <w:tc>
          <w:tcPr>
            <w:tcW w:w="1384" w:type="dxa"/>
          </w:tcPr>
          <w:p w14:paraId="7F16CF8F" w14:textId="77777777" w:rsidR="00783C52" w:rsidRDefault="00DC2D45">
            <w:pPr>
              <w:spacing w:before="120" w:after="120"/>
              <w:rPr>
                <w:rFonts w:eastAsia="Yu Mincho"/>
              </w:rPr>
            </w:pPr>
            <w:hyperlink r:id="rId14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R4-2104762</w:t>
              </w:r>
            </w:hyperlink>
          </w:p>
        </w:tc>
        <w:tc>
          <w:tcPr>
            <w:tcW w:w="1701" w:type="dxa"/>
          </w:tcPr>
          <w:p w14:paraId="29259517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CATT</w:t>
            </w:r>
          </w:p>
        </w:tc>
        <w:tc>
          <w:tcPr>
            <w:tcW w:w="6772" w:type="dxa"/>
          </w:tcPr>
          <w:p w14:paraId="21D55BD0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Observation 1: The frequency error requirement will not be impacted by frequency pre-compensation.</w:t>
            </w:r>
          </w:p>
          <w:p w14:paraId="113006D8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Observation 2: Satellite informa</w:t>
            </w:r>
            <w:r>
              <w:rPr>
                <w:rFonts w:eastAsia="Yu Mincho" w:hint="eastAsia"/>
                <w:b/>
                <w:lang w:val="en-US"/>
              </w:rPr>
              <w:t xml:space="preserve">tion, e.g. data of ephemeris, is needed for UE to correctly forecast </w:t>
            </w:r>
            <w:r>
              <w:rPr>
                <w:rFonts w:eastAsia="Yu Mincho"/>
                <w:b/>
                <w:lang w:val="en-US"/>
              </w:rPr>
              <w:t>satellite</w:t>
            </w:r>
            <w:r>
              <w:rPr>
                <w:rFonts w:eastAsia="Yu Mincho" w:hint="eastAsia"/>
                <w:b/>
                <w:lang w:val="en-US"/>
              </w:rPr>
              <w:t xml:space="preserve"> velocity at its reception time and will be discussed in RAN1/2</w:t>
            </w:r>
          </w:p>
          <w:p w14:paraId="7A833C7F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Observation 3: the UE PVT data accuracy is out of 3GPP scope and can be implicitly tested by frequency error.</w:t>
            </w:r>
          </w:p>
          <w:p w14:paraId="17B4BE8A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lastRenderedPageBreak/>
              <w:t>Obse</w:t>
            </w:r>
            <w:r>
              <w:rPr>
                <w:rFonts w:eastAsia="Yu Mincho" w:hint="eastAsia"/>
                <w:b/>
                <w:lang w:val="en-US"/>
              </w:rPr>
              <w:t xml:space="preserve">rvation 4: Majority of </w:t>
            </w:r>
            <w:proofErr w:type="gramStart"/>
            <w:r>
              <w:rPr>
                <w:rFonts w:eastAsia="Yu Mincho" w:hint="eastAsia"/>
                <w:b/>
                <w:lang w:val="en-US"/>
              </w:rPr>
              <w:t>the  UE</w:t>
            </w:r>
            <w:proofErr w:type="gramEnd"/>
            <w:r>
              <w:rPr>
                <w:rFonts w:eastAsia="Yu Mincho" w:hint="eastAsia"/>
                <w:b/>
                <w:lang w:val="en-US"/>
              </w:rPr>
              <w:t xml:space="preserve"> RF </w:t>
            </w:r>
            <w:r>
              <w:rPr>
                <w:rFonts w:eastAsia="Yu Mincho"/>
                <w:b/>
                <w:lang w:val="en-US"/>
              </w:rPr>
              <w:t xml:space="preserve">requirements defined in current UE RF specification </w:t>
            </w:r>
            <w:r>
              <w:rPr>
                <w:rFonts w:eastAsia="Yu Mincho" w:hint="eastAsia"/>
                <w:b/>
                <w:lang w:val="en-US"/>
              </w:rPr>
              <w:t>can</w:t>
            </w:r>
            <w:r>
              <w:rPr>
                <w:rFonts w:eastAsia="Yu Mincho"/>
                <w:b/>
                <w:lang w:val="en-US"/>
              </w:rPr>
              <w:t xml:space="preserve"> be reused</w:t>
            </w:r>
            <w:r>
              <w:rPr>
                <w:rFonts w:eastAsia="Yu Mincho" w:hint="eastAsia"/>
                <w:b/>
                <w:lang w:val="en-US"/>
              </w:rPr>
              <w:t xml:space="preserve"> with the following exceptions,</w:t>
            </w:r>
          </w:p>
          <w:p w14:paraId="0BFE64EA" w14:textId="77777777" w:rsidR="00783C52" w:rsidRDefault="00DC2D45">
            <w:pPr>
              <w:pStyle w:val="ListParagraph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left="1077" w:firstLineChars="0" w:hanging="357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ACLR/ACS</w:t>
            </w:r>
          </w:p>
          <w:p w14:paraId="39722200" w14:textId="77777777" w:rsidR="00783C52" w:rsidRDefault="00DC2D45">
            <w:pPr>
              <w:pStyle w:val="ListParagraph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left="1077" w:firstLineChars="0" w:hanging="357"/>
              <w:textAlignment w:val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REFSENS and FRC</w:t>
            </w:r>
          </w:p>
          <w:p w14:paraId="6A8F2E4B" w14:textId="77777777" w:rsidR="00783C52" w:rsidRDefault="00DC2D45">
            <w:pPr>
              <w:pStyle w:val="ListParagraph"/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20" w:line="360" w:lineRule="auto"/>
              <w:ind w:firstLineChars="0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  <w:r>
              <w:rPr>
                <w:rFonts w:hint="eastAsia"/>
                <w:b/>
                <w:lang w:val="en-US"/>
              </w:rPr>
              <w:t>ther Receiver requirements that have dependency on REFSENS</w:t>
            </w:r>
          </w:p>
          <w:p w14:paraId="11EFDA5A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/>
                <w:b/>
                <w:lang w:val="en-US"/>
              </w:rPr>
              <w:t xml:space="preserve">Proposal: It is proposed to reuse </w:t>
            </w:r>
            <w:r>
              <w:rPr>
                <w:rFonts w:eastAsia="Yu Mincho"/>
                <w:b/>
                <w:lang w:val="en-US"/>
              </w:rPr>
              <w:t>0.1ppm as the UE frequency error requirement for NTN.</w:t>
            </w:r>
          </w:p>
          <w:p w14:paraId="39985FC6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 xml:space="preserve">Proposal 2: </w:t>
            </w:r>
            <w:r>
              <w:rPr>
                <w:rFonts w:eastAsia="Yu Mincho"/>
                <w:b/>
                <w:lang w:val="en-US"/>
              </w:rPr>
              <w:t>T</w:t>
            </w:r>
            <w:r>
              <w:rPr>
                <w:rFonts w:eastAsia="Yu Mincho" w:hint="eastAsia"/>
                <w:b/>
                <w:lang w:val="en-US"/>
              </w:rPr>
              <w:t xml:space="preserve">he UE only estimates the frequency pre-compensation for serving link. </w:t>
            </w:r>
          </w:p>
          <w:p w14:paraId="259F07CC" w14:textId="77777777" w:rsidR="00783C52" w:rsidRDefault="00DC2D45">
            <w:pPr>
              <w:spacing w:after="120"/>
              <w:rPr>
                <w:rFonts w:eastAsia="Yu Mincho"/>
                <w:b/>
                <w:lang w:val="en-US"/>
              </w:rPr>
            </w:pPr>
            <w:r>
              <w:rPr>
                <w:rFonts w:eastAsia="Yu Mincho" w:hint="eastAsia"/>
                <w:b/>
                <w:lang w:val="en-US"/>
              </w:rPr>
              <w:t>Proposal 3</w:t>
            </w:r>
            <w:r>
              <w:rPr>
                <w:rFonts w:eastAsia="Yu Mincho"/>
                <w:b/>
                <w:lang w:val="en-US"/>
              </w:rPr>
              <w:t xml:space="preserve">: </w:t>
            </w:r>
            <w:r>
              <w:rPr>
                <w:rFonts w:eastAsia="Yu Mincho" w:hint="eastAsia"/>
                <w:b/>
                <w:lang w:val="en-US"/>
              </w:rPr>
              <w:t>It is proposed to consider VSAT as a CPE, new power classes could be defined for VSAT.</w:t>
            </w:r>
          </w:p>
          <w:p w14:paraId="60FAE0EB" w14:textId="77777777" w:rsidR="00783C52" w:rsidRDefault="00783C52">
            <w:pPr>
              <w:spacing w:before="120" w:after="120"/>
              <w:rPr>
                <w:rFonts w:eastAsia="Yu Mincho"/>
              </w:rPr>
            </w:pPr>
          </w:p>
        </w:tc>
      </w:tr>
      <w:tr w:rsidR="00783C52" w14:paraId="512E34ED" w14:textId="77777777">
        <w:trPr>
          <w:trHeight w:val="468"/>
        </w:trPr>
        <w:tc>
          <w:tcPr>
            <w:tcW w:w="1384" w:type="dxa"/>
          </w:tcPr>
          <w:p w14:paraId="1CA13CD0" w14:textId="77777777" w:rsidR="00783C52" w:rsidRDefault="00DC2D45">
            <w:pPr>
              <w:spacing w:before="120" w:after="120"/>
              <w:rPr>
                <w:rFonts w:ascii="Arial" w:eastAsia="Yu Mincho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R4-210476</w:t>
              </w:r>
              <w:r>
                <w:rPr>
                  <w:rStyle w:val="Hyperlink"/>
                  <w:rFonts w:ascii="Arial" w:eastAsiaTheme="minorEastAsia" w:hAnsi="Arial" w:cs="Arial" w:hint="eastAsia"/>
                  <w:b/>
                  <w:bCs/>
                  <w:sz w:val="16"/>
                  <w:szCs w:val="16"/>
                  <w:lang w:eastAsia="zh-CN"/>
                </w:rPr>
                <w:t>4</w:t>
              </w:r>
            </w:hyperlink>
          </w:p>
        </w:tc>
        <w:tc>
          <w:tcPr>
            <w:tcW w:w="1701" w:type="dxa"/>
          </w:tcPr>
          <w:p w14:paraId="70A6CABB" w14:textId="77777777" w:rsidR="00783C52" w:rsidRDefault="00DC2D45">
            <w:pPr>
              <w:spacing w:before="120" w:after="120"/>
              <w:rPr>
                <w:rFonts w:ascii="Arial" w:eastAsia="Yu Mincho" w:hAnsi="Arial" w:cs="Arial"/>
                <w:sz w:val="16"/>
                <w:szCs w:val="16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CATT</w:t>
            </w:r>
          </w:p>
        </w:tc>
        <w:tc>
          <w:tcPr>
            <w:tcW w:w="6772" w:type="dxa"/>
          </w:tcPr>
          <w:p w14:paraId="49BC5999" w14:textId="77777777" w:rsidR="00783C52" w:rsidRDefault="00DC2D45">
            <w:pPr>
              <w:spacing w:after="120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D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raft LS response </w:t>
            </w:r>
            <w:r>
              <w:rPr>
                <w:rFonts w:eastAsiaTheme="minorEastAsia"/>
                <w:b/>
                <w:lang w:val="en-US" w:eastAsia="zh-CN"/>
              </w:rPr>
              <w:t xml:space="preserve">on NTN UL time and frequency </w:t>
            </w:r>
            <w:r>
              <w:rPr>
                <w:rFonts w:eastAsiaTheme="minorEastAsia" w:hint="eastAsia"/>
                <w:b/>
                <w:lang w:val="en-US" w:eastAsia="zh-CN"/>
              </w:rPr>
              <w:t>sy</w:t>
            </w:r>
            <w:r>
              <w:rPr>
                <w:rFonts w:eastAsiaTheme="minorEastAsia"/>
                <w:b/>
                <w:lang w:val="en-US" w:eastAsia="zh-CN"/>
              </w:rPr>
              <w:t>nchronization</w:t>
            </w:r>
          </w:p>
          <w:p w14:paraId="59C6318D" w14:textId="77777777" w:rsidR="00783C52" w:rsidRDefault="00DC2D45">
            <w:pPr>
              <w:spacing w:afterLines="20" w:after="48"/>
              <w:rPr>
                <w:rFonts w:eastAsia="Yu Mincho"/>
              </w:rPr>
            </w:pPr>
            <w:r>
              <w:rPr>
                <w:rFonts w:eastAsia="Yu Mincho"/>
                <w:b/>
              </w:rPr>
              <w:t>Question 2:</w:t>
            </w:r>
            <w:r>
              <w:rPr>
                <w:rFonts w:eastAsia="Yu Mincho"/>
              </w:rPr>
              <w:t xml:space="preserve"> What are the NTN UL frequency synchronization requirements?</w:t>
            </w:r>
          </w:p>
          <w:p w14:paraId="2367C870" w14:textId="77777777" w:rsidR="00783C52" w:rsidRDefault="00DC2D45">
            <w:pPr>
              <w:numPr>
                <w:ilvl w:val="0"/>
                <w:numId w:val="4"/>
              </w:numPr>
              <w:spacing w:afterLines="20" w:after="48"/>
              <w:rPr>
                <w:rFonts w:eastAsia="Yu Mincho"/>
              </w:rPr>
            </w:pPr>
            <w:r>
              <w:rPr>
                <w:rFonts w:eastAsia="Yu Mincho"/>
              </w:rPr>
              <w:t>For initial access (i.e. PRACH transmission)</w:t>
            </w:r>
          </w:p>
          <w:p w14:paraId="5F813ED6" w14:textId="77777777" w:rsidR="00783C52" w:rsidRDefault="00DC2D45">
            <w:pPr>
              <w:numPr>
                <w:ilvl w:val="0"/>
                <w:numId w:val="4"/>
              </w:numPr>
              <w:rPr>
                <w:rFonts w:eastAsia="Yu Mincho"/>
              </w:rPr>
            </w:pPr>
            <w:r>
              <w:rPr>
                <w:rFonts w:eastAsia="Yu Mincho"/>
              </w:rPr>
              <w:t>For UL transmissions in RRC Connected State</w:t>
            </w:r>
          </w:p>
          <w:p w14:paraId="7C5482E3" w14:textId="77777777" w:rsidR="00783C52" w:rsidRDefault="00DC2D4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="Yu Mincho" w:hint="eastAsia"/>
                <w:b/>
                <w:lang w:eastAsia="zh-CN"/>
              </w:rPr>
              <w:t>Answer 2:</w:t>
            </w:r>
            <w:r>
              <w:rPr>
                <w:rFonts w:eastAsia="Yu Mincho" w:hint="eastAsia"/>
                <w:lang w:eastAsia="zh-CN"/>
              </w:rPr>
              <w:t xml:space="preserve"> 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 w:hint="eastAsia"/>
                <w:lang w:eastAsia="zh-CN"/>
              </w:rPr>
              <w:t xml:space="preserve">Reuse 0.1ppm as the UE </w:t>
            </w:r>
            <w:r>
              <w:rPr>
                <w:rFonts w:eastAsia="Yu Mincho"/>
                <w:lang w:eastAsia="zh-CN"/>
              </w:rPr>
              <w:t xml:space="preserve">frequency error </w:t>
            </w:r>
            <w:r>
              <w:rPr>
                <w:rFonts w:eastAsia="Yu Mincho" w:hint="eastAsia"/>
                <w:lang w:eastAsia="zh-CN"/>
              </w:rPr>
              <w:t>measurements</w:t>
            </w:r>
            <w:r>
              <w:rPr>
                <w:rFonts w:eastAsia="Yu Mincho"/>
                <w:lang w:eastAsia="zh-CN"/>
              </w:rPr>
              <w:t>.</w:t>
            </w:r>
          </w:p>
        </w:tc>
      </w:tr>
      <w:tr w:rsidR="00783C52" w14:paraId="3A3DDA5E" w14:textId="77777777">
        <w:trPr>
          <w:trHeight w:val="468"/>
        </w:trPr>
        <w:tc>
          <w:tcPr>
            <w:tcW w:w="1384" w:type="dxa"/>
          </w:tcPr>
          <w:p w14:paraId="74B148AD" w14:textId="77777777" w:rsidR="00783C52" w:rsidRDefault="00DC2D45">
            <w:pPr>
              <w:spacing w:before="120" w:after="120"/>
              <w:rPr>
                <w:rFonts w:eastAsia="Yu Mincho"/>
              </w:rPr>
            </w:pPr>
            <w:hyperlink r:id="rId16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R4-2106361</w:t>
              </w:r>
            </w:hyperlink>
          </w:p>
        </w:tc>
        <w:tc>
          <w:tcPr>
            <w:tcW w:w="1701" w:type="dxa"/>
          </w:tcPr>
          <w:p w14:paraId="503E1A38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MediaTek inc.</w:t>
            </w:r>
          </w:p>
        </w:tc>
        <w:tc>
          <w:tcPr>
            <w:tcW w:w="6772" w:type="dxa"/>
          </w:tcPr>
          <w:p w14:paraId="7980BC78" w14:textId="77777777" w:rsidR="00783C52" w:rsidRDefault="00DC2D45">
            <w:pPr>
              <w:spacing w:before="40" w:after="40"/>
              <w:rPr>
                <w:rFonts w:eastAsia="Yu Mincho"/>
                <w:b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_Ref68078878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rFonts w:eastAsia="Yu Mincho"/>
                <w:b/>
              </w:rPr>
              <w:t xml:space="preserve">Observation 1: </w:t>
            </w:r>
            <w:r>
              <w:rPr>
                <w:rFonts w:eastAsia="Yu Mincho"/>
                <w:szCs w:val="22"/>
              </w:rPr>
              <w:t xml:space="preserve">UL frequency error contributed by UE pre-compensate satellite Doppler can be within </w:t>
            </w:r>
            <w:r>
              <w:rPr>
                <w:rFonts w:eastAsia="Yu Mincho" w:hint="eastAsia"/>
                <w:szCs w:val="22"/>
                <w:lang w:eastAsia="zh-TW"/>
              </w:rPr>
              <w:t>3</w:t>
            </w:r>
            <w:r>
              <w:rPr>
                <w:rFonts w:eastAsia="Yu Mincho"/>
                <w:szCs w:val="22"/>
              </w:rPr>
              <w:t>%</w:t>
            </w:r>
            <w:r>
              <w:rPr>
                <w:rFonts w:eastAsia="Yu Mincho"/>
                <w:szCs w:val="22"/>
              </w:rPr>
              <w:t xml:space="preserve"> error budget of ± 0.1ppm, even with relatively infrequent updates to pre-compensation</w:t>
            </w:r>
            <w:r>
              <w:rPr>
                <w:rFonts w:eastAsia="Yu Mincho" w:hint="eastAsia"/>
                <w:szCs w:val="22"/>
                <w:lang w:eastAsia="zh-TW"/>
              </w:rPr>
              <w:t xml:space="preserve"> (e.g. </w:t>
            </w:r>
            <w:r>
              <w:rPr>
                <w:rFonts w:eastAsia="Yu Mincho"/>
                <w:szCs w:val="22"/>
                <w:lang w:eastAsia="zh-TW"/>
              </w:rPr>
              <w:t>30 s</w:t>
            </w:r>
            <w:r>
              <w:rPr>
                <w:rFonts w:eastAsia="Yu Mincho" w:hint="eastAsia"/>
                <w:szCs w:val="22"/>
                <w:lang w:eastAsia="zh-TW"/>
              </w:rPr>
              <w:t>)</w:t>
            </w:r>
            <w:r>
              <w:rPr>
                <w:rFonts w:eastAsia="Yu Mincho"/>
                <w:szCs w:val="22"/>
              </w:rPr>
              <w:t>.</w:t>
            </w:r>
            <w:r>
              <w:rPr>
                <w:rFonts w:eastAsia="Yu Mincho"/>
                <w:b/>
              </w:rPr>
              <w:fldChar w:fldCharType="end"/>
            </w:r>
          </w:p>
          <w:p w14:paraId="5ACB3789" w14:textId="77777777" w:rsidR="00783C52" w:rsidRDefault="00DC2D45">
            <w:pPr>
              <w:spacing w:before="40" w:after="40"/>
              <w:rPr>
                <w:rFonts w:eastAsia="Yu Mincho"/>
                <w:b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_Ref68078881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rFonts w:eastAsia="Yu Mincho"/>
                <w:b/>
              </w:rPr>
              <w:t>Observation 2</w:t>
            </w:r>
            <w:r>
              <w:rPr>
                <w:rFonts w:eastAsia="Yu Mincho"/>
              </w:rPr>
              <w:t xml:space="preserve">: </w:t>
            </w:r>
            <w:r>
              <w:rPr>
                <w:rFonts w:eastAsia="Yu Mincho"/>
                <w:szCs w:val="22"/>
              </w:rPr>
              <w:t>RAN1 already agreed on an NR NTN UE sh</w:t>
            </w:r>
            <w:r>
              <w:rPr>
                <w:rFonts w:eastAsia="Yu Mincho"/>
                <w:szCs w:val="22"/>
              </w:rPr>
              <w:t>all be capable of at least using its acquired GNSS position and satellite ephemeris to calculate frequency pre-compensation to counter shift the Doppler experienced on the service link, in RRC_CONNECTED, RRC_IDLE and RRC_INACTIVE states.</w:t>
            </w:r>
            <w:r>
              <w:rPr>
                <w:rFonts w:eastAsia="Yu Mincho"/>
                <w:b/>
              </w:rPr>
              <w:fldChar w:fldCharType="end"/>
            </w:r>
          </w:p>
          <w:p w14:paraId="411E6AFF" w14:textId="77777777" w:rsidR="00783C52" w:rsidRDefault="00DC2D45">
            <w:pPr>
              <w:spacing w:before="40" w:after="40"/>
              <w:rPr>
                <w:rFonts w:eastAsia="Yu Mincho"/>
                <w:b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_Ref68078887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rFonts w:eastAsia="Yu Mincho"/>
                <w:b/>
                <w:bCs/>
              </w:rPr>
              <w:t xml:space="preserve">Proposal 1:  </w:t>
            </w:r>
            <w:r>
              <w:rPr>
                <w:rFonts w:eastAsia="Yu Mincho"/>
                <w:b/>
              </w:rPr>
              <w:t xml:space="preserve">In line with RAN1 agreements, RAN4 should define frequency error requirements to cover the case where UE shall be able to pre-compensate the frequency offset </w:t>
            </w:r>
            <w:r>
              <w:rPr>
                <w:rFonts w:eastAsia="Yu Mincho"/>
                <w:b/>
              </w:rPr>
              <w:t>to counter shift the Doppler experienced on the service link. The NTN frequency error requirement</w:t>
            </w:r>
            <w:r>
              <w:rPr>
                <w:rFonts w:eastAsia="Yu Mincho"/>
                <w:b/>
                <w:lang w:eastAsia="zh-TW"/>
              </w:rPr>
              <w:t xml:space="preserve"> shall apply for both PRACH transmission </w:t>
            </w:r>
            <w:proofErr w:type="gramStart"/>
            <w:r>
              <w:rPr>
                <w:rFonts w:eastAsia="Yu Mincho"/>
                <w:b/>
                <w:lang w:eastAsia="zh-TW"/>
              </w:rPr>
              <w:t>and also</w:t>
            </w:r>
            <w:proofErr w:type="gramEnd"/>
            <w:r>
              <w:rPr>
                <w:rFonts w:eastAsia="Yu Mincho"/>
                <w:b/>
                <w:lang w:eastAsia="zh-TW"/>
              </w:rPr>
              <w:t xml:space="preserve"> UL transmission in RRC connected mode.</w:t>
            </w:r>
            <w:r>
              <w:rPr>
                <w:rFonts w:eastAsia="Yu Mincho"/>
                <w:b/>
              </w:rPr>
              <w:fldChar w:fldCharType="end"/>
            </w:r>
          </w:p>
          <w:p w14:paraId="46FB8583" w14:textId="77777777" w:rsidR="00783C52" w:rsidRDefault="00DC2D45">
            <w:pPr>
              <w:spacing w:before="40" w:after="40"/>
              <w:rPr>
                <w:rFonts w:eastAsia="Yu Mincho"/>
              </w:rPr>
            </w:pPr>
            <w:r>
              <w:rPr>
                <w:rFonts w:eastAsia="Yu Mincho"/>
                <w:b/>
              </w:rPr>
              <w:fldChar w:fldCharType="begin"/>
            </w:r>
            <w:r>
              <w:rPr>
                <w:rFonts w:eastAsia="Yu Mincho"/>
                <w:b/>
              </w:rPr>
              <w:instrText xml:space="preserve"> REF _Ref68078890 \h  \* MERGEFORMAT </w:instrText>
            </w:r>
            <w:r>
              <w:rPr>
                <w:rFonts w:eastAsia="Yu Mincho"/>
                <w:b/>
              </w:rPr>
            </w:r>
            <w:r>
              <w:rPr>
                <w:rFonts w:eastAsia="Yu Mincho"/>
                <w:b/>
              </w:rPr>
              <w:fldChar w:fldCharType="separate"/>
            </w:r>
            <w:r>
              <w:rPr>
                <w:rFonts w:eastAsia="Yu Mincho"/>
                <w:b/>
                <w:bCs/>
              </w:rPr>
              <w:t xml:space="preserve">Proposal 2:  </w:t>
            </w:r>
            <w:r>
              <w:rPr>
                <w:rFonts w:eastAsia="Yu Mincho"/>
                <w:b/>
              </w:rPr>
              <w:t>Reuse the legacy TN UL frequency error requirement of ± 0.1ppm for the NTN UE.</w:t>
            </w:r>
            <w:r>
              <w:rPr>
                <w:rFonts w:eastAsia="Yu Mincho"/>
                <w:b/>
              </w:rPr>
              <w:fldChar w:fldCharType="end"/>
            </w:r>
            <w:r>
              <w:rPr>
                <w:rFonts w:eastAsia="Yu Mincho"/>
                <w:b/>
                <w:i/>
              </w:rPr>
              <w:fldChar w:fldCharType="begin"/>
            </w:r>
            <w:r>
              <w:rPr>
                <w:rFonts w:eastAsia="Yu Mincho"/>
                <w:b/>
                <w:i/>
              </w:rPr>
              <w:instrText xml:space="preserve"> REF _Ref67997050 \h  \* MERGEFORMAT </w:instrText>
            </w:r>
            <w:r>
              <w:rPr>
                <w:rFonts w:eastAsia="Yu Mincho"/>
                <w:b/>
                <w:i/>
              </w:rPr>
            </w:r>
            <w:r>
              <w:rPr>
                <w:rFonts w:eastAsia="Yu Mincho"/>
                <w:b/>
                <w:i/>
              </w:rPr>
              <w:fldChar w:fldCharType="end"/>
            </w:r>
          </w:p>
        </w:tc>
      </w:tr>
      <w:tr w:rsidR="00783C52" w14:paraId="40ACAA48" w14:textId="77777777">
        <w:trPr>
          <w:trHeight w:val="468"/>
        </w:trPr>
        <w:tc>
          <w:tcPr>
            <w:tcW w:w="1384" w:type="dxa"/>
          </w:tcPr>
          <w:p w14:paraId="71EF1193" w14:textId="77777777" w:rsidR="00783C52" w:rsidRDefault="00DC2D45">
            <w:pPr>
              <w:spacing w:before="120" w:after="120"/>
              <w:rPr>
                <w:rFonts w:eastAsia="Yu Mincho"/>
              </w:rPr>
            </w:pPr>
            <w:hyperlink r:id="rId17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R4-2106610</w:t>
              </w:r>
            </w:hyperlink>
          </w:p>
        </w:tc>
        <w:tc>
          <w:tcPr>
            <w:tcW w:w="1701" w:type="dxa"/>
          </w:tcPr>
          <w:p w14:paraId="7B8234E7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ZTE Corporation</w:t>
            </w:r>
          </w:p>
        </w:tc>
        <w:tc>
          <w:tcPr>
            <w:tcW w:w="6772" w:type="dxa"/>
          </w:tcPr>
          <w:p w14:paraId="4D346F8A" w14:textId="77777777" w:rsidR="00783C52" w:rsidRDefault="00DC2D45">
            <w:pPr>
              <w:pStyle w:val="Style0"/>
              <w:spacing w:after="180"/>
              <w:jc w:val="left"/>
              <w:rPr>
                <w:rFonts w:eastAsia="Yu Mincho"/>
                <w:b/>
                <w:bCs/>
                <w:sz w:val="20"/>
                <w:szCs w:val="22"/>
              </w:rPr>
            </w:pPr>
            <w:r>
              <w:rPr>
                <w:rFonts w:eastAsia="Yu Mincho" w:hint="eastAsia"/>
                <w:b/>
                <w:bCs/>
                <w:sz w:val="20"/>
                <w:szCs w:val="22"/>
              </w:rPr>
              <w:t xml:space="preserve">Proposal 1: EVM distortion factor due to wireless feeder link should be </w:t>
            </w:r>
            <w:proofErr w:type="gramStart"/>
            <w:r>
              <w:rPr>
                <w:rFonts w:eastAsia="Yu Mincho" w:hint="eastAsia"/>
                <w:b/>
                <w:bCs/>
                <w:sz w:val="20"/>
                <w:szCs w:val="22"/>
              </w:rPr>
              <w:t>taken into account</w:t>
            </w:r>
            <w:proofErr w:type="gramEnd"/>
            <w:r>
              <w:rPr>
                <w:rFonts w:eastAsia="Yu Mincho" w:hint="eastAsia"/>
                <w:b/>
                <w:bCs/>
                <w:sz w:val="20"/>
                <w:szCs w:val="22"/>
              </w:rPr>
              <w:t xml:space="preserve"> when discussing the highest modulation order and EVM performance for the supported modulation order. </w:t>
            </w:r>
          </w:p>
          <w:p w14:paraId="6FA7D114" w14:textId="77777777" w:rsidR="00783C52" w:rsidRDefault="00DC2D45">
            <w:pPr>
              <w:pStyle w:val="Style0"/>
              <w:spacing w:after="180"/>
              <w:jc w:val="left"/>
              <w:rPr>
                <w:rFonts w:eastAsia="Yu Mincho"/>
                <w:b/>
                <w:bCs/>
                <w:sz w:val="20"/>
                <w:szCs w:val="22"/>
              </w:rPr>
            </w:pPr>
            <w:r>
              <w:rPr>
                <w:rFonts w:eastAsia="Yu Mincho" w:hint="eastAsia"/>
                <w:b/>
                <w:bCs/>
                <w:sz w:val="20"/>
                <w:szCs w:val="22"/>
              </w:rPr>
              <w:t>Proposal 2: For NTN-gateway without baseband capability with wi</w:t>
            </w:r>
            <w:r>
              <w:rPr>
                <w:rFonts w:eastAsia="Yu Mincho" w:hint="eastAsia"/>
                <w:b/>
                <w:bCs/>
                <w:sz w:val="20"/>
                <w:szCs w:val="22"/>
              </w:rPr>
              <w:t>reless connected with gNB, EVM distortion due to wireless link between NTN-gateway and gNB should be taken into account when specifying the highest supported modulation order and EVM performance for the supported modulation order in addition to proposal 1.</w:t>
            </w:r>
          </w:p>
          <w:p w14:paraId="140CE534" w14:textId="77777777" w:rsidR="00783C52" w:rsidRDefault="00DC2D45">
            <w:pPr>
              <w:pStyle w:val="Style0"/>
              <w:spacing w:after="180"/>
              <w:jc w:val="left"/>
              <w:rPr>
                <w:rFonts w:eastAsia="Yu Mincho"/>
                <w:color w:val="0000FF"/>
                <w:sz w:val="20"/>
                <w:szCs w:val="22"/>
              </w:rPr>
            </w:pPr>
            <w:r>
              <w:rPr>
                <w:rFonts w:eastAsia="Yu Mincho" w:hint="eastAsia"/>
                <w:b/>
                <w:bCs/>
                <w:sz w:val="20"/>
                <w:szCs w:val="22"/>
              </w:rPr>
              <w:t>Proposal 3: for different NTN architecture, the following RF requirement framework should be defined.</w:t>
            </w:r>
          </w:p>
          <w:p w14:paraId="4DC1B5F6" w14:textId="77777777" w:rsidR="00783C52" w:rsidRDefault="00DC2D45">
            <w:pPr>
              <w:pStyle w:val="Style0"/>
              <w:spacing w:after="180"/>
              <w:jc w:val="left"/>
              <w:rPr>
                <w:rFonts w:eastAsia="Yu Mincho"/>
                <w:sz w:val="20"/>
                <w:szCs w:val="22"/>
              </w:rPr>
            </w:pPr>
            <w:r>
              <w:rPr>
                <w:rFonts w:eastAsia="Yu Mincho" w:hint="eastAsia"/>
                <w:sz w:val="20"/>
                <w:szCs w:val="22"/>
              </w:rPr>
              <w:t xml:space="preserve">For </w:t>
            </w:r>
            <w:r>
              <w:rPr>
                <w:rFonts w:eastAsia="Yu Mincho" w:hint="eastAsia"/>
                <w:b/>
                <w:bCs/>
                <w:sz w:val="20"/>
                <w:szCs w:val="22"/>
              </w:rPr>
              <w:t>Case A</w:t>
            </w:r>
            <w:r>
              <w:rPr>
                <w:rFonts w:eastAsia="Yu Mincho" w:hint="eastAsia"/>
                <w:sz w:val="20"/>
                <w:szCs w:val="22"/>
              </w:rPr>
              <w:t xml:space="preserve">: general BS requirement on service link is needed to be specified </w:t>
            </w:r>
            <w:proofErr w:type="gramStart"/>
            <w:r>
              <w:rPr>
                <w:rFonts w:eastAsia="Yu Mincho" w:hint="eastAsia"/>
                <w:sz w:val="20"/>
                <w:szCs w:val="22"/>
              </w:rPr>
              <w:t>only;</w:t>
            </w:r>
            <w:proofErr w:type="gramEnd"/>
            <w:r>
              <w:rPr>
                <w:rFonts w:eastAsia="Yu Mincho" w:hint="eastAsia"/>
                <w:sz w:val="20"/>
                <w:szCs w:val="22"/>
              </w:rPr>
              <w:t xml:space="preserve"> </w:t>
            </w:r>
          </w:p>
          <w:p w14:paraId="1B6E6F71" w14:textId="77777777" w:rsidR="00783C52" w:rsidRDefault="00DC2D45">
            <w:pPr>
              <w:pStyle w:val="Style0"/>
              <w:spacing w:after="180"/>
              <w:jc w:val="left"/>
              <w:rPr>
                <w:rFonts w:eastAsia="Yu Mincho"/>
                <w:sz w:val="20"/>
                <w:szCs w:val="22"/>
              </w:rPr>
            </w:pPr>
            <w:r>
              <w:rPr>
                <w:rFonts w:eastAsia="Yu Mincho" w:hint="eastAsia"/>
                <w:sz w:val="20"/>
                <w:szCs w:val="22"/>
              </w:rPr>
              <w:t xml:space="preserve">For </w:t>
            </w:r>
            <w:r>
              <w:rPr>
                <w:rFonts w:eastAsia="Yu Mincho" w:hint="eastAsia"/>
                <w:b/>
                <w:bCs/>
                <w:sz w:val="20"/>
                <w:szCs w:val="22"/>
              </w:rPr>
              <w:t>Case B</w:t>
            </w:r>
            <w:r>
              <w:rPr>
                <w:rFonts w:eastAsia="Yu Mincho" w:hint="eastAsia"/>
                <w:sz w:val="20"/>
                <w:szCs w:val="22"/>
              </w:rPr>
              <w:t>: take RF repeater requirement framework as reference (serv</w:t>
            </w:r>
            <w:r>
              <w:rPr>
                <w:rFonts w:eastAsia="Yu Mincho" w:hint="eastAsia"/>
                <w:sz w:val="20"/>
                <w:szCs w:val="22"/>
              </w:rPr>
              <w:t xml:space="preserve">ice </w:t>
            </w:r>
            <w:proofErr w:type="spellStart"/>
            <w:r>
              <w:rPr>
                <w:rFonts w:eastAsia="Yu Mincho" w:hint="eastAsia"/>
                <w:sz w:val="20"/>
                <w:szCs w:val="22"/>
              </w:rPr>
              <w:t>link+link</w:t>
            </w:r>
            <w:proofErr w:type="spellEnd"/>
            <w:r>
              <w:rPr>
                <w:rFonts w:eastAsia="Yu Mincho" w:hint="eastAsia"/>
                <w:sz w:val="20"/>
                <w:szCs w:val="22"/>
              </w:rPr>
              <w:t xml:space="preserve"> between gateway and gNB</w:t>
            </w:r>
            <w:proofErr w:type="gramStart"/>
            <w:r>
              <w:rPr>
                <w:rFonts w:eastAsia="Yu Mincho" w:hint="eastAsia"/>
                <w:sz w:val="20"/>
                <w:szCs w:val="22"/>
              </w:rPr>
              <w:t>);</w:t>
            </w:r>
            <w:proofErr w:type="gramEnd"/>
            <w:r>
              <w:rPr>
                <w:rFonts w:eastAsia="Yu Mincho" w:hint="eastAsia"/>
                <w:sz w:val="20"/>
                <w:szCs w:val="22"/>
              </w:rPr>
              <w:t xml:space="preserve">  </w:t>
            </w:r>
          </w:p>
          <w:p w14:paraId="76B60A0E" w14:textId="77777777" w:rsidR="00783C52" w:rsidRDefault="00DC2D45">
            <w:pPr>
              <w:pStyle w:val="Style0"/>
              <w:spacing w:after="180"/>
              <w:jc w:val="left"/>
              <w:rPr>
                <w:rFonts w:eastAsia="Yu Mincho"/>
              </w:rPr>
            </w:pPr>
            <w:r>
              <w:rPr>
                <w:rFonts w:eastAsia="Yu Mincho" w:hint="eastAsia"/>
                <w:sz w:val="20"/>
                <w:szCs w:val="22"/>
              </w:rPr>
              <w:t xml:space="preserve">For </w:t>
            </w:r>
            <w:r>
              <w:rPr>
                <w:rFonts w:eastAsia="Yu Mincho" w:hint="eastAsia"/>
                <w:b/>
                <w:bCs/>
                <w:sz w:val="20"/>
                <w:szCs w:val="22"/>
              </w:rPr>
              <w:t>Case C</w:t>
            </w:r>
            <w:r>
              <w:rPr>
                <w:rFonts w:eastAsia="Yu Mincho" w:hint="eastAsia"/>
                <w:sz w:val="20"/>
                <w:szCs w:val="22"/>
              </w:rPr>
              <w:t xml:space="preserve">: take relay or IAB requirements framework as reference (service </w:t>
            </w:r>
            <w:proofErr w:type="spellStart"/>
            <w:r>
              <w:rPr>
                <w:rFonts w:eastAsia="Yu Mincho" w:hint="eastAsia"/>
                <w:sz w:val="20"/>
                <w:szCs w:val="22"/>
              </w:rPr>
              <w:t>link+link</w:t>
            </w:r>
            <w:proofErr w:type="spellEnd"/>
            <w:r>
              <w:rPr>
                <w:rFonts w:eastAsia="Yu Mincho" w:hint="eastAsia"/>
                <w:sz w:val="20"/>
                <w:szCs w:val="22"/>
              </w:rPr>
              <w:t xml:space="preserve"> between gateway and gNB).</w:t>
            </w:r>
          </w:p>
        </w:tc>
      </w:tr>
      <w:tr w:rsidR="00783C52" w14:paraId="60011B8A" w14:textId="77777777">
        <w:trPr>
          <w:trHeight w:val="468"/>
        </w:trPr>
        <w:tc>
          <w:tcPr>
            <w:tcW w:w="1384" w:type="dxa"/>
          </w:tcPr>
          <w:p w14:paraId="3B0D54EA" w14:textId="77777777" w:rsidR="00783C52" w:rsidRDefault="00DC2D45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18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R4-2106900</w:t>
              </w:r>
            </w:hyperlink>
          </w:p>
        </w:tc>
        <w:tc>
          <w:tcPr>
            <w:tcW w:w="1701" w:type="dxa"/>
          </w:tcPr>
          <w:p w14:paraId="097F56CC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Ericsson</w:t>
            </w:r>
          </w:p>
        </w:tc>
        <w:tc>
          <w:tcPr>
            <w:tcW w:w="6772" w:type="dxa"/>
          </w:tcPr>
          <w:p w14:paraId="75319604" w14:textId="77777777" w:rsidR="00783C52" w:rsidRDefault="00DC2D45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Observation 1: Frequency offset compensation (issue 6-1) has already been addressed in RAN1.</w:t>
            </w:r>
          </w:p>
          <w:p w14:paraId="0A55035A" w14:textId="77777777" w:rsidR="00783C52" w:rsidRDefault="00DC2D45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Proposal 1: For NTN UE, t</w:t>
            </w:r>
            <w:r>
              <w:rPr>
                <w:rFonts w:eastAsia="Yu Mincho"/>
                <w:b/>
                <w:bCs/>
              </w:rPr>
              <w:t>he modulated carrier freq</w:t>
            </w:r>
            <w:r>
              <w:rPr>
                <w:rFonts w:eastAsia="Yu Mincho"/>
                <w:b/>
                <w:bCs/>
              </w:rPr>
              <w:t xml:space="preserve">uency shall be accurate to within ±0.1 ppm as observed over a period of 1 </w:t>
            </w:r>
            <w:proofErr w:type="spellStart"/>
            <w:r>
              <w:rPr>
                <w:rFonts w:eastAsia="Yu Mincho"/>
                <w:b/>
                <w:bCs/>
              </w:rPr>
              <w:t>ms</w:t>
            </w:r>
            <w:proofErr w:type="spellEnd"/>
            <w:r>
              <w:rPr>
                <w:rFonts w:eastAsia="Yu Mincho"/>
                <w:b/>
                <w:bCs/>
              </w:rPr>
              <w:t xml:space="preserve"> by the gNB (for 2GHz and assuming </w:t>
            </w:r>
            <w:r>
              <w:rPr>
                <w:rFonts w:eastAsia="Yu Mincho"/>
                <w:b/>
                <w:bCs/>
                <w:lang w:val="en-US"/>
              </w:rPr>
              <w:t>UE pre-compensate doppler error is neglectable, see Issue 6-3</w:t>
            </w:r>
            <w:r>
              <w:rPr>
                <w:rFonts w:eastAsia="Yu Mincho"/>
                <w:b/>
                <w:bCs/>
              </w:rPr>
              <w:t xml:space="preserve">). </w:t>
            </w:r>
          </w:p>
          <w:p w14:paraId="7A6E5CBF" w14:textId="77777777" w:rsidR="00783C52" w:rsidRDefault="00DC2D45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2: For </w:t>
            </w:r>
            <w:proofErr w:type="gramStart"/>
            <w:r>
              <w:rPr>
                <w:rFonts w:eastAsia="Yu Mincho"/>
                <w:b/>
                <w:bCs/>
                <w:lang w:val="en-US"/>
              </w:rPr>
              <w:t>a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NTN UE operating in 2 GHz frequency band, assuming it’s common</w:t>
            </w:r>
            <w:r>
              <w:rPr>
                <w:rFonts w:eastAsia="Yu Mincho"/>
                <w:b/>
                <w:bCs/>
                <w:lang w:val="en-US"/>
              </w:rPr>
              <w:t xml:space="preserve"> understanding that the UE pre-compensate doppler error is neglectable comparing to UE frequency error requirement:</w:t>
            </w:r>
          </w:p>
          <w:p w14:paraId="76E90F68" w14:textId="77777777" w:rsidR="00783C52" w:rsidRDefault="00DC2D45">
            <w:pPr>
              <w:pStyle w:val="ListParagraph"/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firstLineChars="0"/>
              <w:jc w:val="both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This should be captured in TS 38.101.-1. </w:t>
            </w:r>
          </w:p>
          <w:p w14:paraId="66010B14" w14:textId="77777777" w:rsidR="00783C52" w:rsidRDefault="00DC2D45">
            <w:pPr>
              <w:pStyle w:val="ListParagraph"/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firstLineChars="0"/>
              <w:jc w:val="both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current UE frequency error requirement limit would also be applicable to NTN UE. </w:t>
            </w:r>
          </w:p>
          <w:p w14:paraId="5112F9AC" w14:textId="77777777" w:rsidR="00783C52" w:rsidRDefault="00DC2D45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Proposal 3: Send the LS Reply proposed in Annex A to RAN1.</w:t>
            </w:r>
          </w:p>
        </w:tc>
      </w:tr>
      <w:tr w:rsidR="00783C52" w14:paraId="5A309AD5" w14:textId="77777777">
        <w:trPr>
          <w:trHeight w:val="468"/>
        </w:trPr>
        <w:tc>
          <w:tcPr>
            <w:tcW w:w="1384" w:type="dxa"/>
          </w:tcPr>
          <w:p w14:paraId="258A7818" w14:textId="77777777" w:rsidR="00783C52" w:rsidRDefault="00DC2D45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19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R4-2107122</w:t>
              </w:r>
            </w:hyperlink>
          </w:p>
        </w:tc>
        <w:tc>
          <w:tcPr>
            <w:tcW w:w="1701" w:type="dxa"/>
          </w:tcPr>
          <w:p w14:paraId="4C2DE6F7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6772" w:type="dxa"/>
          </w:tcPr>
          <w:p w14:paraId="18027F0E" w14:textId="77777777" w:rsidR="00783C52" w:rsidRDefault="00DC2D4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1: With the tight timing requirement between GNSS receiver</w:t>
            </w:r>
            <w:r>
              <w:rPr>
                <w:rFonts w:eastAsia="Yu Mincho"/>
                <w:b/>
                <w:bCs/>
              </w:rPr>
              <w:t xml:space="preserve">’s response and UL transmission timing, UE </w:t>
            </w:r>
            <w:proofErr w:type="gramStart"/>
            <w:r>
              <w:rPr>
                <w:rFonts w:eastAsia="Yu Mincho"/>
                <w:b/>
                <w:bCs/>
              </w:rPr>
              <w:t>has to</w:t>
            </w:r>
            <w:proofErr w:type="gramEnd"/>
            <w:r>
              <w:rPr>
                <w:rFonts w:eastAsia="Yu Mincho"/>
                <w:b/>
                <w:bCs/>
              </w:rPr>
              <w:t xml:space="preserve"> read GNSS signals very often which results in a significant UE power consumption.</w:t>
            </w:r>
          </w:p>
          <w:p w14:paraId="32D0F016" w14:textId="77777777" w:rsidR="00783C52" w:rsidRDefault="00DC2D4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2: To find a balance between UE power consumption and accuracy of acquiring the location information, UE </w:t>
            </w:r>
            <w:proofErr w:type="gramStart"/>
            <w:r>
              <w:rPr>
                <w:rFonts w:eastAsia="Yu Mincho"/>
                <w:b/>
                <w:bCs/>
              </w:rPr>
              <w:t>has to</w:t>
            </w:r>
            <w:proofErr w:type="gramEnd"/>
            <w:r>
              <w:rPr>
                <w:rFonts w:eastAsia="Yu Mincho"/>
                <w:b/>
                <w:bCs/>
              </w:rPr>
              <w:t xml:space="preserve"> </w:t>
            </w:r>
            <w:r>
              <w:rPr>
                <w:rFonts w:eastAsia="Yu Mincho"/>
                <w:b/>
                <w:bCs/>
              </w:rPr>
              <w:t>reduce the frequency of reading GNSS information which will lead to the relaxation for frequency synchronization requirements.</w:t>
            </w:r>
          </w:p>
          <w:p w14:paraId="14975815" w14:textId="77777777" w:rsidR="00783C52" w:rsidRDefault="00DC2D4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1: RAN4 to discuss the frequency synchronization requirements relaxation for connected mode. </w:t>
            </w:r>
          </w:p>
          <w:p w14:paraId="0D1ADA2D" w14:textId="77777777" w:rsidR="00783C52" w:rsidRDefault="00DC2D45">
            <w:pPr>
              <w:tabs>
                <w:tab w:val="left" w:pos="567"/>
              </w:tabs>
              <w:snapToGrid w:val="0"/>
              <w:jc w:val="both"/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Proposal 2: FFS on whether</w:t>
            </w:r>
            <w:r>
              <w:rPr>
                <w:rFonts w:eastAsia="Yu Mincho"/>
                <w:b/>
                <w:bCs/>
              </w:rPr>
              <w:t xml:space="preserve"> to define a separate frequency synchronization requirement for idle mode.</w:t>
            </w:r>
          </w:p>
        </w:tc>
      </w:tr>
      <w:tr w:rsidR="00783C52" w14:paraId="085C9BEF" w14:textId="77777777">
        <w:trPr>
          <w:trHeight w:val="468"/>
        </w:trPr>
        <w:tc>
          <w:tcPr>
            <w:tcW w:w="1384" w:type="dxa"/>
          </w:tcPr>
          <w:p w14:paraId="15B0B6D9" w14:textId="77777777" w:rsidR="00783C52" w:rsidRDefault="00DC2D45">
            <w:pPr>
              <w:spacing w:before="120" w:after="120"/>
              <w:rPr>
                <w:rFonts w:eastAsia="Yu Mincho"/>
              </w:rPr>
            </w:pPr>
            <w:hyperlink r:id="rId20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R4-2107275</w:t>
              </w:r>
            </w:hyperlink>
          </w:p>
        </w:tc>
        <w:tc>
          <w:tcPr>
            <w:tcW w:w="1701" w:type="dxa"/>
          </w:tcPr>
          <w:p w14:paraId="376351AA" w14:textId="77777777" w:rsidR="00783C52" w:rsidRDefault="00DC2D45">
            <w:pPr>
              <w:spacing w:before="120" w:after="120"/>
              <w:rPr>
                <w:rFonts w:eastAsia="Yu Mincho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THALES</w:t>
            </w:r>
          </w:p>
        </w:tc>
        <w:tc>
          <w:tcPr>
            <w:tcW w:w="6772" w:type="dxa"/>
          </w:tcPr>
          <w:p w14:paraId="7840AE63" w14:textId="77777777" w:rsidR="00783C52" w:rsidRDefault="00DC2D45">
            <w:pPr>
              <w:spacing w:after="0"/>
              <w:jc w:val="both"/>
              <w:rPr>
                <w:rFonts w:asciiTheme="minorBidi" w:eastAsia="Yu Mincho" w:hAnsiTheme="minorBidi"/>
                <w:lang w:eastAsia="fr-FR"/>
              </w:rPr>
            </w:pPr>
            <w:r>
              <w:rPr>
                <w:rFonts w:asciiTheme="minorBidi" w:eastAsia="Yu Mincho" w:hAnsiTheme="minorBidi"/>
                <w:b/>
                <w:bCs/>
                <w:lang w:eastAsia="fr-FR"/>
              </w:rPr>
              <w:t>Proposal 1:</w:t>
            </w:r>
            <w:r>
              <w:rPr>
                <w:rFonts w:asciiTheme="minorBidi" w:eastAsia="Yu Mincho" w:hAnsiTheme="minorBidi"/>
                <w:lang w:eastAsia="fr-FR"/>
              </w:rPr>
              <w:t xml:space="preserve"> For initial access (i.e. PRACH transmission) and for UL transmissions in RRC Connected State, the NTN UE modulated carrier frequency shall be accurate to within ±0.1 ppm, as observed over a period of 1 </w:t>
            </w:r>
            <w:proofErr w:type="spellStart"/>
            <w:r>
              <w:rPr>
                <w:rFonts w:asciiTheme="minorBidi" w:eastAsia="Yu Mincho" w:hAnsiTheme="minorBidi"/>
                <w:lang w:eastAsia="fr-FR"/>
              </w:rPr>
              <w:t>ms</w:t>
            </w:r>
            <w:proofErr w:type="spellEnd"/>
            <w:r>
              <w:rPr>
                <w:rFonts w:asciiTheme="minorBidi" w:eastAsia="Yu Mincho" w:hAnsiTheme="minorBidi"/>
                <w:lang w:eastAsia="fr-FR"/>
              </w:rPr>
              <w:t xml:space="preserve"> by the gNB. </w:t>
            </w:r>
          </w:p>
          <w:p w14:paraId="646EFEAE" w14:textId="77777777" w:rsidR="00783C52" w:rsidRDefault="00783C52">
            <w:pPr>
              <w:spacing w:after="0"/>
              <w:jc w:val="both"/>
              <w:rPr>
                <w:rFonts w:eastAsia="Yu Mincho"/>
                <w:b/>
                <w:bCs/>
                <w:lang w:eastAsia="zh-CN"/>
              </w:rPr>
            </w:pPr>
          </w:p>
          <w:p w14:paraId="112D36A6" w14:textId="77777777" w:rsidR="00783C52" w:rsidRDefault="00DC2D45">
            <w:pPr>
              <w:jc w:val="both"/>
              <w:rPr>
                <w:rFonts w:asciiTheme="minorBidi" w:eastAsia="Yu Mincho" w:hAnsiTheme="minorBidi"/>
                <w:lang w:eastAsia="fr-FR"/>
              </w:rPr>
            </w:pPr>
            <w:r>
              <w:rPr>
                <w:rFonts w:asciiTheme="minorBidi" w:eastAsia="Yu Mincho" w:hAnsiTheme="minorBidi"/>
                <w:b/>
                <w:bCs/>
                <w:lang w:eastAsia="fr-FR"/>
              </w:rPr>
              <w:t>Proposal 2:</w:t>
            </w:r>
            <w:r>
              <w:rPr>
                <w:rFonts w:asciiTheme="minorBidi" w:eastAsia="Yu Mincho" w:hAnsiTheme="minorBidi"/>
                <w:lang w:eastAsia="fr-FR"/>
              </w:rPr>
              <w:t xml:space="preserve"> The NTN UE residual freq</w:t>
            </w:r>
            <w:r>
              <w:rPr>
                <w:rFonts w:asciiTheme="minorBidi" w:eastAsia="Yu Mincho" w:hAnsiTheme="minorBidi"/>
                <w:lang w:eastAsia="fr-FR"/>
              </w:rPr>
              <w:t xml:space="preserve">uency error shall be sufficiently low such that it can be considered as included in the tolerated frequency error of ±0.1 ppm already captured in the specification. </w:t>
            </w:r>
          </w:p>
          <w:p w14:paraId="0E964531" w14:textId="77777777" w:rsidR="00783C52" w:rsidRDefault="00DC2D45">
            <w:pPr>
              <w:spacing w:after="164"/>
              <w:jc w:val="both"/>
              <w:rPr>
                <w:rFonts w:asciiTheme="minorBidi" w:eastAsia="Yu Mincho" w:hAnsiTheme="minorBidi"/>
                <w:lang w:eastAsia="fr-FR"/>
              </w:rPr>
            </w:pPr>
            <w:r>
              <w:rPr>
                <w:rFonts w:asciiTheme="minorBidi" w:eastAsia="Yu Mincho" w:hAnsiTheme="minorBidi"/>
                <w:b/>
                <w:bCs/>
                <w:lang w:eastAsia="fr-FR"/>
              </w:rPr>
              <w:t>Proposal 3:</w:t>
            </w:r>
            <w:r>
              <w:rPr>
                <w:rFonts w:asciiTheme="minorBidi" w:eastAsia="Yu Mincho" w:hAnsiTheme="minorBidi"/>
                <w:lang w:eastAsia="fr-FR"/>
              </w:rPr>
              <w:t xml:space="preserve"> RAN4 shall use the maximum tolerated Doppler shift pre-compensation error to derive the precision of ephemeris data such as transmission periodicity, NTN UE acquisition periodicity and the NTN UE prediction parameters (e.g. method, maximum duration, etc.)</w:t>
            </w:r>
            <w:r>
              <w:rPr>
                <w:rFonts w:asciiTheme="minorBidi" w:eastAsia="Yu Mincho" w:hAnsiTheme="minorBidi"/>
                <w:lang w:eastAsia="fr-FR"/>
              </w:rPr>
              <w:t>.</w:t>
            </w:r>
          </w:p>
          <w:p w14:paraId="35E915D5" w14:textId="77777777" w:rsidR="00783C52" w:rsidRDefault="00DC2D45">
            <w:pPr>
              <w:spacing w:after="164"/>
              <w:jc w:val="both"/>
              <w:rPr>
                <w:rFonts w:asciiTheme="minorBidi" w:eastAsia="PMingLiU" w:hAnsiTheme="minorBidi"/>
                <w:lang w:eastAsia="zh-TW"/>
              </w:rPr>
            </w:pPr>
            <w:r>
              <w:rPr>
                <w:rFonts w:asciiTheme="minorBidi" w:eastAsia="PMingLiU" w:hAnsiTheme="minorBidi"/>
                <w:b/>
                <w:bCs/>
                <w:lang w:eastAsia="zh-TW"/>
              </w:rPr>
              <w:t>Proposal 4: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RAN4 should assume </w:t>
            </w:r>
            <w:r>
              <w:rPr>
                <w:rFonts w:asciiTheme="minorBidi" w:eastAsia="PMingLiU" w:hAnsiTheme="minorBidi"/>
                <w:lang w:eastAsia="zh-TW"/>
              </w:rPr>
              <w:t>accurate prediction of satellite trajectories for reliable Doppler compensation.</w:t>
            </w:r>
          </w:p>
          <w:p w14:paraId="49F76C96" w14:textId="77777777" w:rsidR="00783C52" w:rsidRDefault="00DC2D45">
            <w:pPr>
              <w:spacing w:after="0"/>
              <w:jc w:val="both"/>
              <w:rPr>
                <w:rFonts w:asciiTheme="minorBidi" w:eastAsia="PMingLiU" w:hAnsiTheme="minorBidi"/>
                <w:bCs/>
                <w:lang w:eastAsia="zh-TW"/>
              </w:rPr>
            </w:pPr>
            <w:r>
              <w:rPr>
                <w:rFonts w:asciiTheme="minorBidi" w:eastAsia="PMingLiU" w:hAnsiTheme="minorBidi"/>
                <w:b/>
                <w:bCs/>
                <w:lang w:eastAsia="zh-TW"/>
              </w:rPr>
              <w:t>Proposal 5: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RAN4 should assume that the NTN infrastructure (NTN control function) can provide updates of the actual Ephemeris at the necessary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periodicity to prevent excessive ageing that would prevent successful uplink synchronisation.</w:t>
            </w:r>
          </w:p>
          <w:p w14:paraId="340D9906" w14:textId="77777777" w:rsidR="00783C52" w:rsidRDefault="00783C52">
            <w:pPr>
              <w:spacing w:after="0"/>
              <w:jc w:val="both"/>
              <w:rPr>
                <w:rFonts w:asciiTheme="minorBidi" w:eastAsia="PMingLiU" w:hAnsiTheme="minorBidi"/>
                <w:bCs/>
                <w:lang w:eastAsia="zh-TW"/>
              </w:rPr>
            </w:pPr>
          </w:p>
          <w:p w14:paraId="08B44F8D" w14:textId="77777777" w:rsidR="00783C52" w:rsidRDefault="00DC2D45">
            <w:pPr>
              <w:spacing w:after="0"/>
              <w:jc w:val="both"/>
              <w:rPr>
                <w:rFonts w:eastAsia="Yu Mincho"/>
              </w:rPr>
            </w:pPr>
            <w:r>
              <w:rPr>
                <w:rFonts w:asciiTheme="minorBidi" w:eastAsia="PMingLiU" w:hAnsiTheme="minorBidi"/>
                <w:b/>
                <w:bCs/>
                <w:lang w:eastAsia="zh-TW"/>
              </w:rPr>
              <w:t>Proposal 6:</w:t>
            </w:r>
            <w:r>
              <w:rPr>
                <w:rFonts w:asciiTheme="minorBidi" w:eastAsia="PMingLiU" w:hAnsiTheme="minorBidi"/>
                <w:bCs/>
                <w:lang w:eastAsia="zh-TW"/>
              </w:rPr>
              <w:t xml:space="preserve"> RAN4 should consider NTN UE ephemeris acquisition periodicity and NTN UE ephemeris prediction parameters derived based on the maximum allowed </w:t>
            </w:r>
            <w:r>
              <w:rPr>
                <w:rFonts w:asciiTheme="minorBidi" w:eastAsia="Yu Mincho" w:hAnsiTheme="minorBidi"/>
                <w:lang w:eastAsia="fr-FR"/>
              </w:rPr>
              <w:t>UL fre</w:t>
            </w:r>
            <w:r>
              <w:rPr>
                <w:rFonts w:asciiTheme="minorBidi" w:eastAsia="Yu Mincho" w:hAnsiTheme="minorBidi"/>
                <w:lang w:eastAsia="fr-FR"/>
              </w:rPr>
              <w:t>quency synchronization error.</w:t>
            </w:r>
          </w:p>
        </w:tc>
      </w:tr>
    </w:tbl>
    <w:p w14:paraId="63D6CCC8" w14:textId="77777777" w:rsidR="00783C52" w:rsidRDefault="00783C52"/>
    <w:p w14:paraId="427AEDE5" w14:textId="77777777" w:rsidR="00783C52" w:rsidRDefault="00DC2D45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010550D9" w14:textId="77777777" w:rsidR="00783C52" w:rsidRDefault="00DC2D45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3FB4277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1-1</w:t>
      </w:r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network</w:t>
      </w:r>
      <w:proofErr w:type="spellEnd"/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side</w:t>
      </w:r>
      <w:proofErr w:type="spellEnd"/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requirements</w:t>
      </w:r>
      <w:proofErr w:type="spellEnd"/>
    </w:p>
    <w:p w14:paraId="19319A76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Sub-topic </w:t>
      </w:r>
      <w:r>
        <w:rPr>
          <w:color w:val="0070C0"/>
          <w:lang w:val="en-US" w:eastAsia="zh-CN"/>
        </w:rPr>
        <w:t>description:</w:t>
      </w:r>
      <w:r>
        <w:rPr>
          <w:rFonts w:hint="eastAsia"/>
          <w:color w:val="0070C0"/>
          <w:lang w:val="en-US" w:eastAsia="zh-CN"/>
        </w:rPr>
        <w:t xml:space="preserve"> </w:t>
      </w:r>
    </w:p>
    <w:p w14:paraId="1EFF6DE5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There is an ongoing discussion on the NTN architecture of E-mail thread [307]. </w:t>
      </w:r>
      <w:r>
        <w:rPr>
          <w:color w:val="0070C0"/>
          <w:lang w:val="en-US" w:eastAsia="zh-CN"/>
        </w:rPr>
        <w:t>T</w:t>
      </w:r>
      <w:r>
        <w:rPr>
          <w:rFonts w:hint="eastAsia"/>
          <w:color w:val="0070C0"/>
          <w:lang w:val="en-US" w:eastAsia="zh-CN"/>
        </w:rPr>
        <w:t xml:space="preserve">he conclusion in that thread will have impact on the discussion of BS. </w:t>
      </w:r>
      <w:r>
        <w:rPr>
          <w:color w:val="0070C0"/>
          <w:lang w:val="en-US" w:eastAsia="zh-CN"/>
        </w:rPr>
        <w:t>T</w:t>
      </w:r>
      <w:r>
        <w:rPr>
          <w:rFonts w:hint="eastAsia"/>
          <w:color w:val="0070C0"/>
          <w:lang w:val="en-US" w:eastAsia="zh-CN"/>
        </w:rPr>
        <w:t>o progress the discussion on network side requirement</w:t>
      </w:r>
      <w:r>
        <w:rPr>
          <w:rFonts w:hint="eastAsia"/>
          <w:color w:val="0070C0"/>
          <w:lang w:val="en-US" w:eastAsia="zh-CN"/>
        </w:rPr>
        <w:t>s, we made some precondition for each question.</w:t>
      </w:r>
    </w:p>
    <w:p w14:paraId="4827B98A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3705CAAF" w14:textId="77777777" w:rsidR="00783C52" w:rsidRDefault="00DC2D45">
      <w:pPr>
        <w:rPr>
          <w:b/>
          <w:color w:val="0070C0"/>
          <w:u w:val="single"/>
          <w:lang w:eastAsia="zh-CN"/>
        </w:rPr>
      </w:pPr>
      <w:bookmarkStart w:id="0" w:name="OLE_LINK9"/>
      <w:bookmarkStart w:id="1" w:name="OLE_LINK10"/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Assuming E-mail tread# 307 agrees to treat </w:t>
      </w:r>
      <w:r>
        <w:rPr>
          <w:b/>
          <w:color w:val="0070C0"/>
          <w:u w:val="single"/>
          <w:lang w:eastAsia="zh-CN"/>
        </w:rPr>
        <w:t>“Satellite + feeder link + NTN-Gateway”</w:t>
      </w:r>
      <w:r>
        <w:rPr>
          <w:rFonts w:hint="eastAsia"/>
          <w:b/>
          <w:color w:val="0070C0"/>
          <w:u w:val="single"/>
          <w:lang w:eastAsia="zh-CN"/>
        </w:rPr>
        <w:t xml:space="preserve"> as an entity, do you think EVM distortion factor needs to be</w:t>
      </w:r>
      <w:r>
        <w:rPr>
          <w:rFonts w:hint="eastAsia"/>
          <w:b/>
          <w:color w:val="0070C0"/>
          <w:u w:val="single"/>
          <w:lang w:eastAsia="zh-CN"/>
        </w:rPr>
        <w:t xml:space="preserve"> considered for wireless connection between NTN Gateway and gNB?</w:t>
      </w:r>
    </w:p>
    <w:p w14:paraId="743D7676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4F6735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Yes. EVM distortion should be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taken into account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the supported </w:t>
      </w:r>
      <w:r>
        <w:rPr>
          <w:rFonts w:eastAsia="SimSun"/>
          <w:color w:val="0070C0"/>
          <w:szCs w:val="24"/>
          <w:lang w:eastAsia="zh-CN"/>
        </w:rPr>
        <w:t>modulation</w:t>
      </w:r>
      <w:r>
        <w:rPr>
          <w:rFonts w:eastAsia="SimSun" w:hint="eastAsia"/>
          <w:color w:val="0070C0"/>
          <w:szCs w:val="24"/>
          <w:lang w:eastAsia="zh-CN"/>
        </w:rPr>
        <w:t xml:space="preserve"> order.</w:t>
      </w:r>
    </w:p>
    <w:p w14:paraId="2DB4C992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</w:t>
      </w:r>
    </w:p>
    <w:p w14:paraId="0BA5B996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FCD7745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86592B8" w14:textId="77777777" w:rsidR="00783C52" w:rsidRDefault="00783C52">
      <w:pPr>
        <w:rPr>
          <w:i/>
          <w:color w:val="0070C0"/>
          <w:lang w:eastAsia="zh-CN"/>
        </w:rPr>
      </w:pPr>
    </w:p>
    <w:p w14:paraId="2BBA720A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Assuming E-mail tread# 307 agrees to treat </w:t>
      </w:r>
      <w:r>
        <w:rPr>
          <w:b/>
          <w:color w:val="0070C0"/>
          <w:u w:val="single"/>
          <w:lang w:eastAsia="zh-CN"/>
        </w:rPr>
        <w:t>“Satellite + feeder link + NTN-Gateway + gNB”</w:t>
      </w:r>
      <w:r>
        <w:rPr>
          <w:rFonts w:hint="eastAsia"/>
          <w:b/>
          <w:color w:val="0070C0"/>
          <w:u w:val="single"/>
          <w:lang w:eastAsia="zh-CN"/>
        </w:rPr>
        <w:t xml:space="preserve"> as an entity, what NTN BS type and reference point </w:t>
      </w:r>
      <w:r>
        <w:rPr>
          <w:b/>
          <w:color w:val="0070C0"/>
          <w:u w:val="single"/>
          <w:lang w:eastAsia="zh-CN"/>
        </w:rPr>
        <w:t>should</w:t>
      </w:r>
      <w:r>
        <w:rPr>
          <w:rFonts w:hint="eastAsia"/>
          <w:b/>
          <w:color w:val="0070C0"/>
          <w:u w:val="single"/>
          <w:lang w:eastAsia="zh-CN"/>
        </w:rPr>
        <w:t xml:space="preserve"> be </w:t>
      </w:r>
      <w:r>
        <w:rPr>
          <w:b/>
          <w:color w:val="0070C0"/>
          <w:u w:val="single"/>
          <w:lang w:eastAsia="zh-CN"/>
        </w:rPr>
        <w:t>considered</w:t>
      </w:r>
      <w:r>
        <w:rPr>
          <w:rFonts w:hint="eastAsia"/>
          <w:b/>
          <w:color w:val="0070C0"/>
          <w:u w:val="single"/>
          <w:lang w:eastAsia="zh-CN"/>
        </w:rPr>
        <w:t>?</w:t>
      </w:r>
    </w:p>
    <w:p w14:paraId="2AB5B144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175E4A0F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Taking the </w:t>
      </w:r>
      <w:r>
        <w:rPr>
          <w:rFonts w:eastAsia="SimSun"/>
          <w:color w:val="0070C0"/>
          <w:szCs w:val="24"/>
          <w:lang w:eastAsia="zh-CN"/>
        </w:rPr>
        <w:t>current</w:t>
      </w:r>
      <w:r>
        <w:rPr>
          <w:rFonts w:eastAsia="SimSun" w:hint="eastAsia"/>
          <w:color w:val="0070C0"/>
          <w:szCs w:val="24"/>
          <w:lang w:eastAsia="zh-CN"/>
        </w:rPr>
        <w:t xml:space="preserve"> BS requirement structure as the starting point, e.g.</w:t>
      </w:r>
    </w:p>
    <w:p w14:paraId="174BD873" w14:textId="77777777" w:rsidR="00783C52" w:rsidRDefault="00DC2D45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 w:hint="eastAsia"/>
          <w:color w:val="0070C0"/>
          <w:szCs w:val="24"/>
          <w:lang w:eastAsia="zh-CN"/>
        </w:rPr>
        <w:t>p</w:t>
      </w:r>
      <w:r>
        <w:rPr>
          <w:rFonts w:eastAsia="SimSun" w:hint="eastAsia"/>
          <w:color w:val="0070C0"/>
          <w:szCs w:val="24"/>
          <w:lang w:eastAsia="zh-CN"/>
        </w:rPr>
        <w:t>ecify NTN BS type 1-C, NTN BS type 1-H, NTN BS type 1-O and NTN BS type 2-O as needed depending on the operating frequency range and antenna connector availability.</w:t>
      </w:r>
    </w:p>
    <w:p w14:paraId="53BB73B1" w14:textId="77777777" w:rsidR="00783C52" w:rsidRDefault="00DC2D45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U</w:t>
      </w:r>
      <w:r>
        <w:rPr>
          <w:rFonts w:eastAsia="SimSun" w:hint="eastAsia"/>
          <w:color w:val="0070C0"/>
          <w:szCs w:val="24"/>
          <w:lang w:eastAsia="zh-CN"/>
        </w:rPr>
        <w:t>sing Antenna connector, TAB connector and Radiated interface boundary as the reference poi</w:t>
      </w:r>
      <w:r>
        <w:rPr>
          <w:rFonts w:eastAsia="SimSun" w:hint="eastAsia"/>
          <w:color w:val="0070C0"/>
          <w:szCs w:val="24"/>
          <w:lang w:eastAsia="zh-CN"/>
        </w:rPr>
        <w:t>nt respectively for corresponding NTN BS type.</w:t>
      </w:r>
    </w:p>
    <w:p w14:paraId="595224D1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3F5B45C2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B900988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FCA6904" w14:textId="77777777" w:rsidR="00783C52" w:rsidRDefault="00783C52">
      <w:pPr>
        <w:rPr>
          <w:b/>
          <w:color w:val="0070C0"/>
          <w:u w:val="single"/>
          <w:lang w:eastAsia="zh-CN"/>
        </w:rPr>
      </w:pPr>
    </w:p>
    <w:p w14:paraId="232BAAA7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Assuming E-mail tread# 307 agrees to treat </w:t>
      </w:r>
      <w:r>
        <w:rPr>
          <w:b/>
          <w:color w:val="0070C0"/>
          <w:u w:val="single"/>
          <w:lang w:eastAsia="zh-CN"/>
        </w:rPr>
        <w:t>“Satellite + feeder link + NTN-Gateway + gNB”</w:t>
      </w:r>
      <w:r>
        <w:rPr>
          <w:rFonts w:hint="eastAsia"/>
          <w:b/>
          <w:color w:val="0070C0"/>
          <w:u w:val="single"/>
          <w:lang w:eastAsia="zh-CN"/>
        </w:rPr>
        <w:t xml:space="preserve"> as an entity, how to develop NTN BS classes?</w:t>
      </w:r>
    </w:p>
    <w:p w14:paraId="5D3E873B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2D6D5F9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define NTN BS classes according to the NTN/HIBS types and typical altitude</w:t>
      </w:r>
    </w:p>
    <w:p w14:paraId="46DB8EB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FFFEE54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8670E84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4A4BD7D" w14:textId="77777777" w:rsidR="00783C52" w:rsidRDefault="00783C5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2F062E97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zh-CN"/>
        </w:rPr>
        <w:t>-</w:t>
      </w:r>
      <w:r>
        <w:rPr>
          <w:b/>
          <w:color w:val="0070C0"/>
          <w:u w:val="single"/>
          <w:lang w:eastAsia="zh-CN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Do we need to consider special operating condition for NTN BS?</w:t>
      </w:r>
    </w:p>
    <w:p w14:paraId="1B3629F4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7F439FB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Yes. Further </w:t>
      </w:r>
      <w:r>
        <w:rPr>
          <w:rFonts w:eastAsia="SimSun" w:hint="eastAsia"/>
          <w:color w:val="0070C0"/>
          <w:szCs w:val="24"/>
          <w:lang w:eastAsia="zh-CN"/>
        </w:rPr>
        <w:t>input from satellite operators is needed.</w:t>
      </w:r>
    </w:p>
    <w:p w14:paraId="3F60F879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</w:t>
      </w:r>
      <w:r>
        <w:rPr>
          <w:rFonts w:eastAsia="SimSun" w:hint="eastAsia"/>
          <w:color w:val="0070C0"/>
          <w:szCs w:val="24"/>
          <w:lang w:eastAsia="zh-CN"/>
        </w:rPr>
        <w:t xml:space="preserve"> Other, please specify.</w:t>
      </w:r>
    </w:p>
    <w:p w14:paraId="06290CD5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FDDF6C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  <w:bookmarkEnd w:id="0"/>
      <w:bookmarkEnd w:id="1"/>
    </w:p>
    <w:p w14:paraId="31523C37" w14:textId="77777777" w:rsidR="00783C52" w:rsidRDefault="00783C52">
      <w:pPr>
        <w:rPr>
          <w:i/>
          <w:color w:val="0070C0"/>
          <w:lang w:eastAsia="zh-CN"/>
        </w:rPr>
      </w:pPr>
    </w:p>
    <w:p w14:paraId="3ADCDBBA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1-2</w:t>
      </w:r>
      <w:r>
        <w:rPr>
          <w:rFonts w:hint="eastAsia"/>
          <w:sz w:val="24"/>
          <w:szCs w:val="16"/>
        </w:rPr>
        <w:t xml:space="preserve"> UE </w:t>
      </w:r>
      <w:proofErr w:type="spellStart"/>
      <w:r>
        <w:rPr>
          <w:rFonts w:hint="eastAsia"/>
          <w:sz w:val="24"/>
          <w:szCs w:val="16"/>
        </w:rPr>
        <w:t>aspects</w:t>
      </w:r>
      <w:proofErr w:type="spellEnd"/>
    </w:p>
    <w:p w14:paraId="45E64EEE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Sub-topic description: </w:t>
      </w:r>
    </w:p>
    <w:p w14:paraId="2F6ECA91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The </w:t>
      </w:r>
      <w:proofErr w:type="gramStart"/>
      <w:r>
        <w:rPr>
          <w:rFonts w:hint="eastAsia"/>
          <w:color w:val="0070C0"/>
          <w:lang w:val="en-US" w:eastAsia="zh-CN"/>
        </w:rPr>
        <w:t>main focus</w:t>
      </w:r>
      <w:proofErr w:type="gramEnd"/>
      <w:r>
        <w:rPr>
          <w:rFonts w:hint="eastAsia"/>
          <w:color w:val="0070C0"/>
          <w:lang w:val="en-US" w:eastAsia="zh-CN"/>
        </w:rPr>
        <w:t xml:space="preserve"> of this sub-topic is to discuss </w:t>
      </w:r>
      <w:r>
        <w:rPr>
          <w:color w:val="0070C0"/>
          <w:lang w:val="en-US" w:eastAsia="zh-CN"/>
        </w:rPr>
        <w:t>NTN UL frequency synchronization requirements</w:t>
      </w:r>
      <w:r>
        <w:rPr>
          <w:rFonts w:hint="eastAsia"/>
          <w:color w:val="0070C0"/>
          <w:lang w:val="en-US" w:eastAsia="zh-CN"/>
        </w:rPr>
        <w:t xml:space="preserve">. Defer the </w:t>
      </w:r>
      <w:r>
        <w:rPr>
          <w:color w:val="0070C0"/>
          <w:lang w:val="en-US" w:eastAsia="zh-CN"/>
        </w:rPr>
        <w:t>discussi</w:t>
      </w:r>
      <w:r>
        <w:rPr>
          <w:color w:val="0070C0"/>
          <w:lang w:val="en-US" w:eastAsia="zh-CN"/>
        </w:rPr>
        <w:t>on</w:t>
      </w:r>
      <w:r>
        <w:rPr>
          <w:rFonts w:hint="eastAsia"/>
          <w:color w:val="0070C0"/>
          <w:lang w:val="en-US" w:eastAsia="zh-CN"/>
        </w:rPr>
        <w:t xml:space="preserve"> on other UE requirements.</w:t>
      </w:r>
    </w:p>
    <w:p w14:paraId="485DE8CE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55B8EF4A" w14:textId="77777777" w:rsidR="00783C52" w:rsidRDefault="00DC2D45">
      <w:pPr>
        <w:rPr>
          <w:b/>
          <w:color w:val="0070C0"/>
          <w:u w:val="single"/>
          <w:lang w:eastAsia="zh-CN"/>
        </w:rPr>
      </w:pPr>
      <w:bookmarkStart w:id="2" w:name="OLE_LINK13"/>
      <w:bookmarkStart w:id="3" w:name="OLE_LINK14"/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Multiple contributions mentioned </w:t>
      </w:r>
      <w:r>
        <w:rPr>
          <w:b/>
          <w:color w:val="0070C0"/>
          <w:u w:val="single"/>
          <w:lang w:eastAsia="zh-CN"/>
        </w:rPr>
        <w:t>“</w:t>
      </w:r>
      <w:r>
        <w:rPr>
          <w:rFonts w:hint="eastAsia"/>
          <w:b/>
          <w:color w:val="0070C0"/>
          <w:u w:val="single"/>
          <w:lang w:eastAsia="zh-CN"/>
        </w:rPr>
        <w:t xml:space="preserve">residual UE </w:t>
      </w:r>
      <w:r>
        <w:rPr>
          <w:b/>
          <w:color w:val="0070C0"/>
          <w:u w:val="single"/>
          <w:lang w:eastAsia="zh-CN"/>
        </w:rPr>
        <w:t>frequency</w:t>
      </w:r>
      <w:r>
        <w:rPr>
          <w:rFonts w:hint="eastAsia"/>
          <w:b/>
          <w:color w:val="0070C0"/>
          <w:u w:val="single"/>
          <w:lang w:eastAsia="zh-CN"/>
        </w:rPr>
        <w:t xml:space="preserve"> error</w:t>
      </w:r>
      <w:r>
        <w:rPr>
          <w:b/>
          <w:color w:val="0070C0"/>
          <w:u w:val="single"/>
          <w:lang w:eastAsia="zh-CN"/>
        </w:rPr>
        <w:t>”</w:t>
      </w:r>
      <w:r>
        <w:rPr>
          <w:rFonts w:hint="eastAsia"/>
          <w:b/>
          <w:color w:val="0070C0"/>
          <w:u w:val="single"/>
          <w:lang w:eastAsia="zh-CN"/>
        </w:rPr>
        <w:t xml:space="preserve"> which seems a little bit vague. </w:t>
      </w:r>
      <w:r>
        <w:rPr>
          <w:b/>
          <w:color w:val="0070C0"/>
          <w:u w:val="single"/>
          <w:lang w:eastAsia="zh-CN"/>
        </w:rPr>
        <w:t>D</w:t>
      </w:r>
      <w:r>
        <w:rPr>
          <w:rFonts w:hint="eastAsia"/>
          <w:b/>
          <w:color w:val="0070C0"/>
          <w:u w:val="single"/>
          <w:lang w:eastAsia="zh-CN"/>
        </w:rPr>
        <w:t xml:space="preserve">oes it mean addition frequency error caused by </w:t>
      </w:r>
      <w:r>
        <w:rPr>
          <w:rFonts w:hint="eastAsia"/>
          <w:b/>
          <w:color w:val="0070C0"/>
          <w:u w:val="single"/>
          <w:lang w:eastAsia="zh-CN"/>
        </w:rPr>
        <w:t>pre-compensation to counter shift Doppler?</w:t>
      </w:r>
    </w:p>
    <w:p w14:paraId="32C0DC86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BD8D713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</w:t>
      </w:r>
    </w:p>
    <w:p w14:paraId="38BFB7F0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 Please specify.</w:t>
      </w:r>
    </w:p>
    <w:p w14:paraId="2E004955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5C09FEDF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0683854F" w14:textId="77777777" w:rsidR="00783C52" w:rsidRDefault="00783C5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7E9DE86F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Do you agree UE pre-compensation error for Doppler is </w:t>
      </w:r>
      <w:r>
        <w:rPr>
          <w:b/>
          <w:color w:val="0070C0"/>
          <w:u w:val="single"/>
          <w:lang w:eastAsia="zh-CN"/>
        </w:rPr>
        <w:t>negligible</w:t>
      </w:r>
      <w:r>
        <w:rPr>
          <w:rFonts w:hint="eastAsia"/>
          <w:b/>
          <w:color w:val="0070C0"/>
          <w:u w:val="single"/>
          <w:lang w:eastAsia="zh-CN"/>
        </w:rPr>
        <w:t xml:space="preserve"> compared to 0.1ppm frequency error?</w:t>
      </w:r>
    </w:p>
    <w:p w14:paraId="0AEAE822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0D812ED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</w:t>
      </w:r>
    </w:p>
    <w:p w14:paraId="2C5AFF3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No. </w:t>
      </w:r>
    </w:p>
    <w:p w14:paraId="39FEABCA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A113C0C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02398622" w14:textId="77777777" w:rsidR="00783C52" w:rsidRDefault="00783C52">
      <w:pPr>
        <w:rPr>
          <w:color w:val="0070C0"/>
          <w:lang w:val="en-US" w:eastAsia="zh-CN"/>
        </w:rPr>
      </w:pPr>
    </w:p>
    <w:p w14:paraId="73DB7DDF" w14:textId="77777777" w:rsidR="00783C52" w:rsidRDefault="00DC2D4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 xml:space="preserve">Do you agree to use 0.1 ppm both for </w:t>
      </w:r>
      <w:r>
        <w:rPr>
          <w:b/>
          <w:color w:val="0070C0"/>
          <w:u w:val="single"/>
          <w:lang w:eastAsia="ko-KR"/>
        </w:rPr>
        <w:t>initial access (i.e. PRACH transmission)</w:t>
      </w:r>
      <w:r>
        <w:rPr>
          <w:rFonts w:hint="eastAsia"/>
          <w:b/>
          <w:color w:val="0070C0"/>
          <w:u w:val="single"/>
          <w:lang w:eastAsia="ko-KR"/>
        </w:rPr>
        <w:t xml:space="preserve"> and for</w:t>
      </w:r>
      <w:r>
        <w:rPr>
          <w:b/>
          <w:color w:val="0070C0"/>
          <w:u w:val="single"/>
          <w:lang w:eastAsia="ko-KR"/>
        </w:rPr>
        <w:t xml:space="preserve"> UL transmissions in RRC Connected State</w:t>
      </w:r>
      <w:r>
        <w:rPr>
          <w:rFonts w:hint="eastAsia"/>
          <w:b/>
          <w:color w:val="0070C0"/>
          <w:u w:val="single"/>
          <w:lang w:eastAsia="ko-KR"/>
        </w:rPr>
        <w:t>?</w:t>
      </w:r>
    </w:p>
    <w:p w14:paraId="4678C4B5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21F2581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 i.e.</w:t>
      </w:r>
    </w:p>
    <w:p w14:paraId="1FEE7FDC" w14:textId="77777777" w:rsidR="00783C52" w:rsidRDefault="00DC2D45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T</w:t>
      </w:r>
      <w:r>
        <w:rPr>
          <w:rFonts w:eastAsia="SimSun"/>
          <w:color w:val="0070C0"/>
          <w:szCs w:val="24"/>
          <w:lang w:eastAsia="zh-CN"/>
        </w:rPr>
        <w:t xml:space="preserve">he NTN UE modulated carrier </w:t>
      </w:r>
      <w:r>
        <w:rPr>
          <w:rFonts w:eastAsia="SimSun"/>
          <w:color w:val="0070C0"/>
          <w:szCs w:val="24"/>
          <w:lang w:eastAsia="zh-CN"/>
        </w:rPr>
        <w:t>frequency shall be accurate to within ±0.1 ppm, as observed over a period of 1ms by the gNB.</w:t>
      </w:r>
    </w:p>
    <w:p w14:paraId="1BABE507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No. Please explain. </w:t>
      </w:r>
    </w:p>
    <w:p w14:paraId="2C7E09AC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A45D3F0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3E090D3" w14:textId="77777777" w:rsidR="00783C52" w:rsidRDefault="00783C52">
      <w:pPr>
        <w:rPr>
          <w:color w:val="0070C0"/>
          <w:lang w:val="en-US" w:eastAsia="zh-CN"/>
        </w:rPr>
      </w:pPr>
    </w:p>
    <w:p w14:paraId="3920EB8F" w14:textId="77777777" w:rsidR="00783C52" w:rsidRDefault="00DC2D4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 xml:space="preserve">Do you </w:t>
      </w:r>
      <w:r>
        <w:rPr>
          <w:rFonts w:hint="eastAsia"/>
          <w:b/>
          <w:color w:val="0070C0"/>
          <w:u w:val="single"/>
          <w:lang w:eastAsia="zh-CN"/>
        </w:rPr>
        <w:t>think it necessary to further clarify in the spec that NTN UE pre-compensation error for Dop</w:t>
      </w:r>
      <w:r>
        <w:rPr>
          <w:rFonts w:hint="eastAsia"/>
          <w:b/>
          <w:color w:val="0070C0"/>
          <w:u w:val="single"/>
          <w:lang w:eastAsia="zh-CN"/>
        </w:rPr>
        <w:t xml:space="preserve">pler is </w:t>
      </w:r>
      <w:r>
        <w:rPr>
          <w:b/>
          <w:color w:val="0070C0"/>
          <w:u w:val="single"/>
          <w:lang w:eastAsia="zh-CN"/>
        </w:rPr>
        <w:t>negligible</w:t>
      </w:r>
      <w:r>
        <w:rPr>
          <w:rFonts w:hint="eastAsia"/>
          <w:b/>
          <w:color w:val="0070C0"/>
          <w:u w:val="single"/>
          <w:lang w:eastAsia="ko-KR"/>
        </w:rPr>
        <w:t>?</w:t>
      </w:r>
    </w:p>
    <w:p w14:paraId="3EF99EEC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95292A3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Yes.</w:t>
      </w:r>
    </w:p>
    <w:p w14:paraId="3FD034F5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 It can be included in 0.1ppm and will be implicitly tested by the frequency error test.</w:t>
      </w:r>
    </w:p>
    <w:p w14:paraId="318C6842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28869DD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65244D5" w14:textId="77777777" w:rsidR="00783C52" w:rsidRDefault="00783C52">
      <w:pPr>
        <w:rPr>
          <w:color w:val="0070C0"/>
          <w:lang w:val="en-US" w:eastAsia="zh-CN"/>
        </w:rPr>
      </w:pPr>
    </w:p>
    <w:p w14:paraId="4D27A1D4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5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 xml:space="preserve">Do you </w:t>
      </w:r>
      <w:r>
        <w:rPr>
          <w:rFonts w:hint="eastAsia"/>
          <w:b/>
          <w:color w:val="0070C0"/>
          <w:u w:val="single"/>
          <w:lang w:eastAsia="zh-CN"/>
        </w:rPr>
        <w:t>agree to assume</w:t>
      </w:r>
      <w:r>
        <w:rPr>
          <w:b/>
          <w:color w:val="0070C0"/>
          <w:u w:val="single"/>
          <w:lang w:eastAsia="zh-CN"/>
        </w:rPr>
        <w:t xml:space="preserve"> </w:t>
      </w:r>
      <w:r>
        <w:rPr>
          <w:rFonts w:hint="eastAsia"/>
          <w:b/>
          <w:color w:val="0070C0"/>
          <w:u w:val="single"/>
          <w:lang w:eastAsia="zh-CN"/>
        </w:rPr>
        <w:t xml:space="preserve">that </w:t>
      </w:r>
      <w:r>
        <w:rPr>
          <w:b/>
          <w:color w:val="0070C0"/>
          <w:u w:val="single"/>
          <w:lang w:eastAsia="zh-CN"/>
        </w:rPr>
        <w:t xml:space="preserve">NTN infrastructure (NTN control </w:t>
      </w:r>
      <w:r>
        <w:rPr>
          <w:b/>
          <w:color w:val="0070C0"/>
          <w:u w:val="single"/>
          <w:lang w:eastAsia="zh-CN"/>
        </w:rPr>
        <w:t>function) can provide updates of the actual Ephemeris at the necessary periodicity to prevent excessive ageing that would prevent successful uplink synchronisation</w:t>
      </w:r>
      <w:r>
        <w:rPr>
          <w:rFonts w:hint="eastAsia"/>
          <w:b/>
          <w:color w:val="0070C0"/>
          <w:u w:val="single"/>
          <w:lang w:eastAsia="zh-CN"/>
        </w:rPr>
        <w:t>?</w:t>
      </w:r>
    </w:p>
    <w:p w14:paraId="04782500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10302275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Yes. </w:t>
      </w:r>
      <w:r>
        <w:rPr>
          <w:rFonts w:eastAsia="SimSun"/>
          <w:color w:val="0070C0"/>
          <w:szCs w:val="24"/>
          <w:lang w:eastAsia="zh-CN"/>
        </w:rPr>
        <w:t>D</w:t>
      </w:r>
      <w:r>
        <w:rPr>
          <w:rFonts w:eastAsia="SimSun" w:hint="eastAsia"/>
          <w:color w:val="0070C0"/>
          <w:szCs w:val="24"/>
          <w:lang w:eastAsia="zh-CN"/>
        </w:rPr>
        <w:t xml:space="preserve">etailed discussion on ephemeris acquisition </w:t>
      </w:r>
      <w:r>
        <w:rPr>
          <w:rFonts w:eastAsia="SimSun" w:hint="eastAsia"/>
          <w:color w:val="0070C0"/>
          <w:szCs w:val="24"/>
          <w:lang w:eastAsia="zh-CN"/>
        </w:rPr>
        <w:t>periodicity can leave to RAN1.</w:t>
      </w:r>
    </w:p>
    <w:p w14:paraId="21A6917C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No.</w:t>
      </w:r>
    </w:p>
    <w:p w14:paraId="0E28179E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31ECC82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F987556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rFonts w:hint="eastAsia"/>
          <w:b/>
          <w:color w:val="0070C0"/>
          <w:u w:val="single"/>
          <w:lang w:eastAsia="zh-CN"/>
        </w:rPr>
        <w:t>Issue 1-2-6: How to consider VSAT if it is in the scope of Rel-17?</w:t>
      </w:r>
    </w:p>
    <w:p w14:paraId="56DA437A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E5B73F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Treat VSAT as a CPE type of UE. </w:t>
      </w:r>
      <w:r>
        <w:rPr>
          <w:rFonts w:eastAsia="SimSun"/>
          <w:color w:val="0070C0"/>
          <w:szCs w:val="24"/>
          <w:lang w:eastAsia="zh-CN"/>
        </w:rPr>
        <w:t>N</w:t>
      </w:r>
      <w:r>
        <w:rPr>
          <w:rFonts w:eastAsia="SimSun" w:hint="eastAsia"/>
          <w:color w:val="0070C0"/>
          <w:szCs w:val="24"/>
          <w:lang w:eastAsia="zh-CN"/>
        </w:rPr>
        <w:t>ew power class could be considered.</w:t>
      </w:r>
    </w:p>
    <w:p w14:paraId="657D947D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Treat VSAT as IAB.</w:t>
      </w:r>
    </w:p>
    <w:p w14:paraId="1DB6689D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Option </w:t>
      </w:r>
      <w:r>
        <w:rPr>
          <w:rFonts w:eastAsia="SimSun" w:hint="eastAsia"/>
          <w:color w:val="0070C0"/>
          <w:szCs w:val="24"/>
          <w:lang w:eastAsia="zh-CN"/>
        </w:rPr>
        <w:t>3: Other, please specify.</w:t>
      </w:r>
    </w:p>
    <w:p w14:paraId="79D80368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F07ABB5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  <w:bookmarkEnd w:id="2"/>
      <w:bookmarkEnd w:id="3"/>
    </w:p>
    <w:p w14:paraId="14533392" w14:textId="77777777" w:rsidR="00783C52" w:rsidRDefault="00783C52">
      <w:pPr>
        <w:rPr>
          <w:b/>
          <w:color w:val="0070C0"/>
          <w:u w:val="single"/>
          <w:lang w:eastAsia="zh-CN"/>
        </w:rPr>
      </w:pPr>
    </w:p>
    <w:p w14:paraId="56EE2268" w14:textId="77777777" w:rsidR="00783C52" w:rsidRDefault="00783C52">
      <w:pPr>
        <w:rPr>
          <w:b/>
          <w:color w:val="0070C0"/>
          <w:u w:val="single"/>
          <w:lang w:eastAsia="zh-CN"/>
        </w:rPr>
      </w:pPr>
    </w:p>
    <w:p w14:paraId="08AADCBB" w14:textId="77777777" w:rsidR="00783C52" w:rsidRDefault="00DC2D45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1DE2A975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B8BB7D6" w14:textId="77777777" w:rsidR="00783C52" w:rsidRDefault="00DC2D45">
      <w:pPr>
        <w:rPr>
          <w:bCs/>
          <w:color w:val="0070C0"/>
          <w:u w:val="single"/>
          <w:lang w:eastAsia="ko-KR"/>
        </w:rPr>
      </w:pPr>
      <w:proofErr w:type="gramStart"/>
      <w:r>
        <w:rPr>
          <w:bCs/>
          <w:color w:val="0070C0"/>
          <w:u w:val="single"/>
          <w:lang w:eastAsia="ko-KR"/>
        </w:rPr>
        <w:t>Sub topic</w:t>
      </w:r>
      <w:proofErr w:type="gramEnd"/>
      <w:r>
        <w:rPr>
          <w:bCs/>
          <w:color w:val="0070C0"/>
          <w:u w:val="single"/>
          <w:lang w:eastAsia="ko-KR"/>
        </w:rPr>
        <w:t xml:space="preserve"> 1-1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83C52" w14:paraId="56780658" w14:textId="77777777">
        <w:tc>
          <w:tcPr>
            <w:tcW w:w="1236" w:type="dxa"/>
          </w:tcPr>
          <w:p w14:paraId="5A184769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0786999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07A809C3" w14:textId="77777777">
        <w:tc>
          <w:tcPr>
            <w:tcW w:w="1236" w:type="dxa"/>
          </w:tcPr>
          <w:p w14:paraId="5598503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F4AE7B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48B2CBE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7A4069FC" w14:textId="77777777" w:rsidR="00783C52" w:rsidRDefault="00DC2D45">
      <w:pPr>
        <w:rPr>
          <w:bCs/>
          <w:color w:val="0070C0"/>
          <w:u w:val="single"/>
          <w:lang w:eastAsia="ko-KR"/>
        </w:rPr>
      </w:pPr>
      <w:proofErr w:type="gramStart"/>
      <w:r>
        <w:rPr>
          <w:bCs/>
          <w:color w:val="0070C0"/>
          <w:u w:val="single"/>
          <w:lang w:eastAsia="ko-KR"/>
        </w:rPr>
        <w:t>Sub topic</w:t>
      </w:r>
      <w:proofErr w:type="gramEnd"/>
      <w:r>
        <w:rPr>
          <w:bCs/>
          <w:color w:val="0070C0"/>
          <w:u w:val="single"/>
          <w:lang w:eastAsia="ko-KR"/>
        </w:rPr>
        <w:t xml:space="preserve"> 1-2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8015"/>
      </w:tblGrid>
      <w:tr w:rsidR="00783C52" w14:paraId="7D1BD751" w14:textId="77777777">
        <w:tc>
          <w:tcPr>
            <w:tcW w:w="1616" w:type="dxa"/>
          </w:tcPr>
          <w:p w14:paraId="142ED725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015" w:type="dxa"/>
          </w:tcPr>
          <w:p w14:paraId="64005DD0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1F0D5D81" w14:textId="77777777">
        <w:tc>
          <w:tcPr>
            <w:tcW w:w="1616" w:type="dxa"/>
          </w:tcPr>
          <w:p w14:paraId="302027B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MediaTek</w:t>
            </w:r>
          </w:p>
        </w:tc>
        <w:tc>
          <w:tcPr>
            <w:tcW w:w="8015" w:type="dxa"/>
          </w:tcPr>
          <w:p w14:paraId="5C9FDFC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1-2-1: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Option 1 – meaning the remaining frequency error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>observed by uplink receiver once the pre-compensation has been applied by the UE.</w:t>
            </w:r>
          </w:p>
          <w:p w14:paraId="7C59E39C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1-2-2: Option 1 -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 please see analysis and Observation 1 in R4-2106361. </w:t>
            </w:r>
          </w:p>
          <w:p w14:paraId="1F7DC897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1-2-3: Option 1</w:t>
            </w:r>
          </w:p>
          <w:p w14:paraId="37851881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1-2-4: Option 2</w:t>
            </w:r>
          </w:p>
          <w:p w14:paraId="0809E9EE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1-2-5: Option 1</w:t>
            </w:r>
          </w:p>
          <w:p w14:paraId="7F5FF37F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1-2-6: Option 3 – needs further discussion in future m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>eetings.</w:t>
            </w:r>
          </w:p>
        </w:tc>
      </w:tr>
      <w:tr w:rsidR="00783C52" w14:paraId="629E3326" w14:textId="77777777">
        <w:tc>
          <w:tcPr>
            <w:tcW w:w="1616" w:type="dxa"/>
          </w:tcPr>
          <w:p w14:paraId="5EC8D5D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H</w:t>
            </w:r>
            <w:r>
              <w:rPr>
                <w:rFonts w:eastAsiaTheme="minorEastAsia"/>
                <w:color w:val="0070C0"/>
                <w:lang w:val="en-US" w:eastAsia="zh-CN"/>
              </w:rPr>
              <w:t>uawei</w:t>
            </w:r>
          </w:p>
        </w:tc>
        <w:tc>
          <w:tcPr>
            <w:tcW w:w="8015" w:type="dxa"/>
          </w:tcPr>
          <w:p w14:paraId="59C0408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1-1-1: </w:t>
            </w:r>
          </w:p>
          <w:p w14:paraId="3F77F69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ince we don’t specify the EVM requirements and test them at NTN-Gateway side referring to the current agreement, we can just specify the EVM requirements at satellite side. This issue </w:t>
            </w:r>
            <w:proofErr w:type="gramStart"/>
            <w:r>
              <w:rPr>
                <w:rFonts w:eastAsiaTheme="minorEastAsia"/>
                <w:color w:val="0070C0"/>
                <w:lang w:val="en-US" w:eastAsia="zh-CN"/>
              </w:rPr>
              <w:t>depend</w:t>
            </w:r>
            <w:proofErr w:type="gramEnd"/>
            <w:r>
              <w:rPr>
                <w:rFonts w:eastAsiaTheme="minorEastAsia"/>
                <w:color w:val="0070C0"/>
                <w:lang w:val="en-US" w:eastAsia="zh-CN"/>
              </w:rPr>
              <w:t xml:space="preserve"> on how to consider the link </w:t>
            </w:r>
            <w:r>
              <w:rPr>
                <w:rFonts w:eastAsiaTheme="minorEastAsia"/>
                <w:color w:val="0070C0"/>
                <w:lang w:val="en-US" w:eastAsia="zh-CN"/>
              </w:rPr>
              <w:t>budget. Do we just calculate it between satellite and UE or between NTN-Gateway and UE?</w:t>
            </w:r>
          </w:p>
          <w:p w14:paraId="783D167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5A93B1D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1-1-2: </w:t>
            </w:r>
          </w:p>
          <w:p w14:paraId="6F1B550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W</w:t>
            </w:r>
            <w:r>
              <w:rPr>
                <w:rFonts w:eastAsiaTheme="minorEastAsia"/>
                <w:color w:val="0070C0"/>
                <w:lang w:val="en-US" w:eastAsia="zh-CN"/>
              </w:rPr>
              <w:t>e can give priority to type 1-C considering the reflector antenna. I’m not sure type 1-H, 1-O and 2-O are applicable to the satellite.</w:t>
            </w:r>
          </w:p>
          <w:p w14:paraId="069912E2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397623F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1-1-3: </w:t>
            </w:r>
          </w:p>
          <w:p w14:paraId="044EBFF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W</w:t>
            </w:r>
            <w:r>
              <w:rPr>
                <w:rFonts w:eastAsiaTheme="minorEastAsia"/>
                <w:color w:val="0070C0"/>
                <w:lang w:val="en-US" w:eastAsia="zh-CN"/>
              </w:rPr>
              <w:t>e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can define the satellite classes based on the transmitting power and orbit.</w:t>
            </w:r>
          </w:p>
          <w:p w14:paraId="5C26CBD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57667C3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1-1-4: </w:t>
            </w:r>
          </w:p>
          <w:p w14:paraId="11B797D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Yes. It depends on input from satellite operators. But RAN4 should further discuss whether or how to consider it.</w:t>
            </w:r>
          </w:p>
          <w:p w14:paraId="4B49728B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5BBC0AF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1-2-1: </w:t>
            </w:r>
          </w:p>
          <w:p w14:paraId="57FEC3EF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63AF85D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1-2-2: </w:t>
            </w:r>
          </w:p>
          <w:p w14:paraId="5FAF213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Option 1: Yes.</w:t>
            </w:r>
          </w:p>
          <w:p w14:paraId="5C99073A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75B71F4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Issu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e 1-2-3: </w:t>
            </w:r>
          </w:p>
          <w:p w14:paraId="0D37AD27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Option 1: Yes. </w:t>
            </w:r>
          </w:p>
          <w:p w14:paraId="2BFA7A39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432FBA5E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1-2-4: </w:t>
            </w:r>
          </w:p>
          <w:p w14:paraId="190D83F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One alternative is to clarify it in TR or replied LS to RAN1.</w:t>
            </w:r>
          </w:p>
          <w:p w14:paraId="368B5538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1A5126AE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1-2-5: </w:t>
            </w:r>
          </w:p>
          <w:p w14:paraId="364592D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Option 1</w:t>
            </w:r>
          </w:p>
          <w:p w14:paraId="261E18D8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6BABE3C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1-2-6: </w:t>
            </w:r>
          </w:p>
          <w:p w14:paraId="3C4ECDF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Option 3: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Need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further discussion in the future. At least, it’s not a IAB node.</w:t>
            </w:r>
          </w:p>
          <w:p w14:paraId="36407A3C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27723494" w14:textId="77777777">
        <w:tc>
          <w:tcPr>
            <w:tcW w:w="1616" w:type="dxa"/>
          </w:tcPr>
          <w:p w14:paraId="6A1D337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CATT</w:t>
            </w:r>
          </w:p>
        </w:tc>
        <w:tc>
          <w:tcPr>
            <w:tcW w:w="8015" w:type="dxa"/>
          </w:tcPr>
          <w:p w14:paraId="7D4C1CF7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1-1-1: </w:t>
            </w:r>
          </w:p>
          <w:p w14:paraId="6C002D8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f we treat </w:t>
            </w:r>
            <w:r>
              <w:rPr>
                <w:rFonts w:eastAsiaTheme="minorEastAsia"/>
                <w:color w:val="0070C0"/>
                <w:lang w:val="en-US" w:eastAsia="zh-CN"/>
              </w:rPr>
              <w:t>“Satellite + feeder link + NTN-Gateway”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and specify repeater type of requirement, then EVM distortion should be considered. </w:t>
            </w:r>
            <w:r>
              <w:rPr>
                <w:rFonts w:eastAsiaTheme="minorEastAsia"/>
                <w:color w:val="0070C0"/>
                <w:lang w:val="en-US" w:eastAsia="zh-CN"/>
              </w:rPr>
              <w:t>B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ut the precondition is that we shall also specify </w:t>
            </w:r>
            <w:r>
              <w:rPr>
                <w:rFonts w:eastAsiaTheme="minorEastAsia"/>
                <w:color w:val="0070C0"/>
                <w:lang w:val="en-US" w:eastAsia="zh-CN"/>
              </w:rPr>
              <w:t>requirement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for the interface between Gateway and gNB which seems not </w:t>
            </w:r>
            <w:r>
              <w:rPr>
                <w:rFonts w:eastAsiaTheme="minorEastAsia"/>
                <w:color w:val="0070C0"/>
                <w:lang w:val="en-US" w:eastAsia="zh-CN"/>
              </w:rPr>
              <w:t>possible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since there is no </w:t>
            </w:r>
            <w:r>
              <w:rPr>
                <w:rFonts w:eastAsiaTheme="minorEastAsia"/>
                <w:color w:val="0070C0"/>
                <w:lang w:val="en-US" w:eastAsia="zh-CN"/>
              </w:rPr>
              <w:t>standard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interface defined.</w:t>
            </w:r>
          </w:p>
          <w:p w14:paraId="5DDFB9B5" w14:textId="77777777" w:rsidR="00783C52" w:rsidRDefault="00783C5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Yu Mincho"/>
                <w:color w:val="0070C0"/>
                <w:lang w:val="en-US" w:eastAsia="zh-CN"/>
              </w:rPr>
            </w:pPr>
          </w:p>
          <w:p w14:paraId="6AE445F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1-1-2: </w:t>
            </w:r>
          </w:p>
          <w:p w14:paraId="525D268A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ake option 1 as starting point. </w:t>
            </w:r>
            <w:r>
              <w:rPr>
                <w:rFonts w:eastAsiaTheme="minorEastAsia"/>
                <w:color w:val="0070C0"/>
                <w:lang w:val="en-US" w:eastAsia="zh-CN"/>
              </w:rPr>
              <w:t>I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t is also possible to consider priority to some of the classes for the first step. </w:t>
            </w:r>
            <w:r>
              <w:rPr>
                <w:rFonts w:eastAsiaTheme="minorEastAsia"/>
                <w:color w:val="0070C0"/>
                <w:lang w:val="en-US" w:eastAsia="zh-CN"/>
              </w:rPr>
              <w:t>E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.g. 1-C for L and S band.</w:t>
            </w:r>
          </w:p>
          <w:p w14:paraId="5A9C6841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3D58639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1-1-3: </w:t>
            </w:r>
          </w:p>
          <w:p w14:paraId="02F0CFB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Take Option 1 (satellite/HIBS type and their altitude) as the starting point. </w:t>
            </w:r>
            <w:r>
              <w:rPr>
                <w:rFonts w:eastAsiaTheme="minorEastAsia"/>
                <w:color w:val="0070C0"/>
                <w:lang w:val="en-US" w:eastAsia="zh-CN"/>
              </w:rPr>
              <w:t>W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e are also open for other criteria e.g. power and orbit</w:t>
            </w:r>
          </w:p>
          <w:p w14:paraId="6B5CE2F0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657AF40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1-1-4: </w:t>
            </w:r>
          </w:p>
          <w:p w14:paraId="38F044B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. It depends on input from satellite operators. </w:t>
            </w:r>
          </w:p>
          <w:p w14:paraId="74885B8B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2E2CDF8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1-2-1: </w:t>
            </w:r>
          </w:p>
          <w:p w14:paraId="0A87230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e don</w:t>
            </w:r>
            <w:r>
              <w:rPr>
                <w:rFonts w:eastAsiaTheme="minorEastAsia"/>
                <w:color w:val="0070C0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t use this term. As </w:t>
            </w:r>
            <w:r>
              <w:rPr>
                <w:rFonts w:eastAsiaTheme="minorEastAsia"/>
                <w:color w:val="0070C0"/>
                <w:lang w:val="en-US" w:eastAsia="zh-CN"/>
              </w:rPr>
              <w:t>I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under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stand, we should interpret it as option 1.</w:t>
            </w:r>
          </w:p>
          <w:p w14:paraId="7D573168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150F64A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1-2-2: </w:t>
            </w:r>
          </w:p>
          <w:p w14:paraId="0A946C7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Option 1.</w:t>
            </w:r>
          </w:p>
          <w:p w14:paraId="7B114A32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615858D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1-2-3: </w:t>
            </w:r>
          </w:p>
          <w:p w14:paraId="155654D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Option 1. </w:t>
            </w:r>
          </w:p>
          <w:p w14:paraId="2C011F7C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4221A30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1-2-4: </w:t>
            </w:r>
          </w:p>
          <w:p w14:paraId="1F78FCB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Option 2. </w:t>
            </w:r>
            <w:r>
              <w:rPr>
                <w:rFonts w:eastAsiaTheme="minorEastAsia"/>
                <w:color w:val="0070C0"/>
                <w:lang w:val="en-US" w:eastAsia="zh-CN"/>
              </w:rPr>
              <w:t>W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e are fine to clarify it in TR or somewhere in the WF.</w:t>
            </w:r>
          </w:p>
          <w:p w14:paraId="7F84E8C0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28E204E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1-2-5: </w:t>
            </w:r>
          </w:p>
          <w:p w14:paraId="01E24B1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Option 1</w:t>
            </w:r>
          </w:p>
          <w:p w14:paraId="6168586C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7B150C9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1-2-6: </w:t>
            </w:r>
          </w:p>
          <w:p w14:paraId="7191CAA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Option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 or 3 depending on further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discussion.</w:t>
            </w:r>
          </w:p>
          <w:p w14:paraId="0118975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067533F2" w14:textId="77777777">
        <w:tc>
          <w:tcPr>
            <w:tcW w:w="1616" w:type="dxa"/>
          </w:tcPr>
          <w:p w14:paraId="6357DB0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015" w:type="dxa"/>
          </w:tcPr>
          <w:p w14:paraId="3C7B331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1-1-1: </w:t>
            </w:r>
          </w:p>
          <w:p w14:paraId="5D62CAEC" w14:textId="77777777" w:rsidR="00783C52" w:rsidRDefault="00DC2D45">
            <w:pPr>
              <w:spacing w:after="120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EVM distortion should be considered to further determine the supported modulation order.</w:t>
            </w:r>
          </w:p>
          <w:p w14:paraId="320F9EF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1-1-2: </w:t>
            </w:r>
          </w:p>
          <w:p w14:paraId="1C5264C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It</w:t>
            </w:r>
            <w:r>
              <w:rPr>
                <w:rFonts w:eastAsiaTheme="minorEastAsia"/>
                <w:color w:val="0070C0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s better to start with 1-C.</w:t>
            </w:r>
          </w:p>
          <w:p w14:paraId="1FF0706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1-1-3: </w:t>
            </w:r>
          </w:p>
          <w:p w14:paraId="6615A21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Fine with option </w:t>
            </w:r>
            <w:proofErr w:type="gramStart"/>
            <w:r>
              <w:rPr>
                <w:rFonts w:eastAsiaTheme="minorEastAsia" w:hint="eastAsia"/>
                <w:color w:val="0070C0"/>
                <w:lang w:val="en-US" w:eastAsia="zh-CN"/>
              </w:rPr>
              <w:t>1;</w:t>
            </w:r>
            <w:proofErr w:type="gramEnd"/>
          </w:p>
          <w:p w14:paraId="66F7674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1-1-4: </w:t>
            </w:r>
          </w:p>
          <w:p w14:paraId="3C41E75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. </w:t>
            </w:r>
          </w:p>
          <w:p w14:paraId="475582B9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3684C5EE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Issue 1-2-1:</w:t>
            </w:r>
          </w:p>
          <w:p w14:paraId="1EAA0352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Option 1 </w:t>
            </w:r>
          </w:p>
          <w:p w14:paraId="7B4E1BAE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1-2-2: </w:t>
            </w:r>
          </w:p>
          <w:p w14:paraId="7E88D99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Option 1</w:t>
            </w:r>
          </w:p>
          <w:p w14:paraId="630F9D83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 w:hint="eastAsia"/>
                <w:color w:val="0070C0"/>
                <w:szCs w:val="24"/>
                <w:lang w:val="en-US" w:eastAsia="zh-CN"/>
              </w:rPr>
              <w:t xml:space="preserve">Issue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1-2-3: </w:t>
            </w:r>
          </w:p>
          <w:p w14:paraId="691AA4F2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Option 1</w:t>
            </w:r>
          </w:p>
          <w:p w14:paraId="3E36C981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 </w:t>
            </w:r>
            <w:r>
              <w:rPr>
                <w:rFonts w:eastAsia="Yu Mincho" w:hint="eastAsia"/>
                <w:color w:val="0070C0"/>
                <w:szCs w:val="24"/>
                <w:lang w:val="en-US" w:eastAsia="zh-CN"/>
              </w:rPr>
              <w:t xml:space="preserve">Issue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>1-2-</w:t>
            </w:r>
            <w:r>
              <w:rPr>
                <w:rFonts w:eastAsia="Yu Mincho" w:hint="eastAsia"/>
                <w:color w:val="0070C0"/>
                <w:szCs w:val="24"/>
                <w:lang w:val="en-US" w:eastAsia="zh-CN"/>
              </w:rPr>
              <w:t>4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: </w:t>
            </w:r>
          </w:p>
          <w:p w14:paraId="56DD41CA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  <w:p w14:paraId="0131B9C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1-2-5: </w:t>
            </w:r>
          </w:p>
          <w:p w14:paraId="6BAFCCA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This should be left up to RAN1</w:t>
            </w:r>
          </w:p>
          <w:p w14:paraId="524AC43C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1957259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1-2-6: </w:t>
            </w:r>
          </w:p>
          <w:p w14:paraId="3F48D12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Option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1</w:t>
            </w:r>
          </w:p>
          <w:p w14:paraId="678C250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5A5CE0F0" w14:textId="77777777">
        <w:tc>
          <w:tcPr>
            <w:tcW w:w="1616" w:type="dxa"/>
          </w:tcPr>
          <w:p w14:paraId="5956797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Ericsson</w:t>
            </w:r>
          </w:p>
        </w:tc>
        <w:tc>
          <w:tcPr>
            <w:tcW w:w="8015" w:type="dxa"/>
          </w:tcPr>
          <w:p w14:paraId="657DDC8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Sub-topic 1-1</w:t>
            </w:r>
          </w:p>
          <w:p w14:paraId="2882509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1-1-1: To avoid useless discussion, it’s better to conclude on the architecture in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#307 first.</w:t>
            </w:r>
          </w:p>
          <w:p w14:paraId="2A5B262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1-1-2: To avoid useless discussion, it’s better to conclude on the architecture in #307 first.</w:t>
            </w:r>
          </w:p>
          <w:p w14:paraId="05D433F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Option 2: Are BS Type 1-C and 1-H relevant for satellite? Satellite should not have any antenna connector, right? … We might even not need then to u</w:t>
            </w:r>
            <w:r>
              <w:rPr>
                <w:rFonts w:eastAsiaTheme="minorEastAsia"/>
                <w:color w:val="0070C0"/>
                <w:lang w:val="en-US" w:eastAsia="zh-CN"/>
              </w:rPr>
              <w:t>se 1-O and 2-O types either as it would only be FR1 NTN and FR2 NTN nodes.</w:t>
            </w:r>
          </w:p>
          <w:p w14:paraId="38DB27C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1-1-3: This would need further discussion. How to classify satellites and HAPS is </w:t>
            </w:r>
            <w:proofErr w:type="spellStart"/>
            <w:r>
              <w:rPr>
                <w:rFonts w:eastAsiaTheme="minorEastAsia"/>
                <w:color w:val="0070C0"/>
                <w:lang w:val="en-US" w:eastAsia="zh-CN"/>
              </w:rPr>
              <w:t>tbd</w:t>
            </w:r>
            <w:proofErr w:type="spellEnd"/>
            <w:r>
              <w:rPr>
                <w:rFonts w:eastAsiaTheme="minorEastAsia"/>
                <w:color w:val="0070C0"/>
                <w:lang w:val="en-US" w:eastAsia="zh-CN"/>
              </w:rPr>
              <w:t xml:space="preserve"> for the time being.</w:t>
            </w:r>
          </w:p>
          <w:p w14:paraId="4A9115D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1-1-4: Most likely option 1.</w:t>
            </w:r>
          </w:p>
          <w:p w14:paraId="3AFED2A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Sub-topic 1-2</w:t>
            </w:r>
          </w:p>
          <w:p w14:paraId="5CE562A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1-2-1: Option 1 is our current u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nderstanding. </w:t>
            </w:r>
          </w:p>
          <w:p w14:paraId="6706B42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1-2-2: Option 1 </w:t>
            </w:r>
          </w:p>
          <w:p w14:paraId="07391B7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1-2-3: Option 1. Btw, what about the LS Reply to RAN1? Part of it (frequency sync) should be handled in this thread…?</w:t>
            </w:r>
          </w:p>
          <w:p w14:paraId="34DECCD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1-2-4: Option 1, this should be captured at least in a TR to avoid any discussion at a later stage. </w:t>
            </w:r>
          </w:p>
          <w:p w14:paraId="62661C1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Note that it won’t be tested by the frequency error test as stated in option 2: the current testing procedure doesn’t include any Doppler error. </w:t>
            </w:r>
          </w:p>
          <w:p w14:paraId="024F939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1-2-5: Op</w:t>
            </w:r>
            <w:r>
              <w:rPr>
                <w:rFonts w:eastAsiaTheme="minorEastAsia"/>
                <w:color w:val="0070C0"/>
                <w:lang w:val="en-US" w:eastAsia="zh-CN"/>
              </w:rPr>
              <w:t>tion 1, this is more a RAN1 topic.</w:t>
            </w:r>
          </w:p>
          <w:p w14:paraId="41DDD26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1-2-6: This is out of scope. Option 3 anyway.</w:t>
            </w:r>
          </w:p>
          <w:p w14:paraId="75DDD5B8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380D7987" w14:textId="77777777">
        <w:tc>
          <w:tcPr>
            <w:tcW w:w="1616" w:type="dxa"/>
          </w:tcPr>
          <w:p w14:paraId="382E430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Intelsat</w:t>
            </w:r>
          </w:p>
        </w:tc>
        <w:tc>
          <w:tcPr>
            <w:tcW w:w="8015" w:type="dxa"/>
          </w:tcPr>
          <w:p w14:paraId="61CD8C2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1-2-1: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Option 1 </w:t>
            </w:r>
          </w:p>
          <w:p w14:paraId="25877C22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1-2-2: Option 1 </w:t>
            </w:r>
          </w:p>
          <w:p w14:paraId="59B1D966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1-2-3: Option 1</w:t>
            </w:r>
          </w:p>
          <w:p w14:paraId="16EE0EF9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1-2-4: Option 1</w:t>
            </w:r>
          </w:p>
          <w:p w14:paraId="45C13608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1-2-5: Option 1</w:t>
            </w:r>
          </w:p>
          <w:p w14:paraId="2042A70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1-2-6: Option 1 or 3 – needs further discussion in future meetings.</w:t>
            </w:r>
          </w:p>
        </w:tc>
      </w:tr>
      <w:tr w:rsidR="00783C52" w14:paraId="0060B1FC" w14:textId="77777777">
        <w:tc>
          <w:tcPr>
            <w:tcW w:w="1616" w:type="dxa"/>
          </w:tcPr>
          <w:p w14:paraId="77FBF14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Hughes/EchoStar</w:t>
            </w:r>
          </w:p>
        </w:tc>
        <w:tc>
          <w:tcPr>
            <w:tcW w:w="8015" w:type="dxa"/>
          </w:tcPr>
          <w:p w14:paraId="17651F3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1-2-1: Option 1 </w:t>
            </w:r>
          </w:p>
          <w:p w14:paraId="1D6A7D5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1-2-2: Option 1 </w:t>
            </w:r>
          </w:p>
          <w:p w14:paraId="1956FA4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1-2-3: Option 1</w:t>
            </w:r>
          </w:p>
          <w:p w14:paraId="38CB30F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1-2-4: Option 2</w:t>
            </w:r>
          </w:p>
          <w:p w14:paraId="6621FA5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1-2-5: Option 1</w:t>
            </w:r>
          </w:p>
          <w:p w14:paraId="408D1B6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1-2-6: Option 3 – need more discussion </w:t>
            </w:r>
          </w:p>
        </w:tc>
      </w:tr>
      <w:tr w:rsidR="00783C52" w14:paraId="71F8E720" w14:textId="77777777">
        <w:tc>
          <w:tcPr>
            <w:tcW w:w="1616" w:type="dxa"/>
          </w:tcPr>
          <w:p w14:paraId="1898BE2E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THALES</w:t>
            </w:r>
          </w:p>
        </w:tc>
        <w:tc>
          <w:tcPr>
            <w:tcW w:w="8015" w:type="dxa"/>
          </w:tcPr>
          <w:p w14:paraId="36C4B5F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NW Side =&gt; Sub-topic 1-1</w:t>
            </w:r>
          </w:p>
          <w:p w14:paraId="3384AE7B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04267F2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1-1-1: EVM requirements can be specified at satellite side. Standby for </w:t>
            </w:r>
            <w:r>
              <w:rPr>
                <w:rFonts w:eastAsiaTheme="minorEastAsia"/>
                <w:color w:val="0070C0"/>
                <w:lang w:val="en-US" w:eastAsia="zh-CN"/>
              </w:rPr>
              <w:t>decision on [98-bis-e][307] NTN_Solutions_Part1</w:t>
            </w:r>
          </w:p>
          <w:p w14:paraId="53E7AB5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1-1-2: Standby for decision on [98-bis-e][307] NTN_Solutions_Part1</w:t>
            </w:r>
          </w:p>
          <w:p w14:paraId="79A42135" w14:textId="77777777" w:rsidR="00783C52" w:rsidRDefault="00DC2D45">
            <w:pPr>
              <w:spacing w:after="120"/>
              <w:rPr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1-1-3: Too early to decide on “</w:t>
            </w:r>
            <w:r>
              <w:rPr>
                <w:color w:val="0070C0"/>
                <w:lang w:eastAsia="zh-CN"/>
              </w:rPr>
              <w:t>NTN BS classes”. However, we can use information from TR 38.821 with Set-1 for satellite node (NTN-Payload) wi</w:t>
            </w:r>
            <w:r>
              <w:rPr>
                <w:color w:val="0070C0"/>
                <w:lang w:eastAsia="zh-CN"/>
              </w:rPr>
              <w:t>th respective parameters for LEO@600km, LEO@1200km, GEO.</w:t>
            </w:r>
          </w:p>
          <w:p w14:paraId="289AE5D7" w14:textId="77777777" w:rsidR="00783C52" w:rsidRDefault="00DC2D45">
            <w:pPr>
              <w:spacing w:after="120"/>
              <w:rPr>
                <w:color w:val="0070C0"/>
                <w:lang w:eastAsia="zh-CN"/>
              </w:rPr>
            </w:pPr>
            <w:r>
              <w:rPr>
                <w:color w:val="0070C0"/>
                <w:lang w:eastAsia="zh-CN"/>
              </w:rPr>
              <w:t xml:space="preserve">Moreover, these classes can be satellite-specific, since will be included in different TS from 38.104. Please see </w:t>
            </w:r>
            <w:r>
              <w:rPr>
                <w:rFonts w:eastAsia="Yu Mincho"/>
                <w:color w:val="0070C0"/>
                <w:lang w:eastAsia="zh-CN"/>
              </w:rPr>
              <w:t>RAN#91-e agreement, Proposal NTN-2.2 of RP-210791</w:t>
            </w:r>
            <w:r>
              <w:rPr>
                <w:color w:val="0070C0"/>
                <w:lang w:eastAsia="zh-CN"/>
              </w:rPr>
              <w:t>: “</w:t>
            </w:r>
            <w:r>
              <w:rPr>
                <w:rFonts w:eastAsia="Yu Mincho"/>
                <w:color w:val="0070C0"/>
                <w:lang w:eastAsia="zh-CN"/>
              </w:rPr>
              <w:t>New TS capturing the radio transm</w:t>
            </w:r>
            <w:r>
              <w:rPr>
                <w:rFonts w:eastAsia="Yu Mincho"/>
                <w:color w:val="0070C0"/>
                <w:lang w:eastAsia="zh-CN"/>
              </w:rPr>
              <w:t>ission and reception requirements for Satellite node”</w:t>
            </w:r>
            <w:r>
              <w:rPr>
                <w:color w:val="0070C0"/>
                <w:lang w:eastAsia="zh-CN"/>
              </w:rPr>
              <w:t>.</w:t>
            </w:r>
          </w:p>
          <w:p w14:paraId="59703F0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1-1-4: Option 1, depending on information from satellite operators. </w:t>
            </w:r>
          </w:p>
          <w:p w14:paraId="422F965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Yu Mincho"/>
              </w:rPr>
              <w:t>What does the moderator mean by “</w:t>
            </w:r>
            <w:r>
              <w:rPr>
                <w:rFonts w:eastAsia="Yu Mincho" w:hint="eastAsia"/>
                <w:b/>
                <w:color w:val="0070C0"/>
                <w:u w:val="single"/>
                <w:lang w:eastAsia="zh-CN"/>
              </w:rPr>
              <w:t>special operating condition</w:t>
            </w:r>
            <w:r>
              <w:rPr>
                <w:rFonts w:eastAsia="Yu Mincho"/>
              </w:rPr>
              <w:t>” in the case of satellites?</w:t>
            </w:r>
          </w:p>
          <w:p w14:paraId="36A64491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23A14FC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UE Side =&gt; Sub-topic 1-2</w:t>
            </w:r>
          </w:p>
          <w:p w14:paraId="7E7E951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592A0FE8" w14:textId="77777777" w:rsidR="00783C52" w:rsidRDefault="00DC2D45">
            <w:pPr>
              <w:spacing w:after="120"/>
              <w:rPr>
                <w:rStyle w:val="Hyperlink"/>
                <w:rFonts w:eastAsia="Yu Mincho"/>
                <w:b/>
                <w:bCs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1-2-1: </w:t>
            </w:r>
            <w:r>
              <w:rPr>
                <w:rFonts w:eastAsia="Yu Mincho"/>
                <w:color w:val="0070C0"/>
                <w:lang w:eastAsia="zh-CN"/>
              </w:rPr>
              <w:t xml:space="preserve">Option 1 – please see </w:t>
            </w:r>
            <w:hyperlink r:id="rId21" w:history="1">
              <w:r>
                <w:rPr>
                  <w:rStyle w:val="Hyperlink"/>
                  <w:rFonts w:eastAsia="Yu Mincho"/>
                  <w:b/>
                  <w:bCs/>
                </w:rPr>
                <w:t>R4-2107275</w:t>
              </w:r>
            </w:hyperlink>
            <w:r>
              <w:rPr>
                <w:rStyle w:val="Hyperlink"/>
                <w:rFonts w:eastAsia="Yu Mincho"/>
                <w:b/>
                <w:bCs/>
              </w:rPr>
              <w:t>.</w:t>
            </w:r>
          </w:p>
          <w:p w14:paraId="3DB129FF" w14:textId="77777777" w:rsidR="00783C52" w:rsidRDefault="00DC2D45">
            <w:pPr>
              <w:rPr>
                <w:rFonts w:eastAsia="Yu Mincho"/>
                <w:color w:val="0070C0"/>
                <w:lang w:eastAsia="zh-CN"/>
              </w:rPr>
            </w:pPr>
            <w:r>
              <w:rPr>
                <w:rFonts w:eastAsia="Yu Mincho"/>
                <w:color w:val="0070C0"/>
                <w:lang w:eastAsia="zh-CN"/>
              </w:rPr>
              <w:t xml:space="preserve">Question: “Does it mean addition frequency error caused by pre-compensation to counter shift Doppler?” </w:t>
            </w:r>
          </w:p>
          <w:p w14:paraId="50A4F8FF" w14:textId="77777777" w:rsidR="00783C52" w:rsidRDefault="00DC2D45">
            <w:pPr>
              <w:rPr>
                <w:rFonts w:eastAsia="Yu Mincho"/>
                <w:color w:val="0070C0"/>
                <w:lang w:eastAsia="zh-CN"/>
              </w:rPr>
            </w:pPr>
            <w:r>
              <w:rPr>
                <w:rFonts w:eastAsia="Yu Mincho"/>
                <w:color w:val="0070C0"/>
                <w:lang w:eastAsia="zh-CN"/>
              </w:rPr>
              <w:t>Answer: The pre-compensat</w:t>
            </w:r>
            <w:r>
              <w:rPr>
                <w:rFonts w:eastAsia="Yu Mincho"/>
                <w:color w:val="0070C0"/>
                <w:lang w:eastAsia="zh-CN"/>
              </w:rPr>
              <w:t>ion does not add frequency error but does not compensate everything perfectly</w:t>
            </w:r>
          </w:p>
          <w:p w14:paraId="63F134E9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3787CC86" w14:textId="77777777" w:rsidR="00783C52" w:rsidRDefault="00DC2D45">
            <w:pPr>
              <w:spacing w:after="120"/>
              <w:rPr>
                <w:rFonts w:eastAsia="Yu Mincho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1-2-2: Option 1, </w:t>
            </w:r>
            <w:r>
              <w:rPr>
                <w:rFonts w:eastAsia="Yu Mincho"/>
              </w:rPr>
              <w:t>if the network information (satellite ephemeris) and GNSS location are sufficiently accurate and refresh frequently enough.</w:t>
            </w:r>
          </w:p>
          <w:p w14:paraId="6FBE1083" w14:textId="77777777" w:rsidR="00783C52" w:rsidRDefault="00DC2D45">
            <w:pPr>
              <w:spacing w:after="120"/>
              <w:rPr>
                <w:rFonts w:eastAsia="Yu Mincho"/>
                <w:color w:val="0070C0"/>
                <w:lang w:eastAsia="zh-CN"/>
              </w:rPr>
            </w:pPr>
            <w:r>
              <w:rPr>
                <w:rFonts w:eastAsia="Yu Mincho"/>
                <w:color w:val="0070C0"/>
                <w:lang w:eastAsia="zh-CN"/>
              </w:rPr>
              <w:t>1-2-3: Option 1</w:t>
            </w:r>
          </w:p>
          <w:p w14:paraId="698C57A4" w14:textId="77777777" w:rsidR="00783C52" w:rsidRDefault="00DC2D45">
            <w:pPr>
              <w:pStyle w:val="CommentText"/>
              <w:rPr>
                <w:rFonts w:eastAsia="Yu Mincho"/>
              </w:rPr>
            </w:pPr>
            <w:r>
              <w:rPr>
                <w:rFonts w:eastAsia="Yu Mincho"/>
                <w:color w:val="0070C0"/>
                <w:lang w:eastAsia="zh-CN"/>
              </w:rPr>
              <w:t>1-2-4: Option 2. Opt</w:t>
            </w:r>
            <w:r>
              <w:rPr>
                <w:rFonts w:eastAsia="Yu Mincho"/>
                <w:color w:val="0070C0"/>
                <w:lang w:eastAsia="zh-CN"/>
              </w:rPr>
              <w:t xml:space="preserve">ion 2 </w:t>
            </w:r>
            <w:r>
              <w:rPr>
                <w:rFonts w:eastAsia="Yu Mincho"/>
              </w:rPr>
              <w:t>may be a valid option from RAN4 spec perspective. However, RAN1 still need frequency requirements definition from RAN4 to make progress on ephemeris format, reacquisition periodicity, …</w:t>
            </w:r>
          </w:p>
          <w:p w14:paraId="480B17B4" w14:textId="77777777" w:rsidR="00783C52" w:rsidRDefault="00DC2D45">
            <w:pPr>
              <w:spacing w:after="164"/>
              <w:jc w:val="both"/>
              <w:rPr>
                <w:rFonts w:eastAsia="Yu Mincho"/>
                <w:color w:val="0070C0"/>
                <w:lang w:eastAsia="zh-CN"/>
              </w:rPr>
            </w:pPr>
            <w:r>
              <w:rPr>
                <w:rFonts w:eastAsia="Yu Mincho"/>
                <w:color w:val="0070C0"/>
                <w:lang w:eastAsia="zh-CN"/>
              </w:rPr>
              <w:t xml:space="preserve">1-2-5: Option 1. However, the constraint on the Doppler pre-compensation will have impact on the periodicity requirements. </w:t>
            </w:r>
          </w:p>
          <w:p w14:paraId="6C992828" w14:textId="77777777" w:rsidR="00783C52" w:rsidRDefault="00DC2D45">
            <w:pPr>
              <w:spacing w:after="164"/>
              <w:jc w:val="both"/>
              <w:rPr>
                <w:rFonts w:eastAsia="Yu Mincho"/>
                <w:lang w:eastAsia="fr-FR"/>
              </w:rPr>
            </w:pPr>
            <w:r>
              <w:rPr>
                <w:rFonts w:eastAsia="Yu Mincho"/>
                <w:color w:val="0070C0"/>
                <w:lang w:eastAsia="zh-CN"/>
              </w:rPr>
              <w:t>For further exemplification, the maximum tolerated Doppler shift pre-compensation error can be used to derive the precision of ephem</w:t>
            </w:r>
            <w:r>
              <w:rPr>
                <w:rFonts w:eastAsia="Yu Mincho"/>
                <w:color w:val="0070C0"/>
                <w:lang w:eastAsia="zh-CN"/>
              </w:rPr>
              <w:t xml:space="preserve">eris data such as transmission periodicity, NTN UE acquisition periodicity and the NTN UE prediction parameters (e.g. method, maximum duration, etc.). Please see </w:t>
            </w:r>
            <w:hyperlink r:id="rId22" w:history="1">
              <w:r>
                <w:rPr>
                  <w:rStyle w:val="Hyperlink"/>
                  <w:rFonts w:eastAsia="Yu Mincho"/>
                  <w:b/>
                  <w:bCs/>
                </w:rPr>
                <w:t>R4-2</w:t>
              </w:r>
              <w:r>
                <w:rPr>
                  <w:rStyle w:val="Hyperlink"/>
                  <w:rFonts w:eastAsia="Yu Mincho"/>
                  <w:b/>
                  <w:bCs/>
                </w:rPr>
                <w:t>107275</w:t>
              </w:r>
            </w:hyperlink>
            <w:r>
              <w:rPr>
                <w:rStyle w:val="Hyperlink"/>
                <w:rFonts w:eastAsia="Yu Mincho"/>
                <w:b/>
                <w:bCs/>
              </w:rPr>
              <w:t>.</w:t>
            </w:r>
          </w:p>
          <w:p w14:paraId="4AA6899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eastAsia="zh-CN"/>
              </w:rPr>
              <w:t>1-2-6: Option 1 most probably.</w:t>
            </w:r>
          </w:p>
        </w:tc>
      </w:tr>
      <w:tr w:rsidR="00783C52" w14:paraId="48F1DA6D" w14:textId="77777777">
        <w:tc>
          <w:tcPr>
            <w:tcW w:w="1616" w:type="dxa"/>
          </w:tcPr>
          <w:p w14:paraId="74C7BA3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Qualcomm</w:t>
            </w:r>
          </w:p>
        </w:tc>
        <w:tc>
          <w:tcPr>
            <w:tcW w:w="8015" w:type="dxa"/>
          </w:tcPr>
          <w:p w14:paraId="2D3F0ED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color w:val="0070C0"/>
                <w:lang w:val="en-US" w:eastAsia="zh-CN"/>
              </w:rPr>
              <w:t>Sub topic</w:t>
            </w:r>
            <w:proofErr w:type="gram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672A3A7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Issue 1-2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-1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: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Option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1</w:t>
            </w:r>
          </w:p>
          <w:p w14:paraId="5A1266B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Issue 1-2-2: Option 2. It is not clear what does “</w:t>
            </w:r>
            <w:r>
              <w:rPr>
                <w:rFonts w:eastAsia="Yu Mincho"/>
                <w:bCs/>
                <w:color w:val="0070C0"/>
                <w:u w:val="single"/>
                <w:lang w:eastAsia="zh-CN"/>
              </w:rPr>
              <w:t>negligible impact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” mean. The precision of Doppler shift pre-compensation is related with UE GNSS accuracy/frequency, </w:t>
            </w:r>
            <w:r>
              <w:rPr>
                <w:rFonts w:eastAsiaTheme="minorEastAsia"/>
                <w:color w:val="0070C0"/>
                <w:lang w:val="en-US" w:eastAsia="zh-CN"/>
              </w:rPr>
              <w:t>and the acquired ephemeris data accuracy, etc.</w:t>
            </w:r>
          </w:p>
          <w:p w14:paraId="0EFC234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Issue 1-2-3: Per the simulation results shown in R4-2106361 that assuming infrequent acquiring the GNSS information (e.g., 30s), it looks OK to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use 0.1 ppm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for 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both for 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initial access and RRC </w:t>
            </w:r>
            <w:r>
              <w:rPr>
                <w:rFonts w:eastAsiaTheme="minorEastAsia"/>
                <w:color w:val="0070C0"/>
                <w:lang w:val="en-US" w:eastAsia="zh-CN"/>
              </w:rPr>
              <w:t>connected mode.</w:t>
            </w:r>
          </w:p>
          <w:p w14:paraId="79E1FA4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Yu Mincho"/>
                <w:bCs/>
                <w:color w:val="0070C0"/>
                <w:u w:val="single"/>
                <w:lang w:eastAsia="ko-KR"/>
              </w:rPr>
              <w:t>Issue 1-2</w:t>
            </w:r>
            <w:r>
              <w:rPr>
                <w:rFonts w:eastAsia="Yu Mincho" w:hint="eastAsia"/>
                <w:bCs/>
                <w:color w:val="0070C0"/>
                <w:u w:val="single"/>
                <w:lang w:eastAsia="ko-KR"/>
              </w:rPr>
              <w:t>-</w:t>
            </w:r>
            <w:r>
              <w:rPr>
                <w:rFonts w:eastAsia="Yu Mincho" w:hint="eastAsia"/>
                <w:bCs/>
                <w:color w:val="0070C0"/>
                <w:u w:val="single"/>
                <w:lang w:eastAsia="zh-CN"/>
              </w:rPr>
              <w:t>4</w:t>
            </w:r>
            <w:r>
              <w:rPr>
                <w:rFonts w:eastAsia="Yu Mincho"/>
                <w:bCs/>
                <w:color w:val="0070C0"/>
                <w:u w:val="single"/>
                <w:lang w:eastAsia="zh-CN"/>
              </w:rPr>
              <w:t>: Option 2. As commented in</w:t>
            </w:r>
            <w:r>
              <w:rPr>
                <w:rFonts w:eastAsia="Yu Mincho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rFonts w:eastAsiaTheme="minorEastAsia"/>
                <w:color w:val="0070C0"/>
                <w:lang w:val="en-US" w:eastAsia="zh-CN"/>
              </w:rPr>
              <w:t>Issue 1-2-2, we don’t think it is necessary to state NTN UE pre-compensation error in the specification.</w:t>
            </w:r>
          </w:p>
          <w:p w14:paraId="6D4AC14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67E5415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Issue 1-2-6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: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Option 3. Need more discussion.</w:t>
            </w:r>
          </w:p>
          <w:p w14:paraId="6107A4C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7D48624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  <w:p w14:paraId="5CEEC8F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In RRM session, there are discussion on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in-device interference issue between GNSS and NTN UE on band-L. See below recommended WFs in RRM session in email thread#222:</w:t>
            </w:r>
          </w:p>
          <w:p w14:paraId="4FA03B6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511343BE" w14:textId="77777777" w:rsidR="00783C52" w:rsidRDefault="00DC2D45">
            <w:pPr>
              <w:rPr>
                <w:rFonts w:eastAsia="Yu Mincho"/>
                <w:b/>
                <w:bCs/>
                <w:i/>
                <w:iCs/>
                <w:u w:val="single"/>
                <w:lang w:val="en-US" w:eastAsia="zh-CN"/>
              </w:rPr>
            </w:pPr>
            <w:r>
              <w:rPr>
                <w:rFonts w:eastAsia="Yu Mincho"/>
                <w:b/>
                <w:bCs/>
                <w:i/>
                <w:iCs/>
                <w:u w:val="single"/>
              </w:rPr>
              <w:t>Issue 1-3: Confirmation of IDC issue</w:t>
            </w:r>
          </w:p>
          <w:p w14:paraId="6B1AB6BF" w14:textId="77777777" w:rsidR="00783C52" w:rsidRDefault="00DC2D45">
            <w:pPr>
              <w:pStyle w:val="ListParagraph"/>
              <w:numPr>
                <w:ilvl w:val="0"/>
                <w:numId w:val="6"/>
              </w:numPr>
              <w:overflowPunct/>
              <w:autoSpaceDE/>
              <w:adjustRightInd/>
              <w:spacing w:after="120" w:line="240" w:lineRule="auto"/>
              <w:ind w:left="720" w:firstLineChars="0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…</w:t>
            </w:r>
          </w:p>
          <w:p w14:paraId="7AE1BEB6" w14:textId="77777777" w:rsidR="00783C52" w:rsidRDefault="00DC2D45">
            <w:pPr>
              <w:numPr>
                <w:ilvl w:val="0"/>
                <w:numId w:val="6"/>
              </w:numPr>
              <w:spacing w:after="120" w:line="240" w:lineRule="auto"/>
              <w:ind w:left="720"/>
              <w:rPr>
                <w:rFonts w:eastAsia="Yu Mincho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Recommended WF</w:t>
            </w:r>
          </w:p>
          <w:p w14:paraId="415E39BD" w14:textId="77777777" w:rsidR="00783C52" w:rsidRDefault="00DC2D45">
            <w:pPr>
              <w:pStyle w:val="ListParagraph"/>
              <w:numPr>
                <w:ilvl w:val="1"/>
                <w:numId w:val="6"/>
              </w:numPr>
              <w:overflowPunct/>
              <w:autoSpaceDE/>
              <w:adjustRightInd/>
              <w:spacing w:after="120" w:line="240" w:lineRule="auto"/>
              <w:ind w:left="1440" w:firstLineChars="0"/>
              <w:textAlignment w:val="auto"/>
              <w:rPr>
                <w:i/>
                <w:iCs/>
                <w:color w:val="000000"/>
              </w:rPr>
            </w:pPr>
            <w:r>
              <w:rPr>
                <w:rFonts w:eastAsia="Yu Mincho"/>
                <w:i/>
                <w:iCs/>
                <w:color w:val="000000"/>
              </w:rPr>
              <w:t xml:space="preserve">If Option 1 is agreeable, </w:t>
            </w:r>
            <w:r>
              <w:rPr>
                <w:rFonts w:eastAsia="Yu Mincho"/>
                <w:i/>
                <w:iCs/>
                <w:color w:val="000000"/>
                <w:highlight w:val="yellow"/>
              </w:rPr>
              <w:t xml:space="preserve">RAN4 RF should confirm the IDC </w:t>
            </w:r>
            <w:r>
              <w:rPr>
                <w:rFonts w:eastAsia="Yu Mincho"/>
                <w:i/>
                <w:iCs/>
                <w:color w:val="000000"/>
                <w:highlight w:val="yellow"/>
              </w:rPr>
              <w:t>interference aspects. Based on the outcome of the RF considerations, RAN4 RRM can study solutions for handling IDC interference aspects of GNSS and L-band</w:t>
            </w:r>
          </w:p>
          <w:p w14:paraId="56D9D79C" w14:textId="77777777" w:rsidR="00783C52" w:rsidRDefault="00DC2D45">
            <w:pPr>
              <w:rPr>
                <w:rFonts w:eastAsia="Yu Mincho"/>
                <w:b/>
                <w:bCs/>
                <w:i/>
                <w:iCs/>
                <w:color w:val="000000"/>
                <w:u w:val="single"/>
                <w:lang w:val="en-US"/>
              </w:rPr>
            </w:pPr>
            <w:r>
              <w:rPr>
                <w:rFonts w:eastAsia="Yu Mincho"/>
                <w:b/>
                <w:bCs/>
                <w:i/>
                <w:iCs/>
                <w:color w:val="000000"/>
                <w:u w:val="single"/>
              </w:rPr>
              <w:t>Issue 6-14: Interruptions or measurement gaps for GNSS measurements</w:t>
            </w:r>
          </w:p>
          <w:p w14:paraId="7E314E3D" w14:textId="77777777" w:rsidR="00783C52" w:rsidRDefault="00DC2D45">
            <w:pPr>
              <w:numPr>
                <w:ilvl w:val="0"/>
                <w:numId w:val="6"/>
              </w:numPr>
              <w:spacing w:after="120" w:line="240" w:lineRule="auto"/>
              <w:ind w:left="720"/>
              <w:rPr>
                <w:rFonts w:ascii="Calibri" w:eastAsia="Yu Mincho" w:hAnsi="Calibri" w:cs="Calibri"/>
                <w:i/>
                <w:i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eastAsia="Yu Mincho" w:hAnsi="Calibri" w:cs="Calibri"/>
                <w:i/>
                <w:iCs/>
                <w:color w:val="000000"/>
                <w:sz w:val="22"/>
                <w:szCs w:val="22"/>
                <w:lang w:val="en-US" w:eastAsia="zh-CN"/>
              </w:rPr>
              <w:t>…</w:t>
            </w:r>
          </w:p>
          <w:p w14:paraId="449380CE" w14:textId="77777777" w:rsidR="00783C52" w:rsidRDefault="00DC2D45">
            <w:pPr>
              <w:numPr>
                <w:ilvl w:val="0"/>
                <w:numId w:val="6"/>
              </w:numPr>
              <w:spacing w:after="120" w:line="240" w:lineRule="auto"/>
              <w:ind w:left="720"/>
              <w:rPr>
                <w:rFonts w:ascii="Calibri" w:eastAsia="Yu Mincho" w:hAnsi="Calibri" w:cs="Calibri"/>
                <w:i/>
                <w:i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Yu Mincho"/>
                <w:i/>
                <w:iCs/>
                <w:color w:val="000000"/>
              </w:rPr>
              <w:t>Recommended WF</w:t>
            </w:r>
          </w:p>
          <w:p w14:paraId="69C14868" w14:textId="77777777" w:rsidR="00783C52" w:rsidRDefault="00DC2D45">
            <w:pPr>
              <w:numPr>
                <w:ilvl w:val="1"/>
                <w:numId w:val="6"/>
              </w:numPr>
              <w:spacing w:after="120" w:line="240" w:lineRule="auto"/>
              <w:ind w:left="1440"/>
              <w:rPr>
                <w:rFonts w:eastAsia="Yu Mincho"/>
                <w:i/>
                <w:iCs/>
                <w:color w:val="000000"/>
              </w:rPr>
            </w:pPr>
            <w:r>
              <w:rPr>
                <w:rFonts w:eastAsia="Yu Mincho"/>
                <w:i/>
                <w:iCs/>
                <w:color w:val="000000"/>
              </w:rPr>
              <w:t>Defer discussion</w:t>
            </w:r>
            <w:r>
              <w:rPr>
                <w:rFonts w:eastAsia="Yu Mincho"/>
                <w:i/>
                <w:iCs/>
                <w:color w:val="000000"/>
              </w:rPr>
              <w:t xml:space="preserve"> about this issue #1-3 is cleared. </w:t>
            </w:r>
            <w:r>
              <w:rPr>
                <w:rFonts w:eastAsia="Yu Mincho"/>
                <w:i/>
                <w:iCs/>
                <w:color w:val="000000"/>
                <w:highlight w:val="yellow"/>
              </w:rPr>
              <w:t xml:space="preserve">The issue </w:t>
            </w:r>
            <w:proofErr w:type="gramStart"/>
            <w:r>
              <w:rPr>
                <w:rFonts w:eastAsia="Yu Mincho"/>
                <w:i/>
                <w:iCs/>
                <w:color w:val="000000"/>
                <w:highlight w:val="yellow"/>
              </w:rPr>
              <w:t>has to</w:t>
            </w:r>
            <w:proofErr w:type="gramEnd"/>
            <w:r>
              <w:rPr>
                <w:rFonts w:eastAsia="Yu Mincho"/>
                <w:i/>
                <w:iCs/>
                <w:color w:val="000000"/>
                <w:highlight w:val="yellow"/>
              </w:rPr>
              <w:t xml:space="preserve"> be looked at by the RF session, and only if issues are identified there, the discussion can continue in RRM</w:t>
            </w:r>
            <w:r>
              <w:rPr>
                <w:rFonts w:eastAsia="Yu Mincho"/>
                <w:i/>
                <w:iCs/>
                <w:color w:val="000000"/>
              </w:rPr>
              <w:t>.</w:t>
            </w:r>
          </w:p>
          <w:p w14:paraId="3703BB5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In addition to IDC, the inter-device inference, i.e., UE-UE co-existence due to the interferenc</w:t>
            </w:r>
            <w:r>
              <w:rPr>
                <w:rFonts w:eastAsiaTheme="minorEastAsia"/>
                <w:color w:val="0070C0"/>
                <w:lang w:eastAsia="zh-CN"/>
              </w:rPr>
              <w:t xml:space="preserve">e between GNSS and NTN UE, should also be discussed in RF session. </w:t>
            </w:r>
          </w:p>
          <w:p w14:paraId="2537A2BF" w14:textId="77777777" w:rsidR="00783C52" w:rsidRDefault="00DC2D45">
            <w:pPr>
              <w:widowControl w:val="0"/>
              <w:overflowPunct/>
              <w:autoSpaceDE/>
              <w:autoSpaceDN/>
              <w:adjustRightInd/>
              <w:spacing w:after="120"/>
              <w:ind w:right="28"/>
              <w:jc w:val="right"/>
              <w:textAlignment w:val="auto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With that, we suggest to adding the IDC issue and inter-device interference issue in this thread for the </w:t>
            </w:r>
            <w:proofErr w:type="gramStart"/>
            <w:r>
              <w:rPr>
                <w:rFonts w:eastAsiaTheme="minorEastAsia"/>
                <w:color w:val="0070C0"/>
                <w:lang w:eastAsia="zh-CN"/>
              </w:rPr>
              <w:t>second round</w:t>
            </w:r>
            <w:proofErr w:type="gramEnd"/>
            <w:r>
              <w:rPr>
                <w:rFonts w:eastAsiaTheme="minorEastAsia"/>
                <w:color w:val="0070C0"/>
                <w:lang w:eastAsia="zh-CN"/>
              </w:rPr>
              <w:t xml:space="preserve"> discussion.</w:t>
            </w:r>
          </w:p>
          <w:p w14:paraId="626B498F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434D1620" w14:textId="77777777">
        <w:tc>
          <w:tcPr>
            <w:tcW w:w="1616" w:type="dxa"/>
          </w:tcPr>
          <w:p w14:paraId="01555B8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Nokia</w:t>
            </w:r>
          </w:p>
        </w:tc>
        <w:tc>
          <w:tcPr>
            <w:tcW w:w="8015" w:type="dxa"/>
          </w:tcPr>
          <w:p w14:paraId="42A4C19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1-1-1: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Option 1 – Regardless of the 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>precondition the EVM distortion should be considered.</w:t>
            </w:r>
          </w:p>
          <w:p w14:paraId="45A31073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1-1-2: Option 1 -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 We are okay to use this as starting point but would like some </w:t>
            </w:r>
            <w:r>
              <w:rPr>
                <w:rStyle w:val="jlqj4b"/>
                <w:rFonts w:eastAsia="Yu Mincho"/>
                <w:lang w:val="en"/>
              </w:rPr>
              <w:t>prioritization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>.</w:t>
            </w:r>
          </w:p>
          <w:p w14:paraId="1BBAEE3C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1-1-3: Option 1 - Is fine, noting that HAPs as an IMT </w:t>
            </w:r>
            <w:proofErr w:type="spellStart"/>
            <w:r>
              <w:rPr>
                <w:rFonts w:eastAsia="Yu Mincho"/>
                <w:color w:val="0070C0"/>
                <w:szCs w:val="24"/>
                <w:lang w:eastAsia="zh-CN"/>
              </w:rPr>
              <w:t>basestation</w:t>
            </w:r>
            <w:proofErr w:type="spellEnd"/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 is the term in the WID</w:t>
            </w:r>
          </w:p>
          <w:p w14:paraId="6D524132" w14:textId="77777777" w:rsidR="00783C52" w:rsidRDefault="00DC2D45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1-1-4: Option 1 -</w:t>
            </w:r>
            <w:r>
              <w:rPr>
                <w:rFonts w:eastAsia="Yu Mincho"/>
                <w:color w:val="0070C0"/>
                <w:szCs w:val="24"/>
                <w:lang w:eastAsia="zh-CN"/>
              </w:rPr>
              <w:t xml:space="preserve"> requirements needs to be defined for this aspect</w:t>
            </w:r>
          </w:p>
          <w:p w14:paraId="079C0D5C" w14:textId="77777777" w:rsidR="00783C52" w:rsidRDefault="00783C52">
            <w:pPr>
              <w:spacing w:after="120"/>
              <w:rPr>
                <w:rFonts w:eastAsia="Yu Mincho"/>
                <w:color w:val="0070C0"/>
                <w:szCs w:val="24"/>
                <w:lang w:eastAsia="zh-CN"/>
              </w:rPr>
            </w:pPr>
          </w:p>
          <w:p w14:paraId="08B92F0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szCs w:val="24"/>
                <w:lang w:eastAsia="zh-CN"/>
              </w:rPr>
              <w:t>1-2-6: Option 2</w:t>
            </w:r>
          </w:p>
        </w:tc>
      </w:tr>
      <w:tr w:rsidR="00783C52" w14:paraId="77FBB78A" w14:textId="77777777">
        <w:tc>
          <w:tcPr>
            <w:tcW w:w="1616" w:type="dxa"/>
          </w:tcPr>
          <w:p w14:paraId="7F569E8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CATT2</w:t>
            </w:r>
          </w:p>
        </w:tc>
        <w:tc>
          <w:tcPr>
            <w:tcW w:w="8015" w:type="dxa"/>
          </w:tcPr>
          <w:p w14:paraId="390C267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esponse to Ericsson</w:t>
            </w:r>
            <w:r>
              <w:rPr>
                <w:rFonts w:eastAsiaTheme="minorEastAsia"/>
                <w:color w:val="0070C0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s question on LS reply.</w:t>
            </w:r>
          </w:p>
          <w:p w14:paraId="222B7387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I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t will be addressed by session Chair since it is related to 2 E-mail threads in both sessions.</w:t>
            </w:r>
          </w:p>
        </w:tc>
      </w:tr>
    </w:tbl>
    <w:p w14:paraId="0EBD1D80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08216E6D" w14:textId="77777777" w:rsidR="00783C52" w:rsidRDefault="00783C52">
      <w:pPr>
        <w:rPr>
          <w:color w:val="0070C0"/>
          <w:lang w:val="en-US" w:eastAsia="zh-CN"/>
        </w:rPr>
      </w:pPr>
    </w:p>
    <w:p w14:paraId="0596048C" w14:textId="77777777" w:rsidR="00783C52" w:rsidRDefault="00DC2D4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67392422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783C52" w14:paraId="21279C26" w14:textId="77777777">
        <w:tc>
          <w:tcPr>
            <w:tcW w:w="1242" w:type="dxa"/>
          </w:tcPr>
          <w:p w14:paraId="162C0BD0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32CDEDC6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783C52" w14:paraId="14ED465B" w14:textId="77777777">
        <w:tc>
          <w:tcPr>
            <w:tcW w:w="1242" w:type="dxa"/>
            <w:vMerge w:val="restart"/>
          </w:tcPr>
          <w:p w14:paraId="079E21C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58822C6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783C52" w14:paraId="3E345427" w14:textId="77777777">
        <w:tc>
          <w:tcPr>
            <w:tcW w:w="1242" w:type="dxa"/>
            <w:vMerge/>
          </w:tcPr>
          <w:p w14:paraId="6DB0BE9D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08D77A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783C52" w14:paraId="44322E81" w14:textId="77777777">
        <w:tc>
          <w:tcPr>
            <w:tcW w:w="1242" w:type="dxa"/>
            <w:vMerge/>
          </w:tcPr>
          <w:p w14:paraId="788D3A20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CFBD549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74611CE9" w14:textId="77777777">
        <w:tc>
          <w:tcPr>
            <w:tcW w:w="1242" w:type="dxa"/>
            <w:vMerge w:val="restart"/>
          </w:tcPr>
          <w:p w14:paraId="542EF4A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286CE38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783C52" w14:paraId="202A6A97" w14:textId="77777777">
        <w:tc>
          <w:tcPr>
            <w:tcW w:w="1242" w:type="dxa"/>
            <w:vMerge/>
          </w:tcPr>
          <w:p w14:paraId="4C9F0E4E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CF4A35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783C52" w14:paraId="0B0083F0" w14:textId="77777777">
        <w:tc>
          <w:tcPr>
            <w:tcW w:w="1242" w:type="dxa"/>
            <w:vMerge/>
          </w:tcPr>
          <w:p w14:paraId="1647E89E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FB3ACFE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DD244BD" w14:textId="77777777" w:rsidR="00783C52" w:rsidRDefault="00783C52">
      <w:pPr>
        <w:rPr>
          <w:color w:val="0070C0"/>
          <w:lang w:val="en-US" w:eastAsia="zh-CN"/>
        </w:rPr>
      </w:pPr>
    </w:p>
    <w:p w14:paraId="76A3C320" w14:textId="77777777" w:rsidR="00783C52" w:rsidRDefault="00DC2D45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038192DF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CEC2C63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402"/>
      </w:tblGrid>
      <w:tr w:rsidR="00783C52" w14:paraId="4CF2F896" w14:textId="77777777">
        <w:tc>
          <w:tcPr>
            <w:tcW w:w="1242" w:type="dxa"/>
          </w:tcPr>
          <w:p w14:paraId="2B6F8E5C" w14:textId="77777777" w:rsidR="00783C52" w:rsidRDefault="00783C52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1B52255" w14:textId="77777777" w:rsidR="00783C52" w:rsidRDefault="00DC2D4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783C52" w14:paraId="697897EC" w14:textId="77777777">
        <w:tc>
          <w:tcPr>
            <w:tcW w:w="1242" w:type="dxa"/>
          </w:tcPr>
          <w:p w14:paraId="203766F0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#1-1</w:t>
            </w:r>
          </w:p>
        </w:tc>
        <w:tc>
          <w:tcPr>
            <w:tcW w:w="8615" w:type="dxa"/>
          </w:tcPr>
          <w:p w14:paraId="0874D3DE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4F0947D" w14:textId="77777777" w:rsidR="00783C52" w:rsidRDefault="00DC2D45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1-1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-1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Assuming E-mail tread# 307 agrees to treat </w:t>
            </w:r>
            <w:r>
              <w:rPr>
                <w:rFonts w:eastAsia="Yu Mincho"/>
                <w:b/>
                <w:u w:val="single"/>
                <w:lang w:eastAsia="zh-CN"/>
              </w:rPr>
              <w:t>“Satellite + feeder link + NTN-Gateway”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as an entity, do you think EVM distortion factor needs to be considered for wireless connection between NTN Gateway and gNB?</w:t>
            </w:r>
          </w:p>
          <w:p w14:paraId="1C7D32AA" w14:textId="77777777" w:rsidR="00783C52" w:rsidRDefault="00DC2D45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</w:t>
            </w:r>
            <w:r>
              <w:rPr>
                <w:rFonts w:eastAsiaTheme="minorEastAsia" w:hint="eastAsia"/>
                <w:lang w:val="en-US" w:eastAsia="zh-CN"/>
              </w:rPr>
              <w:t xml:space="preserve">he discussion highly depends on the conclusion for NTN </w:t>
            </w:r>
            <w:r>
              <w:rPr>
                <w:rFonts w:eastAsiaTheme="minorEastAsia"/>
                <w:lang w:val="en-US" w:eastAsia="zh-CN"/>
              </w:rPr>
              <w:t>architecture in #307</w:t>
            </w:r>
            <w:r>
              <w:rPr>
                <w:rFonts w:eastAsiaTheme="minorEastAsia" w:hint="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>P</w:t>
            </w:r>
            <w:r>
              <w:rPr>
                <w:rFonts w:eastAsiaTheme="minorEastAsia" w:hint="eastAsia"/>
                <w:lang w:val="en-US" w:eastAsia="zh-CN"/>
              </w:rPr>
              <w:t>ropose to defer the discussion to the next meeting.</w:t>
            </w:r>
          </w:p>
          <w:p w14:paraId="0A0D6087" w14:textId="77777777" w:rsidR="00783C52" w:rsidRDefault="00DC2D45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1-1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-2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Assuming E-mail tread# 307 agrees to treat </w:t>
            </w:r>
            <w:r>
              <w:rPr>
                <w:rFonts w:eastAsia="Yu Mincho"/>
                <w:b/>
                <w:u w:val="single"/>
                <w:lang w:eastAsia="zh-CN"/>
              </w:rPr>
              <w:t>“Satellite + feeder link + NTN-Gateway + gNB”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as an entity, what NTN B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S type and reference point </w:t>
            </w:r>
            <w:r>
              <w:rPr>
                <w:rFonts w:eastAsia="Yu Mincho"/>
                <w:b/>
                <w:u w:val="single"/>
                <w:lang w:eastAsia="zh-CN"/>
              </w:rPr>
              <w:t>should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be </w:t>
            </w:r>
            <w:r>
              <w:rPr>
                <w:rFonts w:eastAsia="Yu Mincho"/>
                <w:b/>
                <w:u w:val="single"/>
                <w:lang w:eastAsia="zh-CN"/>
              </w:rPr>
              <w:t>considered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?</w:t>
            </w:r>
          </w:p>
          <w:p w14:paraId="3E3CDA6F" w14:textId="77777777" w:rsidR="00783C52" w:rsidRDefault="00DC2D45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</w:t>
            </w:r>
            <w:r>
              <w:rPr>
                <w:rFonts w:eastAsiaTheme="minorEastAsia" w:hint="eastAsia"/>
                <w:lang w:val="en-US" w:eastAsia="zh-CN"/>
              </w:rPr>
              <w:t xml:space="preserve">he discussion highly depends on the conclusion for NTN </w:t>
            </w:r>
            <w:r>
              <w:rPr>
                <w:rFonts w:eastAsiaTheme="minorEastAsia"/>
                <w:lang w:val="en-US" w:eastAsia="zh-CN"/>
              </w:rPr>
              <w:t>architecture in #307</w:t>
            </w:r>
            <w:r>
              <w:rPr>
                <w:rFonts w:eastAsiaTheme="minorEastAsia" w:hint="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>P</w:t>
            </w:r>
            <w:r>
              <w:rPr>
                <w:rFonts w:eastAsiaTheme="minorEastAsia" w:hint="eastAsia"/>
                <w:lang w:val="en-US" w:eastAsia="zh-CN"/>
              </w:rPr>
              <w:t>ropose to defer the discussion to the next meeting.</w:t>
            </w:r>
          </w:p>
          <w:p w14:paraId="3F94A16D" w14:textId="77777777" w:rsidR="00783C52" w:rsidRDefault="00DC2D45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1-1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-3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Assuming E-mail tread# 307 agrees to treat </w:t>
            </w:r>
            <w:r>
              <w:rPr>
                <w:rFonts w:eastAsia="Yu Mincho"/>
                <w:b/>
                <w:u w:val="single"/>
                <w:lang w:eastAsia="zh-CN"/>
              </w:rPr>
              <w:t xml:space="preserve">“Satellite + feeder </w:t>
            </w:r>
            <w:r>
              <w:rPr>
                <w:rFonts w:eastAsia="Yu Mincho"/>
                <w:b/>
                <w:u w:val="single"/>
                <w:lang w:eastAsia="zh-CN"/>
              </w:rPr>
              <w:t>link + NTN-Gateway + gNB”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as an entity, how to develop NTN BS classes?</w:t>
            </w:r>
          </w:p>
          <w:p w14:paraId="4401A8EA" w14:textId="77777777" w:rsidR="00783C52" w:rsidRDefault="00DC2D45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</w:t>
            </w:r>
            <w:r>
              <w:rPr>
                <w:rFonts w:eastAsiaTheme="minorEastAsia" w:hint="eastAsia"/>
                <w:lang w:val="en-US" w:eastAsia="zh-CN"/>
              </w:rPr>
              <w:t xml:space="preserve">he discussion highly depends on the conclusion for NTN </w:t>
            </w:r>
            <w:r>
              <w:rPr>
                <w:rFonts w:eastAsiaTheme="minorEastAsia"/>
                <w:lang w:val="en-US" w:eastAsia="zh-CN"/>
              </w:rPr>
              <w:t>architecture in #307</w:t>
            </w:r>
            <w:r>
              <w:rPr>
                <w:rFonts w:eastAsiaTheme="minorEastAsia" w:hint="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>P</w:t>
            </w:r>
            <w:r>
              <w:rPr>
                <w:rFonts w:eastAsiaTheme="minorEastAsia" w:hint="eastAsia"/>
                <w:lang w:val="en-US" w:eastAsia="zh-CN"/>
              </w:rPr>
              <w:t>ropose to defer the discussion to the next meeting.</w:t>
            </w:r>
          </w:p>
          <w:p w14:paraId="0EB9FC71" w14:textId="77777777" w:rsidR="00783C52" w:rsidRDefault="00DC2D45">
            <w:pPr>
              <w:rPr>
                <w:rFonts w:eastAsiaTheme="minorEastAsia"/>
                <w:b/>
                <w:u w:val="single"/>
                <w:lang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1-1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-</w:t>
            </w:r>
            <w:r>
              <w:rPr>
                <w:rFonts w:eastAsia="Yu Mincho"/>
                <w:b/>
                <w:u w:val="single"/>
                <w:lang w:eastAsia="zh-CN"/>
              </w:rPr>
              <w:t>4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Do we need to consider special operating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condition for NTN BS?</w:t>
            </w:r>
          </w:p>
          <w:p w14:paraId="10162FF4" w14:textId="77777777" w:rsidR="00783C52" w:rsidRDefault="00DC2D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</w:t>
            </w:r>
            <w:r>
              <w:rPr>
                <w:rFonts w:eastAsiaTheme="minorEastAsia" w:hint="eastAsia"/>
                <w:lang w:val="en-US" w:eastAsia="zh-CN"/>
              </w:rPr>
              <w:t xml:space="preserve">lmost all companies agree that information on satellite operating condition is expected from satellite operators. </w:t>
            </w:r>
            <w:r>
              <w:rPr>
                <w:rFonts w:eastAsiaTheme="minorEastAsia"/>
                <w:lang w:val="en-US" w:eastAsia="zh-CN"/>
              </w:rPr>
              <w:t>P</w:t>
            </w:r>
            <w:r>
              <w:rPr>
                <w:rFonts w:eastAsiaTheme="minorEastAsia" w:hint="eastAsia"/>
                <w:lang w:val="en-US" w:eastAsia="zh-CN"/>
              </w:rPr>
              <w:t>ropose to defer the discussion to the next meeting.</w:t>
            </w:r>
          </w:p>
          <w:p w14:paraId="3E3A6042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08B9BCA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66E49016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highlight w:val="green"/>
                <w:lang w:val="en-US" w:eastAsia="zh-CN"/>
              </w:rPr>
              <w:t>I</w:t>
            </w:r>
            <w:r>
              <w:rPr>
                <w:rFonts w:eastAsiaTheme="minorEastAsia" w:hint="eastAsia"/>
                <w:highlight w:val="green"/>
                <w:lang w:val="en-US" w:eastAsia="zh-CN"/>
              </w:rPr>
              <w:t xml:space="preserve">t is proposed to defer the discussion for this topic to future meetings. </w:t>
            </w:r>
            <w:r>
              <w:rPr>
                <w:rFonts w:eastAsiaTheme="minorEastAsia"/>
                <w:highlight w:val="green"/>
                <w:lang w:val="en-US" w:eastAsia="zh-CN"/>
              </w:rPr>
              <w:t>N</w:t>
            </w:r>
            <w:r>
              <w:rPr>
                <w:rFonts w:eastAsiaTheme="minorEastAsia" w:hint="eastAsia"/>
                <w:highlight w:val="green"/>
                <w:lang w:val="en-US" w:eastAsia="zh-CN"/>
              </w:rPr>
              <w:t>o further discussion in the 2</w:t>
            </w:r>
            <w:r>
              <w:rPr>
                <w:rFonts w:eastAsiaTheme="minorEastAsia" w:hint="eastAsia"/>
                <w:highlight w:val="green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highlight w:val="green"/>
                <w:lang w:val="en-US" w:eastAsia="zh-CN"/>
              </w:rPr>
              <w:t xml:space="preserve"> round in this meeting.</w:t>
            </w:r>
          </w:p>
        </w:tc>
      </w:tr>
      <w:tr w:rsidR="00783C52" w14:paraId="7ED8AAFE" w14:textId="77777777">
        <w:tc>
          <w:tcPr>
            <w:tcW w:w="1242" w:type="dxa"/>
          </w:tcPr>
          <w:p w14:paraId="52692335" w14:textId="77777777" w:rsidR="00783C52" w:rsidRDefault="00DC2D4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#1-2</w:t>
            </w:r>
          </w:p>
        </w:tc>
        <w:tc>
          <w:tcPr>
            <w:tcW w:w="8615" w:type="dxa"/>
          </w:tcPr>
          <w:p w14:paraId="2678865E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8C77D04" w14:textId="77777777" w:rsidR="00783C52" w:rsidRDefault="00DC2D45">
            <w:pPr>
              <w:rPr>
                <w:rFonts w:eastAsia="Yu Mincho"/>
                <w:b/>
                <w:u w:val="single"/>
                <w:lang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1-2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-1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Multiple contributions mentioned </w:t>
            </w:r>
            <w:r>
              <w:rPr>
                <w:rFonts w:eastAsia="Yu Mincho"/>
                <w:b/>
                <w:u w:val="single"/>
                <w:lang w:eastAsia="zh-CN"/>
              </w:rPr>
              <w:t>“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residual UE </w:t>
            </w:r>
            <w:r>
              <w:rPr>
                <w:rFonts w:eastAsia="Yu Mincho"/>
                <w:b/>
                <w:u w:val="single"/>
                <w:lang w:eastAsia="zh-CN"/>
              </w:rPr>
              <w:t>frequency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error</w:t>
            </w:r>
            <w:r>
              <w:rPr>
                <w:rFonts w:eastAsia="Yu Mincho"/>
                <w:b/>
                <w:u w:val="single"/>
                <w:lang w:eastAsia="zh-CN"/>
              </w:rPr>
              <w:t>”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which seems a little bit vague. </w:t>
            </w:r>
            <w:r>
              <w:rPr>
                <w:rFonts w:eastAsia="Yu Mincho"/>
                <w:b/>
                <w:u w:val="single"/>
                <w:lang w:eastAsia="zh-CN"/>
              </w:rPr>
              <w:t>D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oes it mean addition frequency error caused by pre-compensation to counter shift Doppler?</w:t>
            </w:r>
          </w:p>
          <w:p w14:paraId="1813FD7D" w14:textId="77777777" w:rsidR="00783C52" w:rsidRDefault="00DC2D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All companies agree with Option 1 (i.e. Yes). </w:t>
            </w:r>
          </w:p>
          <w:p w14:paraId="51F061C7" w14:textId="77777777" w:rsidR="00783C52" w:rsidRDefault="00DC2D45">
            <w:pPr>
              <w:rPr>
                <w:rFonts w:eastAsia="Yu Mincho"/>
                <w:b/>
                <w:u w:val="single"/>
                <w:lang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1-2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-2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Do you agree UE pre-compensation error for Doppler is </w:t>
            </w:r>
            <w:r>
              <w:rPr>
                <w:rFonts w:eastAsia="Yu Mincho"/>
                <w:b/>
                <w:u w:val="single"/>
                <w:lang w:eastAsia="zh-CN"/>
              </w:rPr>
              <w:t>negligible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 compare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d to 0.1ppm frequency error?</w:t>
            </w:r>
          </w:p>
          <w:p w14:paraId="0DE3E012" w14:textId="77777777" w:rsidR="00783C52" w:rsidRDefault="00DC2D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 out of 9 companies agree with Option 1 (i.e. Yes.). Negligible means it will not introduce obvious frequency error and 0.1ppm could be reused as concluded in Issue 1-2-3.</w:t>
            </w:r>
          </w:p>
          <w:p w14:paraId="7A17BEAB" w14:textId="77777777" w:rsidR="00783C52" w:rsidRDefault="00DC2D45">
            <w:pPr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1-2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>-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3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 xml:space="preserve">Do you agree to use 0.1 ppm both for </w:t>
            </w:r>
            <w:r>
              <w:rPr>
                <w:rFonts w:eastAsia="Yu Mincho"/>
                <w:b/>
                <w:u w:val="single"/>
                <w:lang w:eastAsia="ko-KR"/>
              </w:rPr>
              <w:t>init</w:t>
            </w:r>
            <w:r>
              <w:rPr>
                <w:rFonts w:eastAsia="Yu Mincho"/>
                <w:b/>
                <w:u w:val="single"/>
                <w:lang w:eastAsia="ko-KR"/>
              </w:rPr>
              <w:t>ial access (i.e. PRACH transmission)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 xml:space="preserve"> and for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 UL transmissions in RRC Connected State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>?</w:t>
            </w:r>
          </w:p>
          <w:p w14:paraId="7BFAA5CC" w14:textId="77777777" w:rsidR="00783C52" w:rsidRDefault="00DC2D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ll companies agree with Option 1(i.e. Yes)</w:t>
            </w:r>
          </w:p>
          <w:p w14:paraId="59B770BA" w14:textId="77777777" w:rsidR="00783C52" w:rsidRDefault="00DC2D45">
            <w:pPr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1-2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>-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4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 xml:space="preserve">Do you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think it necessary to further clarify in the spec that NTN UE pre-compensation error for Doppler is </w:t>
            </w:r>
            <w:r>
              <w:rPr>
                <w:rFonts w:eastAsia="Yu Mincho"/>
                <w:b/>
                <w:u w:val="single"/>
                <w:lang w:eastAsia="zh-CN"/>
              </w:rPr>
              <w:t>neglig</w:t>
            </w:r>
            <w:r>
              <w:rPr>
                <w:rFonts w:eastAsia="Yu Mincho"/>
                <w:b/>
                <w:u w:val="single"/>
                <w:lang w:eastAsia="zh-CN"/>
              </w:rPr>
              <w:t>ible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>?</w:t>
            </w:r>
          </w:p>
          <w:p w14:paraId="6D6C85E1" w14:textId="77777777" w:rsidR="00783C52" w:rsidRDefault="00DC2D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6 out of 9 companies agree with Option 2. 3 companies support Option 1. </w:t>
            </w: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n alternative solution is to capture it in the TR. </w:t>
            </w:r>
            <w:r>
              <w:rPr>
                <w:rFonts w:eastAsiaTheme="minorEastAsia"/>
                <w:lang w:eastAsia="zh-CN"/>
              </w:rPr>
              <w:t>N</w:t>
            </w:r>
            <w:r>
              <w:rPr>
                <w:rFonts w:eastAsiaTheme="minorEastAsia" w:hint="eastAsia"/>
                <w:lang w:eastAsia="zh-CN"/>
              </w:rPr>
              <w:t xml:space="preserve">o urgency to </w:t>
            </w:r>
            <w:proofErr w:type="gramStart"/>
            <w:r>
              <w:rPr>
                <w:rFonts w:eastAsiaTheme="minorEastAsia" w:hint="eastAsia"/>
                <w:lang w:eastAsia="zh-CN"/>
              </w:rPr>
              <w:t>make a decision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for now since it is a spec drafting issue. </w:t>
            </w: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>t is proposed to defer the discussion to future meet</w:t>
            </w:r>
            <w:r>
              <w:rPr>
                <w:rFonts w:eastAsiaTheme="minorEastAsia" w:hint="eastAsia"/>
                <w:lang w:eastAsia="zh-CN"/>
              </w:rPr>
              <w:t>ings.</w:t>
            </w:r>
          </w:p>
          <w:p w14:paraId="775901AB" w14:textId="77777777" w:rsidR="00783C52" w:rsidRDefault="00DC2D45">
            <w:pPr>
              <w:rPr>
                <w:rFonts w:eastAsia="Yu Mincho"/>
                <w:b/>
                <w:u w:val="single"/>
                <w:lang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1-2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>-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5</w:t>
            </w:r>
            <w:r>
              <w:rPr>
                <w:rFonts w:eastAsia="Yu Mincho"/>
                <w:b/>
                <w:u w:val="single"/>
                <w:lang w:eastAsia="ko-KR"/>
              </w:rPr>
              <w:t xml:space="preserve">: </w:t>
            </w:r>
            <w:r>
              <w:rPr>
                <w:rFonts w:eastAsia="Yu Mincho" w:hint="eastAsia"/>
                <w:b/>
                <w:u w:val="single"/>
                <w:lang w:eastAsia="ko-KR"/>
              </w:rPr>
              <w:t xml:space="preserve">Do you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agree to assume</w:t>
            </w:r>
            <w:r>
              <w:rPr>
                <w:rFonts w:eastAsia="Yu Mincho"/>
                <w:b/>
                <w:u w:val="single"/>
                <w:lang w:eastAsia="zh-CN"/>
              </w:rPr>
              <w:t xml:space="preserve"> 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 xml:space="preserve">that </w:t>
            </w:r>
            <w:r>
              <w:rPr>
                <w:rFonts w:eastAsia="Yu Mincho"/>
                <w:b/>
                <w:u w:val="single"/>
                <w:lang w:eastAsia="zh-CN"/>
              </w:rPr>
              <w:t>NTN infrastructure (NTN control function) can provide updates of the actual Ephemeris at the necessary periodicity to prevent excessive ageing that would prevent successful uplink synchronisation</w:t>
            </w:r>
            <w:r>
              <w:rPr>
                <w:rFonts w:eastAsia="Yu Mincho" w:hint="eastAsia"/>
                <w:b/>
                <w:u w:val="single"/>
                <w:lang w:eastAsia="zh-CN"/>
              </w:rPr>
              <w:t>?</w:t>
            </w:r>
          </w:p>
          <w:p w14:paraId="2CA203EB" w14:textId="77777777" w:rsidR="00783C52" w:rsidRDefault="00DC2D45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ll companie</w:t>
            </w:r>
            <w:r>
              <w:rPr>
                <w:rFonts w:eastAsiaTheme="minorEastAsia" w:hint="eastAsia"/>
                <w:lang w:eastAsia="zh-CN"/>
              </w:rPr>
              <w:t>s agree with option 1 (i.e. leave it to RAN1 discussion)</w:t>
            </w:r>
          </w:p>
          <w:p w14:paraId="5E7D1F84" w14:textId="77777777" w:rsidR="00783C52" w:rsidRDefault="00DC2D45">
            <w:pPr>
              <w:rPr>
                <w:rFonts w:eastAsia="Yu Mincho"/>
                <w:b/>
                <w:u w:val="single"/>
                <w:lang w:eastAsia="zh-CN"/>
              </w:rPr>
            </w:pPr>
            <w:r>
              <w:rPr>
                <w:rFonts w:eastAsia="Yu Mincho" w:hint="eastAsia"/>
                <w:b/>
                <w:u w:val="single"/>
                <w:lang w:eastAsia="zh-CN"/>
              </w:rPr>
              <w:t>Issue 1-2-6: How to consider VSAT if it is in the scope of Rel-17?</w:t>
            </w:r>
          </w:p>
          <w:p w14:paraId="012F004C" w14:textId="77777777" w:rsidR="00783C52" w:rsidRDefault="00DC2D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</w:t>
            </w:r>
            <w:r>
              <w:rPr>
                <w:rFonts w:eastAsiaTheme="minorEastAsia" w:hint="eastAsia"/>
                <w:lang w:eastAsia="zh-CN"/>
              </w:rPr>
              <w:t xml:space="preserve">eed more discussion. </w:t>
            </w: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>ropose defer the discussion for future meetings.</w:t>
            </w:r>
          </w:p>
          <w:p w14:paraId="032B01F6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Candidate options: </w:t>
            </w:r>
          </w:p>
          <w:p w14:paraId="23F6DD23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508E517B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highlight w:val="green"/>
                <w:lang w:val="en-US" w:eastAsia="zh-CN"/>
              </w:rPr>
              <w:t>C</w:t>
            </w:r>
            <w:r>
              <w:rPr>
                <w:rFonts w:eastAsiaTheme="minorEastAsia" w:hint="eastAsia"/>
                <w:highlight w:val="green"/>
                <w:lang w:val="en-US" w:eastAsia="zh-CN"/>
              </w:rPr>
              <w:t>apture the agreement for Issue 1-2-3 in RAN1 LS response and discuss the LS in the 2</w:t>
            </w:r>
            <w:r>
              <w:rPr>
                <w:rFonts w:eastAsiaTheme="minorEastAsia" w:hint="eastAsia"/>
                <w:highlight w:val="green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highlight w:val="green"/>
                <w:lang w:val="en-US" w:eastAsia="zh-CN"/>
              </w:rPr>
              <w:t xml:space="preserve"> round.</w:t>
            </w:r>
          </w:p>
        </w:tc>
      </w:tr>
      <w:tr w:rsidR="00783C52" w14:paraId="2B9A0920" w14:textId="77777777">
        <w:tc>
          <w:tcPr>
            <w:tcW w:w="1242" w:type="dxa"/>
          </w:tcPr>
          <w:p w14:paraId="5924C98F" w14:textId="77777777" w:rsidR="00783C52" w:rsidRDefault="00DC2D4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highlight w:val="yellow"/>
                <w:lang w:val="en-US" w:eastAsia="zh-CN"/>
              </w:rPr>
              <w:t>S</w:t>
            </w:r>
            <w:r>
              <w:rPr>
                <w:rFonts w:eastAsiaTheme="minorEastAsia" w:hint="eastAsia"/>
                <w:b/>
                <w:bCs/>
                <w:color w:val="0070C0"/>
                <w:highlight w:val="yellow"/>
                <w:lang w:val="en-US" w:eastAsia="zh-CN"/>
              </w:rPr>
              <w:t>ub-topic#1-3 (New)</w:t>
            </w:r>
          </w:p>
        </w:tc>
        <w:tc>
          <w:tcPr>
            <w:tcW w:w="8615" w:type="dxa"/>
          </w:tcPr>
          <w:p w14:paraId="73555361" w14:textId="77777777" w:rsidR="00783C52" w:rsidRDefault="00DC2D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highlight w:val="yellow"/>
                <w:lang w:val="en-US" w:eastAsia="zh-CN"/>
              </w:rPr>
              <w:t xml:space="preserve">One company proposed to have discussion on the following issue which is </w:t>
            </w:r>
            <w:r>
              <w:rPr>
                <w:rFonts w:eastAsiaTheme="minorEastAsia"/>
                <w:highlight w:val="yellow"/>
                <w:lang w:val="en-US" w:eastAsia="zh-CN"/>
              </w:rPr>
              <w:t>recommended</w:t>
            </w:r>
            <w:r>
              <w:rPr>
                <w:rFonts w:eastAsiaTheme="minorEastAsia" w:hint="eastAsia"/>
                <w:highlight w:val="yellow"/>
                <w:lang w:val="en-US" w:eastAsia="zh-CN"/>
              </w:rPr>
              <w:t xml:space="preserve"> from RRM session.  </w:t>
            </w:r>
            <w:r>
              <w:rPr>
                <w:rFonts w:eastAsiaTheme="minorEastAsia"/>
                <w:highlight w:val="yellow"/>
                <w:lang w:val="en-US" w:eastAsia="zh-CN"/>
              </w:rPr>
              <w:t>P</w:t>
            </w:r>
            <w:r>
              <w:rPr>
                <w:rFonts w:eastAsiaTheme="minorEastAsia" w:hint="eastAsia"/>
                <w:highlight w:val="yellow"/>
                <w:lang w:val="en-US" w:eastAsia="zh-CN"/>
              </w:rPr>
              <w:t>lease let me know if there is any objection to have discussion for the following 2 issue in the 2</w:t>
            </w:r>
            <w:r>
              <w:rPr>
                <w:rFonts w:eastAsiaTheme="minorEastAsia" w:hint="eastAsia"/>
                <w:highlight w:val="yellow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highlight w:val="yellow"/>
                <w:lang w:val="en-US" w:eastAsia="zh-CN"/>
              </w:rPr>
              <w:t xml:space="preserve"> round.</w:t>
            </w:r>
          </w:p>
          <w:p w14:paraId="2B6CA7AD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---------------------------------------------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--------------------</w:t>
            </w:r>
          </w:p>
          <w:p w14:paraId="02696002" w14:textId="77777777" w:rsidR="00783C52" w:rsidRDefault="00DC2D45">
            <w:pPr>
              <w:rPr>
                <w:rFonts w:eastAsia="Yu Mincho"/>
                <w:b/>
                <w:bCs/>
                <w:i/>
                <w:iCs/>
                <w:u w:val="single"/>
                <w:lang w:val="en-US" w:eastAsia="zh-CN"/>
              </w:rPr>
            </w:pPr>
            <w:r>
              <w:rPr>
                <w:rFonts w:eastAsia="Yu Mincho"/>
                <w:b/>
                <w:bCs/>
                <w:i/>
                <w:iCs/>
                <w:u w:val="single"/>
              </w:rPr>
              <w:t>Issue 1-3: Confirmation of IDC issue</w:t>
            </w:r>
          </w:p>
          <w:p w14:paraId="1F94DD22" w14:textId="77777777" w:rsidR="00783C52" w:rsidRDefault="00DC2D45">
            <w:pPr>
              <w:pStyle w:val="ListParagraph"/>
              <w:numPr>
                <w:ilvl w:val="0"/>
                <w:numId w:val="6"/>
              </w:numPr>
              <w:overflowPunct/>
              <w:autoSpaceDE/>
              <w:adjustRightInd/>
              <w:spacing w:after="120" w:line="240" w:lineRule="auto"/>
              <w:ind w:left="720" w:firstLineChars="0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…</w:t>
            </w:r>
          </w:p>
          <w:p w14:paraId="2CF421DE" w14:textId="77777777" w:rsidR="00783C52" w:rsidRDefault="00DC2D45">
            <w:pPr>
              <w:numPr>
                <w:ilvl w:val="0"/>
                <w:numId w:val="6"/>
              </w:numPr>
              <w:spacing w:after="120" w:line="240" w:lineRule="auto"/>
              <w:ind w:left="720"/>
              <w:rPr>
                <w:rFonts w:eastAsia="Yu Mincho"/>
                <w:i/>
                <w:iCs/>
              </w:rPr>
            </w:pPr>
            <w:r>
              <w:rPr>
                <w:i/>
                <w:iCs/>
              </w:rPr>
              <w:t>Recommended WF</w:t>
            </w:r>
          </w:p>
          <w:p w14:paraId="2CC41B30" w14:textId="77777777" w:rsidR="00783C52" w:rsidRDefault="00DC2D45">
            <w:pPr>
              <w:pStyle w:val="ListParagraph"/>
              <w:numPr>
                <w:ilvl w:val="1"/>
                <w:numId w:val="6"/>
              </w:numPr>
              <w:overflowPunct/>
              <w:autoSpaceDE/>
              <w:adjustRightInd/>
              <w:spacing w:after="120" w:line="240" w:lineRule="auto"/>
              <w:ind w:left="1440" w:firstLineChars="0"/>
              <w:textAlignment w:val="auto"/>
              <w:rPr>
                <w:i/>
                <w:iCs/>
              </w:rPr>
            </w:pPr>
            <w:r>
              <w:rPr>
                <w:rFonts w:eastAsia="Yu Mincho"/>
                <w:i/>
                <w:iCs/>
              </w:rPr>
              <w:t>If Option 1 is agreeable, RAN4 RF should confirm the IDC interference aspects. Based on the outcome of the RF considerations, RAN4 RRM can study solutions for handling IDC interfere</w:t>
            </w:r>
            <w:r>
              <w:rPr>
                <w:rFonts w:eastAsia="Yu Mincho"/>
                <w:i/>
                <w:iCs/>
              </w:rPr>
              <w:t>nce aspects of GNSS and L-band</w:t>
            </w:r>
          </w:p>
          <w:p w14:paraId="7A53DC99" w14:textId="77777777" w:rsidR="00783C52" w:rsidRDefault="00DC2D45">
            <w:pPr>
              <w:rPr>
                <w:rFonts w:eastAsia="Yu Mincho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eastAsia="Yu Mincho"/>
                <w:b/>
                <w:bCs/>
                <w:i/>
                <w:iCs/>
                <w:u w:val="single"/>
              </w:rPr>
              <w:t>Issue 6-14: Interruptions or measurement gaps for GNSS measurements</w:t>
            </w:r>
          </w:p>
          <w:p w14:paraId="7E42C374" w14:textId="77777777" w:rsidR="00783C52" w:rsidRDefault="00DC2D45">
            <w:pPr>
              <w:numPr>
                <w:ilvl w:val="0"/>
                <w:numId w:val="6"/>
              </w:numPr>
              <w:spacing w:after="120" w:line="240" w:lineRule="auto"/>
              <w:ind w:left="720"/>
              <w:rPr>
                <w:rFonts w:ascii="Calibri" w:eastAsia="Yu Mincho" w:hAnsi="Calibri" w:cs="Calibri"/>
                <w:i/>
                <w:iCs/>
                <w:sz w:val="22"/>
                <w:szCs w:val="22"/>
                <w:lang w:val="en-US" w:eastAsia="zh-CN"/>
              </w:rPr>
            </w:pPr>
            <w:r>
              <w:rPr>
                <w:rFonts w:ascii="Calibri" w:eastAsia="Yu Mincho" w:hAnsi="Calibri" w:cs="Calibri"/>
                <w:i/>
                <w:iCs/>
                <w:sz w:val="22"/>
                <w:szCs w:val="22"/>
                <w:lang w:val="en-US" w:eastAsia="zh-CN"/>
              </w:rPr>
              <w:t>…</w:t>
            </w:r>
          </w:p>
          <w:p w14:paraId="62512C4E" w14:textId="77777777" w:rsidR="00783C52" w:rsidRDefault="00DC2D45">
            <w:pPr>
              <w:numPr>
                <w:ilvl w:val="0"/>
                <w:numId w:val="6"/>
              </w:numPr>
              <w:spacing w:after="120" w:line="240" w:lineRule="auto"/>
              <w:ind w:left="720"/>
              <w:rPr>
                <w:rFonts w:ascii="Calibri" w:eastAsia="Yu Mincho" w:hAnsi="Calibri" w:cs="Calibri"/>
                <w:i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Yu Mincho"/>
                <w:i/>
                <w:iCs/>
              </w:rPr>
              <w:t>Recommended WF</w:t>
            </w:r>
          </w:p>
          <w:p w14:paraId="5F1D8D37" w14:textId="77777777" w:rsidR="00783C52" w:rsidRDefault="00DC2D45">
            <w:pPr>
              <w:numPr>
                <w:ilvl w:val="1"/>
                <w:numId w:val="6"/>
              </w:numPr>
              <w:spacing w:after="120" w:line="240" w:lineRule="auto"/>
              <w:ind w:left="1440"/>
              <w:rPr>
                <w:rFonts w:eastAsia="Yu Mincho"/>
                <w:i/>
                <w:iCs/>
              </w:rPr>
            </w:pPr>
            <w:r>
              <w:rPr>
                <w:rFonts w:eastAsia="Yu Mincho"/>
                <w:i/>
                <w:iCs/>
              </w:rPr>
              <w:t xml:space="preserve">Defer discussion about this issue #1-3 is cleared. The issue </w:t>
            </w:r>
            <w:proofErr w:type="gramStart"/>
            <w:r>
              <w:rPr>
                <w:rFonts w:eastAsia="Yu Mincho"/>
                <w:i/>
                <w:iCs/>
              </w:rPr>
              <w:t>has to</w:t>
            </w:r>
            <w:proofErr w:type="gramEnd"/>
            <w:r>
              <w:rPr>
                <w:rFonts w:eastAsia="Yu Mincho"/>
                <w:i/>
                <w:iCs/>
              </w:rPr>
              <w:t xml:space="preserve"> be looked at by the RF session, and only if issues are </w:t>
            </w:r>
            <w:r>
              <w:rPr>
                <w:rFonts w:eastAsia="Yu Mincho"/>
                <w:i/>
                <w:iCs/>
              </w:rPr>
              <w:t>identified there, the discussion can continue in RRM.</w:t>
            </w:r>
          </w:p>
          <w:p w14:paraId="0BBF71DE" w14:textId="77777777" w:rsidR="00783C52" w:rsidRDefault="00DC2D45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addition to IDC, the inter-device inference, i.e., UE-UE co-existence due to the interference between GNSS and NTN UE, should also be discussed in RF session. </w:t>
            </w:r>
          </w:p>
          <w:p w14:paraId="4A8000EE" w14:textId="77777777" w:rsidR="00783C52" w:rsidRDefault="00DC2D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With that, we suggest to adding the IDC</w:t>
            </w:r>
            <w:r>
              <w:rPr>
                <w:rFonts w:eastAsiaTheme="minorEastAsia"/>
                <w:lang w:eastAsia="zh-CN"/>
              </w:rPr>
              <w:t xml:space="preserve"> issue and inter-device interference issue in this thread for the </w:t>
            </w:r>
            <w:proofErr w:type="gramStart"/>
            <w:r>
              <w:rPr>
                <w:rFonts w:eastAsiaTheme="minorEastAsia"/>
                <w:lang w:eastAsia="zh-CN"/>
              </w:rPr>
              <w:t>second round</w:t>
            </w:r>
            <w:proofErr w:type="gramEnd"/>
            <w:r>
              <w:rPr>
                <w:rFonts w:eastAsiaTheme="minorEastAsia"/>
                <w:lang w:eastAsia="zh-CN"/>
              </w:rPr>
              <w:t xml:space="preserve"> discussion.</w:t>
            </w:r>
          </w:p>
          <w:p w14:paraId="2BB0758A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--------------------------------------------------------------------------</w:t>
            </w:r>
          </w:p>
        </w:tc>
      </w:tr>
    </w:tbl>
    <w:p w14:paraId="4F5CC9DF" w14:textId="77777777" w:rsidR="00783C52" w:rsidRDefault="00783C52">
      <w:pPr>
        <w:rPr>
          <w:i/>
          <w:color w:val="0070C0"/>
          <w:lang w:val="en-US" w:eastAsia="zh-CN"/>
        </w:rPr>
      </w:pPr>
    </w:p>
    <w:p w14:paraId="35B94129" w14:textId="77777777" w:rsidR="00783C52" w:rsidRDefault="00783C52">
      <w:pPr>
        <w:rPr>
          <w:i/>
          <w:color w:val="0070C0"/>
          <w:lang w:eastAsia="zh-CN"/>
        </w:rPr>
      </w:pPr>
    </w:p>
    <w:p w14:paraId="1F0590DF" w14:textId="77777777" w:rsidR="00783C52" w:rsidRDefault="00DC2D4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33937FB9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3C97A556" w14:textId="77777777" w:rsidR="00783C52" w:rsidRDefault="00DC2D45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783C52" w14:paraId="47C74C9E" w14:textId="77777777">
        <w:tc>
          <w:tcPr>
            <w:tcW w:w="1242" w:type="dxa"/>
          </w:tcPr>
          <w:p w14:paraId="20AEB8E0" w14:textId="77777777" w:rsidR="00783C52" w:rsidRDefault="00DC2D4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9F71AAD" w14:textId="77777777" w:rsidR="00783C52" w:rsidRDefault="00DC2D4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783C52" w14:paraId="32E82E8A" w14:textId="77777777">
        <w:tc>
          <w:tcPr>
            <w:tcW w:w="1242" w:type="dxa"/>
          </w:tcPr>
          <w:p w14:paraId="43D3273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R4-2104764</w:t>
            </w:r>
          </w:p>
        </w:tc>
        <w:tc>
          <w:tcPr>
            <w:tcW w:w="8615" w:type="dxa"/>
          </w:tcPr>
          <w:p w14:paraId="169405FB" w14:textId="77777777" w:rsidR="00783C52" w:rsidRDefault="00DC2D45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To be </w:t>
            </w:r>
            <w:proofErr w:type="gramStart"/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revised?</w:t>
            </w:r>
            <w:proofErr w:type="gramEnd"/>
          </w:p>
          <w:p w14:paraId="47B62CF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Note1: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he RAN1 LS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include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s 2 questions which are related to RRM and RF respectively.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I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f Single LS response is the guidance, it is proposed to response frequency error and tell RAN1 that timing issue is still under discussion in RAN4.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O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nce there is a conclusion on timing, additional LS will be sent. This is just our advice.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W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ould like to fol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low the decision of session Chair.</w:t>
            </w:r>
          </w:p>
        </w:tc>
      </w:tr>
    </w:tbl>
    <w:p w14:paraId="104E350F" w14:textId="77777777" w:rsidR="00783C52" w:rsidRDefault="00783C52">
      <w:pPr>
        <w:rPr>
          <w:color w:val="0070C0"/>
          <w:lang w:eastAsia="zh-CN"/>
        </w:rPr>
      </w:pPr>
    </w:p>
    <w:p w14:paraId="23563A85" w14:textId="77777777" w:rsidR="00783C52" w:rsidRDefault="00DC2D45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3E0FD164" w14:textId="77777777" w:rsidR="00783C52" w:rsidRDefault="00DC2D45">
      <w:pPr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t is proposed to have the following discussion in the 2</w:t>
      </w:r>
      <w:r>
        <w:rPr>
          <w:rFonts w:hint="eastAsia"/>
          <w:vertAlign w:val="superscript"/>
          <w:lang w:eastAsia="zh-CN"/>
        </w:rPr>
        <w:t>nd</w:t>
      </w:r>
      <w:r>
        <w:rPr>
          <w:rFonts w:hint="eastAsia"/>
          <w:lang w:eastAsia="zh-CN"/>
        </w:rPr>
        <w:t xml:space="preserve"> round.</w:t>
      </w:r>
    </w:p>
    <w:p w14:paraId="7FE0B155" w14:textId="77777777" w:rsidR="00783C52" w:rsidRDefault="00DC2D45">
      <w:pPr>
        <w:pStyle w:val="ListParagraph"/>
        <w:numPr>
          <w:ilvl w:val="0"/>
          <w:numId w:val="5"/>
        </w:numPr>
        <w:ind w:firstLineChars="0"/>
        <w:rPr>
          <w:lang w:eastAsia="zh-CN"/>
        </w:rPr>
      </w:pPr>
      <w:r>
        <w:rPr>
          <w:rFonts w:eastAsiaTheme="minorEastAsia" w:hint="eastAsia"/>
          <w:lang w:eastAsia="zh-CN"/>
        </w:rPr>
        <w:t>LS out to RAN1</w:t>
      </w:r>
    </w:p>
    <w:p w14:paraId="69FFF912" w14:textId="77777777" w:rsidR="00783C52" w:rsidRDefault="00DC2D45">
      <w:pPr>
        <w:pStyle w:val="ListParagraph"/>
        <w:ind w:left="720" w:firstLineChars="0" w:firstLine="0"/>
        <w:rPr>
          <w:i/>
          <w:lang w:eastAsia="zh-CN"/>
        </w:rPr>
      </w:pPr>
      <w:r>
        <w:rPr>
          <w:rFonts w:eastAsiaTheme="minorEastAsia"/>
          <w:i/>
          <w:lang w:eastAsia="zh-CN"/>
        </w:rPr>
        <w:t>I</w:t>
      </w:r>
      <w:r>
        <w:rPr>
          <w:rFonts w:eastAsiaTheme="minorEastAsia" w:hint="eastAsia"/>
          <w:i/>
          <w:lang w:eastAsia="zh-CN"/>
        </w:rPr>
        <w:t>t is proposed to have this discussion based on the LS directly.</w:t>
      </w:r>
    </w:p>
    <w:p w14:paraId="1C0316A9" w14:textId="77777777" w:rsidR="00783C52" w:rsidRDefault="00DC2D45">
      <w:pPr>
        <w:pStyle w:val="ListParagraph"/>
        <w:numPr>
          <w:ilvl w:val="0"/>
          <w:numId w:val="5"/>
        </w:numPr>
        <w:ind w:firstLineChars="0"/>
        <w:rPr>
          <w:lang w:eastAsia="zh-CN"/>
        </w:rPr>
      </w:pPr>
      <w:r>
        <w:rPr>
          <w:rFonts w:eastAsiaTheme="minorEastAsia" w:hint="eastAsia"/>
          <w:lang w:eastAsia="zh-CN"/>
        </w:rPr>
        <w:t>IDC between NTN UL and GNSS UE re</w:t>
      </w:r>
      <w:r>
        <w:rPr>
          <w:rFonts w:eastAsiaTheme="minorEastAsia" w:hint="eastAsia"/>
          <w:lang w:eastAsia="zh-CN"/>
        </w:rPr>
        <w:t>ceiver (Issue 1-3-1).</w:t>
      </w:r>
    </w:p>
    <w:p w14:paraId="3D89132F" w14:textId="77777777" w:rsidR="00783C52" w:rsidRDefault="00DC2D45">
      <w:pPr>
        <w:pStyle w:val="ListParagraph"/>
        <w:numPr>
          <w:ilvl w:val="0"/>
          <w:numId w:val="5"/>
        </w:numPr>
        <w:ind w:firstLineChars="0"/>
        <w:rPr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nter-device interference between NTN and GNSS</w:t>
      </w:r>
    </w:p>
    <w:p w14:paraId="4EB1B7FB" w14:textId="77777777" w:rsidR="00783C52" w:rsidRDefault="00DC2D45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3 IDC between NTN UL and GNSS receiver</w:t>
      </w:r>
    </w:p>
    <w:p w14:paraId="12EC0415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Sub-topic </w:t>
      </w:r>
      <w:r>
        <w:rPr>
          <w:color w:val="0070C0"/>
          <w:lang w:val="en-US" w:eastAsia="zh-CN"/>
        </w:rPr>
        <w:t>description:</w:t>
      </w:r>
      <w:r>
        <w:rPr>
          <w:rFonts w:hint="eastAsia"/>
          <w:color w:val="0070C0"/>
          <w:lang w:val="en-US" w:eastAsia="zh-CN"/>
        </w:rPr>
        <w:t xml:space="preserve"> </w:t>
      </w:r>
    </w:p>
    <w:p w14:paraId="036562B0" w14:textId="77777777" w:rsidR="00783C52" w:rsidRDefault="00DC2D4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In </w:t>
      </w:r>
      <w:r>
        <w:rPr>
          <w:rFonts w:eastAsiaTheme="minorEastAsia" w:hint="eastAsia"/>
          <w:lang w:val="en-US" w:eastAsia="zh-CN"/>
        </w:rPr>
        <w:t>E-mail thread 222</w:t>
      </w:r>
      <w:r>
        <w:rPr>
          <w:rFonts w:eastAsiaTheme="minorEastAsia"/>
          <w:lang w:val="en-US" w:eastAsia="zh-CN"/>
        </w:rPr>
        <w:t xml:space="preserve">, there </w:t>
      </w:r>
      <w:r>
        <w:rPr>
          <w:rFonts w:eastAsiaTheme="minorEastAsia" w:hint="eastAsia"/>
          <w:lang w:val="en-US" w:eastAsia="zh-CN"/>
        </w:rPr>
        <w:t>is a</w:t>
      </w:r>
      <w:r>
        <w:rPr>
          <w:rFonts w:eastAsiaTheme="minorEastAsia"/>
          <w:lang w:val="en-US" w:eastAsia="zh-CN"/>
        </w:rPr>
        <w:t xml:space="preserve"> discussion on </w:t>
      </w:r>
      <w:r>
        <w:rPr>
          <w:rFonts w:eastAsiaTheme="minorEastAsia" w:hint="eastAsia"/>
          <w:lang w:val="en-US" w:eastAsia="zh-CN"/>
        </w:rPr>
        <w:t xml:space="preserve">DL interruption/MG for GNSS measurement. </w:t>
      </w:r>
      <w:r>
        <w:rPr>
          <w:rFonts w:eastAsiaTheme="minorEastAsia"/>
          <w:lang w:val="en-US" w:eastAsia="zh-CN"/>
        </w:rPr>
        <w:t>A</w:t>
      </w:r>
      <w:r>
        <w:rPr>
          <w:rFonts w:eastAsiaTheme="minorEastAsia" w:hint="eastAsia"/>
          <w:lang w:val="en-US" w:eastAsia="zh-CN"/>
        </w:rPr>
        <w:t>fter the 1</w:t>
      </w:r>
      <w:r>
        <w:rPr>
          <w:rFonts w:eastAsiaTheme="minorEastAsia" w:hint="eastAsia"/>
          <w:vertAlign w:val="superscript"/>
          <w:lang w:val="en-US" w:eastAsia="zh-CN"/>
        </w:rPr>
        <w:t>st</w:t>
      </w:r>
      <w:r>
        <w:rPr>
          <w:rFonts w:eastAsiaTheme="minorEastAsia" w:hint="eastAsia"/>
          <w:lang w:val="en-US" w:eastAsia="zh-CN"/>
        </w:rPr>
        <w:t xml:space="preserve"> round discussion, it is concluded that IDC between NTN UL and GNSS receiver need to be confirmed in RF session. </w:t>
      </w:r>
      <w:proofErr w:type="gramStart"/>
      <w:r>
        <w:rPr>
          <w:rFonts w:eastAsiaTheme="minor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>o</w:t>
      </w:r>
      <w:proofErr w:type="gramEnd"/>
      <w:r>
        <w:rPr>
          <w:rFonts w:eastAsiaTheme="minorEastAsia" w:hint="eastAsia"/>
          <w:lang w:val="en-US" w:eastAsia="zh-CN"/>
        </w:rPr>
        <w:t xml:space="preserve"> we scheduled this discussion according to Session Chair</w:t>
      </w:r>
      <w:r>
        <w:rPr>
          <w:rFonts w:eastAsiaTheme="minorEastAsia"/>
          <w:lang w:val="en-US" w:eastAsia="zh-CN"/>
        </w:rPr>
        <w:t>’</w:t>
      </w:r>
      <w:r>
        <w:rPr>
          <w:rFonts w:eastAsiaTheme="minorEastAsia" w:hint="eastAsia"/>
          <w:lang w:val="en-US" w:eastAsia="zh-CN"/>
        </w:rPr>
        <w:t>s guidance and companies</w:t>
      </w:r>
      <w:r>
        <w:rPr>
          <w:rFonts w:eastAsiaTheme="minorEastAsia"/>
          <w:lang w:val="en-US" w:eastAsia="zh-CN"/>
        </w:rPr>
        <w:t>’</w:t>
      </w:r>
      <w:r>
        <w:rPr>
          <w:rFonts w:eastAsiaTheme="minorEastAsia" w:hint="eastAsia"/>
          <w:lang w:val="en-US" w:eastAsia="zh-CN"/>
        </w:rPr>
        <w:t xml:space="preserve"> reco</w:t>
      </w:r>
      <w:r>
        <w:rPr>
          <w:rFonts w:eastAsiaTheme="minorEastAsia" w:hint="eastAsia"/>
          <w:lang w:val="en-US" w:eastAsia="zh-CN"/>
        </w:rPr>
        <w:t>mmendation.</w:t>
      </w:r>
    </w:p>
    <w:p w14:paraId="6387B13C" w14:textId="77777777" w:rsidR="00783C52" w:rsidRDefault="00DC2D45">
      <w:pPr>
        <w:rPr>
          <w:b/>
          <w:u w:val="single"/>
          <w:lang w:val="en-US" w:eastAsia="zh-CN"/>
        </w:rPr>
      </w:pPr>
      <w:r>
        <w:rPr>
          <w:rFonts w:eastAsiaTheme="minorEastAsia" w:hint="eastAsia"/>
          <w:b/>
          <w:u w:val="single"/>
          <w:lang w:val="en-US" w:eastAsia="zh-CN"/>
        </w:rPr>
        <w:t>Background information for L band and GNSS band</w:t>
      </w:r>
    </w:p>
    <w:p w14:paraId="67A72695" w14:textId="77777777" w:rsidR="00783C52" w:rsidRDefault="00DC2D45">
      <w:pPr>
        <w:spacing w:after="0"/>
        <w:rPr>
          <w:lang w:eastAsia="fr-FR"/>
        </w:rPr>
      </w:pPr>
      <w:r>
        <w:rPr>
          <w:rFonts w:hint="eastAsia"/>
          <w:lang w:val="en-US" w:eastAsia="zh-CN"/>
        </w:rPr>
        <w:t xml:space="preserve">From the information provided in R4-2104834, </w:t>
      </w:r>
      <w:r>
        <w:rPr>
          <w:rFonts w:hint="eastAsia"/>
          <w:lang w:eastAsia="zh-CN"/>
        </w:rPr>
        <w:t>t</w:t>
      </w:r>
      <w:r>
        <w:rPr>
          <w:lang w:eastAsia="fr-FR"/>
        </w:rPr>
        <w:t>he following bands are referred as L band and identified by the ITU Radio Regulation for use by GEO based Mobile Satellite Services (MSS) on a worldwi</w:t>
      </w:r>
      <w:r>
        <w:rPr>
          <w:lang w:eastAsia="fr-FR"/>
        </w:rPr>
        <w:t xml:space="preserve">de basis.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783C52" w14:paraId="37F13DD3" w14:textId="77777777">
        <w:tc>
          <w:tcPr>
            <w:tcW w:w="952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0"/>
              <w:gridCol w:w="2285"/>
              <w:gridCol w:w="2285"/>
              <w:gridCol w:w="2285"/>
            </w:tblGrid>
            <w:tr w:rsidR="00783C52" w14:paraId="362D5F7A" w14:textId="77777777">
              <w:tc>
                <w:tcPr>
                  <w:tcW w:w="2503" w:type="dxa"/>
                  <w:shd w:val="clear" w:color="auto" w:fill="auto"/>
                </w:tcPr>
                <w:p w14:paraId="12800F87" w14:textId="77777777" w:rsidR="00783C52" w:rsidRDefault="00783C52">
                  <w:pPr>
                    <w:spacing w:after="0" w:line="276" w:lineRule="auto"/>
                    <w:jc w:val="both"/>
                    <w:rPr>
                      <w:lang w:eastAsia="fr-FR"/>
                    </w:rPr>
                  </w:pPr>
                </w:p>
              </w:tc>
              <w:tc>
                <w:tcPr>
                  <w:tcW w:w="2349" w:type="dxa"/>
                  <w:shd w:val="clear" w:color="auto" w:fill="auto"/>
                </w:tcPr>
                <w:p w14:paraId="55E06903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Region 1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1D29700F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Region 2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59BCAC5D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Region 3</w:t>
                  </w:r>
                </w:p>
              </w:tc>
            </w:tr>
            <w:tr w:rsidR="00783C52" w14:paraId="382E340D" w14:textId="77777777">
              <w:tc>
                <w:tcPr>
                  <w:tcW w:w="2503" w:type="dxa"/>
                  <w:shd w:val="clear" w:color="auto" w:fill="auto"/>
                </w:tcPr>
                <w:p w14:paraId="05B4902F" w14:textId="77777777" w:rsidR="00783C52" w:rsidRDefault="00DC2D45">
                  <w:pPr>
                    <w:spacing w:after="0" w:line="276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Downlink (space to earth)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7B0C0BC6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bCs/>
                      <w:lang w:eastAsia="fr-FR"/>
                    </w:rPr>
                    <w:t>1518 – 1559 MHz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182CADAF" w14:textId="77777777" w:rsidR="00783C52" w:rsidRDefault="00DC2D45">
                  <w:pPr>
                    <w:spacing w:after="0" w:line="276" w:lineRule="auto"/>
                    <w:jc w:val="center"/>
                    <w:rPr>
                      <w:bCs/>
                      <w:lang w:eastAsia="fr-FR"/>
                    </w:rPr>
                  </w:pPr>
                  <w:r>
                    <w:rPr>
                      <w:bCs/>
                      <w:lang w:eastAsia="fr-FR"/>
                    </w:rPr>
                    <w:t>1518 – 1559 MHz</w:t>
                  </w:r>
                </w:p>
                <w:p w14:paraId="050FC4B5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bCs/>
                      <w:i/>
                      <w:lang w:val="en-US" w:eastAsia="fr-FR"/>
                    </w:rPr>
                    <w:t>(Note 1)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48F9F4B9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bCs/>
                      <w:lang w:eastAsia="fr-FR"/>
                    </w:rPr>
                    <w:t>1518 – 1559 MHz</w:t>
                  </w:r>
                </w:p>
              </w:tc>
            </w:tr>
            <w:tr w:rsidR="00783C52" w14:paraId="76BF46EE" w14:textId="77777777">
              <w:tc>
                <w:tcPr>
                  <w:tcW w:w="2503" w:type="dxa"/>
                  <w:shd w:val="clear" w:color="auto" w:fill="auto"/>
                </w:tcPr>
                <w:p w14:paraId="5F8F9E34" w14:textId="77777777" w:rsidR="00783C52" w:rsidRDefault="00DC2D45">
                  <w:pPr>
                    <w:spacing w:after="0" w:line="276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Uplink (earth to space)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23B515AC" w14:textId="77777777" w:rsidR="00783C52" w:rsidRDefault="00DC2D45">
                  <w:pPr>
                    <w:spacing w:after="0"/>
                    <w:jc w:val="center"/>
                    <w:rPr>
                      <w:lang w:eastAsia="fr-FR"/>
                    </w:rPr>
                  </w:pPr>
                  <w:r>
                    <w:rPr>
                      <w:bCs/>
                      <w:lang w:val="en-US" w:eastAsia="fr-FR"/>
                    </w:rPr>
                    <w:t>1626.5 – 1660.5 MHz &amp; 1668 – 1675 MHz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750D26B9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bCs/>
                      <w:lang w:val="en-US" w:eastAsia="fr-FR"/>
                    </w:rPr>
                    <w:t xml:space="preserve">1626.5 – 1660.5 MHz &amp; 1668 – 1675 MHz </w:t>
                  </w:r>
                  <w:r>
                    <w:rPr>
                      <w:bCs/>
                      <w:i/>
                      <w:lang w:val="en-US" w:eastAsia="fr-FR"/>
                    </w:rPr>
                    <w:t>(Note 2)</w:t>
                  </w:r>
                </w:p>
              </w:tc>
              <w:tc>
                <w:tcPr>
                  <w:tcW w:w="2349" w:type="dxa"/>
                  <w:shd w:val="clear" w:color="auto" w:fill="auto"/>
                </w:tcPr>
                <w:p w14:paraId="14936CBD" w14:textId="77777777" w:rsidR="00783C52" w:rsidRDefault="00DC2D45">
                  <w:pPr>
                    <w:spacing w:after="0" w:line="276" w:lineRule="auto"/>
                    <w:jc w:val="center"/>
                    <w:rPr>
                      <w:lang w:eastAsia="fr-FR"/>
                    </w:rPr>
                  </w:pPr>
                  <w:r>
                    <w:rPr>
                      <w:bCs/>
                      <w:lang w:val="en-US" w:eastAsia="fr-FR"/>
                    </w:rPr>
                    <w:t>1626.5 – 1660.5 MHz &amp; 1668 – 1675 MHz</w:t>
                  </w:r>
                </w:p>
              </w:tc>
            </w:tr>
          </w:tbl>
          <w:p w14:paraId="2311021D" w14:textId="77777777" w:rsidR="00783C52" w:rsidRDefault="00DC2D45">
            <w:pPr>
              <w:spacing w:after="0"/>
              <w:rPr>
                <w:rFonts w:eastAsia="Yu Mincho"/>
                <w:lang w:eastAsia="fr-FR"/>
              </w:rPr>
            </w:pPr>
            <w:r>
              <w:rPr>
                <w:rFonts w:eastAsia="Yu Mincho"/>
                <w:i/>
                <w:lang w:eastAsia="fr-FR"/>
              </w:rPr>
              <w:t>Note 1</w:t>
            </w:r>
            <w:r>
              <w:rPr>
                <w:rFonts w:eastAsia="Yu Mincho"/>
                <w:lang w:eastAsia="fr-FR"/>
              </w:rPr>
              <w:t>: In the table above, the frequency band 1518 - 1525 MHz is not allocated to MSS domestically in the US.</w:t>
            </w:r>
          </w:p>
          <w:p w14:paraId="5E8ACA81" w14:textId="77777777" w:rsidR="00783C52" w:rsidRDefault="00783C52">
            <w:pPr>
              <w:spacing w:after="0"/>
              <w:rPr>
                <w:rFonts w:eastAsia="Yu Mincho"/>
                <w:i/>
                <w:lang w:eastAsia="fr-FR"/>
              </w:rPr>
            </w:pPr>
          </w:p>
          <w:p w14:paraId="0D87AB01" w14:textId="77777777" w:rsidR="00783C52" w:rsidRDefault="00DC2D45">
            <w:pPr>
              <w:spacing w:after="0"/>
              <w:rPr>
                <w:rFonts w:eastAsia="Yu Mincho"/>
                <w:lang w:eastAsia="fr-FR"/>
              </w:rPr>
            </w:pPr>
            <w:r>
              <w:rPr>
                <w:rFonts w:eastAsia="Yu Mincho"/>
                <w:i/>
                <w:lang w:eastAsia="fr-FR"/>
              </w:rPr>
              <w:t>Note 2</w:t>
            </w:r>
            <w:r>
              <w:rPr>
                <w:rFonts w:eastAsia="Yu Mincho"/>
                <w:lang w:eastAsia="fr-FR"/>
              </w:rPr>
              <w:t xml:space="preserve">: In the table above, the frequency band </w:t>
            </w:r>
            <w:r>
              <w:rPr>
                <w:rFonts w:eastAsia="Yu Mincho"/>
                <w:lang w:eastAsia="fr-FR"/>
              </w:rPr>
              <w:t>1668-1675 MHz is not allocated to MSS domestically in the US. The band 1670 – 1675 MHz is allocated for fixed and mobile services in US.</w:t>
            </w:r>
          </w:p>
          <w:p w14:paraId="28B80DAC" w14:textId="77777777" w:rsidR="00783C52" w:rsidRDefault="00DC2D45">
            <w:pPr>
              <w:spacing w:after="0"/>
              <w:rPr>
                <w:rFonts w:eastAsia="Yu Mincho"/>
                <w:lang w:eastAsia="zh-CN"/>
              </w:rPr>
            </w:pPr>
            <w:r>
              <w:rPr>
                <w:rFonts w:eastAsia="Yu Mincho"/>
                <w:i/>
                <w:lang w:eastAsia="fr-FR"/>
              </w:rPr>
              <w:t>Note:</w:t>
            </w:r>
            <w:r>
              <w:rPr>
                <w:rFonts w:eastAsia="Yu Mincho"/>
                <w:lang w:eastAsia="fr-FR"/>
              </w:rPr>
              <w:t xml:space="preserve"> In the table above, the identified spectrum bands can also be used by Complementary Ground Component (CGC) or Anc</w:t>
            </w:r>
            <w:r>
              <w:rPr>
                <w:rFonts w:eastAsia="Yu Mincho"/>
                <w:lang w:eastAsia="fr-FR"/>
              </w:rPr>
              <w:t>illary Terrestrial Component (ATC) of the network</w:t>
            </w:r>
          </w:p>
        </w:tc>
      </w:tr>
    </w:tbl>
    <w:p w14:paraId="3CDDA64A" w14:textId="77777777" w:rsidR="00783C52" w:rsidRDefault="00783C52">
      <w:pPr>
        <w:jc w:val="both"/>
        <w:rPr>
          <w:lang w:val="en-US" w:eastAsia="zh-CN"/>
        </w:rPr>
      </w:pPr>
    </w:p>
    <w:p w14:paraId="1E41282C" w14:textId="77777777" w:rsidR="00783C52" w:rsidRDefault="00DC2D45">
      <w:pPr>
        <w:spacing w:after="0"/>
        <w:rPr>
          <w:lang w:eastAsia="fr-FR"/>
        </w:rPr>
      </w:pPr>
      <w:r>
        <w:rPr>
          <w:rFonts w:hint="eastAsia"/>
          <w:lang w:val="en-US" w:eastAsia="zh-CN"/>
        </w:rPr>
        <w:t>And t</w:t>
      </w:r>
      <w:r>
        <w:rPr>
          <w:lang w:eastAsia="fr-FR"/>
        </w:rPr>
        <w:t xml:space="preserve">he following bands are referred as L band and identified by the ITU Radio Regulation for use by Non-GEO based </w:t>
      </w:r>
    </w:p>
    <w:p w14:paraId="44AED7CE" w14:textId="77777777" w:rsidR="00783C52" w:rsidRDefault="00DC2D45">
      <w:pPr>
        <w:jc w:val="both"/>
        <w:rPr>
          <w:lang w:val="en-US" w:eastAsia="zh-CN"/>
        </w:rPr>
      </w:pPr>
      <w:r>
        <w:rPr>
          <w:lang w:val="en-US" w:eastAsia="zh-CN"/>
        </w:rPr>
        <w:t>And the GNSS band allocation is as below [4]</w:t>
      </w:r>
    </w:p>
    <w:p w14:paraId="0299E00B" w14:textId="77777777" w:rsidR="00783C52" w:rsidRDefault="00DC2D45">
      <w:pPr>
        <w:jc w:val="both"/>
        <w:rPr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471ED611" wp14:editId="0507121C">
                <wp:extent cx="6122035" cy="1901190"/>
                <wp:effectExtent l="0" t="0" r="12065" b="17145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90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812F5E" w14:textId="77777777" w:rsidR="00783C52" w:rsidRDefault="00DC2D45">
                            <w:pPr>
                              <w:spacing w:after="0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Mobile Satellite Services on a worldwide basis. </w:t>
                            </w:r>
                          </w:p>
                          <w:p w14:paraId="4D030084" w14:textId="77777777" w:rsidR="00783C52" w:rsidRDefault="00783C52">
                            <w:pPr>
                              <w:spacing w:after="0"/>
                              <w:rPr>
                                <w:lang w:eastAsia="fr-F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2334"/>
                              <w:gridCol w:w="2334"/>
                              <w:gridCol w:w="2334"/>
                            </w:tblGrid>
                            <w:tr w:rsidR="00783C52" w14:paraId="4F21C52F" w14:textId="77777777"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073799DB" w14:textId="77777777" w:rsidR="00783C52" w:rsidRDefault="00783C52">
                                  <w:pPr>
                                    <w:spacing w:after="0" w:line="276" w:lineRule="auto"/>
                                    <w:jc w:val="both"/>
                                    <w:rPr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7B160820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Region 1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17429BDA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Region 2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7161C725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Region 3</w:t>
                                  </w:r>
                                </w:p>
                              </w:tc>
                            </w:tr>
                            <w:tr w:rsidR="00783C52" w14:paraId="6AA8812A" w14:textId="77777777"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5D9687E5" w14:textId="77777777" w:rsidR="00783C52" w:rsidRDefault="00DC2D45">
                                  <w:pPr>
                                    <w:spacing w:after="0" w:line="276" w:lineRule="auto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Downlink (space to earth)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72E844A3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 xml:space="preserve">1613.8 – 1626.5 MHz </w:t>
                                  </w:r>
                                  <w:r>
                                    <w:rPr>
                                      <w:bCs/>
                                      <w:i/>
                                      <w:lang w:eastAsia="fr-FR"/>
                                    </w:rPr>
                                    <w:t>(Note 2)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539E295C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 xml:space="preserve">1613.8 – 1626.5 MHz </w:t>
                                  </w:r>
                                  <w:r>
                                    <w:rPr>
                                      <w:bCs/>
                                      <w:i/>
                                      <w:lang w:eastAsia="fr-FR"/>
                                    </w:rPr>
                                    <w:t>(Note 3)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auto"/>
                                </w:tcPr>
                                <w:p w14:paraId="75A589E8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 xml:space="preserve">1613.8 – 1626.5 MHz </w:t>
                                  </w:r>
                                  <w:r>
                                    <w:rPr>
                                      <w:bCs/>
                                      <w:i/>
                                      <w:lang w:eastAsia="fr-FR"/>
                                    </w:rPr>
                                    <w:t>(Note 2)</w:t>
                                  </w:r>
                                </w:p>
                              </w:tc>
                            </w:tr>
                            <w:tr w:rsidR="00783C52" w14:paraId="6A4B4A2F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701A13" w14:textId="77777777" w:rsidR="00783C52" w:rsidRDefault="00DC2D45">
                                  <w:pPr>
                                    <w:spacing w:after="0" w:line="276" w:lineRule="auto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Uplink (earth to space)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A5215F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Cs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>1610.0 – 1626.5 MHz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E0484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Cs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 xml:space="preserve">1610.0 – </w:t>
                                  </w: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>1626.5 MHz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000EFA" w14:textId="77777777" w:rsidR="00783C52" w:rsidRDefault="00DC2D45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Cs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fr-FR"/>
                                    </w:rPr>
                                    <w:t>1610.0 – 1626.5 MHz</w:t>
                                  </w:r>
                                </w:p>
                              </w:tc>
                            </w:tr>
                          </w:tbl>
                          <w:p w14:paraId="6569E435" w14:textId="77777777" w:rsidR="00783C52" w:rsidRDefault="00783C52">
                            <w:pPr>
                              <w:spacing w:after="0"/>
                              <w:rPr>
                                <w:lang w:eastAsia="fr-FR"/>
                              </w:rPr>
                            </w:pPr>
                          </w:p>
                          <w:p w14:paraId="2A64BE1D" w14:textId="77777777" w:rsidR="00783C52" w:rsidRDefault="00DC2D45">
                            <w:pPr>
                              <w:spacing w:after="0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i/>
                                <w:lang w:eastAsia="fr-FR"/>
                              </w:rPr>
                              <w:t>Note 3:</w:t>
                            </w:r>
                            <w:r>
                              <w:rPr>
                                <w:lang w:eastAsia="fr-FR"/>
                              </w:rPr>
                              <w:t xml:space="preserve"> In the table above, the 1613.8-1626.5 MHz segment is allocated for downlink operations (space-to-Earth) on a secondary basis.</w:t>
                            </w:r>
                          </w:p>
                          <w:p w14:paraId="75DE37D9" w14:textId="77777777" w:rsidR="00783C52" w:rsidRDefault="0078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1ED61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82.05pt;height:1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">
                <v:textbox style="mso-fit-shape-to-text:t">
                  <w:txbxContent>
                    <w:p w14:paraId="4E812F5E" w14:textId="77777777" w:rsidR="00783C52" w:rsidRDefault="00DC2D45">
                      <w:pPr>
                        <w:spacing w:after="0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Mobile Satellite Services on a worldwide basis. </w:t>
                      </w:r>
                    </w:p>
                    <w:p w14:paraId="4D030084" w14:textId="77777777" w:rsidR="00783C52" w:rsidRDefault="00783C52">
                      <w:pPr>
                        <w:spacing w:after="0"/>
                        <w:rPr>
                          <w:lang w:eastAsia="fr-FR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2334"/>
                        <w:gridCol w:w="2334"/>
                        <w:gridCol w:w="2334"/>
                      </w:tblGrid>
                      <w:tr w:rsidR="00783C52" w14:paraId="4F21C52F" w14:textId="77777777"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073799DB" w14:textId="77777777" w:rsidR="00783C52" w:rsidRDefault="00783C52">
                            <w:pPr>
                              <w:spacing w:after="0" w:line="276" w:lineRule="auto"/>
                              <w:jc w:val="both"/>
                              <w:rPr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7B160820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Region 1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17429BDA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Region 2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7161C725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Region 3</w:t>
                            </w:r>
                          </w:p>
                        </w:tc>
                      </w:tr>
                      <w:tr w:rsidR="00783C52" w14:paraId="6AA8812A" w14:textId="77777777"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5D9687E5" w14:textId="77777777" w:rsidR="00783C52" w:rsidRDefault="00DC2D45">
                            <w:pPr>
                              <w:spacing w:after="0" w:line="276" w:lineRule="auto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Downlink (space to earth)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72E844A3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 xml:space="preserve">1613.8 – 1626.5 MHz </w:t>
                            </w:r>
                            <w:r>
                              <w:rPr>
                                <w:bCs/>
                                <w:i/>
                                <w:lang w:eastAsia="fr-FR"/>
                              </w:rPr>
                              <w:t>(Note 2)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539E295C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 xml:space="preserve">1613.8 – 1626.5 MHz </w:t>
                            </w:r>
                            <w:r>
                              <w:rPr>
                                <w:bCs/>
                                <w:i/>
                                <w:lang w:eastAsia="fr-FR"/>
                              </w:rPr>
                              <w:t>(Note 3)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auto"/>
                          </w:tcPr>
                          <w:p w14:paraId="75A589E8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 xml:space="preserve">1613.8 – 1626.5 MHz </w:t>
                            </w:r>
                            <w:r>
                              <w:rPr>
                                <w:bCs/>
                                <w:i/>
                                <w:lang w:eastAsia="fr-FR"/>
                              </w:rPr>
                              <w:t>(Note 2)</w:t>
                            </w:r>
                          </w:p>
                        </w:tc>
                      </w:tr>
                      <w:tr w:rsidR="00783C52" w14:paraId="6A4B4A2F" w14:textId="77777777">
                        <w:trPr>
                          <w:trHeight w:val="372"/>
                        </w:trPr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701A13" w14:textId="77777777" w:rsidR="00783C52" w:rsidRDefault="00DC2D45">
                            <w:pPr>
                              <w:spacing w:after="0" w:line="276" w:lineRule="auto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Uplink (earth to space)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A5215F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>1610.0 – 1626.5 MHz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E0484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 xml:space="preserve">1610.0 – </w:t>
                            </w:r>
                            <w:r>
                              <w:rPr>
                                <w:bCs/>
                                <w:lang w:eastAsia="fr-FR"/>
                              </w:rPr>
                              <w:t>1626.5 MHz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000EFA" w14:textId="77777777" w:rsidR="00783C52" w:rsidRDefault="00DC2D45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lang w:eastAsia="fr-FR"/>
                              </w:rPr>
                              <w:t>1610.0 – 1626.5 MHz</w:t>
                            </w:r>
                          </w:p>
                        </w:tc>
                      </w:tr>
                    </w:tbl>
                    <w:p w14:paraId="6569E435" w14:textId="77777777" w:rsidR="00783C52" w:rsidRDefault="00783C52">
                      <w:pPr>
                        <w:spacing w:after="0"/>
                        <w:rPr>
                          <w:lang w:eastAsia="fr-FR"/>
                        </w:rPr>
                      </w:pPr>
                    </w:p>
                    <w:p w14:paraId="2A64BE1D" w14:textId="77777777" w:rsidR="00783C52" w:rsidRDefault="00DC2D45">
                      <w:pPr>
                        <w:spacing w:after="0"/>
                        <w:rPr>
                          <w:lang w:eastAsia="fr-FR"/>
                        </w:rPr>
                      </w:pPr>
                      <w:r>
                        <w:rPr>
                          <w:i/>
                          <w:lang w:eastAsia="fr-FR"/>
                        </w:rPr>
                        <w:t>Note 3:</w:t>
                      </w:r>
                      <w:r>
                        <w:rPr>
                          <w:lang w:eastAsia="fr-FR"/>
                        </w:rPr>
                        <w:t xml:space="preserve"> In the table above, the 1613.8-1626.5 MHz segment is allocated for downlink operations (space-to-Earth) on a secondary basis.</w:t>
                      </w:r>
                    </w:p>
                    <w:p w14:paraId="75DE37D9" w14:textId="77777777" w:rsidR="00783C52" w:rsidRDefault="00783C52"/>
                  </w:txbxContent>
                </v:textbox>
                <w10:anchorlock/>
              </v:shape>
            </w:pict>
          </mc:Fallback>
        </mc:AlternateContent>
      </w:r>
    </w:p>
    <w:p w14:paraId="6434B02E" w14:textId="77777777" w:rsidR="00783C52" w:rsidRDefault="00DC2D45">
      <w:pPr>
        <w:jc w:val="both"/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he GNSS band allocation is illustrated in figure 1</w:t>
      </w:r>
    </w:p>
    <w:p w14:paraId="5457B8AB" w14:textId="77777777" w:rsidR="00783C52" w:rsidRDefault="00DC2D45">
      <w:pPr>
        <w:keepNext/>
        <w:spacing w:after="0"/>
        <w:jc w:val="center"/>
      </w:pPr>
      <w:r>
        <w:rPr>
          <w:rFonts w:eastAsia="Times New Roman"/>
          <w:sz w:val="24"/>
          <w:szCs w:val="24"/>
          <w:lang w:val="en-US" w:eastAsia="zh-CN"/>
        </w:rPr>
        <w:fldChar w:fldCharType="begin"/>
      </w:r>
      <w:r>
        <w:rPr>
          <w:rFonts w:eastAsia="Times New Roman"/>
          <w:sz w:val="24"/>
          <w:szCs w:val="24"/>
          <w:lang w:val="en-US" w:eastAsia="zh-CN"/>
        </w:rPr>
        <w:instrText xml:space="preserve"> INCLUDEPICTURE "C:\\var\\folders\\q3\\7dq8lwcx6917mqqbjm6xs1q40000gn\\T\\c</w:instrText>
      </w:r>
      <w:r>
        <w:rPr>
          <w:rFonts w:eastAsia="Times New Roman"/>
          <w:sz w:val="24"/>
          <w:szCs w:val="24"/>
          <w:lang w:val="en-US" w:eastAsia="zh-CN"/>
        </w:rPr>
        <w:instrText xml:space="preserve">om.microsoft.Word\\WebArchiveCopyPasteTempFiles\\GNSS_navigational_frequency_bands.png" \* MERGEFORMAT </w:instrText>
      </w:r>
      <w:r>
        <w:rPr>
          <w:rFonts w:eastAsia="Times New Roman"/>
          <w:sz w:val="24"/>
          <w:szCs w:val="24"/>
          <w:lang w:val="en-US" w:eastAsia="zh-CN"/>
        </w:rPr>
        <w:fldChar w:fldCharType="separate"/>
      </w:r>
      <w:r>
        <w:rPr>
          <w:rFonts w:eastAsia="Times New Roman"/>
          <w:noProof/>
          <w:sz w:val="24"/>
          <w:szCs w:val="24"/>
          <w:lang w:val="en-US" w:eastAsia="zh-CN"/>
        </w:rPr>
        <w:drawing>
          <wp:inline distT="0" distB="0" distL="0" distR="0" wp14:anchorId="7B4E7E08" wp14:editId="0D45EC26">
            <wp:extent cx="5085715" cy="2785110"/>
            <wp:effectExtent l="12700" t="12700" r="6985" b="889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174" cy="2788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val="en-US" w:eastAsia="zh-CN"/>
        </w:rPr>
        <w:fldChar w:fldCharType="end"/>
      </w:r>
    </w:p>
    <w:p w14:paraId="44544E70" w14:textId="77777777" w:rsidR="00783C52" w:rsidRDefault="00DC2D45">
      <w:pPr>
        <w:pStyle w:val="Caption"/>
        <w:jc w:val="center"/>
        <w:rPr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 xml:space="preserve"> GNSS band allocation</w:t>
      </w:r>
    </w:p>
    <w:p w14:paraId="7152021D" w14:textId="77777777" w:rsidR="00783C52" w:rsidRDefault="00DC2D45">
      <w:pPr>
        <w:jc w:val="both"/>
        <w:rPr>
          <w:lang w:val="en-US" w:eastAsia="zh-CN"/>
        </w:rPr>
      </w:pPr>
      <w:r>
        <w:rPr>
          <w:lang w:val="en-US" w:eastAsia="zh-CN"/>
        </w:rPr>
        <w:t>F</w:t>
      </w:r>
      <w:r>
        <w:rPr>
          <w:rFonts w:hint="eastAsia"/>
          <w:lang w:val="en-US" w:eastAsia="zh-CN"/>
        </w:rPr>
        <w:t xml:space="preserve">rom the above band information, </w:t>
      </w:r>
      <w:r>
        <w:rPr>
          <w:lang w:val="en-US" w:eastAsia="zh-CN"/>
        </w:rPr>
        <w:t>the transmission of NTN uplink signal may cause interference</w:t>
      </w:r>
      <w:r>
        <w:rPr>
          <w:lang w:val="en-US" w:eastAsia="zh-CN"/>
        </w:rPr>
        <w:t xml:space="preserve"> to the GNSS measurement on L1/E1/G1 band. </w:t>
      </w:r>
      <w:proofErr w:type="gramStart"/>
      <w:r>
        <w:rPr>
          <w:lang w:val="en-US" w:eastAsia="zh-CN"/>
        </w:rPr>
        <w:t>H</w:t>
      </w:r>
      <w:r>
        <w:rPr>
          <w:rFonts w:hint="eastAsia"/>
          <w:lang w:val="en-US" w:eastAsia="zh-CN"/>
        </w:rPr>
        <w:t>owever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 GNSS measurement is quite important/essential to the NTN connection. Furthermore, from RAN1 conclusion, NTN UE is mandatory to support GNSS for ILD/INACTIVE/CONNECTED and therefore the GNSS measurement</w:t>
      </w:r>
      <w:r>
        <w:rPr>
          <w:lang w:val="en-US" w:eastAsia="zh-CN"/>
        </w:rPr>
        <w:t xml:space="preserve"> is a mandatory UE behavior when UE is working in NTN system. </w:t>
      </w:r>
    </w:p>
    <w:p w14:paraId="72281429" w14:textId="77777777" w:rsidR="00783C52" w:rsidRDefault="00DC2D45">
      <w:pPr>
        <w:jc w:val="both"/>
        <w:rPr>
          <w:lang w:val="en-US" w:eastAsia="zh-CN"/>
        </w:rPr>
      </w:pPr>
      <w:proofErr w:type="gramStart"/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o</w:t>
      </w:r>
      <w:proofErr w:type="gramEnd"/>
      <w:r>
        <w:rPr>
          <w:rFonts w:hint="eastAsia"/>
          <w:lang w:val="en-US" w:eastAsia="zh-CN"/>
        </w:rPr>
        <w:t xml:space="preserve"> it is seen important to discuss how to treat the IDC issue and inter-device interference between NTN and GNSS.</w:t>
      </w:r>
    </w:p>
    <w:p w14:paraId="069A4C07" w14:textId="77777777" w:rsidR="00783C52" w:rsidRDefault="00783C52">
      <w:pPr>
        <w:rPr>
          <w:lang w:val="en-US" w:eastAsia="zh-CN"/>
        </w:rPr>
      </w:pPr>
    </w:p>
    <w:p w14:paraId="68636801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</w:t>
      </w:r>
      <w:r>
        <w:rPr>
          <w:rFonts w:hint="eastAsia"/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How to handle the </w:t>
      </w:r>
      <w:r>
        <w:rPr>
          <w:rFonts w:hint="eastAsia"/>
          <w:b/>
          <w:color w:val="0070C0"/>
          <w:u w:val="single"/>
          <w:lang w:eastAsia="ko-KR"/>
        </w:rPr>
        <w:t xml:space="preserve">IDC </w:t>
      </w:r>
      <w:r>
        <w:rPr>
          <w:rFonts w:hint="eastAsia"/>
          <w:b/>
          <w:color w:val="0070C0"/>
          <w:u w:val="single"/>
          <w:lang w:eastAsia="zh-CN"/>
        </w:rPr>
        <w:t xml:space="preserve">issue </w:t>
      </w:r>
      <w:r>
        <w:rPr>
          <w:rFonts w:hint="eastAsia"/>
          <w:b/>
          <w:color w:val="0070C0"/>
          <w:u w:val="single"/>
          <w:lang w:eastAsia="ko-KR"/>
        </w:rPr>
        <w:t xml:space="preserve">between NTN UL and GNSS </w:t>
      </w:r>
      <w:r>
        <w:rPr>
          <w:rFonts w:hint="eastAsia"/>
          <w:b/>
          <w:color w:val="0070C0"/>
          <w:u w:val="single"/>
          <w:lang w:eastAsia="ko-KR"/>
        </w:rPr>
        <w:t>receiver</w:t>
      </w:r>
      <w:r>
        <w:rPr>
          <w:rFonts w:hint="eastAsia"/>
          <w:b/>
          <w:color w:val="0070C0"/>
          <w:u w:val="single"/>
          <w:lang w:eastAsia="zh-CN"/>
        </w:rPr>
        <w:t>?</w:t>
      </w:r>
    </w:p>
    <w:p w14:paraId="4899E8CC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384AC4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Companies are invited to study IDC issue between </w:t>
      </w:r>
      <w:bookmarkStart w:id="4" w:name="OLE_LINK4"/>
      <w:r>
        <w:rPr>
          <w:rFonts w:eastAsia="SimSun" w:hint="eastAsia"/>
          <w:color w:val="0070C0"/>
          <w:szCs w:val="24"/>
          <w:lang w:eastAsia="zh-CN"/>
        </w:rPr>
        <w:t xml:space="preserve">NTN UL and GNSS receiver </w:t>
      </w:r>
      <w:bookmarkEnd w:id="4"/>
      <w:r>
        <w:rPr>
          <w:rFonts w:eastAsia="SimSun" w:hint="eastAsia"/>
          <w:color w:val="0070C0"/>
          <w:szCs w:val="24"/>
          <w:lang w:eastAsia="zh-CN"/>
        </w:rPr>
        <w:t>in RAN4#99e meeting.</w:t>
      </w:r>
    </w:p>
    <w:p w14:paraId="23D31024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</w:t>
      </w:r>
      <w:r>
        <w:rPr>
          <w:rFonts w:eastAsia="SimSun" w:hint="eastAsia"/>
          <w:color w:val="0070C0"/>
          <w:szCs w:val="24"/>
          <w:lang w:eastAsia="zh-CN"/>
        </w:rPr>
        <w:t xml:space="preserve"> Other, please specify.</w:t>
      </w:r>
    </w:p>
    <w:p w14:paraId="731F0CD1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93BA2AB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1</w:t>
      </w:r>
    </w:p>
    <w:p w14:paraId="4FDC2D99" w14:textId="77777777" w:rsidR="00783C52" w:rsidRDefault="00783C52">
      <w:pPr>
        <w:spacing w:after="120"/>
        <w:rPr>
          <w:color w:val="0070C0"/>
          <w:szCs w:val="24"/>
          <w:lang w:eastAsia="zh-CN"/>
        </w:rPr>
      </w:pPr>
    </w:p>
    <w:p w14:paraId="4CCE1841" w14:textId="77777777" w:rsidR="00783C52" w:rsidRDefault="00DC2D45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</w:t>
      </w:r>
      <w:ins w:id="5" w:author="Qualcomm" w:date="2021-04-18T16:42:00Z">
        <w:r>
          <w:rPr>
            <w:b/>
            <w:color w:val="0070C0"/>
            <w:u w:val="single"/>
            <w:lang w:eastAsia="ko-KR"/>
          </w:rPr>
          <w:t>2</w:t>
        </w:r>
      </w:ins>
      <w:del w:id="6" w:author="Qualcomm" w:date="2021-04-18T16:42:00Z">
        <w:r>
          <w:rPr>
            <w:rFonts w:hint="eastAsia"/>
            <w:b/>
            <w:color w:val="0070C0"/>
            <w:u w:val="single"/>
            <w:lang w:eastAsia="ko-KR"/>
          </w:rPr>
          <w:delText>1</w:delText>
        </w:r>
      </w:del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How to handle the inter-device interference </w:t>
      </w:r>
      <w:r>
        <w:rPr>
          <w:rFonts w:hint="eastAsia"/>
          <w:b/>
          <w:color w:val="0070C0"/>
          <w:u w:val="single"/>
          <w:lang w:eastAsia="ko-KR"/>
        </w:rPr>
        <w:t>between NTN and</w:t>
      </w:r>
      <w:r>
        <w:rPr>
          <w:rFonts w:hint="eastAsia"/>
          <w:b/>
          <w:color w:val="0070C0"/>
          <w:u w:val="single"/>
          <w:lang w:eastAsia="ko-KR"/>
        </w:rPr>
        <w:t xml:space="preserve"> GNSS</w:t>
      </w:r>
      <w:r>
        <w:rPr>
          <w:rFonts w:hint="eastAsia"/>
          <w:b/>
          <w:color w:val="0070C0"/>
          <w:u w:val="single"/>
          <w:lang w:eastAsia="zh-CN"/>
        </w:rPr>
        <w:t>?</w:t>
      </w:r>
    </w:p>
    <w:p w14:paraId="19854F01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A34A797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Companies are invited to study inter-device interference between NTN and GNSS in RAN4#99e meeting.</w:t>
      </w:r>
    </w:p>
    <w:p w14:paraId="410E179C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</w:t>
      </w:r>
      <w:r>
        <w:rPr>
          <w:rFonts w:eastAsia="SimSun" w:hint="eastAsia"/>
          <w:color w:val="0070C0"/>
          <w:szCs w:val="24"/>
          <w:lang w:eastAsia="zh-CN"/>
        </w:rPr>
        <w:t xml:space="preserve"> Other, please specify.</w:t>
      </w:r>
    </w:p>
    <w:p w14:paraId="54AC87A6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9DCCC2F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1</w:t>
      </w:r>
    </w:p>
    <w:p w14:paraId="269221F5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rFonts w:hint="eastAsia"/>
          <w:sz w:val="24"/>
          <w:szCs w:val="16"/>
        </w:rPr>
        <w:t>Companies</w:t>
      </w:r>
      <w:proofErr w:type="spellEnd"/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view</w:t>
      </w:r>
      <w:proofErr w:type="spellEnd"/>
      <w:r>
        <w:rPr>
          <w:sz w:val="24"/>
          <w:szCs w:val="16"/>
        </w:rPr>
        <w:t xml:space="preserve"> </w:t>
      </w:r>
    </w:p>
    <w:p w14:paraId="4F2D89A5" w14:textId="77777777" w:rsidR="00783C52" w:rsidRDefault="00DC2D45">
      <w:pPr>
        <w:rPr>
          <w:bCs/>
          <w:color w:val="0070C0"/>
          <w:u w:val="single"/>
          <w:lang w:eastAsia="ko-KR"/>
        </w:rPr>
      </w:pPr>
      <w:proofErr w:type="gramStart"/>
      <w:r>
        <w:rPr>
          <w:bCs/>
          <w:color w:val="0070C0"/>
          <w:u w:val="single"/>
          <w:lang w:eastAsia="ko-KR"/>
        </w:rPr>
        <w:t>Sub topic</w:t>
      </w:r>
      <w:proofErr w:type="gramEnd"/>
      <w:r>
        <w:rPr>
          <w:bCs/>
          <w:color w:val="0070C0"/>
          <w:u w:val="single"/>
          <w:lang w:eastAsia="ko-KR"/>
        </w:rPr>
        <w:t xml:space="preserve"> 1-</w:t>
      </w:r>
      <w:r>
        <w:rPr>
          <w:rFonts w:hint="eastAsia"/>
          <w:bCs/>
          <w:color w:val="0070C0"/>
          <w:u w:val="single"/>
          <w:lang w:eastAsia="zh-CN"/>
        </w:rPr>
        <w:t>3-</w:t>
      </w:r>
      <w:r>
        <w:rPr>
          <w:bCs/>
          <w:color w:val="0070C0"/>
          <w:u w:val="single"/>
          <w:lang w:eastAsia="ko-KR"/>
        </w:rPr>
        <w:t xml:space="preserve">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8093"/>
        <w:tblGridChange w:id="7">
          <w:tblGrid>
            <w:gridCol w:w="1538"/>
            <w:gridCol w:w="8093"/>
            <w:gridCol w:w="226"/>
          </w:tblGrid>
        </w:tblGridChange>
      </w:tblGrid>
      <w:tr w:rsidR="00783C52" w14:paraId="49383577" w14:textId="77777777">
        <w:tc>
          <w:tcPr>
            <w:tcW w:w="1236" w:type="dxa"/>
          </w:tcPr>
          <w:p w14:paraId="21067063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F123998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20FB15F3" w14:textId="77777777" w:rsidTr="00783C52">
        <w:tblPrEx>
          <w:tblW w:w="0" w:type="auto"/>
          <w:tblPrExChange w:id="8" w:author="Qualcomm" w:date="2021-04-18T16:45:00Z">
            <w:tblPrEx>
              <w:tblW w:w="0" w:type="auto"/>
            </w:tblPrEx>
          </w:tblPrExChange>
        </w:tblPrEx>
        <w:tc>
          <w:tcPr>
            <w:tcW w:w="1236" w:type="dxa"/>
            <w:shd w:val="clear" w:color="auto" w:fill="auto"/>
            <w:tcPrChange w:id="9" w:author="Qualcomm" w:date="2021-04-18T16:45:00Z">
              <w:tcPr>
                <w:tcW w:w="1236" w:type="dxa"/>
              </w:tcPr>
            </w:tcPrChange>
          </w:tcPr>
          <w:p w14:paraId="0C67E76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0" w:author="Qualcomm" w:date="2021-04-18T15:0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1" w:author="Qualcomm" w:date="2021-04-18T15:09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  <w:shd w:val="clear" w:color="auto" w:fill="auto"/>
            <w:tcPrChange w:id="12" w:author="Qualcomm" w:date="2021-04-18T16:45:00Z">
              <w:tcPr>
                <w:tcW w:w="8395" w:type="dxa"/>
                <w:gridSpan w:val="2"/>
              </w:tcPr>
            </w:tcPrChange>
          </w:tcPr>
          <w:p w14:paraId="09244337" w14:textId="77777777" w:rsidR="00783C52" w:rsidRDefault="00DC2D45">
            <w:pPr>
              <w:spacing w:after="120"/>
              <w:rPr>
                <w:ins w:id="13" w:author="Qualcomm" w:date="2021-04-18T15:12:00Z"/>
                <w:rFonts w:eastAsiaTheme="minorEastAsia"/>
                <w:color w:val="0070C0"/>
                <w:lang w:val="en-US" w:eastAsia="zh-CN"/>
              </w:rPr>
            </w:pPr>
            <w:bookmarkStart w:id="14" w:name="OLE_LINK3"/>
            <w:bookmarkStart w:id="15" w:name="OLE_LINK2"/>
            <w:ins w:id="16" w:author="Qualcomm" w:date="2021-04-18T15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1-3-1:</w:t>
              </w:r>
              <w:bookmarkEnd w:id="14"/>
              <w:bookmarkEnd w:id="15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How to handle the IDC issue between NTN UL and GNSS receiver?</w:t>
              </w:r>
            </w:ins>
          </w:p>
          <w:p w14:paraId="4F3359B0" w14:textId="77777777" w:rsidR="00783C52" w:rsidRDefault="00DC2D45">
            <w:pPr>
              <w:spacing w:after="120"/>
              <w:rPr>
                <w:ins w:id="17" w:author="Qualcomm" w:date="2021-04-18T16:42:00Z"/>
                <w:color w:val="0070C0"/>
                <w:szCs w:val="24"/>
                <w:lang w:eastAsia="zh-CN"/>
              </w:rPr>
            </w:pPr>
            <w:ins w:id="18" w:author="Qualcomm" w:date="2021-04-18T15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1. </w:t>
              </w:r>
            </w:ins>
            <w:ins w:id="19" w:author="Qualcomm" w:date="2021-04-18T16:40:00Z">
              <w:r>
                <w:rPr>
                  <w:rFonts w:eastAsiaTheme="minorEastAsia"/>
                  <w:color w:val="0070C0"/>
                  <w:lang w:val="en-US" w:eastAsia="zh-CN"/>
                </w:rPr>
                <w:t>RF session need to study the IDC</w:t>
              </w:r>
            </w:ins>
            <w:ins w:id="20" w:author="Qualcomm" w:date="2021-04-18T16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issues between NTN UL and GNSS receiver on L-band in </w:t>
              </w:r>
              <w:r>
                <w:rPr>
                  <w:rFonts w:hint="eastAsia"/>
                  <w:color w:val="0070C0"/>
                  <w:szCs w:val="24"/>
                  <w:lang w:eastAsia="zh-CN"/>
                </w:rPr>
                <w:t>RAN4#99e meeting</w:t>
              </w:r>
              <w:r>
                <w:rPr>
                  <w:color w:val="0070C0"/>
                  <w:szCs w:val="24"/>
                  <w:lang w:eastAsia="zh-CN"/>
                </w:rPr>
                <w:t>. RRM session is waiting for the outcome from RF session.</w:t>
              </w:r>
            </w:ins>
          </w:p>
          <w:p w14:paraId="0004A46F" w14:textId="77777777" w:rsidR="00783C52" w:rsidRPr="00783C52" w:rsidRDefault="00DC2D45" w:rsidP="00783C52">
            <w:pPr>
              <w:spacing w:after="120"/>
              <w:rPr>
                <w:ins w:id="21" w:author="Qualcomm" w:date="2021-04-18T16:42:00Z"/>
                <w:rFonts w:eastAsiaTheme="minorEastAsia"/>
                <w:color w:val="0070C0"/>
                <w:lang w:val="en-US" w:eastAsia="zh-CN"/>
                <w:rPrChange w:id="22" w:author="Qualcomm" w:date="2021-04-18T16:42:00Z">
                  <w:rPr>
                    <w:ins w:id="23" w:author="Qualcomm" w:date="2021-04-18T16:42:00Z"/>
                    <w:b/>
                    <w:color w:val="0070C0"/>
                    <w:u w:val="single"/>
                    <w:lang w:eastAsia="zh-CN"/>
                  </w:rPr>
                </w:rPrChange>
              </w:rPr>
              <w:pPrChange w:id="24" w:author="Qualcomm" w:date="2021-04-18T16:42:00Z">
                <w:pPr/>
              </w:pPrChange>
            </w:pPr>
            <w:ins w:id="25" w:author="Qualcomm" w:date="2021-04-18T16:42:00Z">
              <w:r>
                <w:rPr>
                  <w:rFonts w:eastAsiaTheme="minorEastAsia"/>
                  <w:color w:val="0070C0"/>
                  <w:lang w:val="en-US" w:eastAsia="zh-CN"/>
                  <w:rPrChange w:id="26" w:author="Qualcomm" w:date="2021-04-18T16:42:00Z">
                    <w:rPr>
                      <w:b/>
                      <w:color w:val="0070C0"/>
                      <w:u w:val="single"/>
                      <w:lang w:eastAsia="ko-KR"/>
                    </w:rPr>
                  </w:rPrChange>
                </w:rPr>
                <w:t>Issue 1-</w:t>
              </w:r>
              <w:r>
                <w:rPr>
                  <w:rFonts w:eastAsiaTheme="minorEastAsia"/>
                  <w:color w:val="0070C0"/>
                  <w:lang w:val="en-US" w:eastAsia="zh-CN"/>
                  <w:rPrChange w:id="27" w:author="Qualcomm" w:date="2021-04-18T16:42:00Z">
                    <w:rPr>
                      <w:b/>
                      <w:color w:val="0070C0"/>
                      <w:u w:val="single"/>
                      <w:lang w:eastAsia="zh-CN"/>
                    </w:rPr>
                  </w:rPrChange>
                </w:rPr>
                <w:t>3-</w:t>
              </w:r>
              <w:r>
                <w:rPr>
                  <w:rFonts w:eastAsiaTheme="minorEastAsia"/>
                  <w:color w:val="0070C0"/>
                  <w:lang w:val="en-US" w:eastAsia="zh-CN"/>
                  <w:rPrChange w:id="28" w:author="Qualcomm" w:date="2021-04-18T16:42:00Z">
                    <w:rPr>
                      <w:b/>
                      <w:color w:val="0070C0"/>
                      <w:u w:val="single"/>
                      <w:lang w:eastAsia="ko-KR"/>
                    </w:rPr>
                  </w:rPrChange>
                </w:rPr>
                <w:t xml:space="preserve">2: </w:t>
              </w:r>
              <w:r>
                <w:rPr>
                  <w:rFonts w:eastAsiaTheme="minorEastAsia"/>
                  <w:color w:val="0070C0"/>
                  <w:lang w:val="en-US" w:eastAsia="zh-CN"/>
                  <w:rPrChange w:id="29" w:author="Qualcomm" w:date="2021-04-18T16:42:00Z">
                    <w:rPr>
                      <w:b/>
                      <w:color w:val="0070C0"/>
                      <w:u w:val="single"/>
                      <w:lang w:eastAsia="zh-CN"/>
                    </w:rPr>
                  </w:rPrChange>
                </w:rPr>
                <w:t xml:space="preserve">How to handle the inter-device interference </w:t>
              </w:r>
              <w:r>
                <w:rPr>
                  <w:rFonts w:eastAsiaTheme="minorEastAsia"/>
                  <w:color w:val="0070C0"/>
                  <w:lang w:val="en-US" w:eastAsia="zh-CN"/>
                  <w:rPrChange w:id="30" w:author="Qualcomm" w:date="2021-04-18T16:42:00Z">
                    <w:rPr>
                      <w:b/>
                      <w:color w:val="0070C0"/>
                      <w:u w:val="single"/>
                      <w:lang w:eastAsia="ko-KR"/>
                    </w:rPr>
                  </w:rPrChange>
                </w:rPr>
                <w:t>between NTN and GNSS</w:t>
              </w:r>
              <w:r>
                <w:rPr>
                  <w:rFonts w:eastAsiaTheme="minorEastAsia"/>
                  <w:color w:val="0070C0"/>
                  <w:lang w:val="en-US" w:eastAsia="zh-CN"/>
                  <w:rPrChange w:id="31" w:author="Qualcomm" w:date="2021-04-18T16:42:00Z">
                    <w:rPr>
                      <w:b/>
                      <w:color w:val="0070C0"/>
                      <w:u w:val="single"/>
                      <w:lang w:eastAsia="zh-CN"/>
                    </w:rPr>
                  </w:rPrChange>
                </w:rPr>
                <w:t>?</w:t>
              </w:r>
            </w:ins>
          </w:p>
          <w:p w14:paraId="4D24F497" w14:textId="77777777" w:rsidR="00783C52" w:rsidRPr="00783C52" w:rsidRDefault="00DC2D45" w:rsidP="00783C52">
            <w:pPr>
              <w:numPr>
                <w:ilvl w:val="1"/>
                <w:numId w:val="6"/>
              </w:numPr>
              <w:spacing w:after="120"/>
              <w:ind w:left="1440"/>
              <w:rPr>
                <w:ins w:id="32" w:author="Qualcomm" w:date="2021-04-18T16:44:00Z"/>
                <w:rFonts w:eastAsiaTheme="minorEastAsia"/>
                <w:color w:val="0070C0"/>
                <w:szCs w:val="24"/>
                <w:lang w:val="en-US" w:eastAsia="zh-CN"/>
                <w:rPrChange w:id="33" w:author="Qualcomm" w:date="2021-04-18T16:44:00Z">
                  <w:rPr>
                    <w:ins w:id="34" w:author="Qualcomm" w:date="2021-04-18T16:44:00Z"/>
                    <w:rFonts w:eastAsia="SimSun"/>
                    <w:color w:val="0070C0"/>
                    <w:szCs w:val="24"/>
                    <w:lang w:eastAsia="zh-CN"/>
                  </w:rPr>
                </w:rPrChange>
              </w:rPr>
              <w:pPrChange w:id="35" w:author="Qualcomm" w:date="2021-04-18T16:44:00Z">
                <w:pPr>
                  <w:pStyle w:val="ListParagraph"/>
                  <w:numPr>
                    <w:ilvl w:val="1"/>
                    <w:numId w:val="6"/>
                  </w:numPr>
                  <w:overflowPunct/>
                  <w:autoSpaceDE/>
                  <w:autoSpaceDN/>
                  <w:adjustRightInd/>
                  <w:spacing w:after="120"/>
                  <w:ind w:left="1440" w:firstLineChars="0" w:hanging="360"/>
                  <w:textAlignment w:val="auto"/>
                </w:pPr>
              </w:pPrChange>
            </w:pPr>
            <w:ins w:id="36" w:author="Qualcomm" w:date="2021-04-18T16:42:00Z">
              <w:r>
                <w:rPr>
                  <w:rFonts w:eastAsiaTheme="minorEastAsia"/>
                  <w:color w:val="0070C0"/>
                  <w:szCs w:val="24"/>
                  <w:lang w:val="en-US" w:eastAsia="zh-CN"/>
                  <w:rPrChange w:id="37" w:author="Qualcomm" w:date="2021-04-18T16:44:00Z">
                    <w:rPr>
                      <w:color w:val="0070C0"/>
                      <w:szCs w:val="24"/>
                      <w:lang w:eastAsia="zh-CN"/>
                    </w:rPr>
                  </w:rPrChange>
                </w:rPr>
                <w:t>Option 1. Similar as ID</w:t>
              </w:r>
            </w:ins>
            <w:ins w:id="38" w:author="Qualcomm" w:date="2021-04-18T16:43:00Z">
              <w:r>
                <w:rPr>
                  <w:rFonts w:eastAsiaTheme="minorEastAsia"/>
                  <w:color w:val="0070C0"/>
                  <w:szCs w:val="24"/>
                  <w:lang w:val="en-US" w:eastAsia="zh-CN"/>
                  <w:rPrChange w:id="39" w:author="Qualcomm" w:date="2021-04-18T16:44:00Z">
                    <w:rPr>
                      <w:color w:val="0070C0"/>
                      <w:szCs w:val="24"/>
                      <w:lang w:eastAsia="zh-CN"/>
                    </w:rPr>
                  </w:rPrChange>
                </w:rPr>
                <w:t xml:space="preserve">C interference, the inter-device interference would happen </w:t>
              </w:r>
            </w:ins>
            <w:ins w:id="40" w:author="Qualcomm" w:date="2021-04-18T16:56:00Z">
              <w:r>
                <w:rPr>
                  <w:rFonts w:eastAsiaTheme="minorEastAsia"/>
                  <w:color w:val="0070C0"/>
                  <w:lang w:val="en-US" w:eastAsia="zh-CN"/>
                </w:rPr>
                <w:t>between NTN UL and GNSS receiver on L-band</w:t>
              </w:r>
            </w:ins>
            <w:ins w:id="41" w:author="Qualcomm" w:date="2021-04-18T16:44:00Z">
              <w:r>
                <w:rPr>
                  <w:rFonts w:eastAsiaTheme="minorEastAsia"/>
                  <w:color w:val="0070C0"/>
                  <w:szCs w:val="24"/>
                  <w:lang w:val="en-US" w:eastAsia="zh-CN"/>
                  <w:rPrChange w:id="42" w:author="Qualcomm" w:date="2021-04-18T16:44:00Z">
                    <w:rPr>
                      <w:color w:val="0070C0"/>
                      <w:szCs w:val="24"/>
                      <w:lang w:eastAsia="zh-CN"/>
                    </w:rPr>
                  </w:rPrChange>
                </w:rPr>
                <w:t xml:space="preserve">. RF session shall study the inter-device interference </w:t>
              </w:r>
            </w:ins>
            <w:ins w:id="43" w:author="Qualcomm" w:date="2021-04-18T16:4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aspects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and potential solutions i</w:t>
              </w:r>
            </w:ins>
            <w:ins w:id="44" w:author="Qualcomm" w:date="2021-04-18T16:44:00Z">
              <w:r>
                <w:rPr>
                  <w:rFonts w:eastAsiaTheme="minorEastAsia"/>
                  <w:color w:val="0070C0"/>
                  <w:szCs w:val="24"/>
                  <w:lang w:val="en-US" w:eastAsia="zh-CN"/>
                  <w:rPrChange w:id="45" w:author="Qualcomm" w:date="2021-04-18T16:44:00Z">
                    <w:rPr>
                      <w:color w:val="0070C0"/>
                      <w:szCs w:val="24"/>
                      <w:lang w:eastAsia="zh-CN"/>
                    </w:rPr>
                  </w:rPrChange>
                </w:rPr>
                <w:t>n RAN4#99e meeting.</w:t>
              </w:r>
            </w:ins>
          </w:p>
          <w:p w14:paraId="1DC81C87" w14:textId="77777777" w:rsidR="00783C52" w:rsidRPr="00783C52" w:rsidRDefault="00DC2D45">
            <w:pPr>
              <w:spacing w:after="120"/>
              <w:rPr>
                <w:color w:val="0070C0"/>
                <w:szCs w:val="24"/>
                <w:lang w:eastAsia="zh-CN"/>
                <w:rPrChange w:id="46" w:author="Qualcomm" w:date="2021-04-18T16:42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47" w:author="Qualcomm" w:date="2021-04-18T16:44:00Z">
              <w:r>
                <w:rPr>
                  <w:color w:val="0070C0"/>
                  <w:szCs w:val="24"/>
                  <w:lang w:eastAsia="zh-CN"/>
                </w:rPr>
                <w:t xml:space="preserve"> </w:t>
              </w:r>
            </w:ins>
          </w:p>
        </w:tc>
      </w:tr>
      <w:tr w:rsidR="00783C52" w14:paraId="0BCD26C6" w14:textId="77777777">
        <w:tc>
          <w:tcPr>
            <w:tcW w:w="1236" w:type="dxa"/>
          </w:tcPr>
          <w:p w14:paraId="5B85D9E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8" w:author="Huawei" w:date="2021-04-19T10:3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390454F8" w14:textId="77777777" w:rsidR="00783C52" w:rsidRDefault="00DC2D45">
            <w:pPr>
              <w:spacing w:after="120"/>
              <w:rPr>
                <w:ins w:id="49" w:author="Huawei" w:date="2021-04-19T10:39:00Z"/>
                <w:rFonts w:eastAsiaTheme="minorEastAsia"/>
                <w:color w:val="0070C0"/>
                <w:lang w:val="en-US" w:eastAsia="zh-CN"/>
              </w:rPr>
            </w:pPr>
            <w:bookmarkStart w:id="50" w:name="OLE_LINK5"/>
            <w:ins w:id="51" w:author="Huawei" w:date="2021-04-19T10:35:00Z">
              <w:r>
                <w:rPr>
                  <w:rFonts w:eastAsiaTheme="minorEastAsia"/>
                  <w:color w:val="0070C0"/>
                  <w:lang w:val="en-US" w:eastAsia="zh-CN"/>
                </w:rPr>
                <w:t>Issue 1-3-1:</w:t>
              </w:r>
              <w:bookmarkEnd w:id="50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Not sure whether we need to wait for the conclusion of </w:t>
              </w:r>
            </w:ins>
            <w:ins w:id="52" w:author="Huawei" w:date="2021-04-19T10:3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L-band frequency range. Some </w:t>
              </w:r>
            </w:ins>
            <w:ins w:id="53" w:author="Huawei" w:date="2021-04-19T10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satellite </w:t>
              </w:r>
            </w:ins>
            <w:ins w:id="54" w:author="Huawei" w:date="2021-04-19T10:37:00Z">
              <w:r>
                <w:rPr>
                  <w:rFonts w:eastAsiaTheme="minorEastAsia"/>
                  <w:color w:val="0070C0"/>
                  <w:lang w:val="en-US" w:eastAsia="zh-CN"/>
                </w:rPr>
                <w:t>operators propose</w:t>
              </w:r>
            </w:ins>
            <w:ins w:id="55" w:author="Huawei" w:date="2021-04-19T10:41:00Z">
              <w:r>
                <w:rPr>
                  <w:rFonts w:eastAsiaTheme="minorEastAsia"/>
                  <w:color w:val="0070C0"/>
                  <w:lang w:val="en-US" w:eastAsia="zh-CN"/>
                </w:rPr>
                <w:t>d</w:t>
              </w:r>
            </w:ins>
            <w:ins w:id="56" w:author="Huawei" w:date="2021-04-19T10:3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2.4GHz UL+ 1.6GHz DL as the exemplary of L-band. If this is the case, </w:t>
              </w:r>
            </w:ins>
            <w:ins w:id="57" w:author="Huawei" w:date="2021-04-19T10:38:00Z">
              <w:r>
                <w:rPr>
                  <w:rFonts w:eastAsiaTheme="minorEastAsia"/>
                  <w:color w:val="0070C0"/>
                  <w:lang w:val="en-US" w:eastAsia="zh-CN"/>
                </w:rPr>
                <w:t>not sure we need to consider the IDC issue between</w:t>
              </w:r>
              <w:bookmarkStart w:id="58" w:name="OLE_LINK6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hint="eastAsia"/>
                  <w:color w:val="0070C0"/>
                  <w:szCs w:val="24"/>
                  <w:lang w:eastAsia="zh-CN"/>
                </w:rPr>
                <w:t>NTN UL and GNSS receiver</w:t>
              </w:r>
              <w:bookmarkEnd w:id="58"/>
              <w:r>
                <w:rPr>
                  <w:rFonts w:hint="eastAsia"/>
                  <w:color w:val="0070C0"/>
                  <w:szCs w:val="24"/>
                  <w:lang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at this stage.</w:t>
              </w:r>
            </w:ins>
          </w:p>
          <w:p w14:paraId="763C8BD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9" w:author="Huawei" w:date="2021-04-19T10:3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1-3-2: If there is a co-channel or adjacent channel interference </w:t>
              </w:r>
            </w:ins>
            <w:ins w:id="60" w:author="Huawei" w:date="2021-04-19T10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between </w:t>
              </w:r>
              <w:r>
                <w:rPr>
                  <w:rFonts w:hint="eastAsia"/>
                  <w:color w:val="0070C0"/>
                  <w:szCs w:val="24"/>
                  <w:lang w:eastAsia="zh-CN"/>
                </w:rPr>
                <w:t>NTN UL and GNSS receiver</w:t>
              </w:r>
              <w:r>
                <w:rPr>
                  <w:color w:val="0070C0"/>
                  <w:szCs w:val="24"/>
                  <w:lang w:eastAsia="zh-CN"/>
                </w:rPr>
                <w:t xml:space="preserve"> in L-band, there is no </w:t>
              </w:r>
            </w:ins>
            <w:ins w:id="61" w:author="Huawei" w:date="2021-04-19T10:41:00Z">
              <w:r>
                <w:rPr>
                  <w:color w:val="0070C0"/>
                  <w:szCs w:val="24"/>
                  <w:lang w:eastAsia="zh-CN"/>
                </w:rPr>
                <w:t>RF requirements to guarantee it from RF standard perspective.</w:t>
              </w:r>
            </w:ins>
            <w:ins w:id="62" w:author="Huawei" w:date="2021-04-19T10:42:00Z">
              <w:r>
                <w:rPr>
                  <w:color w:val="0070C0"/>
                  <w:szCs w:val="24"/>
                  <w:lang w:eastAsia="zh-CN"/>
                </w:rPr>
                <w:t xml:space="preserve"> Anyway, we need to decide the</w:t>
              </w:r>
            </w:ins>
            <w:ins w:id="63" w:author="Huawei" w:date="2021-04-19T10:43:00Z">
              <w:r>
                <w:rPr>
                  <w:color w:val="0070C0"/>
                  <w:szCs w:val="24"/>
                  <w:lang w:eastAsia="zh-CN"/>
                </w:rPr>
                <w:t xml:space="preserve"> L-band</w:t>
              </w:r>
            </w:ins>
            <w:ins w:id="64" w:author="Huawei" w:date="2021-04-19T10:42:00Z">
              <w:r>
                <w:rPr>
                  <w:color w:val="0070C0"/>
                  <w:szCs w:val="24"/>
                  <w:lang w:eastAsia="zh-CN"/>
                </w:rPr>
                <w:t xml:space="preserve"> frequency range </w:t>
              </w:r>
            </w:ins>
            <w:ins w:id="65" w:author="Huawei" w:date="2021-04-19T10:43:00Z">
              <w:r>
                <w:rPr>
                  <w:color w:val="0070C0"/>
                  <w:szCs w:val="24"/>
                  <w:lang w:eastAsia="zh-CN"/>
                </w:rPr>
                <w:t>firstly.</w:t>
              </w:r>
            </w:ins>
          </w:p>
        </w:tc>
      </w:tr>
      <w:tr w:rsidR="00783C52" w14:paraId="4955BAD3" w14:textId="77777777">
        <w:tc>
          <w:tcPr>
            <w:tcW w:w="1236" w:type="dxa"/>
          </w:tcPr>
          <w:p w14:paraId="58553CF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6" w:author="ZTE1" w:date="2021-04-19T15:3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5911A58D" w14:textId="77777777" w:rsidR="00783C52" w:rsidRDefault="00DC2D45">
            <w:pPr>
              <w:spacing w:after="120"/>
              <w:rPr>
                <w:ins w:id="67" w:author="ZTE1" w:date="2021-04-19T15:51:00Z"/>
                <w:rFonts w:eastAsiaTheme="minorEastAsia"/>
                <w:color w:val="0070C0"/>
                <w:lang w:val="en-US" w:eastAsia="zh-CN"/>
              </w:rPr>
            </w:pPr>
            <w:ins w:id="68" w:author="ZTE1" w:date="2021-04-19T15:51:00Z">
              <w:r>
                <w:rPr>
                  <w:rFonts w:eastAsiaTheme="minorEastAsia"/>
                  <w:color w:val="0070C0"/>
                  <w:lang w:val="en-US" w:eastAsia="zh-CN"/>
                </w:rPr>
                <w:t>Issue 1-3-1: How to handle the IDC issue between NTN UL and GNSS receiver?</w:t>
              </w:r>
            </w:ins>
          </w:p>
          <w:p w14:paraId="150904CA" w14:textId="77777777" w:rsidR="00783C52" w:rsidRDefault="00DC2D45">
            <w:pPr>
              <w:spacing w:after="120"/>
              <w:rPr>
                <w:ins w:id="69" w:author="ZTE1" w:date="2021-04-19T15:51:00Z"/>
                <w:color w:val="0070C0"/>
                <w:szCs w:val="24"/>
                <w:lang w:val="en-US" w:eastAsia="zh-CN"/>
              </w:rPr>
            </w:pPr>
            <w:ins w:id="70" w:author="ZTE1" w:date="2021-04-19T15:5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1. </w:t>
              </w:r>
            </w:ins>
          </w:p>
          <w:p w14:paraId="160988CF" w14:textId="77777777" w:rsidR="00783C52" w:rsidRDefault="00DC2D45">
            <w:pPr>
              <w:spacing w:after="120"/>
              <w:rPr>
                <w:ins w:id="71" w:author="ZTE1" w:date="2021-04-19T15:56:00Z"/>
                <w:rFonts w:eastAsiaTheme="minorEastAsia"/>
                <w:color w:val="0070C0"/>
                <w:lang w:val="en-US" w:eastAsia="zh-CN"/>
              </w:rPr>
            </w:pPr>
            <w:ins w:id="72" w:author="ZTE1" w:date="2021-04-19T15:51:00Z">
              <w:r>
                <w:rPr>
                  <w:rFonts w:eastAsiaTheme="minorEastAsia"/>
                  <w:color w:val="0070C0"/>
                  <w:lang w:val="en-US" w:eastAsia="zh-CN"/>
                </w:rPr>
                <w:t>Issue 1-3-2: How to handle the inter-device interference between NTN and GNSS?</w:t>
              </w:r>
            </w:ins>
          </w:p>
          <w:p w14:paraId="06D2355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73" w:author="ZTE1" w:date="2021-04-19T15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</w:ins>
          </w:p>
        </w:tc>
      </w:tr>
      <w:tr w:rsidR="00783C52" w14:paraId="068EC8C8" w14:textId="77777777">
        <w:tc>
          <w:tcPr>
            <w:tcW w:w="1236" w:type="dxa"/>
          </w:tcPr>
          <w:p w14:paraId="78ED1787" w14:textId="36B3A654" w:rsidR="00783C52" w:rsidRDefault="00C2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74" w:author="JOH, Nokia" w:date="2021-04-19T20:10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</w:tcPr>
          <w:p w14:paraId="3AAC7EF1" w14:textId="45917546" w:rsidR="00C20390" w:rsidRDefault="00C2039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75" w:author="JOH, Nokia" w:date="2021-04-19T20:12:00Z">
              <w:r>
                <w:rPr>
                  <w:rFonts w:eastAsiaTheme="minorEastAsia"/>
                  <w:color w:val="0070C0"/>
                  <w:lang w:val="en-US" w:eastAsia="zh-CN"/>
                </w:rPr>
                <w:t>We are fine with the moderator proposed WF as if</w:t>
              </w:r>
            </w:ins>
            <w:ins w:id="76" w:author="JOH, Nokia" w:date="2021-04-19T20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L-band are to be considered this need to be resolved</w:t>
              </w:r>
            </w:ins>
            <w:ins w:id="77" w:author="JOH, Nokia" w:date="2021-04-19T20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  <w:ins w:id="78" w:author="JOH, Nokia" w:date="2021-04-19T20:13:00Z">
              <w:r>
                <w:rPr>
                  <w:rFonts w:eastAsiaTheme="minorEastAsia"/>
                  <w:color w:val="0070C0"/>
                  <w:lang w:val="en-US" w:eastAsia="zh-CN"/>
                </w:rPr>
                <w:t>However, it is not clear how this study is to be conducted before the “L-band” frequency range is defined within in 3GPP.</w:t>
              </w:r>
            </w:ins>
          </w:p>
        </w:tc>
      </w:tr>
      <w:tr w:rsidR="00783C52" w14:paraId="39A8AD60" w14:textId="77777777">
        <w:tc>
          <w:tcPr>
            <w:tcW w:w="1236" w:type="dxa"/>
          </w:tcPr>
          <w:p w14:paraId="2EB96358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924F3C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710096E" w14:textId="77777777" w:rsidR="00783C52" w:rsidRDefault="00783C52">
      <w:pPr>
        <w:pStyle w:val="ListParagraph"/>
        <w:ind w:left="720" w:firstLineChars="0" w:firstLine="0"/>
        <w:rPr>
          <w:rFonts w:eastAsiaTheme="minorEastAsia"/>
          <w:lang w:eastAsia="zh-CN"/>
        </w:rPr>
      </w:pPr>
    </w:p>
    <w:p w14:paraId="5D46745C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Summary</w:t>
      </w:r>
      <w:proofErr w:type="spellEnd"/>
      <w:r>
        <w:rPr>
          <w:rFonts w:hint="eastAsia"/>
          <w:sz w:val="24"/>
          <w:szCs w:val="16"/>
        </w:rPr>
        <w:t xml:space="preserve"> for 2nd round </w:t>
      </w:r>
    </w:p>
    <w:p w14:paraId="72EADE7C" w14:textId="77777777" w:rsidR="00783C52" w:rsidRDefault="00783C52">
      <w:pPr>
        <w:pStyle w:val="ListParagraph"/>
        <w:ind w:left="720" w:firstLineChars="0" w:firstLine="0"/>
        <w:rPr>
          <w:rFonts w:eastAsiaTheme="minorEastAsia"/>
          <w:lang w:eastAsia="zh-CN"/>
        </w:rPr>
      </w:pPr>
    </w:p>
    <w:p w14:paraId="37663EEC" w14:textId="77777777" w:rsidR="00783C52" w:rsidRDefault="00DC2D45">
      <w:pPr>
        <w:pStyle w:val="Heading1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#2: </w:t>
      </w:r>
      <w:proofErr w:type="spellStart"/>
      <w:r>
        <w:rPr>
          <w:lang w:eastAsia="ja-JP"/>
        </w:rPr>
        <w:t>Title</w:t>
      </w:r>
      <w:proofErr w:type="spellEnd"/>
    </w:p>
    <w:p w14:paraId="6888B195" w14:textId="77777777" w:rsidR="00783C52" w:rsidRDefault="00DC2D4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5F1196C4" w14:textId="77777777" w:rsidR="00783C52" w:rsidRDefault="00DC2D45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783C52" w14:paraId="7C2B9910" w14:textId="77777777">
        <w:trPr>
          <w:trHeight w:val="468"/>
        </w:trPr>
        <w:tc>
          <w:tcPr>
            <w:tcW w:w="1648" w:type="dxa"/>
            <w:vAlign w:val="center"/>
          </w:tcPr>
          <w:p w14:paraId="40D1BDC9" w14:textId="77777777" w:rsidR="00783C52" w:rsidRDefault="00DC2D4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496AA707" w14:textId="77777777" w:rsidR="00783C52" w:rsidRDefault="00DC2D4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1B969DAC" w14:textId="77777777" w:rsidR="00783C52" w:rsidRDefault="00DC2D4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783C52" w14:paraId="3028445A" w14:textId="77777777">
        <w:trPr>
          <w:trHeight w:val="468"/>
        </w:trPr>
        <w:tc>
          <w:tcPr>
            <w:tcW w:w="1648" w:type="dxa"/>
          </w:tcPr>
          <w:p w14:paraId="2F9BE2E4" w14:textId="77777777" w:rsidR="00783C52" w:rsidRDefault="00DC2D4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R4-20xxxxx</w:t>
            </w:r>
          </w:p>
        </w:tc>
        <w:tc>
          <w:tcPr>
            <w:tcW w:w="1437" w:type="dxa"/>
          </w:tcPr>
          <w:p w14:paraId="0A5C03D9" w14:textId="77777777" w:rsidR="00783C52" w:rsidRDefault="00DC2D4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Company A</w:t>
            </w:r>
          </w:p>
        </w:tc>
        <w:tc>
          <w:tcPr>
            <w:tcW w:w="6772" w:type="dxa"/>
          </w:tcPr>
          <w:p w14:paraId="070C4618" w14:textId="77777777" w:rsidR="00783C52" w:rsidRDefault="00DC2D4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Proposal 1:</w:t>
            </w:r>
          </w:p>
          <w:p w14:paraId="7CE9CB46" w14:textId="77777777" w:rsidR="00783C52" w:rsidRDefault="00DC2D4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/>
              </w:rPr>
              <w:t>Observation 1:</w:t>
            </w:r>
          </w:p>
        </w:tc>
      </w:tr>
    </w:tbl>
    <w:p w14:paraId="13D2F75B" w14:textId="77777777" w:rsidR="00783C52" w:rsidRDefault="00783C52"/>
    <w:p w14:paraId="1F681C8D" w14:textId="77777777" w:rsidR="00783C52" w:rsidRDefault="00DC2D45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781C136D" w14:textId="77777777" w:rsidR="00783C52" w:rsidRDefault="00DC2D45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6822445E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2-1</w:t>
      </w:r>
    </w:p>
    <w:p w14:paraId="05A5A916" w14:textId="77777777" w:rsidR="00783C52" w:rsidRDefault="00DC2D4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3F5469CA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246B3816" w14:textId="77777777" w:rsidR="00783C52" w:rsidRDefault="00DC2D4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2-1: </w:t>
      </w:r>
      <w:r>
        <w:rPr>
          <w:b/>
          <w:color w:val="0070C0"/>
          <w:u w:val="single"/>
          <w:lang w:eastAsia="ko-KR"/>
        </w:rPr>
        <w:t>TBA</w:t>
      </w:r>
    </w:p>
    <w:p w14:paraId="40536554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A633057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TBA</w:t>
      </w:r>
    </w:p>
    <w:p w14:paraId="2A4257D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TBA</w:t>
      </w:r>
    </w:p>
    <w:p w14:paraId="4E31A675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1CBA2EE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5C3668CA" w14:textId="77777777" w:rsidR="00783C52" w:rsidRDefault="00783C52">
      <w:pPr>
        <w:rPr>
          <w:i/>
          <w:color w:val="0070C0"/>
          <w:lang w:eastAsia="zh-CN"/>
        </w:rPr>
      </w:pPr>
    </w:p>
    <w:p w14:paraId="2E5EEF8A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2-2</w:t>
      </w:r>
    </w:p>
    <w:p w14:paraId="0B185907" w14:textId="77777777" w:rsidR="00783C52" w:rsidRDefault="00DC2D4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401C177E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10BE0E39" w14:textId="77777777" w:rsidR="00783C52" w:rsidRDefault="00DC2D4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TBA</w:t>
      </w:r>
    </w:p>
    <w:p w14:paraId="66346531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31AE365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TBA</w:t>
      </w:r>
    </w:p>
    <w:p w14:paraId="39923DF5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TBA</w:t>
      </w:r>
    </w:p>
    <w:p w14:paraId="3A5FB68D" w14:textId="77777777" w:rsidR="00783C52" w:rsidRDefault="00DC2D4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4EB01D6" w14:textId="77777777" w:rsidR="00783C52" w:rsidRDefault="00DC2D45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6B23493" w14:textId="77777777" w:rsidR="00783C52" w:rsidRDefault="00783C52">
      <w:pPr>
        <w:rPr>
          <w:color w:val="0070C0"/>
          <w:lang w:val="en-US" w:eastAsia="zh-CN"/>
        </w:rPr>
      </w:pPr>
    </w:p>
    <w:p w14:paraId="3D97D055" w14:textId="77777777" w:rsidR="00783C52" w:rsidRDefault="00DC2D45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04201A0F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5E94685F" w14:textId="77777777" w:rsidR="00783C52" w:rsidRDefault="00DC2D45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83C52" w14:paraId="00F9C5A3" w14:textId="77777777">
        <w:tc>
          <w:tcPr>
            <w:tcW w:w="1242" w:type="dxa"/>
          </w:tcPr>
          <w:p w14:paraId="7E74E3D1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6554CAED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6C46597B" w14:textId="77777777">
        <w:tc>
          <w:tcPr>
            <w:tcW w:w="1242" w:type="dxa"/>
          </w:tcPr>
          <w:p w14:paraId="091FA20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D97E00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color w:val="0070C0"/>
                <w:lang w:val="en-US" w:eastAsia="zh-CN"/>
              </w:rPr>
              <w:t>Sub topic</w:t>
            </w:r>
            <w:proofErr w:type="gram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6679563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color w:val="0070C0"/>
                <w:lang w:val="en-US" w:eastAsia="zh-CN"/>
              </w:rPr>
              <w:t>Sub topic</w:t>
            </w:r>
            <w:proofErr w:type="gram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57ECBDD4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303B415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61E3AA55" w14:textId="77777777" w:rsidR="00783C52" w:rsidRDefault="00783C52">
      <w:pPr>
        <w:rPr>
          <w:color w:val="0070C0"/>
          <w:lang w:val="en-US" w:eastAsia="zh-CN"/>
        </w:rPr>
      </w:pPr>
    </w:p>
    <w:p w14:paraId="760A7962" w14:textId="77777777" w:rsidR="00783C52" w:rsidRDefault="00DC2D45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0ADFA422" w14:textId="77777777" w:rsidR="00783C52" w:rsidRDefault="00DC2D45">
      <w:pPr>
        <w:rPr>
          <w:bCs/>
          <w:color w:val="0070C0"/>
          <w:u w:val="single"/>
          <w:lang w:eastAsia="ko-KR"/>
        </w:rPr>
      </w:pPr>
      <w:proofErr w:type="gramStart"/>
      <w:r>
        <w:rPr>
          <w:rFonts w:hint="eastAsia"/>
          <w:bCs/>
          <w:color w:val="0070C0"/>
          <w:u w:val="single"/>
          <w:lang w:eastAsia="ko-KR"/>
        </w:rPr>
        <w:t>Sub topic</w:t>
      </w:r>
      <w:proofErr w:type="gramEnd"/>
      <w:r>
        <w:rPr>
          <w:rFonts w:hint="eastAsia"/>
          <w:bCs/>
          <w:color w:val="0070C0"/>
          <w:u w:val="single"/>
          <w:lang w:eastAsia="ko-KR"/>
        </w:rPr>
        <w:t xml:space="preserve"> </w:t>
      </w:r>
      <w:r>
        <w:rPr>
          <w:bCs/>
          <w:color w:val="0070C0"/>
          <w:u w:val="single"/>
          <w:lang w:eastAsia="ko-KR"/>
        </w:rPr>
        <w:t>1-</w:t>
      </w:r>
      <w:r>
        <w:rPr>
          <w:rFonts w:hint="eastAsia"/>
          <w:bCs/>
          <w:color w:val="0070C0"/>
          <w:u w:val="single"/>
          <w:lang w:eastAsia="ko-KR"/>
        </w:rPr>
        <w:t xml:space="preserve">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83C52" w14:paraId="01F46596" w14:textId="77777777">
        <w:tc>
          <w:tcPr>
            <w:tcW w:w="1236" w:type="dxa"/>
          </w:tcPr>
          <w:p w14:paraId="40A865D2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7570F58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75A95BC9" w14:textId="77777777">
        <w:tc>
          <w:tcPr>
            <w:tcW w:w="1236" w:type="dxa"/>
          </w:tcPr>
          <w:p w14:paraId="17E9CAF7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7F1C244B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D3328AC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2EAC5C06" w14:textId="77777777" w:rsidR="00783C52" w:rsidRDefault="00DC2D45">
      <w:pPr>
        <w:rPr>
          <w:bCs/>
          <w:color w:val="0070C0"/>
          <w:u w:val="single"/>
          <w:lang w:eastAsia="ko-KR"/>
        </w:rPr>
      </w:pPr>
      <w:proofErr w:type="gramStart"/>
      <w:r>
        <w:rPr>
          <w:rFonts w:hint="eastAsia"/>
          <w:bCs/>
          <w:color w:val="0070C0"/>
          <w:u w:val="single"/>
          <w:lang w:eastAsia="ko-KR"/>
        </w:rPr>
        <w:t>Sub topic</w:t>
      </w:r>
      <w:proofErr w:type="gramEnd"/>
      <w:r>
        <w:rPr>
          <w:rFonts w:hint="eastAsia"/>
          <w:bCs/>
          <w:color w:val="0070C0"/>
          <w:u w:val="single"/>
          <w:lang w:eastAsia="ko-KR"/>
        </w:rPr>
        <w:t xml:space="preserve"> </w:t>
      </w:r>
      <w:r>
        <w:rPr>
          <w:bCs/>
          <w:color w:val="0070C0"/>
          <w:u w:val="single"/>
          <w:lang w:eastAsia="ko-KR"/>
        </w:rPr>
        <w:t>1-2</w:t>
      </w:r>
      <w:r>
        <w:rPr>
          <w:rFonts w:hint="eastAsia"/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83C52" w14:paraId="316A7306" w14:textId="77777777">
        <w:tc>
          <w:tcPr>
            <w:tcW w:w="1236" w:type="dxa"/>
          </w:tcPr>
          <w:p w14:paraId="255330AB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37EC579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38D995D5" w14:textId="77777777">
        <w:tc>
          <w:tcPr>
            <w:tcW w:w="1236" w:type="dxa"/>
          </w:tcPr>
          <w:p w14:paraId="5BCB6C4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26056AA9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E55EE50" w14:textId="77777777" w:rsidR="00783C52" w:rsidRDefault="00DC2D4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11A4360D" w14:textId="77777777" w:rsidR="00783C52" w:rsidRDefault="00DC2D4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63BA5308" w14:textId="77777777" w:rsidR="00783C52" w:rsidRDefault="00DC2D4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783C52" w14:paraId="752770D1" w14:textId="77777777">
        <w:tc>
          <w:tcPr>
            <w:tcW w:w="1242" w:type="dxa"/>
          </w:tcPr>
          <w:p w14:paraId="7E105097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2F0A644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783C52" w14:paraId="084ACFC2" w14:textId="77777777">
        <w:tc>
          <w:tcPr>
            <w:tcW w:w="1242" w:type="dxa"/>
            <w:vMerge w:val="restart"/>
          </w:tcPr>
          <w:p w14:paraId="051FF44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5EAB5B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783C52" w14:paraId="2C577E9A" w14:textId="77777777">
        <w:tc>
          <w:tcPr>
            <w:tcW w:w="1242" w:type="dxa"/>
            <w:vMerge/>
          </w:tcPr>
          <w:p w14:paraId="3910EC8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94E4FC8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783C52" w14:paraId="606E3C6D" w14:textId="77777777">
        <w:tc>
          <w:tcPr>
            <w:tcW w:w="1242" w:type="dxa"/>
            <w:vMerge/>
          </w:tcPr>
          <w:p w14:paraId="33A0B6B5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78E12A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705C3370" w14:textId="77777777">
        <w:tc>
          <w:tcPr>
            <w:tcW w:w="1242" w:type="dxa"/>
            <w:vMerge w:val="restart"/>
          </w:tcPr>
          <w:p w14:paraId="0010FE7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26FDC430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783C52" w14:paraId="71EA77CA" w14:textId="77777777">
        <w:tc>
          <w:tcPr>
            <w:tcW w:w="1242" w:type="dxa"/>
            <w:vMerge/>
          </w:tcPr>
          <w:p w14:paraId="1C2E3A8A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488748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783C52" w14:paraId="1B4B6D5C" w14:textId="77777777">
        <w:tc>
          <w:tcPr>
            <w:tcW w:w="1242" w:type="dxa"/>
            <w:vMerge/>
          </w:tcPr>
          <w:p w14:paraId="4B02750C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8512028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7AF1932" w14:textId="77777777" w:rsidR="00783C52" w:rsidRDefault="00783C52">
      <w:pPr>
        <w:rPr>
          <w:color w:val="0070C0"/>
          <w:lang w:val="en-US" w:eastAsia="zh-CN"/>
        </w:rPr>
      </w:pPr>
    </w:p>
    <w:p w14:paraId="53666489" w14:textId="77777777" w:rsidR="00783C52" w:rsidRDefault="00DC2D45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1A2BBFA7" w14:textId="77777777" w:rsidR="00783C52" w:rsidRDefault="00DC2D4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B642204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783C52" w14:paraId="2DC612A7" w14:textId="77777777">
        <w:tc>
          <w:tcPr>
            <w:tcW w:w="1242" w:type="dxa"/>
          </w:tcPr>
          <w:p w14:paraId="6B79BDB4" w14:textId="77777777" w:rsidR="00783C52" w:rsidRDefault="00783C52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86FA2D2" w14:textId="77777777" w:rsidR="00783C52" w:rsidRDefault="00DC2D4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783C52" w14:paraId="7DD82F5D" w14:textId="77777777">
        <w:tc>
          <w:tcPr>
            <w:tcW w:w="1242" w:type="dxa"/>
          </w:tcPr>
          <w:p w14:paraId="22C66BA2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311BECF6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175E5B4F" w14:textId="77777777" w:rsidR="00783C52" w:rsidRDefault="00DC2D4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9E1932F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699DF2F3" w14:textId="77777777" w:rsidR="00783C52" w:rsidRDefault="00783C52">
      <w:pPr>
        <w:rPr>
          <w:i/>
          <w:color w:val="0070C0"/>
          <w:lang w:val="en-US" w:eastAsia="zh-CN"/>
        </w:rPr>
      </w:pPr>
    </w:p>
    <w:p w14:paraId="6B7E5155" w14:textId="77777777" w:rsidR="00783C52" w:rsidRDefault="00783C52">
      <w:pPr>
        <w:rPr>
          <w:i/>
          <w:color w:val="0070C0"/>
          <w:lang w:val="en-US" w:eastAsia="zh-CN"/>
        </w:rPr>
      </w:pPr>
    </w:p>
    <w:p w14:paraId="680309C9" w14:textId="77777777" w:rsidR="00783C52" w:rsidRDefault="00DC2D4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79B510A" w14:textId="77777777" w:rsidR="00783C52" w:rsidRDefault="00DC2D45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783C52" w14:paraId="6D2D84E1" w14:textId="77777777">
        <w:tc>
          <w:tcPr>
            <w:tcW w:w="1242" w:type="dxa"/>
          </w:tcPr>
          <w:p w14:paraId="7C80D17C" w14:textId="77777777" w:rsidR="00783C52" w:rsidRDefault="00DC2D4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74F16E9D" w14:textId="77777777" w:rsidR="00783C52" w:rsidRDefault="00DC2D4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783C52" w14:paraId="55E0943C" w14:textId="77777777">
        <w:tc>
          <w:tcPr>
            <w:tcW w:w="1242" w:type="dxa"/>
          </w:tcPr>
          <w:p w14:paraId="064F91B8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595FB90" w14:textId="77777777" w:rsidR="00783C52" w:rsidRDefault="00DC2D4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23A3A23B" w14:textId="77777777" w:rsidR="00783C52" w:rsidRDefault="00783C52">
      <w:pPr>
        <w:rPr>
          <w:color w:val="0070C0"/>
          <w:lang w:val="en-US" w:eastAsia="zh-CN"/>
        </w:rPr>
      </w:pPr>
    </w:p>
    <w:p w14:paraId="57938281" w14:textId="77777777" w:rsidR="00783C52" w:rsidRDefault="00DC2D45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51027D3B" w14:textId="77777777" w:rsidR="00783C52" w:rsidRDefault="00DC2D4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 xml:space="preserve"> should be provided in the s</w:t>
      </w:r>
      <w:r>
        <w:rPr>
          <w:i/>
          <w:color w:val="0070C0"/>
          <w:lang w:val="en-US" w:eastAsia="zh-CN"/>
        </w:rPr>
        <w:t xml:space="preserve">ection </w:t>
      </w:r>
      <w:proofErr w:type="gramStart"/>
      <w:r>
        <w:rPr>
          <w:i/>
          <w:color w:val="0070C0"/>
          <w:lang w:val="en-US" w:eastAsia="zh-CN"/>
        </w:rPr>
        <w:t>titled ”Recommendations</w:t>
      </w:r>
      <w:proofErr w:type="gramEnd"/>
      <w:r>
        <w:rPr>
          <w:i/>
          <w:color w:val="0070C0"/>
          <w:lang w:val="en-US" w:eastAsia="zh-CN"/>
        </w:rPr>
        <w:t xml:space="preserve"> for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>”.</w:t>
      </w:r>
    </w:p>
    <w:p w14:paraId="678B2FA0" w14:textId="77777777" w:rsidR="00783C52" w:rsidRDefault="00783C52">
      <w:pPr>
        <w:rPr>
          <w:i/>
          <w:color w:val="0070C0"/>
          <w:lang w:val="en-US"/>
        </w:rPr>
      </w:pPr>
    </w:p>
    <w:p w14:paraId="61AEFC3E" w14:textId="77777777" w:rsidR="00783C52" w:rsidRDefault="00783C52">
      <w:pPr>
        <w:rPr>
          <w:lang w:val="en-US" w:eastAsia="zh-CN"/>
        </w:rPr>
      </w:pPr>
    </w:p>
    <w:p w14:paraId="110FBEAD" w14:textId="77777777" w:rsidR="00783C52" w:rsidRDefault="00783C52">
      <w:pPr>
        <w:rPr>
          <w:lang w:val="en-US" w:eastAsia="zh-CN"/>
        </w:rPr>
      </w:pPr>
    </w:p>
    <w:p w14:paraId="2412B8C2" w14:textId="77777777" w:rsidR="00783C52" w:rsidRDefault="00DC2D45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7D46B002" w14:textId="77777777" w:rsidR="00783C52" w:rsidRDefault="00DC2D45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1BDB2C26" w14:textId="77777777" w:rsidR="00783C52" w:rsidRDefault="00DC2D45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783C52" w14:paraId="2F24AC8D" w14:textId="77777777">
        <w:tc>
          <w:tcPr>
            <w:tcW w:w="2058" w:type="pct"/>
          </w:tcPr>
          <w:p w14:paraId="4239652D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2EEB521B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14B998B9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68D98063" w14:textId="77777777">
        <w:tc>
          <w:tcPr>
            <w:tcW w:w="2058" w:type="pct"/>
          </w:tcPr>
          <w:p w14:paraId="2CFC71A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6BA17BCB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2D17104F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759EF691" w14:textId="77777777">
        <w:tc>
          <w:tcPr>
            <w:tcW w:w="2058" w:type="pct"/>
          </w:tcPr>
          <w:p w14:paraId="7B1F400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78E9877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31FDEDF7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783C52" w14:paraId="44200D8C" w14:textId="77777777">
        <w:tc>
          <w:tcPr>
            <w:tcW w:w="2058" w:type="pct"/>
          </w:tcPr>
          <w:p w14:paraId="6E6610B5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5C9BEFA8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6545DC44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CB47C78" w14:textId="77777777" w:rsidR="00783C52" w:rsidRDefault="00783C52">
      <w:pPr>
        <w:rPr>
          <w:lang w:val="en-US" w:eastAsia="ja-JP"/>
        </w:rPr>
      </w:pPr>
    </w:p>
    <w:p w14:paraId="5317BB71" w14:textId="77777777" w:rsidR="00783C52" w:rsidRDefault="00DC2D45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783C52" w14:paraId="00E4ADC8" w14:textId="77777777">
        <w:tc>
          <w:tcPr>
            <w:tcW w:w="1424" w:type="dxa"/>
          </w:tcPr>
          <w:p w14:paraId="507ED290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2C60C976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81D83F8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F5C7B3D" w14:textId="77777777" w:rsidR="00783C52" w:rsidRDefault="00DC2D4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59F0AB33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6F351746" w14:textId="77777777">
        <w:tc>
          <w:tcPr>
            <w:tcW w:w="1424" w:type="dxa"/>
          </w:tcPr>
          <w:p w14:paraId="5FEB747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66E117B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458664E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2E59A477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00732CF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22F1A792" w14:textId="77777777">
        <w:tc>
          <w:tcPr>
            <w:tcW w:w="1424" w:type="dxa"/>
          </w:tcPr>
          <w:p w14:paraId="62CABDBB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16DD9EF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F27BF52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2E38DF9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ECA537D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19461FD0" w14:textId="77777777">
        <w:tc>
          <w:tcPr>
            <w:tcW w:w="1424" w:type="dxa"/>
          </w:tcPr>
          <w:p w14:paraId="2BB6589E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0D72714E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A7170E2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6D048D1A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62A61A2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016E23CC" w14:textId="77777777">
        <w:tc>
          <w:tcPr>
            <w:tcW w:w="1424" w:type="dxa"/>
          </w:tcPr>
          <w:p w14:paraId="323F39A4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3E932291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DA1F449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392565AB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6ABA2018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95FEBDF" w14:textId="77777777" w:rsidR="00783C52" w:rsidRDefault="00783C52">
      <w:pPr>
        <w:rPr>
          <w:lang w:eastAsia="ja-JP"/>
        </w:rPr>
      </w:pPr>
    </w:p>
    <w:p w14:paraId="6FE8D501" w14:textId="77777777" w:rsidR="00783C52" w:rsidRDefault="00DC2D45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2406AA4" w14:textId="77777777" w:rsidR="00783C52" w:rsidRDefault="00DC2D4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0C480959" w14:textId="77777777" w:rsidR="00783C52" w:rsidRDefault="00DC2D4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29B40CC" w14:textId="77777777" w:rsidR="00783C52" w:rsidRDefault="00DC2D45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5911A50E" w14:textId="77777777" w:rsidR="00783C52" w:rsidRDefault="00DC2D45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4F5E6DA" w14:textId="77777777" w:rsidR="00783C52" w:rsidRDefault="00DC2D4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 xml:space="preserve">/Cc WGs in the comments </w:t>
      </w:r>
      <w:r>
        <w:rPr>
          <w:rFonts w:eastAsiaTheme="minorEastAsia"/>
          <w:color w:val="0070C0"/>
          <w:lang w:val="en-US" w:eastAsia="zh-CN"/>
        </w:rPr>
        <w:t>column</w:t>
      </w:r>
    </w:p>
    <w:p w14:paraId="38A5E7BA" w14:textId="77777777" w:rsidR="00783C52" w:rsidRDefault="00DC2D45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FB79CB1" w14:textId="77777777" w:rsidR="00783C52" w:rsidRDefault="00783C52">
      <w:pPr>
        <w:rPr>
          <w:rFonts w:eastAsiaTheme="minorEastAsia"/>
          <w:color w:val="0070C0"/>
          <w:lang w:val="en-US" w:eastAsia="zh-CN"/>
        </w:rPr>
      </w:pPr>
    </w:p>
    <w:p w14:paraId="52030F23" w14:textId="77777777" w:rsidR="00783C52" w:rsidRDefault="00DC2D45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5A688D93" w14:textId="77777777" w:rsidR="00783C52" w:rsidRDefault="00783C52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783C52" w14:paraId="15624D49" w14:textId="77777777">
        <w:tc>
          <w:tcPr>
            <w:tcW w:w="1424" w:type="dxa"/>
          </w:tcPr>
          <w:p w14:paraId="780C34C3" w14:textId="77777777" w:rsidR="00783C52" w:rsidRDefault="00DC2D4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751206B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E555AD9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B8B1697" w14:textId="77777777" w:rsidR="00783C52" w:rsidRDefault="00DC2D4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61EE7DF0" w14:textId="77777777" w:rsidR="00783C52" w:rsidRDefault="00DC2D45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83C52" w14:paraId="61A6AAC5" w14:textId="77777777">
        <w:tc>
          <w:tcPr>
            <w:tcW w:w="1424" w:type="dxa"/>
          </w:tcPr>
          <w:p w14:paraId="773BAEFA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7B49545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75CF59FF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2EBC74F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EE0D060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1ECCB026" w14:textId="77777777">
        <w:tc>
          <w:tcPr>
            <w:tcW w:w="1424" w:type="dxa"/>
          </w:tcPr>
          <w:p w14:paraId="51F234BC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53DE0316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07294753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55A1F6F2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18B79CE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6F7A533C" w14:textId="77777777">
        <w:tc>
          <w:tcPr>
            <w:tcW w:w="1424" w:type="dxa"/>
          </w:tcPr>
          <w:p w14:paraId="2D8E7341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CE84919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06491EA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3E2A771D" w14:textId="77777777" w:rsidR="00783C52" w:rsidRDefault="00DC2D4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7E286A13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83C52" w14:paraId="4A4D1E7F" w14:textId="77777777">
        <w:tc>
          <w:tcPr>
            <w:tcW w:w="1424" w:type="dxa"/>
          </w:tcPr>
          <w:p w14:paraId="42D81A36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7772555E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841E97C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3A74172" w14:textId="77777777" w:rsidR="00783C52" w:rsidRDefault="00783C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2866E96" w14:textId="77777777" w:rsidR="00783C52" w:rsidRDefault="00783C5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B97DC36" w14:textId="77777777" w:rsidR="00783C52" w:rsidRDefault="00783C52">
      <w:pPr>
        <w:rPr>
          <w:rFonts w:eastAsiaTheme="minorEastAsia"/>
          <w:color w:val="0070C0"/>
          <w:lang w:val="en-US" w:eastAsia="zh-CN"/>
        </w:rPr>
      </w:pPr>
    </w:p>
    <w:p w14:paraId="5BE7B093" w14:textId="77777777" w:rsidR="00783C52" w:rsidRDefault="00DC2D45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626DD0A4" w14:textId="77777777" w:rsidR="00783C52" w:rsidRDefault="00DC2D45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9EA0A3B" w14:textId="77777777" w:rsidR="00783C52" w:rsidRDefault="00DC2D45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2974D6E" w14:textId="77777777" w:rsidR="00783C52" w:rsidRDefault="00DC2D45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51824030" w14:textId="77777777" w:rsidR="00783C52" w:rsidRDefault="00DC2D45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0CE5595E" w14:textId="77777777" w:rsidR="00783C52" w:rsidRDefault="00DC2D45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55A21C27" w14:textId="77777777" w:rsidR="00783C52" w:rsidRDefault="00783C52">
      <w:pPr>
        <w:rPr>
          <w:rFonts w:ascii="Arial" w:hAnsi="Arial"/>
          <w:lang w:val="en-US" w:eastAsia="zh-CN"/>
        </w:rPr>
      </w:pPr>
    </w:p>
    <w:sectPr w:rsidR="00783C5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D0D6" w14:textId="77777777" w:rsidR="00DC2D45" w:rsidRDefault="00DC2D45" w:rsidP="00C20390">
      <w:pPr>
        <w:spacing w:after="0" w:line="240" w:lineRule="auto"/>
      </w:pPr>
      <w:r>
        <w:separator/>
      </w:r>
    </w:p>
  </w:endnote>
  <w:endnote w:type="continuationSeparator" w:id="0">
    <w:p w14:paraId="68A081C0" w14:textId="77777777" w:rsidR="00DC2D45" w:rsidRDefault="00DC2D45" w:rsidP="00C2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853AE" w14:textId="77777777" w:rsidR="00DC2D45" w:rsidRDefault="00DC2D45" w:rsidP="00C20390">
      <w:pPr>
        <w:spacing w:after="0" w:line="240" w:lineRule="auto"/>
      </w:pPr>
      <w:r>
        <w:separator/>
      </w:r>
    </w:p>
  </w:footnote>
  <w:footnote w:type="continuationSeparator" w:id="0">
    <w:p w14:paraId="3D28C40E" w14:textId="77777777" w:rsidR="00DC2D45" w:rsidRDefault="00DC2D45" w:rsidP="00C2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B4B"/>
    <w:multiLevelType w:val="multilevel"/>
    <w:tmpl w:val="159C2B4B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D163BD2"/>
    <w:multiLevelType w:val="multilevel"/>
    <w:tmpl w:val="3D163B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8B93C8C"/>
    <w:multiLevelType w:val="multilevel"/>
    <w:tmpl w:val="68B93C8C"/>
    <w:lvl w:ilvl="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  <w15:person w15:author="Huawei">
    <w15:presenceInfo w15:providerId="None" w15:userId="Huawei"/>
  </w15:person>
  <w15:person w15:author="ZTE1">
    <w15:presenceInfo w15:providerId="None" w15:userId="ZTE1"/>
  </w15:person>
  <w15:person w15:author="JOH, Nokia">
    <w15:presenceInfo w15:providerId="None" w15:userId="JOH, 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5DF"/>
    <w:rsid w:val="00004165"/>
    <w:rsid w:val="00020C56"/>
    <w:rsid w:val="00026ACC"/>
    <w:rsid w:val="0003171D"/>
    <w:rsid w:val="00031C1D"/>
    <w:rsid w:val="00035C50"/>
    <w:rsid w:val="000457A1"/>
    <w:rsid w:val="00050001"/>
    <w:rsid w:val="00050C19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95161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6609C"/>
    <w:rsid w:val="00172183"/>
    <w:rsid w:val="001751AB"/>
    <w:rsid w:val="00175A3F"/>
    <w:rsid w:val="00180E09"/>
    <w:rsid w:val="00183D4C"/>
    <w:rsid w:val="00183F6D"/>
    <w:rsid w:val="0018670E"/>
    <w:rsid w:val="00190749"/>
    <w:rsid w:val="0019219A"/>
    <w:rsid w:val="00195077"/>
    <w:rsid w:val="001A033F"/>
    <w:rsid w:val="001A08AA"/>
    <w:rsid w:val="001A59CB"/>
    <w:rsid w:val="001B492F"/>
    <w:rsid w:val="001B6A27"/>
    <w:rsid w:val="001B7991"/>
    <w:rsid w:val="001C1409"/>
    <w:rsid w:val="001C1D2B"/>
    <w:rsid w:val="001C2AE6"/>
    <w:rsid w:val="001C4A89"/>
    <w:rsid w:val="001C6177"/>
    <w:rsid w:val="001D0363"/>
    <w:rsid w:val="001D12B4"/>
    <w:rsid w:val="001D7D94"/>
    <w:rsid w:val="001E0A28"/>
    <w:rsid w:val="001E4218"/>
    <w:rsid w:val="001F0B20"/>
    <w:rsid w:val="00200A62"/>
    <w:rsid w:val="00203740"/>
    <w:rsid w:val="002138EA"/>
    <w:rsid w:val="00213F84"/>
    <w:rsid w:val="00214FBD"/>
    <w:rsid w:val="0022238E"/>
    <w:rsid w:val="00222897"/>
    <w:rsid w:val="00222B0C"/>
    <w:rsid w:val="00235394"/>
    <w:rsid w:val="00235577"/>
    <w:rsid w:val="002371B2"/>
    <w:rsid w:val="002429FA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66C"/>
    <w:rsid w:val="002A4CD0"/>
    <w:rsid w:val="002A7DA6"/>
    <w:rsid w:val="002B516C"/>
    <w:rsid w:val="002B5E1D"/>
    <w:rsid w:val="002B60C1"/>
    <w:rsid w:val="002C027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5EC"/>
    <w:rsid w:val="002F4093"/>
    <w:rsid w:val="002F5636"/>
    <w:rsid w:val="003022A5"/>
    <w:rsid w:val="00305521"/>
    <w:rsid w:val="00307E51"/>
    <w:rsid w:val="00311363"/>
    <w:rsid w:val="00314C58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96674"/>
    <w:rsid w:val="003A2E40"/>
    <w:rsid w:val="003A3397"/>
    <w:rsid w:val="003B0158"/>
    <w:rsid w:val="003B40B6"/>
    <w:rsid w:val="003B56DB"/>
    <w:rsid w:val="003B755E"/>
    <w:rsid w:val="003C228E"/>
    <w:rsid w:val="003C32D8"/>
    <w:rsid w:val="003C51E7"/>
    <w:rsid w:val="003C6893"/>
    <w:rsid w:val="003C6DE2"/>
    <w:rsid w:val="003D10F0"/>
    <w:rsid w:val="003D1EFD"/>
    <w:rsid w:val="003D28BF"/>
    <w:rsid w:val="003D4215"/>
    <w:rsid w:val="003D4C47"/>
    <w:rsid w:val="003D7719"/>
    <w:rsid w:val="003E40EE"/>
    <w:rsid w:val="003E7085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B2F"/>
    <w:rsid w:val="00434DC1"/>
    <w:rsid w:val="004350F4"/>
    <w:rsid w:val="004412A0"/>
    <w:rsid w:val="00442337"/>
    <w:rsid w:val="00446408"/>
    <w:rsid w:val="00450F27"/>
    <w:rsid w:val="004510E5"/>
    <w:rsid w:val="00451BF1"/>
    <w:rsid w:val="00455247"/>
    <w:rsid w:val="00456A75"/>
    <w:rsid w:val="00461E39"/>
    <w:rsid w:val="00462D3A"/>
    <w:rsid w:val="00463521"/>
    <w:rsid w:val="00464B99"/>
    <w:rsid w:val="00471125"/>
    <w:rsid w:val="0047437A"/>
    <w:rsid w:val="00480E42"/>
    <w:rsid w:val="00484C5D"/>
    <w:rsid w:val="0048543E"/>
    <w:rsid w:val="00485921"/>
    <w:rsid w:val="004868C1"/>
    <w:rsid w:val="0048750F"/>
    <w:rsid w:val="00487D26"/>
    <w:rsid w:val="004A495F"/>
    <w:rsid w:val="004A7544"/>
    <w:rsid w:val="004B6B0F"/>
    <w:rsid w:val="004C39CA"/>
    <w:rsid w:val="004C54E5"/>
    <w:rsid w:val="004C7DC8"/>
    <w:rsid w:val="004D0C07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24BB6"/>
    <w:rsid w:val="005308DB"/>
    <w:rsid w:val="00530A2E"/>
    <w:rsid w:val="00530FBE"/>
    <w:rsid w:val="00533159"/>
    <w:rsid w:val="005339DB"/>
    <w:rsid w:val="00534C89"/>
    <w:rsid w:val="005406BD"/>
    <w:rsid w:val="00541573"/>
    <w:rsid w:val="0054348A"/>
    <w:rsid w:val="00552AA8"/>
    <w:rsid w:val="005566D1"/>
    <w:rsid w:val="00571777"/>
    <w:rsid w:val="00580FF5"/>
    <w:rsid w:val="0058519C"/>
    <w:rsid w:val="0059149A"/>
    <w:rsid w:val="00595153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E62E4"/>
    <w:rsid w:val="005F2145"/>
    <w:rsid w:val="005F2F80"/>
    <w:rsid w:val="006016E1"/>
    <w:rsid w:val="00602D27"/>
    <w:rsid w:val="006065C9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3D80"/>
    <w:rsid w:val="00695D85"/>
    <w:rsid w:val="006A0045"/>
    <w:rsid w:val="006A038A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718"/>
    <w:rsid w:val="006E0A73"/>
    <w:rsid w:val="006E0FEE"/>
    <w:rsid w:val="006E6C11"/>
    <w:rsid w:val="006E7C9A"/>
    <w:rsid w:val="006F7C0C"/>
    <w:rsid w:val="00700755"/>
    <w:rsid w:val="00702502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3C52"/>
    <w:rsid w:val="00786921"/>
    <w:rsid w:val="007A1EAA"/>
    <w:rsid w:val="007A227F"/>
    <w:rsid w:val="007A2DCC"/>
    <w:rsid w:val="007A79FD"/>
    <w:rsid w:val="007B0B9D"/>
    <w:rsid w:val="007B26E3"/>
    <w:rsid w:val="007B5A43"/>
    <w:rsid w:val="007B709B"/>
    <w:rsid w:val="007C1343"/>
    <w:rsid w:val="007C5EF1"/>
    <w:rsid w:val="007C7BF5"/>
    <w:rsid w:val="007D0E76"/>
    <w:rsid w:val="007D19B7"/>
    <w:rsid w:val="007D6784"/>
    <w:rsid w:val="007D75E5"/>
    <w:rsid w:val="007D773E"/>
    <w:rsid w:val="007E066E"/>
    <w:rsid w:val="007E1356"/>
    <w:rsid w:val="007E20FC"/>
    <w:rsid w:val="007E50E2"/>
    <w:rsid w:val="007E7062"/>
    <w:rsid w:val="007F0E1E"/>
    <w:rsid w:val="007F29A7"/>
    <w:rsid w:val="008004B4"/>
    <w:rsid w:val="00805BE8"/>
    <w:rsid w:val="008108CB"/>
    <w:rsid w:val="00813A9F"/>
    <w:rsid w:val="00816078"/>
    <w:rsid w:val="008177E3"/>
    <w:rsid w:val="00820795"/>
    <w:rsid w:val="00823AA9"/>
    <w:rsid w:val="008255B9"/>
    <w:rsid w:val="00825CD8"/>
    <w:rsid w:val="00827324"/>
    <w:rsid w:val="0083139F"/>
    <w:rsid w:val="0083187C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2C75"/>
    <w:rsid w:val="0087332D"/>
    <w:rsid w:val="00873E1F"/>
    <w:rsid w:val="00874C16"/>
    <w:rsid w:val="00876E9A"/>
    <w:rsid w:val="00886D1F"/>
    <w:rsid w:val="00891EE1"/>
    <w:rsid w:val="00893987"/>
    <w:rsid w:val="00896270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37EAC"/>
    <w:rsid w:val="00940285"/>
    <w:rsid w:val="009415B0"/>
    <w:rsid w:val="00947E7E"/>
    <w:rsid w:val="0095139A"/>
    <w:rsid w:val="0095360C"/>
    <w:rsid w:val="00953E16"/>
    <w:rsid w:val="009542AC"/>
    <w:rsid w:val="00961BB2"/>
    <w:rsid w:val="00962108"/>
    <w:rsid w:val="009638D6"/>
    <w:rsid w:val="00971278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97BC2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C5282"/>
    <w:rsid w:val="009D2FF2"/>
    <w:rsid w:val="009D3226"/>
    <w:rsid w:val="009D3385"/>
    <w:rsid w:val="009D6702"/>
    <w:rsid w:val="009D793C"/>
    <w:rsid w:val="009E16A9"/>
    <w:rsid w:val="009E375F"/>
    <w:rsid w:val="009E39D4"/>
    <w:rsid w:val="009E433B"/>
    <w:rsid w:val="009E5401"/>
    <w:rsid w:val="00A0758F"/>
    <w:rsid w:val="00A1570A"/>
    <w:rsid w:val="00A211B4"/>
    <w:rsid w:val="00A275DD"/>
    <w:rsid w:val="00A33DDF"/>
    <w:rsid w:val="00A34547"/>
    <w:rsid w:val="00A376B7"/>
    <w:rsid w:val="00A41BF5"/>
    <w:rsid w:val="00A41D6E"/>
    <w:rsid w:val="00A44778"/>
    <w:rsid w:val="00A469E7"/>
    <w:rsid w:val="00A47F14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02A"/>
    <w:rsid w:val="00AB4182"/>
    <w:rsid w:val="00AC27DB"/>
    <w:rsid w:val="00AC6D6B"/>
    <w:rsid w:val="00AD7736"/>
    <w:rsid w:val="00AD7BD7"/>
    <w:rsid w:val="00AE10CE"/>
    <w:rsid w:val="00AE70D4"/>
    <w:rsid w:val="00AE7868"/>
    <w:rsid w:val="00AF0407"/>
    <w:rsid w:val="00AF37B3"/>
    <w:rsid w:val="00AF4D8B"/>
    <w:rsid w:val="00B067CA"/>
    <w:rsid w:val="00B07C5D"/>
    <w:rsid w:val="00B12396"/>
    <w:rsid w:val="00B12B26"/>
    <w:rsid w:val="00B163F8"/>
    <w:rsid w:val="00B2472D"/>
    <w:rsid w:val="00B24CA0"/>
    <w:rsid w:val="00B2549F"/>
    <w:rsid w:val="00B36AA8"/>
    <w:rsid w:val="00B4108D"/>
    <w:rsid w:val="00B413C2"/>
    <w:rsid w:val="00B55A54"/>
    <w:rsid w:val="00B57265"/>
    <w:rsid w:val="00B633AE"/>
    <w:rsid w:val="00B665D2"/>
    <w:rsid w:val="00B6737C"/>
    <w:rsid w:val="00B67576"/>
    <w:rsid w:val="00B7214D"/>
    <w:rsid w:val="00B74372"/>
    <w:rsid w:val="00B75525"/>
    <w:rsid w:val="00B80283"/>
    <w:rsid w:val="00B8095F"/>
    <w:rsid w:val="00B80B0C"/>
    <w:rsid w:val="00B80B11"/>
    <w:rsid w:val="00B81424"/>
    <w:rsid w:val="00B831AE"/>
    <w:rsid w:val="00B8446C"/>
    <w:rsid w:val="00B87725"/>
    <w:rsid w:val="00BA259A"/>
    <w:rsid w:val="00BA259C"/>
    <w:rsid w:val="00BA29D3"/>
    <w:rsid w:val="00BA307F"/>
    <w:rsid w:val="00BA5280"/>
    <w:rsid w:val="00BA76E3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0390"/>
    <w:rsid w:val="00C22740"/>
    <w:rsid w:val="00C24C05"/>
    <w:rsid w:val="00C24D2F"/>
    <w:rsid w:val="00C26222"/>
    <w:rsid w:val="00C31283"/>
    <w:rsid w:val="00C33C48"/>
    <w:rsid w:val="00C340E5"/>
    <w:rsid w:val="00C35AA7"/>
    <w:rsid w:val="00C4171B"/>
    <w:rsid w:val="00C42D44"/>
    <w:rsid w:val="00C43BA1"/>
    <w:rsid w:val="00C43DAB"/>
    <w:rsid w:val="00C46B9E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5567"/>
    <w:rsid w:val="00C86ABA"/>
    <w:rsid w:val="00C943F3"/>
    <w:rsid w:val="00CA08C6"/>
    <w:rsid w:val="00CA0A77"/>
    <w:rsid w:val="00CA2729"/>
    <w:rsid w:val="00CA3057"/>
    <w:rsid w:val="00CA45F8"/>
    <w:rsid w:val="00CA6FFD"/>
    <w:rsid w:val="00CA767F"/>
    <w:rsid w:val="00CB0305"/>
    <w:rsid w:val="00CB158D"/>
    <w:rsid w:val="00CB33C7"/>
    <w:rsid w:val="00CB6DA7"/>
    <w:rsid w:val="00CB7E4C"/>
    <w:rsid w:val="00CC2119"/>
    <w:rsid w:val="00CC25B4"/>
    <w:rsid w:val="00CC3B1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17C85"/>
    <w:rsid w:val="00D21B24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A6DE3"/>
    <w:rsid w:val="00DB302C"/>
    <w:rsid w:val="00DC2500"/>
    <w:rsid w:val="00DC2D45"/>
    <w:rsid w:val="00DC4F72"/>
    <w:rsid w:val="00DC5DF7"/>
    <w:rsid w:val="00DC77DC"/>
    <w:rsid w:val="00DD0453"/>
    <w:rsid w:val="00DD0C2C"/>
    <w:rsid w:val="00DD19DE"/>
    <w:rsid w:val="00DD28BC"/>
    <w:rsid w:val="00DE2624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2B62"/>
    <w:rsid w:val="00E33CD2"/>
    <w:rsid w:val="00E35C6F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2724"/>
    <w:rsid w:val="00E840B3"/>
    <w:rsid w:val="00E84D10"/>
    <w:rsid w:val="00E8629F"/>
    <w:rsid w:val="00E91008"/>
    <w:rsid w:val="00E927C4"/>
    <w:rsid w:val="00E9374E"/>
    <w:rsid w:val="00E94F54"/>
    <w:rsid w:val="00E97AD5"/>
    <w:rsid w:val="00EA1111"/>
    <w:rsid w:val="00EA3B4F"/>
    <w:rsid w:val="00EA3C24"/>
    <w:rsid w:val="00EA73DF"/>
    <w:rsid w:val="00EB61AE"/>
    <w:rsid w:val="00EB69DD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26C3"/>
    <w:rsid w:val="00F13D05"/>
    <w:rsid w:val="00F1679D"/>
    <w:rsid w:val="00F1682C"/>
    <w:rsid w:val="00F20B91"/>
    <w:rsid w:val="00F21139"/>
    <w:rsid w:val="00F22AA5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5785E"/>
    <w:rsid w:val="00F618EF"/>
    <w:rsid w:val="00F64906"/>
    <w:rsid w:val="00F65582"/>
    <w:rsid w:val="00F66E75"/>
    <w:rsid w:val="00F673AA"/>
    <w:rsid w:val="00F754B5"/>
    <w:rsid w:val="00F77EB0"/>
    <w:rsid w:val="00F87CDD"/>
    <w:rsid w:val="00F933F0"/>
    <w:rsid w:val="00F937A3"/>
    <w:rsid w:val="00F94715"/>
    <w:rsid w:val="00F9602F"/>
    <w:rsid w:val="00F96A3D"/>
    <w:rsid w:val="00FA4718"/>
    <w:rsid w:val="00FA5848"/>
    <w:rsid w:val="00FA6899"/>
    <w:rsid w:val="00FA7F3D"/>
    <w:rsid w:val="00FB38D8"/>
    <w:rsid w:val="00FB564F"/>
    <w:rsid w:val="00FC051F"/>
    <w:rsid w:val="00FC06FF"/>
    <w:rsid w:val="00FC30CA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7B2A41"/>
    <w:rsid w:val="02505086"/>
    <w:rsid w:val="02945A36"/>
    <w:rsid w:val="0414532C"/>
    <w:rsid w:val="0DCF0DA7"/>
    <w:rsid w:val="13014E76"/>
    <w:rsid w:val="14CA5DCF"/>
    <w:rsid w:val="182E0117"/>
    <w:rsid w:val="1D465FC7"/>
    <w:rsid w:val="20A70A11"/>
    <w:rsid w:val="2A7E295D"/>
    <w:rsid w:val="2D4035AC"/>
    <w:rsid w:val="30812B5E"/>
    <w:rsid w:val="30E17303"/>
    <w:rsid w:val="404362A2"/>
    <w:rsid w:val="43BC445E"/>
    <w:rsid w:val="479C492F"/>
    <w:rsid w:val="50D34DD1"/>
    <w:rsid w:val="55D65D89"/>
    <w:rsid w:val="5B5A4351"/>
    <w:rsid w:val="615F5C49"/>
    <w:rsid w:val="62503E92"/>
    <w:rsid w:val="62E4645F"/>
    <w:rsid w:val="66AB164E"/>
    <w:rsid w:val="6997631C"/>
    <w:rsid w:val="6A96122D"/>
    <w:rsid w:val="6C182E40"/>
    <w:rsid w:val="6D2B53CC"/>
    <w:rsid w:val="76873953"/>
    <w:rsid w:val="7E3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F4F7B62"/>
  <w15:docId w15:val="{1C4ADCEA-A10A-444B-A2DC-B9786951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uiPriority="99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customStyle="1" w:styleId="jlqj4b">
    <w:name w:val="jlqj4b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98bis_e/Docs/R4-2104761.zip" TargetMode="External"/><Relationship Id="rId18" Type="http://schemas.openxmlformats.org/officeDocument/2006/relationships/hyperlink" Target="https://www.3gpp.org/ftp/TSG_RAN/WG4_Radio/TSGR4_98bis_e/Docs/R4-2106900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8bis_e/Docs/R4-2107275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98bis_e/Docs/R4-2106610.zip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8bis_e/Docs/R4-2106361.zip" TargetMode="External"/><Relationship Id="rId20" Type="http://schemas.openxmlformats.org/officeDocument/2006/relationships/hyperlink" Target="https://www.3gpp.org/ftp/TSG_RAN/WG4_Radio/TSGR4_98bis_e/Docs/R4-2107275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98bis_e/Docs/R4-2104762.zip" TargetMode="External"/><Relationship Id="rId23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4_Radio/TSGR4_98bis_e/Docs/R4-2107122.zip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98bis_e/Docs/R4-2104762.zip" TargetMode="External"/><Relationship Id="rId22" Type="http://schemas.openxmlformats.org/officeDocument/2006/relationships/hyperlink" Target="https://www.3gpp.org/ftp/TSG_RAN/WG4_Radio/TSGR4_98bis_e/Docs/R4-210727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0A861-674E-4E4D-A83F-4202C1589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02EBE-900E-4737-8BFC-0D4F7EA07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1FC94-AC4E-4614-B703-61473B76E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83433E-11C5-496C-AB7F-ED4714F6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21</Pages>
  <Words>5122</Words>
  <Characters>29202</Characters>
  <Application>Microsoft Office Word</Application>
  <DocSecurity>0</DocSecurity>
  <Lines>243</Lines>
  <Paragraphs>68</Paragraphs>
  <ScaleCrop>false</ScaleCrop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JOH, Nokia</cp:lastModifiedBy>
  <cp:revision>7</cp:revision>
  <cp:lastPrinted>2019-04-25T01:09:00Z</cp:lastPrinted>
  <dcterms:created xsi:type="dcterms:W3CDTF">2021-04-18T08:46:00Z</dcterms:created>
  <dcterms:modified xsi:type="dcterms:W3CDTF">2021-04-19T18:13:00Z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ontentTypeId">
    <vt:lpwstr>0x01010091AAAE378598EF42867F3CA9E172EBE7</vt:lpwstr>
  </property>
</Properties>
</file>