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D7FC" w14:textId="77777777" w:rsidR="001916F6" w:rsidRDefault="00A2583D">
      <w:pPr>
        <w:spacing w:after="12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R4-2105680</w:t>
      </w:r>
    </w:p>
    <w:p w14:paraId="7BA9B802" w14:textId="77777777" w:rsidR="001916F6" w:rsidRDefault="00A2583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9052049" w14:textId="77777777" w:rsidR="001916F6" w:rsidRDefault="001916F6">
      <w:pPr>
        <w:spacing w:after="120"/>
        <w:ind w:left="1985" w:hanging="1985"/>
        <w:rPr>
          <w:rFonts w:ascii="Arial" w:eastAsia="MS Mincho" w:hAnsi="Arial" w:cs="Arial"/>
          <w:b/>
          <w:sz w:val="22"/>
        </w:rPr>
      </w:pPr>
    </w:p>
    <w:p w14:paraId="14B4583B" w14:textId="77777777" w:rsidR="001916F6" w:rsidRDefault="00A2583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65A97C63" w14:textId="77777777" w:rsidR="001916F6" w:rsidRDefault="00A2583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215E192" w14:textId="77777777" w:rsidR="001916F6" w:rsidRDefault="00A2583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0C7B5E55" w14:textId="77777777" w:rsidR="001916F6" w:rsidRDefault="00A2583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3DE9082" w14:textId="77777777" w:rsidR="001916F6" w:rsidRDefault="00A2583D">
      <w:pPr>
        <w:pStyle w:val="Heading1"/>
        <w:rPr>
          <w:rFonts w:eastAsiaTheme="minorEastAsia"/>
          <w:lang w:eastAsia="zh-CN"/>
        </w:rPr>
      </w:pPr>
      <w:r>
        <w:rPr>
          <w:rFonts w:hint="eastAsia"/>
          <w:lang w:eastAsia="ja-JP"/>
        </w:rPr>
        <w:t>Introduction</w:t>
      </w:r>
    </w:p>
    <w:p w14:paraId="3C5ABCD2" w14:textId="77777777" w:rsidR="001916F6" w:rsidRDefault="00A2583D">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000A85DB" w14:textId="77777777" w:rsidR="001916F6" w:rsidRDefault="00A2583D">
      <w:pPr>
        <w:rPr>
          <w:iCs/>
          <w:lang w:val="en-US" w:eastAsia="zh-CN"/>
        </w:rPr>
      </w:pPr>
      <w:r>
        <w:rPr>
          <w:rFonts w:hint="eastAsia"/>
          <w:iCs/>
          <w:lang w:val="en-US" w:eastAsia="zh-CN"/>
        </w:rPr>
        <w:t>- 5.6.1 RRM core requirements maintenance (38.133)</w:t>
      </w:r>
    </w:p>
    <w:p w14:paraId="2EBDD390" w14:textId="77777777" w:rsidR="001916F6" w:rsidRDefault="00A2583D">
      <w:pPr>
        <w:rPr>
          <w:iCs/>
          <w:lang w:val="en-US" w:eastAsia="zh-CN"/>
        </w:rPr>
      </w:pPr>
      <w:r>
        <w:rPr>
          <w:rFonts w:hint="eastAsia"/>
          <w:iCs/>
          <w:lang w:val="en-US" w:eastAsia="zh-CN"/>
        </w:rPr>
        <w:t>- 5.6.2.2.1 SRS carrier switching requirements</w:t>
      </w:r>
    </w:p>
    <w:p w14:paraId="436A0D36" w14:textId="77777777" w:rsidR="001916F6" w:rsidRDefault="00A2583D">
      <w:pPr>
        <w:rPr>
          <w:iCs/>
          <w:lang w:val="en-US" w:eastAsia="zh-CN"/>
        </w:rPr>
      </w:pPr>
      <w:r>
        <w:rPr>
          <w:rFonts w:hint="eastAsia"/>
          <w:iCs/>
          <w:lang w:val="en-US" w:eastAsia="zh-CN"/>
        </w:rPr>
        <w:t>- 5.6.2.2.3 CGI reading requirements with autonomous gap</w:t>
      </w:r>
    </w:p>
    <w:p w14:paraId="5689A62F" w14:textId="77777777" w:rsidR="001916F6" w:rsidRDefault="00A2583D">
      <w:pPr>
        <w:rPr>
          <w:iCs/>
          <w:lang w:val="en-US" w:eastAsia="zh-CN"/>
        </w:rPr>
      </w:pPr>
      <w:r>
        <w:rPr>
          <w:rFonts w:hint="eastAsia"/>
          <w:iCs/>
          <w:lang w:val="en-US" w:eastAsia="zh-CN"/>
        </w:rPr>
        <w:t xml:space="preserve">- 5.6.2.2.6 Mandatory MG patterns </w:t>
      </w:r>
    </w:p>
    <w:p w14:paraId="79B9438B" w14:textId="77777777" w:rsidR="001916F6" w:rsidRDefault="001916F6">
      <w:pPr>
        <w:rPr>
          <w:iCs/>
          <w:lang w:val="en-US" w:eastAsia="zh-CN"/>
        </w:rPr>
      </w:pPr>
    </w:p>
    <w:p w14:paraId="53612FF8" w14:textId="77777777" w:rsidR="001916F6" w:rsidRDefault="00A2583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27A1C54" w14:textId="77777777" w:rsidR="001916F6" w:rsidRDefault="00A2583D">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319D9730" w14:textId="77777777" w:rsidR="001916F6" w:rsidRDefault="00A2583D">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05BDC9A8" w14:textId="77777777" w:rsidR="001916F6" w:rsidRDefault="00A2583D">
      <w:pPr>
        <w:pStyle w:val="Heading1"/>
        <w:rPr>
          <w:lang w:eastAsia="ja-JP"/>
        </w:rPr>
      </w:pPr>
      <w:r>
        <w:rPr>
          <w:lang w:eastAsia="ja-JP"/>
        </w:rPr>
        <w:t xml:space="preserve">Topic #1: </w:t>
      </w:r>
      <w:r>
        <w:rPr>
          <w:rFonts w:hint="eastAsia"/>
          <w:lang w:val="en-US" w:eastAsia="zh-CN"/>
        </w:rPr>
        <w:t>Core Maintenance</w:t>
      </w:r>
    </w:p>
    <w:p w14:paraId="5CEDF4DE"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2FD7C363"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7"/>
        <w:gridCol w:w="6585"/>
      </w:tblGrid>
      <w:tr w:rsidR="001916F6" w14:paraId="14647A2E" w14:textId="77777777">
        <w:trPr>
          <w:trHeight w:val="468"/>
        </w:trPr>
        <w:tc>
          <w:tcPr>
            <w:tcW w:w="1648" w:type="dxa"/>
            <w:vAlign w:val="center"/>
          </w:tcPr>
          <w:p w14:paraId="036F8589" w14:textId="77777777" w:rsidR="001916F6" w:rsidRDefault="00A2583D">
            <w:pPr>
              <w:spacing w:before="120" w:after="120"/>
              <w:rPr>
                <w:b/>
                <w:bCs/>
              </w:rPr>
            </w:pPr>
            <w:r>
              <w:rPr>
                <w:b/>
                <w:bCs/>
              </w:rPr>
              <w:t>T-doc number</w:t>
            </w:r>
          </w:p>
        </w:tc>
        <w:tc>
          <w:tcPr>
            <w:tcW w:w="1437" w:type="dxa"/>
            <w:vAlign w:val="center"/>
          </w:tcPr>
          <w:p w14:paraId="686280B4" w14:textId="77777777" w:rsidR="001916F6" w:rsidRDefault="00A2583D">
            <w:pPr>
              <w:spacing w:before="120" w:after="120"/>
              <w:rPr>
                <w:b/>
                <w:bCs/>
              </w:rPr>
            </w:pPr>
            <w:r>
              <w:rPr>
                <w:b/>
                <w:bCs/>
              </w:rPr>
              <w:t>Company</w:t>
            </w:r>
          </w:p>
        </w:tc>
        <w:tc>
          <w:tcPr>
            <w:tcW w:w="6772" w:type="dxa"/>
            <w:vAlign w:val="center"/>
          </w:tcPr>
          <w:p w14:paraId="25F0727A" w14:textId="77777777" w:rsidR="001916F6" w:rsidRDefault="00A2583D">
            <w:pPr>
              <w:spacing w:before="120" w:after="120"/>
              <w:rPr>
                <w:b/>
                <w:bCs/>
              </w:rPr>
            </w:pPr>
            <w:r>
              <w:rPr>
                <w:b/>
                <w:bCs/>
              </w:rPr>
              <w:t>Proposals / Observations</w:t>
            </w:r>
          </w:p>
        </w:tc>
      </w:tr>
      <w:tr w:rsidR="001916F6" w14:paraId="50A5834E" w14:textId="77777777">
        <w:trPr>
          <w:trHeight w:val="468"/>
        </w:trPr>
        <w:tc>
          <w:tcPr>
            <w:tcW w:w="1648" w:type="dxa"/>
          </w:tcPr>
          <w:p w14:paraId="6DAFF19A" w14:textId="77777777" w:rsidR="001916F6" w:rsidRDefault="00A2583D">
            <w:pPr>
              <w:textAlignment w:val="top"/>
            </w:pPr>
            <w:r>
              <w:rPr>
                <w:rFonts w:hint="eastAsia"/>
              </w:rPr>
              <w:t>R4-2104481</w:t>
            </w:r>
          </w:p>
        </w:tc>
        <w:tc>
          <w:tcPr>
            <w:tcW w:w="1437" w:type="dxa"/>
          </w:tcPr>
          <w:p w14:paraId="11D4984F" w14:textId="77777777" w:rsidR="001916F6" w:rsidRDefault="00A2583D">
            <w:pPr>
              <w:textAlignment w:val="top"/>
              <w:rPr>
                <w:lang w:val="en-US" w:eastAsia="zh-CN"/>
              </w:rPr>
            </w:pPr>
            <w:r>
              <w:rPr>
                <w:rFonts w:hint="eastAsia"/>
                <w:lang w:val="en-US" w:eastAsia="zh-CN"/>
              </w:rPr>
              <w:t>ZTE Corporation</w:t>
            </w:r>
          </w:p>
        </w:tc>
        <w:tc>
          <w:tcPr>
            <w:tcW w:w="6772" w:type="dxa"/>
          </w:tcPr>
          <w:p w14:paraId="23E3CFD0" w14:textId="77777777" w:rsidR="001916F6" w:rsidRDefault="00A2583D">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75A8327B" w14:textId="77777777" w:rsidR="001916F6" w:rsidRDefault="00A2583D">
            <w:r>
              <w:rPr>
                <w:rFonts w:hint="eastAsia"/>
                <w:b/>
                <w:lang w:val="en-US" w:eastAsia="zh-CN"/>
              </w:rPr>
              <w:t>Proposal 2: The clarification shall also be added to R17 spec through a Cat A CR.</w:t>
            </w:r>
          </w:p>
        </w:tc>
      </w:tr>
      <w:tr w:rsidR="001916F6" w14:paraId="64BA8A09" w14:textId="77777777">
        <w:trPr>
          <w:trHeight w:val="468"/>
        </w:trPr>
        <w:tc>
          <w:tcPr>
            <w:tcW w:w="1648" w:type="dxa"/>
          </w:tcPr>
          <w:p w14:paraId="78AB3374" w14:textId="77777777" w:rsidR="001916F6" w:rsidRDefault="00A2583D">
            <w:pPr>
              <w:textAlignment w:val="top"/>
            </w:pPr>
            <w:r>
              <w:rPr>
                <w:rFonts w:hint="eastAsia"/>
              </w:rPr>
              <w:t xml:space="preserve">R4-2106611 </w:t>
            </w:r>
          </w:p>
        </w:tc>
        <w:tc>
          <w:tcPr>
            <w:tcW w:w="1437" w:type="dxa"/>
          </w:tcPr>
          <w:p w14:paraId="5AE1ED76" w14:textId="77777777" w:rsidR="001916F6" w:rsidRDefault="00A2583D">
            <w:pPr>
              <w:textAlignment w:val="top"/>
            </w:pPr>
            <w:r>
              <w:t xml:space="preserve">vivo, Qualcomm, Huawei, </w:t>
            </w:r>
            <w:proofErr w:type="spellStart"/>
            <w:r>
              <w:t>HiSilicon</w:t>
            </w:r>
            <w:proofErr w:type="spellEnd"/>
            <w:r>
              <w:t>, MediaTek Inc., Apple, Nokia</w:t>
            </w:r>
          </w:p>
        </w:tc>
        <w:tc>
          <w:tcPr>
            <w:tcW w:w="6772" w:type="dxa"/>
          </w:tcPr>
          <w:p w14:paraId="285FBFAE" w14:textId="77777777" w:rsidR="001916F6" w:rsidRDefault="00A2583D">
            <w:pPr>
              <w:pStyle w:val="CRCoverPage"/>
              <w:spacing w:after="0"/>
            </w:pPr>
            <w:r>
              <w:t xml:space="preserve">Draft CR to 38.133 correction on SRS carrier based </w:t>
            </w:r>
            <w:proofErr w:type="spellStart"/>
            <w:r>
              <w:t>switchig</w:t>
            </w:r>
            <w:proofErr w:type="spellEnd"/>
            <w:r>
              <w:t xml:space="preserve"> core requirements</w:t>
            </w:r>
          </w:p>
          <w:p w14:paraId="7C493AB1" w14:textId="77777777" w:rsidR="001916F6" w:rsidRDefault="001916F6">
            <w:pPr>
              <w:pStyle w:val="CRCoverPage"/>
              <w:spacing w:after="0"/>
            </w:pPr>
          </w:p>
          <w:p w14:paraId="205D9941" w14:textId="77777777" w:rsidR="001916F6" w:rsidRDefault="00A2583D">
            <w:pPr>
              <w:pStyle w:val="CRCoverPage"/>
              <w:spacing w:after="0"/>
              <w:rPr>
                <w:lang w:val="en-US" w:eastAsia="zh-CN"/>
              </w:rPr>
            </w:pPr>
            <w:r>
              <w:rPr>
                <w:rFonts w:hint="eastAsia"/>
                <w:lang w:val="en-US" w:eastAsia="zh-CN"/>
              </w:rPr>
              <w:t>Summary of change:</w:t>
            </w:r>
          </w:p>
          <w:p w14:paraId="41CD1D51" w14:textId="77777777" w:rsidR="001916F6" w:rsidRDefault="00A2583D">
            <w:pPr>
              <w:pStyle w:val="CRCoverPage"/>
              <w:numPr>
                <w:ilvl w:val="0"/>
                <w:numId w:val="4"/>
              </w:numPr>
              <w:spacing w:after="0"/>
            </w:pPr>
            <w:r>
              <w:rPr>
                <w:lang w:eastAsia="zh-CN"/>
              </w:rPr>
              <w:t>Removed requirements for NR SRS carrier based switching between FR1 and FR2</w:t>
            </w:r>
          </w:p>
          <w:p w14:paraId="74EA89EF" w14:textId="77777777" w:rsidR="001916F6" w:rsidRDefault="001916F6">
            <w:pPr>
              <w:pStyle w:val="CRCoverPage"/>
              <w:spacing w:after="0"/>
              <w:rPr>
                <w:lang w:val="en-US" w:eastAsia="zh-CN"/>
              </w:rPr>
            </w:pPr>
          </w:p>
        </w:tc>
      </w:tr>
      <w:tr w:rsidR="001916F6" w14:paraId="65535170" w14:textId="77777777">
        <w:trPr>
          <w:trHeight w:val="468"/>
        </w:trPr>
        <w:tc>
          <w:tcPr>
            <w:tcW w:w="1648" w:type="dxa"/>
          </w:tcPr>
          <w:p w14:paraId="634E70FB" w14:textId="77777777" w:rsidR="001916F6" w:rsidRDefault="00A2583D">
            <w:pPr>
              <w:textAlignment w:val="top"/>
            </w:pPr>
            <w:r>
              <w:rPr>
                <w:rFonts w:hint="eastAsia"/>
              </w:rPr>
              <w:t>R4-2106612</w:t>
            </w:r>
          </w:p>
        </w:tc>
        <w:tc>
          <w:tcPr>
            <w:tcW w:w="1437" w:type="dxa"/>
          </w:tcPr>
          <w:p w14:paraId="535134BC" w14:textId="77777777" w:rsidR="001916F6" w:rsidRDefault="00A2583D">
            <w:pPr>
              <w:textAlignment w:val="top"/>
              <w:rPr>
                <w:lang w:val="en-US" w:eastAsia="zh-CN"/>
              </w:rPr>
            </w:pPr>
            <w:r>
              <w:rPr>
                <w:rFonts w:hint="eastAsia"/>
                <w:lang w:val="en-US" w:eastAsia="zh-CN"/>
              </w:rPr>
              <w:t>Vivo</w:t>
            </w:r>
          </w:p>
        </w:tc>
        <w:tc>
          <w:tcPr>
            <w:tcW w:w="6772" w:type="dxa"/>
          </w:tcPr>
          <w:p w14:paraId="6D60EB2F" w14:textId="77777777" w:rsidR="001916F6" w:rsidRDefault="00A2583D">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3A2B5094" w14:textId="77777777" w:rsidR="001916F6" w:rsidRDefault="00A2583D">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2ABF03D3" w14:textId="77777777" w:rsidR="001916F6" w:rsidRDefault="00A2583D">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7D02891E" w14:textId="77777777" w:rsidR="001916F6" w:rsidRDefault="00A2583D">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1916F6" w14:paraId="7A9316BB" w14:textId="77777777">
        <w:trPr>
          <w:trHeight w:val="468"/>
        </w:trPr>
        <w:tc>
          <w:tcPr>
            <w:tcW w:w="1648" w:type="dxa"/>
          </w:tcPr>
          <w:p w14:paraId="4868142C" w14:textId="77777777" w:rsidR="001916F6" w:rsidRDefault="00A2583D">
            <w:pPr>
              <w:textAlignment w:val="top"/>
            </w:pPr>
            <w:r>
              <w:rPr>
                <w:rFonts w:hint="eastAsia"/>
              </w:rPr>
              <w:lastRenderedPageBreak/>
              <w:t>R4-2106930</w:t>
            </w:r>
          </w:p>
        </w:tc>
        <w:tc>
          <w:tcPr>
            <w:tcW w:w="1437" w:type="dxa"/>
          </w:tcPr>
          <w:p w14:paraId="5BDAB7B2" w14:textId="77777777" w:rsidR="001916F6" w:rsidRDefault="00A2583D">
            <w:pPr>
              <w:textAlignment w:val="top"/>
            </w:pPr>
            <w:r>
              <w:t xml:space="preserve">Huawei, </w:t>
            </w:r>
            <w:proofErr w:type="spellStart"/>
            <w:r>
              <w:t>HiSilicon</w:t>
            </w:r>
            <w:proofErr w:type="spellEnd"/>
          </w:p>
        </w:tc>
        <w:tc>
          <w:tcPr>
            <w:tcW w:w="6772" w:type="dxa"/>
          </w:tcPr>
          <w:p w14:paraId="70C60E17" w14:textId="77777777" w:rsidR="001916F6" w:rsidRDefault="00A2583D">
            <w:pPr>
              <w:spacing w:before="120" w:after="120"/>
              <w:rPr>
                <w:rFonts w:cs="Arial"/>
              </w:rPr>
            </w:pPr>
            <w:r>
              <w:rPr>
                <w:rFonts w:cs="Arial"/>
              </w:rPr>
              <w:t>Correction on SRS carrier switching</w:t>
            </w:r>
          </w:p>
          <w:p w14:paraId="79176DCE" w14:textId="77777777" w:rsidR="001916F6" w:rsidRDefault="00A2583D">
            <w:pPr>
              <w:spacing w:before="120" w:after="120"/>
              <w:rPr>
                <w:rFonts w:cs="Arial"/>
                <w:lang w:val="en-US" w:eastAsia="zh-CN"/>
              </w:rPr>
            </w:pPr>
            <w:r>
              <w:rPr>
                <w:rFonts w:cs="Arial" w:hint="eastAsia"/>
                <w:lang w:val="en-US" w:eastAsia="zh-CN"/>
              </w:rPr>
              <w:t>Summary of change:</w:t>
            </w:r>
          </w:p>
          <w:p w14:paraId="12DC75F1" w14:textId="77777777" w:rsidR="001916F6" w:rsidRDefault="00A2583D">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2EA56D01" w14:textId="77777777" w:rsidR="001916F6" w:rsidRDefault="00A2583D">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
          <w:p w14:paraId="1B5379A9" w14:textId="77777777" w:rsidR="001916F6" w:rsidRDefault="00A2583D">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
          <w:p w14:paraId="6C6F0802" w14:textId="77777777" w:rsidR="001916F6" w:rsidRDefault="00A2583D">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77DBF43F" w14:textId="77777777" w:rsidR="001916F6" w:rsidRDefault="001916F6"/>
    <w:p w14:paraId="4C361FE1" w14:textId="77777777" w:rsidR="001916F6" w:rsidRDefault="00A2583D">
      <w:pPr>
        <w:pStyle w:val="Heading2"/>
      </w:pPr>
      <w:r>
        <w:rPr>
          <w:rFonts w:hint="eastAsia"/>
        </w:rPr>
        <w:t>Open issues</w:t>
      </w:r>
      <w:r>
        <w:t xml:space="preserve"> summary</w:t>
      </w:r>
    </w:p>
    <w:p w14:paraId="5371D27A"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4870F" w14:textId="77777777" w:rsidR="001916F6" w:rsidRDefault="00A2583D">
      <w:pPr>
        <w:pStyle w:val="Heading3"/>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14:paraId="52DE2423"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1D3CD1" w14:textId="77777777" w:rsidR="001916F6" w:rsidRDefault="00A2583D">
      <w:pPr>
        <w:rPr>
          <w:i/>
          <w:color w:val="0070C0"/>
          <w:lang w:val="en-US" w:eastAsia="zh-CN"/>
        </w:rPr>
      </w:pPr>
      <w:r>
        <w:rPr>
          <w:i/>
          <w:color w:val="0070C0"/>
          <w:lang w:val="en-US" w:eastAsia="zh-CN"/>
        </w:rPr>
        <w:t>Open issues and candidate options before e-meeting:</w:t>
      </w:r>
    </w:p>
    <w:p w14:paraId="0FB2D933" w14:textId="77777777" w:rsidR="001916F6" w:rsidRDefault="00A2583D">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5B4320A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480660"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w:t>
      </w:r>
      <w:proofErr w:type="spellStart"/>
      <w:r>
        <w:rPr>
          <w:rFonts w:eastAsia="SimSun" w:hint="eastAsia"/>
          <w:color w:val="0070C0"/>
          <w:szCs w:val="24"/>
          <w:lang w:eastAsia="zh-CN"/>
        </w:rPr>
        <w:t>HiSilicon</w:t>
      </w:r>
      <w:proofErr w:type="spellEnd"/>
      <w:r>
        <w:rPr>
          <w:rFonts w:eastAsia="SimSun" w:hint="eastAsia"/>
          <w:color w:val="0070C0"/>
          <w:szCs w:val="24"/>
          <w:lang w:eastAsia="zh-CN"/>
        </w:rPr>
        <w:t>, MediaTek Inc., Apple, Nokia</w:t>
      </w:r>
      <w:r>
        <w:rPr>
          <w:rFonts w:eastAsia="SimSun" w:hint="eastAsia"/>
          <w:color w:val="0070C0"/>
          <w:szCs w:val="24"/>
          <w:lang w:val="en-US" w:eastAsia="zh-CN"/>
        </w:rPr>
        <w:t>)</w:t>
      </w:r>
    </w:p>
    <w:p w14:paraId="1B295FB4" w14:textId="77777777" w:rsidR="001916F6" w:rsidRDefault="00A2583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D49332A"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3CA3A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5D5E3B5E" w14:textId="77777777" w:rsidR="001916F6" w:rsidRDefault="001916F6">
      <w:pPr>
        <w:rPr>
          <w:i/>
          <w:color w:val="0070C0"/>
          <w:lang w:eastAsia="zh-CN"/>
        </w:rPr>
      </w:pPr>
    </w:p>
    <w:p w14:paraId="031863DD"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59BBB92D"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BBCD6B"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6CC432B9"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DACD88"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0E0BAAA8" w14:textId="77777777" w:rsidR="001916F6" w:rsidRDefault="001916F6">
      <w:pPr>
        <w:rPr>
          <w:i/>
          <w:color w:val="0070C0"/>
          <w:lang w:eastAsia="zh-CN"/>
        </w:rPr>
      </w:pPr>
    </w:p>
    <w:p w14:paraId="709EB71C"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3E3A35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FDDEF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w:t>
      </w:r>
      <w:proofErr w:type="spellStart"/>
      <w:r>
        <w:rPr>
          <w:rFonts w:eastAsia="SimSun" w:hint="eastAsia"/>
          <w:color w:val="0070C0"/>
          <w:szCs w:val="24"/>
          <w:lang w:eastAsia="zh-CN"/>
        </w:rPr>
        <w:t>SwitchingTimeNR</w:t>
      </w:r>
      <w:proofErr w:type="spellEnd"/>
      <w:r>
        <w:rPr>
          <w:rFonts w:eastAsia="SimSun" w:hint="eastAsia"/>
          <w:color w:val="0070C0"/>
          <w:szCs w:val="24"/>
          <w:lang w:eastAsia="zh-CN"/>
        </w:rPr>
        <w:t xml:space="preserve"> is to indicate interruption time during RF </w:t>
      </w:r>
      <w:proofErr w:type="spellStart"/>
      <w:r>
        <w:rPr>
          <w:rFonts w:eastAsia="SimSun" w:hint="eastAsia"/>
          <w:color w:val="0070C0"/>
          <w:szCs w:val="24"/>
          <w:lang w:eastAsia="zh-CN"/>
        </w:rPr>
        <w:t>retuing</w:t>
      </w:r>
      <w:proofErr w:type="spellEnd"/>
      <w:r>
        <w:rPr>
          <w:rFonts w:eastAsia="SimSun" w:hint="eastAsia"/>
          <w:color w:val="0070C0"/>
          <w:szCs w:val="24"/>
          <w:lang w:eastAsia="zh-CN"/>
        </w:rPr>
        <w:t xml:space="preserve">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0C5EFFC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3870D3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5F120ED4" w14:textId="77777777" w:rsidR="001916F6" w:rsidRDefault="001916F6">
      <w:pPr>
        <w:pStyle w:val="Heading2"/>
        <w:numPr>
          <w:ilvl w:val="1"/>
          <w:numId w:val="0"/>
        </w:numPr>
        <w:rPr>
          <w:lang w:val="en-US"/>
        </w:rPr>
      </w:pPr>
    </w:p>
    <w:p w14:paraId="52CFC8C9" w14:textId="77777777" w:rsidR="001916F6" w:rsidRDefault="00A2583D">
      <w:pPr>
        <w:pStyle w:val="Heading2"/>
        <w:rPr>
          <w:lang w:val="en-US"/>
        </w:rPr>
      </w:pPr>
      <w:r>
        <w:rPr>
          <w:lang w:val="en-US"/>
        </w:rPr>
        <w:t xml:space="preserve">Companies views’ collection for 1st round </w:t>
      </w:r>
    </w:p>
    <w:p w14:paraId="0856A4D5" w14:textId="77777777" w:rsidR="001916F6" w:rsidRDefault="00A2583D">
      <w:pPr>
        <w:pStyle w:val="Heading3"/>
        <w:rPr>
          <w:sz w:val="24"/>
          <w:szCs w:val="16"/>
        </w:rPr>
      </w:pPr>
      <w:r>
        <w:rPr>
          <w:sz w:val="24"/>
          <w:szCs w:val="16"/>
        </w:rPr>
        <w:t xml:space="preserve">Open issues </w:t>
      </w:r>
    </w:p>
    <w:p w14:paraId="7EFE42BC" w14:textId="77777777" w:rsidR="001916F6" w:rsidRDefault="00A2583D">
      <w:pPr>
        <w:rPr>
          <w:i/>
          <w:color w:val="0070C0"/>
          <w:lang w:eastAsia="zh-CN"/>
        </w:rPr>
      </w:pPr>
      <w:r>
        <w:rPr>
          <w:i/>
          <w:color w:val="0070C0"/>
          <w:lang w:eastAsia="zh-CN"/>
        </w:rPr>
        <w:t>One of the two formats, i.e. either example 1 or 2 can be used by moderators.</w:t>
      </w:r>
    </w:p>
    <w:p w14:paraId="7B5331CF" w14:textId="77777777" w:rsidR="001916F6" w:rsidRDefault="00A2583D">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1916F6" w14:paraId="3EF3FE5F" w14:textId="77777777">
        <w:tc>
          <w:tcPr>
            <w:tcW w:w="1236" w:type="dxa"/>
          </w:tcPr>
          <w:p w14:paraId="41AADA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987CA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851A08B" w14:textId="77777777">
        <w:tc>
          <w:tcPr>
            <w:tcW w:w="1236" w:type="dxa"/>
          </w:tcPr>
          <w:p w14:paraId="3172503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7C0F5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77647F3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6572988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1916F6" w14:paraId="0534C02C" w14:textId="77777777">
        <w:tc>
          <w:tcPr>
            <w:tcW w:w="1236" w:type="dxa"/>
          </w:tcPr>
          <w:p w14:paraId="6E88F53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3467F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p>
          <w:p w14:paraId="508479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p>
        </w:tc>
      </w:tr>
      <w:tr w:rsidR="001916F6" w14:paraId="7F2CFAC3" w14:textId="77777777">
        <w:tc>
          <w:tcPr>
            <w:tcW w:w="1236" w:type="dxa"/>
          </w:tcPr>
          <w:p w14:paraId="53BD07B6" w14:textId="77777777" w:rsidR="001916F6" w:rsidRDefault="00A2583D">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5DDC6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1FBF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Support option 1. </w:t>
            </w:r>
          </w:p>
        </w:tc>
      </w:tr>
      <w:tr w:rsidR="001916F6" w14:paraId="1C501094" w14:textId="77777777">
        <w:tc>
          <w:tcPr>
            <w:tcW w:w="1236" w:type="dxa"/>
          </w:tcPr>
          <w:p w14:paraId="7B9D13B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Nokia</w:t>
            </w:r>
          </w:p>
        </w:tc>
        <w:tc>
          <w:tcPr>
            <w:tcW w:w="8395" w:type="dxa"/>
          </w:tcPr>
          <w:p w14:paraId="540AE7BD"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Fine with the recommended WF.</w:t>
            </w:r>
          </w:p>
          <w:p w14:paraId="416932C6"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p>
          <w:p w14:paraId="7BCDAC18"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p>
        </w:tc>
      </w:tr>
      <w:tr w:rsidR="001916F6" w14:paraId="26BD323B" w14:textId="77777777">
        <w:tc>
          <w:tcPr>
            <w:tcW w:w="1236" w:type="dxa"/>
          </w:tcPr>
          <w:p w14:paraId="4698BAFB" w14:textId="77777777" w:rsidR="001916F6" w:rsidRDefault="00A2583D">
            <w:pPr>
              <w:spacing w:after="120"/>
              <w:rPr>
                <w:color w:val="0070C0"/>
                <w:lang w:eastAsia="zh-CN"/>
              </w:rPr>
            </w:pPr>
            <w:r>
              <w:rPr>
                <w:rFonts w:eastAsiaTheme="minorEastAsia"/>
                <w:color w:val="0070C0"/>
                <w:lang w:eastAsia="zh-CN"/>
              </w:rPr>
              <w:t>QC</w:t>
            </w:r>
          </w:p>
        </w:tc>
        <w:tc>
          <w:tcPr>
            <w:tcW w:w="8395" w:type="dxa"/>
          </w:tcPr>
          <w:p w14:paraId="6C4A1861"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1/1a.</w:t>
            </w:r>
          </w:p>
          <w:p w14:paraId="71964256"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2C7BDC3F"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Support option 1.</w:t>
            </w:r>
          </w:p>
        </w:tc>
      </w:tr>
      <w:tr w:rsidR="001916F6" w14:paraId="78605868" w14:textId="77777777">
        <w:tc>
          <w:tcPr>
            <w:tcW w:w="1236" w:type="dxa"/>
          </w:tcPr>
          <w:p w14:paraId="433CD700" w14:textId="77777777" w:rsidR="001916F6" w:rsidRDefault="00A2583D">
            <w:pPr>
              <w:spacing w:after="120"/>
              <w:rPr>
                <w:rFonts w:eastAsiaTheme="minorEastAsia"/>
                <w:color w:val="0070C0"/>
                <w:lang w:eastAsia="zh-CN"/>
              </w:rPr>
            </w:pPr>
            <w:r>
              <w:rPr>
                <w:rFonts w:eastAsiaTheme="minorEastAsia"/>
                <w:color w:val="0070C0"/>
                <w:lang w:eastAsia="zh-CN"/>
              </w:rPr>
              <w:t>Apple</w:t>
            </w:r>
          </w:p>
        </w:tc>
        <w:tc>
          <w:tcPr>
            <w:tcW w:w="8395" w:type="dxa"/>
          </w:tcPr>
          <w:p w14:paraId="1011057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BD1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39ADFDC6" w14:textId="77777777">
        <w:tc>
          <w:tcPr>
            <w:tcW w:w="1236" w:type="dxa"/>
          </w:tcPr>
          <w:p w14:paraId="232C88E4" w14:textId="77777777" w:rsidR="001916F6" w:rsidRDefault="00A2583D">
            <w:pPr>
              <w:spacing w:after="120"/>
              <w:rPr>
                <w:rFonts w:eastAsia="PMingLiU"/>
                <w:color w:val="0070C0"/>
                <w:lang w:eastAsia="zh-TW"/>
              </w:rPr>
            </w:pPr>
            <w:r>
              <w:rPr>
                <w:rFonts w:eastAsia="PMingLiU" w:hint="eastAsia"/>
                <w:color w:val="0070C0"/>
                <w:lang w:eastAsia="zh-TW"/>
              </w:rPr>
              <w:t>MediaTek</w:t>
            </w:r>
          </w:p>
        </w:tc>
        <w:tc>
          <w:tcPr>
            <w:tcW w:w="8395" w:type="dxa"/>
          </w:tcPr>
          <w:p w14:paraId="7E8C5716"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68F5D30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68A7D877" w14:textId="77777777">
        <w:tc>
          <w:tcPr>
            <w:tcW w:w="1236" w:type="dxa"/>
          </w:tcPr>
          <w:p w14:paraId="62ED7848" w14:textId="77777777" w:rsidR="001916F6" w:rsidRDefault="00A2583D">
            <w:pPr>
              <w:spacing w:after="120"/>
              <w:rPr>
                <w:rFonts w:eastAsia="PMingLiU"/>
                <w:color w:val="0070C0"/>
                <w:lang w:eastAsia="zh-TW"/>
              </w:rPr>
            </w:pPr>
            <w:r>
              <w:rPr>
                <w:rFonts w:eastAsiaTheme="minorEastAsia"/>
                <w:color w:val="0070C0"/>
                <w:lang w:eastAsia="zh-CN"/>
              </w:rPr>
              <w:t>Ericsson</w:t>
            </w:r>
          </w:p>
        </w:tc>
        <w:tc>
          <w:tcPr>
            <w:tcW w:w="8395" w:type="dxa"/>
          </w:tcPr>
          <w:p w14:paraId="4B2C5CD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We are fine with Option 1.</w:t>
            </w:r>
          </w:p>
          <w:p w14:paraId="7FF17EA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6E951732"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rsidR="001916F6" w14:paraId="7853CE36" w14:textId="77777777">
        <w:tc>
          <w:tcPr>
            <w:tcW w:w="1236" w:type="dxa"/>
          </w:tcPr>
          <w:p w14:paraId="0A283E73" w14:textId="77777777" w:rsidR="001916F6" w:rsidRDefault="00A2583D">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5" w:type="dxa"/>
          </w:tcPr>
          <w:p w14:paraId="44F086D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5A7291E4"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2A08E7F2" w14:textId="77777777">
        <w:tc>
          <w:tcPr>
            <w:tcW w:w="1236" w:type="dxa"/>
          </w:tcPr>
          <w:p w14:paraId="421AED85" w14:textId="77777777" w:rsidR="001916F6" w:rsidRDefault="00A2583D">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5" w:type="dxa"/>
          </w:tcPr>
          <w:p w14:paraId="1E16E38E"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Support Option 1.</w:t>
            </w:r>
          </w:p>
          <w:p w14:paraId="6F2489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67AB19C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see the benefit to clarify UE capability by sending LS to RAN2 so that in Rel-16 there are consistent UE capability and corresponding requirements. Meanwhile the more important part is removing unrealistic requirements. If agreements can be made for Issue 1-1 and Issue 1-2, it is fine for us not to send LS. </w:t>
            </w:r>
          </w:p>
        </w:tc>
      </w:tr>
      <w:tr w:rsidR="001916F6" w14:paraId="1B531B18" w14:textId="77777777">
        <w:tc>
          <w:tcPr>
            <w:tcW w:w="1236" w:type="dxa"/>
          </w:tcPr>
          <w:p w14:paraId="32B70409" w14:textId="77777777" w:rsidR="001916F6" w:rsidRDefault="00A2583D">
            <w:pPr>
              <w:spacing w:after="120"/>
              <w:rPr>
                <w:rFonts w:eastAsiaTheme="minorEastAsia"/>
                <w:color w:val="0070C0"/>
                <w:lang w:eastAsia="zh-CN"/>
              </w:rPr>
            </w:pPr>
            <w:r>
              <w:rPr>
                <w:rFonts w:eastAsiaTheme="minorEastAsia" w:hint="eastAsia"/>
                <w:color w:val="0070C0"/>
                <w:lang w:eastAsia="zh-CN"/>
              </w:rPr>
              <w:lastRenderedPageBreak/>
              <w:t>Intel</w:t>
            </w:r>
          </w:p>
        </w:tc>
        <w:tc>
          <w:tcPr>
            <w:tcW w:w="8395" w:type="dxa"/>
          </w:tcPr>
          <w:p w14:paraId="32228DEF"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1-1: Option 1. </w:t>
            </w:r>
            <w:proofErr w:type="spellStart"/>
            <w:r>
              <w:rPr>
                <w:rFonts w:eastAsiaTheme="minorEastAsia"/>
                <w:color w:val="0070C0"/>
                <w:lang w:val="en-US" w:eastAsia="zh-CN"/>
              </w:rPr>
              <w:t>DraftCR</w:t>
            </w:r>
            <w:proofErr w:type="spellEnd"/>
            <w:r>
              <w:rPr>
                <w:rFonts w:eastAsiaTheme="minorEastAsia"/>
                <w:color w:val="0070C0"/>
                <w:lang w:val="en-US" w:eastAsia="zh-CN"/>
              </w:rPr>
              <w:t xml:space="preserve"> is endorsed. And cat A CR needs to be submitted in May together with formal CR.</w:t>
            </w:r>
          </w:p>
          <w:p w14:paraId="72ABDA4B"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45E27298"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are OK to send the LS.</w:t>
            </w:r>
          </w:p>
        </w:tc>
      </w:tr>
    </w:tbl>
    <w:p w14:paraId="5E433472" w14:textId="77777777" w:rsidR="001916F6" w:rsidRDefault="001916F6">
      <w:pPr>
        <w:rPr>
          <w:color w:val="0070C0"/>
          <w:lang w:val="en-US" w:eastAsia="zh-CN"/>
        </w:rPr>
      </w:pPr>
    </w:p>
    <w:p w14:paraId="533FD341" w14:textId="77777777" w:rsidR="001916F6" w:rsidRDefault="00A2583D">
      <w:pPr>
        <w:pStyle w:val="Heading3"/>
        <w:rPr>
          <w:sz w:val="24"/>
          <w:szCs w:val="16"/>
        </w:rPr>
      </w:pPr>
      <w:r>
        <w:rPr>
          <w:sz w:val="24"/>
          <w:szCs w:val="16"/>
        </w:rPr>
        <w:t>CRs/TPs comments collection</w:t>
      </w:r>
    </w:p>
    <w:p w14:paraId="52983649"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60EEDC3" w14:textId="77777777">
        <w:tc>
          <w:tcPr>
            <w:tcW w:w="1242" w:type="dxa"/>
          </w:tcPr>
          <w:p w14:paraId="346767E9"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0A2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5823FAA1" w14:textId="77777777">
        <w:tc>
          <w:tcPr>
            <w:tcW w:w="1242" w:type="dxa"/>
            <w:vMerge w:val="restart"/>
          </w:tcPr>
          <w:p w14:paraId="65C44441" w14:textId="77777777" w:rsidR="001916F6" w:rsidRDefault="00A2583D">
            <w:pPr>
              <w:textAlignment w:val="top"/>
              <w:rPr>
                <w:rFonts w:eastAsiaTheme="minorEastAsia"/>
                <w:color w:val="0070C0"/>
                <w:lang w:val="en-US" w:eastAsia="zh-CN"/>
              </w:rPr>
            </w:pPr>
            <w:r>
              <w:rPr>
                <w:rFonts w:hint="eastAsia"/>
              </w:rPr>
              <w:t>R4-2106611</w:t>
            </w:r>
          </w:p>
        </w:tc>
        <w:tc>
          <w:tcPr>
            <w:tcW w:w="8615" w:type="dxa"/>
          </w:tcPr>
          <w:p w14:paraId="357B5977"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OK</w:t>
            </w:r>
          </w:p>
        </w:tc>
      </w:tr>
      <w:tr w:rsidR="001916F6" w14:paraId="4555E67A" w14:textId="77777777">
        <w:tc>
          <w:tcPr>
            <w:tcW w:w="1242" w:type="dxa"/>
            <w:vMerge/>
          </w:tcPr>
          <w:p w14:paraId="7752C881" w14:textId="77777777" w:rsidR="001916F6" w:rsidRDefault="001916F6">
            <w:pPr>
              <w:spacing w:after="120"/>
              <w:rPr>
                <w:rFonts w:eastAsiaTheme="minorEastAsia"/>
                <w:color w:val="0070C0"/>
                <w:lang w:val="en-US" w:eastAsia="zh-CN"/>
              </w:rPr>
            </w:pPr>
          </w:p>
        </w:tc>
        <w:tc>
          <w:tcPr>
            <w:tcW w:w="8615" w:type="dxa"/>
          </w:tcPr>
          <w:p w14:paraId="3DE2EAC9"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F15CABE" w14:textId="77777777">
        <w:tc>
          <w:tcPr>
            <w:tcW w:w="1242" w:type="dxa"/>
            <w:vMerge/>
          </w:tcPr>
          <w:p w14:paraId="0B77BEC6" w14:textId="77777777" w:rsidR="001916F6" w:rsidRDefault="001916F6">
            <w:pPr>
              <w:spacing w:after="120"/>
              <w:rPr>
                <w:rFonts w:eastAsiaTheme="minorEastAsia"/>
                <w:color w:val="0070C0"/>
                <w:lang w:val="en-US" w:eastAsia="zh-CN"/>
              </w:rPr>
            </w:pPr>
          </w:p>
        </w:tc>
        <w:tc>
          <w:tcPr>
            <w:tcW w:w="8615" w:type="dxa"/>
          </w:tcPr>
          <w:p w14:paraId="0BDE6D5A" w14:textId="77777777" w:rsidR="001916F6" w:rsidRDefault="001916F6">
            <w:pPr>
              <w:spacing w:after="120"/>
              <w:rPr>
                <w:rFonts w:eastAsiaTheme="minorEastAsia"/>
                <w:color w:val="0070C0"/>
                <w:lang w:val="en-US" w:eastAsia="zh-CN"/>
              </w:rPr>
            </w:pPr>
          </w:p>
        </w:tc>
      </w:tr>
      <w:tr w:rsidR="001916F6" w14:paraId="6A065442" w14:textId="77777777">
        <w:tc>
          <w:tcPr>
            <w:tcW w:w="1242" w:type="dxa"/>
            <w:vMerge w:val="restart"/>
          </w:tcPr>
          <w:p w14:paraId="320FCBF1" w14:textId="77777777" w:rsidR="001916F6" w:rsidRDefault="00A2583D">
            <w:pPr>
              <w:textAlignment w:val="top"/>
              <w:rPr>
                <w:rFonts w:ascii="Arial" w:hAnsi="Arial" w:cs="Arial"/>
                <w:b/>
                <w:sz w:val="16"/>
                <w:szCs w:val="16"/>
                <w:u w:val="single"/>
                <w:lang w:val="en-US" w:eastAsia="zh-CN" w:bidi="ar"/>
              </w:rPr>
            </w:pPr>
            <w:r>
              <w:rPr>
                <w:rFonts w:hint="eastAsia"/>
              </w:rPr>
              <w:t>R4-2106930</w:t>
            </w:r>
          </w:p>
        </w:tc>
        <w:tc>
          <w:tcPr>
            <w:tcW w:w="8615" w:type="dxa"/>
          </w:tcPr>
          <w:p w14:paraId="230FAC34"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14:paraId="2B4DFD97" w14:textId="77777777" w:rsidR="001916F6" w:rsidRDefault="00A2583D">
            <w:pPr>
              <w:spacing w:after="120"/>
              <w:rPr>
                <w:rFonts w:eastAsiaTheme="minorEastAsia"/>
                <w:color w:val="0070C0"/>
                <w:lang w:val="en-US" w:eastAsia="zh-CN"/>
              </w:rPr>
            </w:pPr>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p>
        </w:tc>
      </w:tr>
      <w:tr w:rsidR="001916F6" w14:paraId="427DB44F" w14:textId="77777777">
        <w:tc>
          <w:tcPr>
            <w:tcW w:w="1242" w:type="dxa"/>
            <w:vMerge/>
          </w:tcPr>
          <w:p w14:paraId="0FDB4FFB" w14:textId="77777777" w:rsidR="001916F6" w:rsidRDefault="001916F6">
            <w:pPr>
              <w:spacing w:after="120"/>
              <w:rPr>
                <w:rFonts w:eastAsiaTheme="minorEastAsia"/>
                <w:color w:val="0070C0"/>
                <w:lang w:val="en-US" w:eastAsia="zh-CN"/>
              </w:rPr>
            </w:pPr>
          </w:p>
        </w:tc>
        <w:tc>
          <w:tcPr>
            <w:tcW w:w="8615" w:type="dxa"/>
          </w:tcPr>
          <w:p w14:paraId="6B98082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other sections consistent. The quoted text in Nokia’s comment has additional conditions and leave the coverage of the statement different than the agreement of prioritizing measurement over SRS carrier switching.</w:t>
            </w:r>
          </w:p>
        </w:tc>
      </w:tr>
      <w:tr w:rsidR="001916F6" w14:paraId="2CC798BE" w14:textId="77777777">
        <w:tc>
          <w:tcPr>
            <w:tcW w:w="1242" w:type="dxa"/>
            <w:vMerge/>
          </w:tcPr>
          <w:p w14:paraId="6B7B0327" w14:textId="77777777" w:rsidR="001916F6" w:rsidRDefault="001916F6">
            <w:pPr>
              <w:spacing w:after="120"/>
              <w:rPr>
                <w:rFonts w:eastAsiaTheme="minorEastAsia"/>
                <w:color w:val="0070C0"/>
                <w:lang w:val="en-US" w:eastAsia="zh-CN"/>
              </w:rPr>
            </w:pPr>
          </w:p>
        </w:tc>
        <w:tc>
          <w:tcPr>
            <w:tcW w:w="8615" w:type="dxa"/>
          </w:tcPr>
          <w:p w14:paraId="6934E1CE"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p>
        </w:tc>
      </w:tr>
    </w:tbl>
    <w:p w14:paraId="003B8300" w14:textId="77777777" w:rsidR="001916F6" w:rsidRDefault="001916F6">
      <w:pPr>
        <w:rPr>
          <w:color w:val="0070C0"/>
          <w:lang w:val="en-US" w:eastAsia="zh-CN"/>
        </w:rPr>
      </w:pPr>
    </w:p>
    <w:p w14:paraId="061D3F8A" w14:textId="77777777" w:rsidR="001916F6" w:rsidRDefault="00A2583D">
      <w:pPr>
        <w:pStyle w:val="Heading2"/>
      </w:pPr>
      <w:r>
        <w:t>Summary</w:t>
      </w:r>
      <w:r>
        <w:rPr>
          <w:rFonts w:hint="eastAsia"/>
        </w:rPr>
        <w:t xml:space="preserve"> for 1st round </w:t>
      </w:r>
    </w:p>
    <w:p w14:paraId="2B1B4EE0" w14:textId="77777777" w:rsidR="001916F6" w:rsidRDefault="00A2583D">
      <w:pPr>
        <w:pStyle w:val="Heading3"/>
        <w:rPr>
          <w:sz w:val="24"/>
          <w:szCs w:val="16"/>
        </w:rPr>
      </w:pPr>
      <w:r>
        <w:rPr>
          <w:sz w:val="24"/>
          <w:szCs w:val="16"/>
        </w:rPr>
        <w:t xml:space="preserve">Open issues </w:t>
      </w:r>
    </w:p>
    <w:p w14:paraId="51ADC2FF"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916F6" w14:paraId="118038D3" w14:textId="77777777">
        <w:tc>
          <w:tcPr>
            <w:tcW w:w="1242" w:type="dxa"/>
          </w:tcPr>
          <w:p w14:paraId="121E9F92" w14:textId="77777777" w:rsidR="001916F6" w:rsidRDefault="001916F6">
            <w:pPr>
              <w:rPr>
                <w:rFonts w:eastAsiaTheme="minorEastAsia"/>
                <w:b/>
                <w:bCs/>
                <w:color w:val="0070C0"/>
                <w:lang w:val="en-US" w:eastAsia="zh-CN"/>
              </w:rPr>
            </w:pPr>
          </w:p>
        </w:tc>
        <w:tc>
          <w:tcPr>
            <w:tcW w:w="8615" w:type="dxa"/>
          </w:tcPr>
          <w:p w14:paraId="3BDC67A0"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663AFAF6" w14:textId="77777777">
        <w:tc>
          <w:tcPr>
            <w:tcW w:w="1242" w:type="dxa"/>
          </w:tcPr>
          <w:p w14:paraId="7F10A601"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1-1</w:t>
            </w:r>
          </w:p>
        </w:tc>
        <w:tc>
          <w:tcPr>
            <w:tcW w:w="8615" w:type="dxa"/>
          </w:tcPr>
          <w:p w14:paraId="3CBD6CC6" w14:textId="77777777" w:rsidR="001916F6" w:rsidRDefault="00A2583D">
            <w:pPr>
              <w:rPr>
                <w:rFonts w:eastAsiaTheme="minorEastAsia"/>
                <w:i/>
                <w:color w:val="0070C0"/>
                <w:lang w:val="en-US" w:eastAsia="zh-CN"/>
              </w:rPr>
            </w:pPr>
            <w:r>
              <w:rPr>
                <w:rFonts w:eastAsiaTheme="minorEastAsia" w:hint="eastAsia"/>
                <w:i/>
                <w:color w:val="0070C0"/>
                <w:lang w:val="en-US" w:eastAsia="zh-CN"/>
              </w:rPr>
              <w:t xml:space="preserve">Tentative agreements: </w:t>
            </w:r>
            <w:r>
              <w:rPr>
                <w:rFonts w:hint="eastAsia"/>
                <w:color w:val="0070C0"/>
                <w:szCs w:val="24"/>
                <w:lang w:eastAsia="zh-CN"/>
              </w:rPr>
              <w:t>Remove interruption requirements for SRS carrier switching between FR1 and FR2</w:t>
            </w:r>
            <w:r>
              <w:rPr>
                <w:rFonts w:hint="eastAsia"/>
                <w:color w:val="0070C0"/>
                <w:szCs w:val="24"/>
                <w:lang w:val="en-US" w:eastAsia="zh-CN"/>
              </w:rPr>
              <w:t>.</w:t>
            </w:r>
          </w:p>
          <w:p w14:paraId="4A02BDDF"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6C566D3F" w14:textId="77777777">
        <w:tc>
          <w:tcPr>
            <w:tcW w:w="1242" w:type="dxa"/>
          </w:tcPr>
          <w:p w14:paraId="7FBA9F3B"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1-2</w:t>
            </w:r>
          </w:p>
        </w:tc>
        <w:tc>
          <w:tcPr>
            <w:tcW w:w="8615" w:type="dxa"/>
          </w:tcPr>
          <w:p w14:paraId="357BA1E8"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No new UE capability is needed, at least in R16, to indicate the UE is capable of SRS carrier switching between FR1 and FR2.</w:t>
            </w:r>
          </w:p>
          <w:p w14:paraId="62FF0457" w14:textId="77777777" w:rsidR="001916F6" w:rsidRDefault="00A2583D">
            <w:pPr>
              <w:rPr>
                <w:color w:val="0070C0"/>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1E5BCB0A" w14:textId="77777777">
        <w:tc>
          <w:tcPr>
            <w:tcW w:w="1242" w:type="dxa"/>
          </w:tcPr>
          <w:p w14:paraId="4AA9FC74"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1-3</w:t>
            </w:r>
          </w:p>
        </w:tc>
        <w:tc>
          <w:tcPr>
            <w:tcW w:w="8615" w:type="dxa"/>
          </w:tcPr>
          <w:p w14:paraId="7646BDA3"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 xml:space="preserve">No </w:t>
            </w:r>
            <w:r>
              <w:rPr>
                <w:rFonts w:hint="eastAsia"/>
                <w:color w:val="0070C0"/>
                <w:szCs w:val="24"/>
                <w:lang w:val="en-US" w:eastAsia="zh-CN"/>
              </w:rPr>
              <w:t>need to send LS to RAN2 since agreements are made for Issue 1-1 and 1-2 within RAN4</w:t>
            </w:r>
            <w:r>
              <w:rPr>
                <w:rFonts w:hint="eastAsia"/>
                <w:color w:val="0070C0"/>
                <w:szCs w:val="24"/>
                <w:lang w:eastAsia="zh-CN"/>
              </w:rPr>
              <w:t>.</w:t>
            </w:r>
          </w:p>
          <w:p w14:paraId="12E60BB5" w14:textId="77777777" w:rsidR="001916F6" w:rsidRDefault="00A258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bl>
    <w:p w14:paraId="4288FF85" w14:textId="77777777" w:rsidR="001916F6" w:rsidRDefault="001916F6">
      <w:pPr>
        <w:rPr>
          <w:i/>
          <w:color w:val="0070C0"/>
          <w:lang w:val="en-US" w:eastAsia="zh-CN"/>
        </w:rPr>
      </w:pPr>
    </w:p>
    <w:p w14:paraId="1CBF76B2" w14:textId="77777777" w:rsidR="001916F6" w:rsidRDefault="001916F6">
      <w:pPr>
        <w:rPr>
          <w:i/>
          <w:color w:val="0070C0"/>
          <w:lang w:eastAsia="zh-CN"/>
        </w:rPr>
      </w:pPr>
    </w:p>
    <w:p w14:paraId="78395B49" w14:textId="77777777" w:rsidR="001916F6" w:rsidRDefault="00A2583D">
      <w:pPr>
        <w:pStyle w:val="Heading3"/>
        <w:rPr>
          <w:sz w:val="24"/>
          <w:szCs w:val="16"/>
        </w:rPr>
      </w:pPr>
      <w:r>
        <w:rPr>
          <w:sz w:val="24"/>
          <w:szCs w:val="16"/>
        </w:rPr>
        <w:t>CRs/TPs</w:t>
      </w:r>
    </w:p>
    <w:p w14:paraId="4B6FEA71"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F81D2AF" w14:textId="77777777" w:rsidR="001916F6" w:rsidRDefault="00A2583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1916F6" w14:paraId="1B24E725" w14:textId="77777777">
        <w:tc>
          <w:tcPr>
            <w:tcW w:w="1242" w:type="dxa"/>
          </w:tcPr>
          <w:p w14:paraId="527C510D"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3E3286"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4D3B28B9" w14:textId="77777777">
        <w:tc>
          <w:tcPr>
            <w:tcW w:w="1242" w:type="dxa"/>
          </w:tcPr>
          <w:p w14:paraId="71C42D36" w14:textId="77777777" w:rsidR="001916F6" w:rsidRDefault="00A2583D">
            <w:pPr>
              <w:textAlignment w:val="top"/>
              <w:rPr>
                <w:rFonts w:eastAsiaTheme="minorEastAsia"/>
                <w:color w:val="0070C0"/>
                <w:lang w:val="en-US" w:eastAsia="zh-CN"/>
              </w:rPr>
            </w:pPr>
            <w:r>
              <w:rPr>
                <w:rFonts w:hint="eastAsia"/>
              </w:rPr>
              <w:t>R4-2106611</w:t>
            </w:r>
          </w:p>
        </w:tc>
        <w:tc>
          <w:tcPr>
            <w:tcW w:w="8615" w:type="dxa"/>
          </w:tcPr>
          <w:p w14:paraId="0E07685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r>
      <w:tr w:rsidR="001916F6" w14:paraId="5FA577ED" w14:textId="77777777">
        <w:tc>
          <w:tcPr>
            <w:tcW w:w="1242" w:type="dxa"/>
          </w:tcPr>
          <w:p w14:paraId="71962DDA" w14:textId="77777777" w:rsidR="001916F6" w:rsidRDefault="00A2583D">
            <w:pPr>
              <w:textAlignment w:val="top"/>
              <w:rPr>
                <w:rFonts w:eastAsiaTheme="minorEastAsia"/>
                <w:color w:val="0070C0"/>
                <w:lang w:val="en-US" w:eastAsia="zh-CN"/>
              </w:rPr>
            </w:pPr>
            <w:r>
              <w:rPr>
                <w:rFonts w:hint="eastAsia"/>
              </w:rPr>
              <w:t>R4-2106930</w:t>
            </w:r>
          </w:p>
        </w:tc>
        <w:tc>
          <w:tcPr>
            <w:tcW w:w="8615" w:type="dxa"/>
          </w:tcPr>
          <w:p w14:paraId="2969EC92"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69F6A599" w14:textId="77777777" w:rsidR="001916F6" w:rsidRDefault="001916F6">
      <w:pPr>
        <w:rPr>
          <w:color w:val="0070C0"/>
          <w:lang w:val="en-US" w:eastAsia="zh-CN"/>
        </w:rPr>
      </w:pPr>
    </w:p>
    <w:p w14:paraId="363BCB01" w14:textId="77777777" w:rsidR="001916F6" w:rsidRDefault="00A2583D">
      <w:pPr>
        <w:pStyle w:val="Heading2"/>
        <w:rPr>
          <w:lang w:val="en-US"/>
        </w:rPr>
      </w:pPr>
      <w:r>
        <w:rPr>
          <w:lang w:val="en-US"/>
        </w:rPr>
        <w:t>Discussion on 2nd round (if applicable)</w:t>
      </w:r>
    </w:p>
    <w:p w14:paraId="2EE7B8D6" w14:textId="77777777" w:rsidR="001916F6" w:rsidRDefault="00A2583D">
      <w:pPr>
        <w:rPr>
          <w:lang w:val="en-US" w:eastAsia="zh-CN"/>
        </w:rPr>
      </w:pPr>
      <w:r>
        <w:rPr>
          <w:rFonts w:hint="eastAsia"/>
          <w:lang w:val="en-US" w:eastAsia="zh-CN"/>
        </w:rPr>
        <w:t>No open issues left, companies please discuss revised CRs using separate email threads directly.</w:t>
      </w:r>
    </w:p>
    <w:p w14:paraId="0AAAAA8F" w14:textId="77777777" w:rsidR="001916F6" w:rsidRDefault="001916F6"/>
    <w:p w14:paraId="505DE7FF" w14:textId="77777777" w:rsidR="001916F6" w:rsidRDefault="00A2583D">
      <w:pPr>
        <w:pStyle w:val="Heading1"/>
        <w:rPr>
          <w:lang w:val="en-US" w:eastAsia="ja-JP"/>
        </w:rPr>
      </w:pPr>
      <w:r>
        <w:rPr>
          <w:lang w:val="en-US" w:eastAsia="ja-JP"/>
        </w:rPr>
        <w:t>Topic #2: SRS carrier switching requirements</w:t>
      </w:r>
      <w:r>
        <w:rPr>
          <w:rFonts w:hint="eastAsia"/>
          <w:lang w:val="en-US" w:eastAsia="zh-CN"/>
        </w:rPr>
        <w:t xml:space="preserve"> (Perf)</w:t>
      </w:r>
    </w:p>
    <w:p w14:paraId="3D99F662"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1916F6" w14:paraId="38BF7E35" w14:textId="77777777">
        <w:trPr>
          <w:trHeight w:val="468"/>
        </w:trPr>
        <w:tc>
          <w:tcPr>
            <w:tcW w:w="1648" w:type="dxa"/>
            <w:vAlign w:val="center"/>
          </w:tcPr>
          <w:p w14:paraId="568DD1C9" w14:textId="77777777" w:rsidR="001916F6" w:rsidRDefault="00A2583D">
            <w:pPr>
              <w:spacing w:before="120" w:after="120"/>
              <w:rPr>
                <w:b/>
                <w:bCs/>
              </w:rPr>
            </w:pPr>
            <w:r>
              <w:rPr>
                <w:b/>
                <w:bCs/>
              </w:rPr>
              <w:t>T-doc number</w:t>
            </w:r>
          </w:p>
        </w:tc>
        <w:tc>
          <w:tcPr>
            <w:tcW w:w="1437" w:type="dxa"/>
            <w:vAlign w:val="center"/>
          </w:tcPr>
          <w:p w14:paraId="19B5F11A" w14:textId="77777777" w:rsidR="001916F6" w:rsidRDefault="00A2583D">
            <w:pPr>
              <w:spacing w:before="120" w:after="120"/>
              <w:rPr>
                <w:b/>
                <w:bCs/>
              </w:rPr>
            </w:pPr>
            <w:r>
              <w:rPr>
                <w:b/>
                <w:bCs/>
              </w:rPr>
              <w:t>Company</w:t>
            </w:r>
          </w:p>
        </w:tc>
        <w:tc>
          <w:tcPr>
            <w:tcW w:w="6772" w:type="dxa"/>
            <w:vAlign w:val="center"/>
          </w:tcPr>
          <w:p w14:paraId="73EF2731" w14:textId="77777777" w:rsidR="001916F6" w:rsidRDefault="00A2583D">
            <w:pPr>
              <w:spacing w:before="120" w:after="120"/>
              <w:rPr>
                <w:b/>
                <w:bCs/>
              </w:rPr>
            </w:pPr>
            <w:r>
              <w:rPr>
                <w:b/>
                <w:bCs/>
              </w:rPr>
              <w:t>Proposals / Observations</w:t>
            </w:r>
          </w:p>
        </w:tc>
      </w:tr>
      <w:tr w:rsidR="001916F6" w14:paraId="1DF94642" w14:textId="77777777">
        <w:trPr>
          <w:trHeight w:val="468"/>
        </w:trPr>
        <w:tc>
          <w:tcPr>
            <w:tcW w:w="1648" w:type="dxa"/>
          </w:tcPr>
          <w:p w14:paraId="25599764" w14:textId="77777777" w:rsidR="001916F6" w:rsidRDefault="0059286B">
            <w:pPr>
              <w:textAlignment w:val="top"/>
              <w:rPr>
                <w:rFonts w:asciiTheme="minorHAnsi" w:hAnsiTheme="minorHAnsi" w:cstheme="minorHAnsi"/>
              </w:rPr>
            </w:pPr>
            <w:hyperlink r:id="rId10" w:history="1">
              <w:r w:rsidR="00A2583D">
                <w:rPr>
                  <w:rStyle w:val="Hyperlink"/>
                  <w:rFonts w:ascii="Arial" w:hAnsi="Arial" w:cs="Arial"/>
                  <w:b/>
                  <w:sz w:val="16"/>
                  <w:szCs w:val="16"/>
                </w:rPr>
                <w:t>R4-2104899</w:t>
              </w:r>
            </w:hyperlink>
          </w:p>
        </w:tc>
        <w:tc>
          <w:tcPr>
            <w:tcW w:w="1437" w:type="dxa"/>
          </w:tcPr>
          <w:p w14:paraId="79118C86"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3148EF89" w14:textId="77777777" w:rsidR="001916F6" w:rsidRDefault="00A2583D">
            <w:pPr>
              <w:textAlignment w:val="top"/>
              <w:rPr>
                <w:lang w:val="en-US" w:eastAsia="zh-CN"/>
              </w:rPr>
            </w:pPr>
            <w:r>
              <w:rPr>
                <w:lang w:val="en-US" w:eastAsia="zh-CN"/>
              </w:rPr>
              <w:t>38.133 CR on SRS test cases</w:t>
            </w:r>
          </w:p>
          <w:p w14:paraId="561A222D" w14:textId="77777777" w:rsidR="001916F6" w:rsidRDefault="00A2583D">
            <w:pPr>
              <w:textAlignment w:val="top"/>
              <w:rPr>
                <w:lang w:val="en-US" w:eastAsia="zh-CN"/>
              </w:rPr>
            </w:pPr>
            <w:r>
              <w:rPr>
                <w:rFonts w:hint="eastAsia"/>
                <w:lang w:val="en-US" w:eastAsia="zh-CN"/>
              </w:rPr>
              <w:t>Summary of change:</w:t>
            </w:r>
          </w:p>
          <w:p w14:paraId="439DF628" w14:textId="77777777" w:rsidR="001916F6" w:rsidRDefault="00A2583D">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1916F6" w14:paraId="6B01AE4A" w14:textId="77777777">
        <w:trPr>
          <w:trHeight w:val="468"/>
        </w:trPr>
        <w:tc>
          <w:tcPr>
            <w:tcW w:w="1648" w:type="dxa"/>
          </w:tcPr>
          <w:p w14:paraId="7F0910C3" w14:textId="77777777" w:rsidR="001916F6" w:rsidRDefault="0059286B">
            <w:pPr>
              <w:textAlignment w:val="top"/>
              <w:rPr>
                <w:rFonts w:asciiTheme="minorHAnsi" w:hAnsiTheme="minorHAnsi" w:cstheme="minorHAnsi"/>
              </w:rPr>
            </w:pPr>
            <w:hyperlink r:id="rId11" w:history="1">
              <w:r w:rsidR="00A2583D">
                <w:rPr>
                  <w:rStyle w:val="Hyperlink"/>
                  <w:rFonts w:ascii="Arial" w:hAnsi="Arial" w:cs="Arial"/>
                  <w:b/>
                  <w:sz w:val="16"/>
                  <w:szCs w:val="16"/>
                </w:rPr>
                <w:t>R4-2106613</w:t>
              </w:r>
            </w:hyperlink>
          </w:p>
        </w:tc>
        <w:tc>
          <w:tcPr>
            <w:tcW w:w="1437" w:type="dxa"/>
          </w:tcPr>
          <w:p w14:paraId="19D51149"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04EE85" w14:textId="77777777" w:rsidR="001916F6" w:rsidRDefault="00A2583D">
            <w:pPr>
              <w:textAlignment w:val="top"/>
            </w:pPr>
            <w:r>
              <w:t>Draft CR to 38.133 correction on SRS carrier based switching test cases</w:t>
            </w:r>
          </w:p>
          <w:p w14:paraId="3E3F255B" w14:textId="77777777" w:rsidR="001916F6" w:rsidRDefault="00A2583D">
            <w:pPr>
              <w:textAlignment w:val="top"/>
              <w:rPr>
                <w:lang w:val="en-US" w:eastAsia="zh-CN"/>
              </w:rPr>
            </w:pPr>
            <w:r>
              <w:rPr>
                <w:rFonts w:hint="eastAsia"/>
                <w:lang w:val="en-US" w:eastAsia="zh-CN"/>
              </w:rPr>
              <w:t>Summary of change:</w:t>
            </w:r>
          </w:p>
          <w:p w14:paraId="1788E103" w14:textId="77777777" w:rsidR="001916F6" w:rsidRDefault="00A2583D">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792CF878" w14:textId="77777777" w:rsidR="001916F6" w:rsidRDefault="00A2583D">
            <w:pPr>
              <w:numPr>
                <w:ilvl w:val="0"/>
                <w:numId w:val="4"/>
              </w:numPr>
              <w:spacing w:after="0"/>
              <w:rPr>
                <w:lang w:eastAsia="zh-CN"/>
              </w:rPr>
            </w:pPr>
            <w:r>
              <w:rPr>
                <w:rFonts w:hint="eastAsia"/>
                <w:lang w:eastAsia="zh-CN"/>
              </w:rPr>
              <w:t>C</w:t>
            </w:r>
            <w:r>
              <w:rPr>
                <w:lang w:eastAsia="zh-CN"/>
              </w:rPr>
              <w:t>orrected SRS configurations</w:t>
            </w:r>
          </w:p>
          <w:p w14:paraId="4D44FF44" w14:textId="77777777" w:rsidR="001916F6" w:rsidRDefault="00A2583D">
            <w:pPr>
              <w:numPr>
                <w:ilvl w:val="0"/>
                <w:numId w:val="4"/>
              </w:numPr>
              <w:spacing w:after="0"/>
              <w:rPr>
                <w:lang w:val="en-US" w:eastAsia="zh-CN"/>
              </w:rPr>
            </w:pPr>
            <w:r>
              <w:rPr>
                <w:rFonts w:hint="eastAsia"/>
                <w:lang w:eastAsia="zh-CN"/>
              </w:rPr>
              <w:t>A</w:t>
            </w:r>
            <w:r>
              <w:rPr>
                <w:lang w:eastAsia="zh-CN"/>
              </w:rPr>
              <w:t>dded missing test parameters</w:t>
            </w:r>
          </w:p>
        </w:tc>
      </w:tr>
    </w:tbl>
    <w:p w14:paraId="3A883DE0" w14:textId="77777777" w:rsidR="001916F6" w:rsidRDefault="001916F6"/>
    <w:p w14:paraId="17BA90EC" w14:textId="77777777" w:rsidR="001916F6" w:rsidRDefault="00A2583D">
      <w:pPr>
        <w:pStyle w:val="Heading2"/>
      </w:pPr>
      <w:r>
        <w:rPr>
          <w:rFonts w:hint="eastAsia"/>
        </w:rPr>
        <w:t>Open issues</w:t>
      </w:r>
      <w:r>
        <w:t xml:space="preserve"> summary</w:t>
      </w:r>
    </w:p>
    <w:p w14:paraId="6B565957"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AAE53DE" w14:textId="77777777" w:rsidR="001916F6" w:rsidRDefault="00A2583D">
      <w:pPr>
        <w:pStyle w:val="Heading2"/>
        <w:rPr>
          <w:lang w:val="en-US"/>
        </w:rPr>
      </w:pPr>
      <w:r>
        <w:rPr>
          <w:lang w:val="en-US"/>
        </w:rPr>
        <w:t xml:space="preserve">Companies views’ collection for 1st round </w:t>
      </w:r>
    </w:p>
    <w:p w14:paraId="3CD44FD4" w14:textId="77777777" w:rsidR="001916F6" w:rsidRDefault="00A2583D">
      <w:pPr>
        <w:pStyle w:val="Heading3"/>
        <w:rPr>
          <w:sz w:val="24"/>
          <w:szCs w:val="16"/>
        </w:rPr>
      </w:pPr>
      <w:r>
        <w:rPr>
          <w:sz w:val="24"/>
          <w:szCs w:val="16"/>
        </w:rPr>
        <w:t>CRs/TPs comments collection</w:t>
      </w:r>
    </w:p>
    <w:p w14:paraId="38074C3C"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A6A6DAB" w14:textId="77777777">
        <w:tc>
          <w:tcPr>
            <w:tcW w:w="1242" w:type="dxa"/>
          </w:tcPr>
          <w:p w14:paraId="0B0479EF"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5C67B06"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12BEAB0D" w14:textId="77777777">
        <w:tc>
          <w:tcPr>
            <w:tcW w:w="1242" w:type="dxa"/>
            <w:vMerge w:val="restart"/>
          </w:tcPr>
          <w:p w14:paraId="0FFE26D2" w14:textId="77777777" w:rsidR="001916F6" w:rsidRDefault="0059286B">
            <w:pPr>
              <w:textAlignment w:val="top"/>
              <w:rPr>
                <w:rFonts w:eastAsiaTheme="minorEastAsia"/>
                <w:color w:val="0070C0"/>
                <w:lang w:val="en-US" w:eastAsia="zh-CN"/>
              </w:rPr>
            </w:pPr>
            <w:hyperlink r:id="rId12" w:history="1">
              <w:r w:rsidR="00A2583D">
                <w:rPr>
                  <w:rStyle w:val="Hyperlink"/>
                  <w:rFonts w:ascii="Arial" w:hAnsi="Arial" w:cs="Arial"/>
                  <w:b/>
                  <w:sz w:val="16"/>
                  <w:szCs w:val="16"/>
                </w:rPr>
                <w:t>R4-2104899</w:t>
              </w:r>
            </w:hyperlink>
          </w:p>
        </w:tc>
        <w:tc>
          <w:tcPr>
            <w:tcW w:w="8615" w:type="dxa"/>
          </w:tcPr>
          <w:p w14:paraId="2423F6C5"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QC: this CR can be merged to 6613. </w:t>
            </w:r>
          </w:p>
        </w:tc>
      </w:tr>
      <w:tr w:rsidR="001916F6" w14:paraId="0C8F6CF5" w14:textId="77777777">
        <w:tc>
          <w:tcPr>
            <w:tcW w:w="1242" w:type="dxa"/>
            <w:vMerge/>
          </w:tcPr>
          <w:p w14:paraId="37B4D024" w14:textId="77777777" w:rsidR="001916F6" w:rsidRDefault="001916F6">
            <w:pPr>
              <w:spacing w:after="120"/>
              <w:rPr>
                <w:rFonts w:eastAsiaTheme="minorEastAsia"/>
                <w:color w:val="0070C0"/>
                <w:lang w:val="en-US" w:eastAsia="zh-CN"/>
              </w:rPr>
            </w:pPr>
          </w:p>
        </w:tc>
        <w:tc>
          <w:tcPr>
            <w:tcW w:w="8615" w:type="dxa"/>
          </w:tcPr>
          <w:p w14:paraId="2EA1B452"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w:t>
            </w:r>
          </w:p>
        </w:tc>
      </w:tr>
      <w:tr w:rsidR="001916F6" w14:paraId="768421A2" w14:textId="77777777">
        <w:tc>
          <w:tcPr>
            <w:tcW w:w="1242" w:type="dxa"/>
            <w:vMerge/>
          </w:tcPr>
          <w:p w14:paraId="7553AB32" w14:textId="77777777" w:rsidR="001916F6" w:rsidRDefault="001916F6">
            <w:pPr>
              <w:spacing w:after="120"/>
              <w:rPr>
                <w:rFonts w:eastAsiaTheme="minorEastAsia"/>
                <w:color w:val="0070C0"/>
                <w:lang w:val="en-US" w:eastAsia="zh-CN"/>
              </w:rPr>
            </w:pPr>
          </w:p>
        </w:tc>
        <w:tc>
          <w:tcPr>
            <w:tcW w:w="8615" w:type="dxa"/>
          </w:tcPr>
          <w:p w14:paraId="25DBA636" w14:textId="77777777" w:rsidR="001916F6" w:rsidRDefault="001916F6">
            <w:pPr>
              <w:spacing w:after="120"/>
              <w:rPr>
                <w:rFonts w:eastAsiaTheme="minorEastAsia"/>
                <w:color w:val="0070C0"/>
                <w:lang w:val="en-US" w:eastAsia="zh-CN"/>
              </w:rPr>
            </w:pPr>
          </w:p>
        </w:tc>
      </w:tr>
      <w:tr w:rsidR="001916F6" w14:paraId="21203030" w14:textId="77777777">
        <w:tc>
          <w:tcPr>
            <w:tcW w:w="1242" w:type="dxa"/>
            <w:vMerge w:val="restart"/>
          </w:tcPr>
          <w:p w14:paraId="460B30A6" w14:textId="77777777" w:rsidR="001916F6" w:rsidRDefault="0059286B">
            <w:pPr>
              <w:textAlignment w:val="top"/>
              <w:rPr>
                <w:rFonts w:eastAsiaTheme="minorEastAsia"/>
                <w:color w:val="0070C0"/>
                <w:lang w:val="en-US" w:eastAsia="zh-CN"/>
              </w:rPr>
            </w:pPr>
            <w:hyperlink r:id="rId13" w:history="1">
              <w:r w:rsidR="00A2583D">
                <w:rPr>
                  <w:rStyle w:val="Hyperlink"/>
                  <w:rFonts w:ascii="Arial" w:hAnsi="Arial" w:cs="Arial"/>
                  <w:b/>
                  <w:sz w:val="16"/>
                  <w:szCs w:val="16"/>
                </w:rPr>
                <w:t>R4-2106613</w:t>
              </w:r>
            </w:hyperlink>
          </w:p>
        </w:tc>
        <w:tc>
          <w:tcPr>
            <w:tcW w:w="8615" w:type="dxa"/>
          </w:tcPr>
          <w:p w14:paraId="36562041" w14:textId="77777777" w:rsidR="001916F6" w:rsidRDefault="00A2583D">
            <w:pPr>
              <w:spacing w:after="120"/>
              <w:rPr>
                <w:color w:val="0070C0"/>
                <w:lang w:val="en-US" w:eastAsia="ja-JP"/>
              </w:rPr>
            </w:pPr>
            <w:r>
              <w:rPr>
                <w:rFonts w:hint="eastAsia"/>
                <w:color w:val="0070C0"/>
                <w:lang w:val="en-US" w:eastAsia="ja-JP"/>
              </w:rPr>
              <w:t>A</w:t>
            </w:r>
            <w:r>
              <w:rPr>
                <w:color w:val="0070C0"/>
                <w:lang w:val="en-US" w:eastAsia="ja-JP"/>
              </w:rPr>
              <w:t>nritsu: Could you clarify the reason to change SRS transmission from periodic to aperiodic? If we see removed Table A.4.5.2.8.1-4 or associated reference table A.3.24-1, it seems resource type is defined as periodic.</w:t>
            </w:r>
            <w:r>
              <w:rPr>
                <w:rFonts w:hint="eastAsia"/>
                <w:color w:val="0070C0"/>
                <w:lang w:val="en-US" w:eastAsia="ja-JP"/>
              </w:rPr>
              <w:t xml:space="preserve"> </w:t>
            </w:r>
            <w:r>
              <w:rPr>
                <w:color w:val="0070C0"/>
                <w:lang w:val="en-US" w:eastAsia="ja-JP"/>
              </w:rPr>
              <w:t>Anyway we would like to suggest merging contents with R4-2104899.</w:t>
            </w:r>
          </w:p>
        </w:tc>
      </w:tr>
      <w:tr w:rsidR="001916F6" w14:paraId="0BD28D33" w14:textId="77777777">
        <w:tc>
          <w:tcPr>
            <w:tcW w:w="1242" w:type="dxa"/>
            <w:vMerge/>
          </w:tcPr>
          <w:p w14:paraId="6AE55B5B" w14:textId="77777777" w:rsidR="001916F6" w:rsidRDefault="001916F6">
            <w:pPr>
              <w:spacing w:after="120"/>
              <w:rPr>
                <w:rFonts w:eastAsiaTheme="minorEastAsia"/>
                <w:color w:val="0070C0"/>
                <w:lang w:val="en-US" w:eastAsia="zh-CN"/>
              </w:rPr>
            </w:pPr>
          </w:p>
        </w:tc>
        <w:tc>
          <w:tcPr>
            <w:tcW w:w="8615" w:type="dxa"/>
          </w:tcPr>
          <w:p w14:paraId="7BEE9B8E"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rsidR="001916F6" w14:paraId="10D9495C" w14:textId="77777777">
        <w:tc>
          <w:tcPr>
            <w:tcW w:w="1242" w:type="dxa"/>
            <w:vMerge/>
          </w:tcPr>
          <w:p w14:paraId="277FA5AF" w14:textId="77777777" w:rsidR="001916F6" w:rsidRDefault="001916F6">
            <w:pPr>
              <w:spacing w:after="120"/>
              <w:rPr>
                <w:rFonts w:eastAsiaTheme="minorEastAsia"/>
                <w:color w:val="0070C0"/>
                <w:lang w:val="en-US" w:eastAsia="zh-CN"/>
              </w:rPr>
            </w:pPr>
          </w:p>
        </w:tc>
        <w:tc>
          <w:tcPr>
            <w:tcW w:w="8615" w:type="dxa"/>
          </w:tcPr>
          <w:p w14:paraId="67040157" w14:textId="77777777" w:rsidR="001916F6" w:rsidRDefault="00A2583D">
            <w:pPr>
              <w:spacing w:after="120"/>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14:paraId="1FB44D7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To Anritsu: In the test aperiodic SRS transmission should be triggered as the interruption requirements are specified based on single SRS transmission. The SRS resources are periodic so that UE could find a suitable resource for the single SRS transmission after SRS carrier switching is triggered. </w:t>
            </w:r>
          </w:p>
          <w:p w14:paraId="630D509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urthermore, according to clause 6.2.1.3 in TS 38.214, aperiodic SRS transmission is triggered in DCI format 2-3 for SRS carrier switching.</w:t>
            </w:r>
          </w:p>
        </w:tc>
      </w:tr>
    </w:tbl>
    <w:p w14:paraId="7AE0111B" w14:textId="77777777" w:rsidR="001916F6" w:rsidRDefault="001916F6">
      <w:pPr>
        <w:rPr>
          <w:color w:val="0070C0"/>
          <w:lang w:val="en-US" w:eastAsia="zh-CN"/>
        </w:rPr>
      </w:pPr>
    </w:p>
    <w:p w14:paraId="00FD2BFA" w14:textId="77777777" w:rsidR="001916F6" w:rsidRDefault="00A2583D">
      <w:pPr>
        <w:pStyle w:val="Heading2"/>
      </w:pPr>
      <w:r>
        <w:t>Summary</w:t>
      </w:r>
      <w:r>
        <w:rPr>
          <w:rFonts w:hint="eastAsia"/>
        </w:rPr>
        <w:t xml:space="preserve"> for 1st round </w:t>
      </w:r>
    </w:p>
    <w:p w14:paraId="0B8CD058" w14:textId="77777777" w:rsidR="001916F6" w:rsidRDefault="00A2583D">
      <w:pPr>
        <w:pStyle w:val="Heading3"/>
        <w:rPr>
          <w:sz w:val="24"/>
          <w:szCs w:val="16"/>
        </w:rPr>
      </w:pPr>
      <w:r>
        <w:rPr>
          <w:sz w:val="24"/>
          <w:szCs w:val="16"/>
        </w:rPr>
        <w:t>CRs/TPs</w:t>
      </w:r>
    </w:p>
    <w:p w14:paraId="34216E20"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3109CCA6" w14:textId="77777777">
        <w:tc>
          <w:tcPr>
            <w:tcW w:w="1242" w:type="dxa"/>
          </w:tcPr>
          <w:p w14:paraId="018AA2C6"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93394B"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28E63FC5" w14:textId="77777777">
        <w:tc>
          <w:tcPr>
            <w:tcW w:w="1242" w:type="dxa"/>
          </w:tcPr>
          <w:p w14:paraId="5FFCD432" w14:textId="77777777" w:rsidR="001916F6" w:rsidRDefault="0059286B">
            <w:pPr>
              <w:textAlignment w:val="top"/>
              <w:rPr>
                <w:rFonts w:eastAsiaTheme="minorEastAsia"/>
                <w:color w:val="0070C0"/>
                <w:lang w:val="en-US" w:eastAsia="zh-CN"/>
              </w:rPr>
            </w:pPr>
            <w:hyperlink r:id="rId14" w:history="1">
              <w:r w:rsidR="00A2583D">
                <w:rPr>
                  <w:rStyle w:val="Hyperlink"/>
                  <w:rFonts w:ascii="Arial" w:hAnsi="Arial" w:cs="Arial"/>
                  <w:b/>
                  <w:sz w:val="16"/>
                  <w:szCs w:val="16"/>
                </w:rPr>
                <w:t>R4-2104899</w:t>
              </w:r>
            </w:hyperlink>
          </w:p>
        </w:tc>
        <w:tc>
          <w:tcPr>
            <w:tcW w:w="8615" w:type="dxa"/>
          </w:tcPr>
          <w:p w14:paraId="01655E7B"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012DD1D8" w14:textId="77777777">
        <w:tc>
          <w:tcPr>
            <w:tcW w:w="1242" w:type="dxa"/>
          </w:tcPr>
          <w:p w14:paraId="24292D0E" w14:textId="77777777" w:rsidR="001916F6" w:rsidRDefault="0059286B">
            <w:pPr>
              <w:textAlignment w:val="top"/>
              <w:rPr>
                <w:rFonts w:eastAsiaTheme="minorEastAsia"/>
                <w:color w:val="0070C0"/>
                <w:lang w:val="en-US" w:eastAsia="zh-CN"/>
              </w:rPr>
            </w:pPr>
            <w:hyperlink r:id="rId15" w:history="1">
              <w:r w:rsidR="00A2583D">
                <w:rPr>
                  <w:rStyle w:val="Hyperlink"/>
                  <w:rFonts w:ascii="Arial" w:hAnsi="Arial" w:cs="Arial"/>
                  <w:b/>
                  <w:sz w:val="16"/>
                  <w:szCs w:val="16"/>
                </w:rPr>
                <w:t>R4-2106613</w:t>
              </w:r>
            </w:hyperlink>
          </w:p>
        </w:tc>
        <w:tc>
          <w:tcPr>
            <w:tcW w:w="8615" w:type="dxa"/>
          </w:tcPr>
          <w:p w14:paraId="5AB231D0"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55D7FC05" w14:textId="77777777" w:rsidR="001916F6" w:rsidRDefault="001916F6">
      <w:pPr>
        <w:rPr>
          <w:color w:val="0070C0"/>
          <w:lang w:val="en-US" w:eastAsia="zh-CN"/>
        </w:rPr>
      </w:pPr>
    </w:p>
    <w:p w14:paraId="59EC40A1" w14:textId="77777777" w:rsidR="001916F6" w:rsidRDefault="00A2583D">
      <w:pPr>
        <w:pStyle w:val="Heading2"/>
        <w:rPr>
          <w:lang w:val="en-US"/>
        </w:rPr>
      </w:pPr>
      <w:r>
        <w:rPr>
          <w:lang w:val="en-US"/>
        </w:rPr>
        <w:t>Discussion on 2nd round (if applicable)</w:t>
      </w:r>
    </w:p>
    <w:p w14:paraId="57784C9C" w14:textId="77777777" w:rsidR="001916F6" w:rsidRDefault="00A2583D">
      <w:pPr>
        <w:rPr>
          <w:i/>
          <w:color w:val="0070C0"/>
          <w:lang w:val="en-US"/>
        </w:rPr>
      </w:pPr>
      <w:r>
        <w:rPr>
          <w:rFonts w:hint="eastAsia"/>
          <w:lang w:val="en-US" w:eastAsia="zh-CN"/>
        </w:rPr>
        <w:t>No open issues left, companies please discuss revised CRs using separate email threads directly.</w:t>
      </w:r>
    </w:p>
    <w:p w14:paraId="3D1FDAA2" w14:textId="77777777" w:rsidR="001916F6" w:rsidRDefault="00A2583D">
      <w:pPr>
        <w:pStyle w:val="Heading1"/>
        <w:rPr>
          <w:lang w:val="en-US" w:eastAsia="ja-JP"/>
        </w:rPr>
      </w:pPr>
      <w:r>
        <w:rPr>
          <w:lang w:val="en-US" w:eastAsia="ja-JP"/>
        </w:rPr>
        <w:t>Topic #</w:t>
      </w:r>
      <w:r>
        <w:rPr>
          <w:rFonts w:hint="eastAsia"/>
          <w:lang w:val="en-US" w:eastAsia="zh-CN"/>
        </w:rPr>
        <w:t>3</w:t>
      </w:r>
      <w:r>
        <w:rPr>
          <w:lang w:val="en-US" w:eastAsia="ja-JP"/>
        </w:rPr>
        <w:t>: CGI reading requirements with autonomous gap</w:t>
      </w:r>
      <w:r>
        <w:rPr>
          <w:rFonts w:hint="eastAsia"/>
          <w:lang w:val="en-US" w:eastAsia="zh-CN"/>
        </w:rPr>
        <w:t xml:space="preserve"> (Perf)</w:t>
      </w:r>
    </w:p>
    <w:p w14:paraId="0A134A27"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916F6" w14:paraId="73602022" w14:textId="77777777">
        <w:trPr>
          <w:trHeight w:val="468"/>
        </w:trPr>
        <w:tc>
          <w:tcPr>
            <w:tcW w:w="1648" w:type="dxa"/>
            <w:vAlign w:val="center"/>
          </w:tcPr>
          <w:p w14:paraId="211070B8" w14:textId="77777777" w:rsidR="001916F6" w:rsidRDefault="00A2583D">
            <w:pPr>
              <w:spacing w:before="120" w:after="120"/>
              <w:rPr>
                <w:b/>
                <w:bCs/>
              </w:rPr>
            </w:pPr>
            <w:r>
              <w:rPr>
                <w:b/>
                <w:bCs/>
              </w:rPr>
              <w:t>T-doc number</w:t>
            </w:r>
          </w:p>
        </w:tc>
        <w:tc>
          <w:tcPr>
            <w:tcW w:w="1437" w:type="dxa"/>
            <w:vAlign w:val="center"/>
          </w:tcPr>
          <w:p w14:paraId="0EC0FF50" w14:textId="77777777" w:rsidR="001916F6" w:rsidRDefault="00A2583D">
            <w:pPr>
              <w:spacing w:before="120" w:after="120"/>
              <w:rPr>
                <w:b/>
                <w:bCs/>
              </w:rPr>
            </w:pPr>
            <w:r>
              <w:rPr>
                <w:b/>
                <w:bCs/>
              </w:rPr>
              <w:t>Company</w:t>
            </w:r>
          </w:p>
        </w:tc>
        <w:tc>
          <w:tcPr>
            <w:tcW w:w="6772" w:type="dxa"/>
            <w:vAlign w:val="center"/>
          </w:tcPr>
          <w:p w14:paraId="1D0F69F2" w14:textId="77777777" w:rsidR="001916F6" w:rsidRDefault="00A2583D">
            <w:pPr>
              <w:spacing w:before="120" w:after="120"/>
              <w:rPr>
                <w:b/>
                <w:bCs/>
              </w:rPr>
            </w:pPr>
            <w:r>
              <w:rPr>
                <w:b/>
                <w:bCs/>
              </w:rPr>
              <w:t>Proposals / Observations</w:t>
            </w:r>
          </w:p>
        </w:tc>
      </w:tr>
      <w:tr w:rsidR="001916F6" w14:paraId="014895BD" w14:textId="77777777">
        <w:trPr>
          <w:trHeight w:val="468"/>
        </w:trPr>
        <w:tc>
          <w:tcPr>
            <w:tcW w:w="1648" w:type="dxa"/>
          </w:tcPr>
          <w:p w14:paraId="49BDB389" w14:textId="77777777" w:rsidR="001916F6" w:rsidRDefault="0059286B">
            <w:pPr>
              <w:textAlignment w:val="top"/>
              <w:rPr>
                <w:rFonts w:asciiTheme="minorHAnsi" w:hAnsiTheme="minorHAnsi" w:cstheme="minorHAnsi"/>
              </w:rPr>
            </w:pPr>
            <w:hyperlink r:id="rId16" w:history="1">
              <w:r w:rsidR="00A2583D">
                <w:rPr>
                  <w:rStyle w:val="Hyperlink"/>
                  <w:rFonts w:ascii="Arial" w:hAnsi="Arial" w:cs="Arial"/>
                  <w:b/>
                  <w:sz w:val="16"/>
                  <w:szCs w:val="16"/>
                </w:rPr>
                <w:t>R4-2104568</w:t>
              </w:r>
            </w:hyperlink>
          </w:p>
        </w:tc>
        <w:tc>
          <w:tcPr>
            <w:tcW w:w="1437" w:type="dxa"/>
          </w:tcPr>
          <w:p w14:paraId="0D9D59ED"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688F93B0" w14:textId="77777777" w:rsidR="001916F6" w:rsidRDefault="00A2583D">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6721C8C9" w14:textId="77777777" w:rsidR="001916F6" w:rsidRDefault="00A2583D">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620BEE8" w14:textId="77777777" w:rsidR="001916F6" w:rsidRDefault="00A2583D">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1916F6" w14:paraId="726B10B6" w14:textId="77777777">
        <w:trPr>
          <w:trHeight w:val="468"/>
        </w:trPr>
        <w:tc>
          <w:tcPr>
            <w:tcW w:w="1648" w:type="dxa"/>
          </w:tcPr>
          <w:p w14:paraId="58A523C3" w14:textId="77777777" w:rsidR="001916F6" w:rsidRDefault="0059286B">
            <w:pPr>
              <w:textAlignment w:val="top"/>
              <w:rPr>
                <w:rFonts w:asciiTheme="minorHAnsi" w:hAnsiTheme="minorHAnsi" w:cstheme="minorHAnsi"/>
              </w:rPr>
            </w:pPr>
            <w:hyperlink r:id="rId17" w:history="1">
              <w:r w:rsidR="00A2583D">
                <w:rPr>
                  <w:rStyle w:val="Hyperlink"/>
                  <w:rFonts w:ascii="Arial" w:hAnsi="Arial" w:cs="Arial"/>
                  <w:b/>
                  <w:sz w:val="16"/>
                  <w:szCs w:val="16"/>
                </w:rPr>
                <w:t>R4-2104900</w:t>
              </w:r>
            </w:hyperlink>
          </w:p>
        </w:tc>
        <w:tc>
          <w:tcPr>
            <w:tcW w:w="1437" w:type="dxa"/>
          </w:tcPr>
          <w:p w14:paraId="5259E135"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5D218CBD"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6B210A5F" w14:textId="77777777" w:rsidR="001916F6" w:rsidRDefault="00A2583D">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6D97C4F0" w14:textId="77777777" w:rsidR="001916F6" w:rsidRDefault="00A2583D">
            <w:pPr>
              <w:textAlignment w:val="top"/>
              <w:rPr>
                <w:rFonts w:ascii="Arial" w:hAnsi="Arial" w:cs="Arial"/>
                <w:color w:val="000000"/>
                <w:sz w:val="16"/>
                <w:szCs w:val="16"/>
                <w:lang w:val="en-US" w:eastAsia="zh-CN" w:bidi="ar"/>
              </w:rPr>
            </w:pPr>
            <w:r>
              <w:t>Update the CGI reading test cases</w:t>
            </w:r>
          </w:p>
        </w:tc>
      </w:tr>
    </w:tbl>
    <w:p w14:paraId="106D1B1E" w14:textId="77777777" w:rsidR="001916F6" w:rsidRDefault="001916F6"/>
    <w:p w14:paraId="44B61142" w14:textId="77777777" w:rsidR="001916F6" w:rsidRDefault="00A2583D">
      <w:pPr>
        <w:pStyle w:val="Heading2"/>
      </w:pPr>
      <w:r>
        <w:rPr>
          <w:rFonts w:hint="eastAsia"/>
        </w:rPr>
        <w:t>Open issues</w:t>
      </w:r>
      <w:r>
        <w:t xml:space="preserve"> summary</w:t>
      </w:r>
    </w:p>
    <w:p w14:paraId="17C0F622"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0AF3211" w14:textId="77777777" w:rsidR="001916F6" w:rsidRDefault="00A2583D">
      <w:pPr>
        <w:pStyle w:val="Heading2"/>
        <w:rPr>
          <w:lang w:val="en-US"/>
        </w:rPr>
      </w:pPr>
      <w:r>
        <w:rPr>
          <w:lang w:val="en-US"/>
        </w:rPr>
        <w:lastRenderedPageBreak/>
        <w:t xml:space="preserve">Companies views’ collection for 1st round </w:t>
      </w:r>
    </w:p>
    <w:p w14:paraId="3C20AD76" w14:textId="77777777" w:rsidR="001916F6" w:rsidRDefault="00A2583D">
      <w:pPr>
        <w:pStyle w:val="Heading3"/>
        <w:rPr>
          <w:sz w:val="24"/>
          <w:szCs w:val="16"/>
        </w:rPr>
      </w:pPr>
      <w:r>
        <w:rPr>
          <w:sz w:val="24"/>
          <w:szCs w:val="16"/>
        </w:rPr>
        <w:t>CRs/TPs comments collection</w:t>
      </w:r>
    </w:p>
    <w:p w14:paraId="4CAB684D"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1916F6" w14:paraId="60461DFA" w14:textId="77777777">
        <w:tc>
          <w:tcPr>
            <w:tcW w:w="1230" w:type="dxa"/>
          </w:tcPr>
          <w:p w14:paraId="66CD230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6C64B5D"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6691F195" w14:textId="77777777">
        <w:tc>
          <w:tcPr>
            <w:tcW w:w="1230" w:type="dxa"/>
            <w:vMerge w:val="restart"/>
          </w:tcPr>
          <w:p w14:paraId="7CF8EEF0" w14:textId="77777777" w:rsidR="001916F6" w:rsidRDefault="0059286B">
            <w:pPr>
              <w:textAlignment w:val="top"/>
              <w:rPr>
                <w:rFonts w:eastAsiaTheme="minorEastAsia"/>
                <w:color w:val="0070C0"/>
                <w:lang w:val="en-US" w:eastAsia="zh-CN"/>
              </w:rPr>
            </w:pPr>
            <w:hyperlink r:id="rId18" w:history="1">
              <w:r w:rsidR="00A2583D">
                <w:rPr>
                  <w:rStyle w:val="Hyperlink"/>
                  <w:rFonts w:ascii="Arial" w:hAnsi="Arial" w:cs="Arial"/>
                  <w:b/>
                  <w:sz w:val="16"/>
                  <w:szCs w:val="16"/>
                </w:rPr>
                <w:t>R4-2104568</w:t>
              </w:r>
            </w:hyperlink>
          </w:p>
        </w:tc>
        <w:tc>
          <w:tcPr>
            <w:tcW w:w="8401" w:type="dxa"/>
          </w:tcPr>
          <w:p w14:paraId="74F35556"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OK with the change, but some other test requirements need to be updated also, e.g. the highlighted ones:</w:t>
            </w:r>
          </w:p>
          <w:p w14:paraId="361DB0AA" w14:textId="77777777" w:rsidR="001916F6" w:rsidRDefault="00A2583D">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Pr>
                <w:rFonts w:cs="v4.2.0"/>
                <w:highlight w:val="yellow"/>
                <w:u w:val="single"/>
              </w:rPr>
              <w:t>170</w:t>
            </w:r>
            <w:r>
              <w:rPr>
                <w:rFonts w:cs="v4.2.0"/>
                <w:u w:val="single"/>
              </w:rPr>
              <w:t xml:space="preserve"> </w:t>
            </w:r>
            <w:r>
              <w:rPr>
                <w:rFonts w:cs="v4.2.0"/>
              </w:rPr>
              <w:t>milliseconds from the start of T3</w:t>
            </w:r>
            <w:r>
              <w:rPr>
                <w:rFonts w:cs="v4.2.0"/>
                <w:lang w:eastAsia="zh-CN"/>
              </w:rPr>
              <w:t>.</w:t>
            </w:r>
          </w:p>
          <w:p w14:paraId="2C0F3D4E" w14:textId="77777777" w:rsidR="001916F6" w:rsidRDefault="00A2583D">
            <w:pPr>
              <w:jc w:val="both"/>
              <w:rPr>
                <w:rFonts w:eastAsiaTheme="minorEastAsia" w:cs="v4.2.0"/>
                <w:lang w:eastAsia="zh-CN"/>
              </w:rPr>
            </w:pPr>
            <w:r>
              <w:rPr>
                <w:rFonts w:eastAsiaTheme="minorEastAsia" w:cs="v4.2.0"/>
                <w:lang w:eastAsia="zh-CN"/>
              </w:rPr>
              <w:t>…</w:t>
            </w:r>
          </w:p>
          <w:p w14:paraId="5FAFA11E"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 xml:space="preserve">170 </w:t>
            </w:r>
            <w:proofErr w:type="spellStart"/>
            <w:r>
              <w:rPr>
                <w:rFonts w:cs="v4.2.0"/>
                <w:highlight w:val="yellow"/>
              </w:rPr>
              <w:t>ms</w:t>
            </w:r>
            <w:proofErr w:type="spellEnd"/>
            <w:r>
              <w:rPr>
                <w:rFonts w:cs="v4.2.0"/>
              </w:rPr>
              <w:t xml:space="preserve"> at least the following number of ACK/NACK shall be detected as being transmitted by the </w:t>
            </w:r>
            <w:proofErr w:type="spellStart"/>
            <w:r>
              <w:rPr>
                <w:rFonts w:cs="v4.2.0"/>
              </w:rPr>
              <w:t>UE.Config</w:t>
            </w:r>
            <w:proofErr w:type="spellEnd"/>
            <w:r>
              <w:rPr>
                <w:rFonts w:cs="v4.2.0"/>
              </w:rPr>
              <w:t xml:space="preserve"> 1, 2, 4, 5: </w:t>
            </w:r>
            <w:r>
              <w:rPr>
                <w:rFonts w:cs="v4.2.0"/>
                <w:highlight w:val="yellow"/>
              </w:rPr>
              <w:t>80</w:t>
            </w:r>
            <w:r>
              <w:rPr>
                <w:rFonts w:cs="v4.2.0"/>
              </w:rPr>
              <w:t xml:space="preserve"> ACK/NACK</w:t>
            </w:r>
          </w:p>
          <w:p w14:paraId="6FC4D62F"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14:paraId="6D59C48E" w14:textId="77777777" w:rsidR="001916F6" w:rsidRDefault="00A2583D">
            <w:pPr>
              <w:jc w:val="both"/>
              <w:rPr>
                <w:rFonts w:cs="v4.2.0"/>
              </w:rPr>
            </w:pPr>
            <w:r>
              <w:rPr>
                <w:rFonts w:cs="v4.2.0"/>
              </w:rPr>
              <w:t>The rate of correct events observed during repeated tests shall be at least 90%.</w:t>
            </w:r>
          </w:p>
          <w:p w14:paraId="27D6629D" w14:textId="77777777" w:rsidR="001916F6" w:rsidRDefault="00A2583D">
            <w:pPr>
              <w:spacing w:after="120"/>
              <w:rPr>
                <w:rFonts w:eastAsiaTheme="minorEastAsia"/>
                <w:color w:val="0070C0"/>
                <w:lang w:val="en-US" w:eastAsia="zh-CN"/>
              </w:rPr>
            </w:pPr>
            <w:r>
              <w:rPr>
                <w:lang w:val="en-US"/>
              </w:rPr>
              <w:t>NOTE:</w:t>
            </w:r>
            <w:r>
              <w:rPr>
                <w:lang w:val="en-US"/>
              </w:rPr>
              <w:tab/>
              <w:t xml:space="preserve">The overall </w:t>
            </w:r>
            <w:r>
              <w:rPr>
                <w:lang w:val="en-US" w:eastAsia="zh-CN"/>
              </w:rPr>
              <w:t xml:space="preserve">ACK/NACK number is caused by two parts. Firstly, at least 60/120 ACK/NACK shall be sent during identifying the cell global identifier of cell 2 according to the requirement in Clause 9.4.7.1. Secondly, given that </w:t>
            </w:r>
            <w:r>
              <w:rPr>
                <w:lang w:val="en-US"/>
              </w:rPr>
              <w:t>continuous DL data allocation</w:t>
            </w:r>
            <w:r>
              <w:rPr>
                <w:lang w:val="en-US" w:eastAsia="zh-CN"/>
              </w:rPr>
              <w:t xml:space="preserve">, additional </w:t>
            </w:r>
            <w:r>
              <w:rPr>
                <w:highlight w:val="yellow"/>
                <w:lang w:val="en-US" w:eastAsia="zh-CN"/>
              </w:rPr>
              <w:t>20/40</w:t>
            </w:r>
            <w:r>
              <w:rPr>
                <w:lang w:val="en-US" w:eastAsia="zh-CN"/>
              </w:rPr>
              <w:t xml:space="preserve"> ACK/NACK shall be sent </w:t>
            </w:r>
            <w:r>
              <w:rPr>
                <w:lang w:val="en-US"/>
              </w:rPr>
              <w:t xml:space="preserve">from the start of T3 until </w:t>
            </w:r>
            <w:r>
              <w:rPr>
                <w:highlight w:val="yellow"/>
                <w:lang w:val="en-US" w:eastAsia="zh-CN"/>
              </w:rPr>
              <w:t>170</w:t>
            </w:r>
            <w:r>
              <w:rPr>
                <w:lang w:val="en-US" w:eastAsia="zh-CN"/>
              </w:rPr>
              <w:t xml:space="preserve"> </w:t>
            </w:r>
            <w:proofErr w:type="spellStart"/>
            <w:r>
              <w:rPr>
                <w:lang w:val="en-US" w:eastAsia="zh-CN"/>
              </w:rPr>
              <w:t>ms</w:t>
            </w:r>
            <w:proofErr w:type="spellEnd"/>
            <w:r>
              <w:rPr>
                <w:lang w:val="en-US" w:eastAsia="zh-CN"/>
              </w:rPr>
              <w:t xml:space="preserve"> excludes 150 </w:t>
            </w:r>
            <w:proofErr w:type="spellStart"/>
            <w:r>
              <w:rPr>
                <w:lang w:val="en-US" w:eastAsia="zh-CN"/>
              </w:rPr>
              <w:t>ms</w:t>
            </w:r>
            <w:proofErr w:type="spellEnd"/>
            <w:r>
              <w:rPr>
                <w:lang w:val="en-US" w:eastAsia="zh-CN"/>
              </w:rPr>
              <w:t xml:space="preserve"> for identifying the cell global identifier of cell 2.</w:t>
            </w:r>
          </w:p>
        </w:tc>
      </w:tr>
      <w:tr w:rsidR="001916F6" w14:paraId="10AF48D6" w14:textId="77777777">
        <w:tc>
          <w:tcPr>
            <w:tcW w:w="1230" w:type="dxa"/>
            <w:vMerge/>
          </w:tcPr>
          <w:p w14:paraId="07EDC516" w14:textId="77777777" w:rsidR="001916F6" w:rsidRDefault="001916F6">
            <w:pPr>
              <w:spacing w:after="120"/>
              <w:rPr>
                <w:rFonts w:eastAsiaTheme="minorEastAsia"/>
                <w:color w:val="0070C0"/>
                <w:lang w:val="en-US" w:eastAsia="zh-CN"/>
              </w:rPr>
            </w:pPr>
          </w:p>
        </w:tc>
        <w:tc>
          <w:tcPr>
            <w:tcW w:w="8401" w:type="dxa"/>
          </w:tcPr>
          <w:p w14:paraId="47AE9C4E"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fine with the change. R4-2104900 also includes the change. It will be better to merge together.</w:t>
            </w:r>
          </w:p>
        </w:tc>
      </w:tr>
      <w:tr w:rsidR="001916F6" w14:paraId="043D74F9" w14:textId="77777777">
        <w:tc>
          <w:tcPr>
            <w:tcW w:w="1230" w:type="dxa"/>
            <w:vMerge/>
          </w:tcPr>
          <w:p w14:paraId="2F89EDD2" w14:textId="77777777" w:rsidR="001916F6" w:rsidRDefault="001916F6">
            <w:pPr>
              <w:spacing w:after="120"/>
              <w:rPr>
                <w:rFonts w:eastAsiaTheme="minorEastAsia"/>
                <w:color w:val="0070C0"/>
                <w:lang w:val="en-US" w:eastAsia="zh-CN"/>
              </w:rPr>
            </w:pPr>
          </w:p>
        </w:tc>
        <w:tc>
          <w:tcPr>
            <w:tcW w:w="8401" w:type="dxa"/>
          </w:tcPr>
          <w:p w14:paraId="59754DF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Can merge to R4-2104900</w:t>
            </w:r>
          </w:p>
        </w:tc>
      </w:tr>
      <w:tr w:rsidR="001916F6" w14:paraId="6183C919" w14:textId="77777777">
        <w:tc>
          <w:tcPr>
            <w:tcW w:w="1230" w:type="dxa"/>
            <w:vMerge/>
          </w:tcPr>
          <w:p w14:paraId="44BD1F51" w14:textId="77777777" w:rsidR="001916F6" w:rsidRDefault="001916F6">
            <w:pPr>
              <w:spacing w:after="120"/>
              <w:rPr>
                <w:rFonts w:eastAsiaTheme="minorEastAsia"/>
                <w:color w:val="0070C0"/>
                <w:lang w:val="en-US" w:eastAsia="zh-CN"/>
              </w:rPr>
            </w:pPr>
          </w:p>
        </w:tc>
        <w:tc>
          <w:tcPr>
            <w:tcW w:w="8401" w:type="dxa"/>
          </w:tcPr>
          <w:p w14:paraId="26673C5F" w14:textId="77777777" w:rsidR="001916F6" w:rsidRDefault="00A2583D">
            <w:pPr>
              <w:spacing w:after="120"/>
              <w:rPr>
                <w:rFonts w:eastAsia="PMingLiU"/>
                <w:color w:val="0070C0"/>
                <w:lang w:val="en-US" w:eastAsia="zh-TW"/>
              </w:rPr>
            </w:pPr>
            <w:r>
              <w:rPr>
                <w:rFonts w:eastAsia="PMingLiU"/>
                <w:color w:val="0070C0"/>
                <w:lang w:val="en-US" w:eastAsia="zh-TW"/>
              </w:rPr>
              <w:t xml:space="preserve">MediaTek: </w:t>
            </w:r>
            <w:r>
              <w:rPr>
                <w:rFonts w:eastAsia="PMingLiU" w:hint="eastAsia"/>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rsidR="001916F6" w14:paraId="374F6307" w14:textId="77777777">
        <w:tc>
          <w:tcPr>
            <w:tcW w:w="1230" w:type="dxa"/>
            <w:vMerge/>
          </w:tcPr>
          <w:p w14:paraId="17C6B3F4" w14:textId="77777777" w:rsidR="001916F6" w:rsidRDefault="001916F6">
            <w:pPr>
              <w:spacing w:after="120"/>
              <w:rPr>
                <w:rFonts w:eastAsiaTheme="minorEastAsia"/>
                <w:color w:val="0070C0"/>
                <w:lang w:val="en-US" w:eastAsia="zh-CN"/>
              </w:rPr>
            </w:pPr>
          </w:p>
        </w:tc>
        <w:tc>
          <w:tcPr>
            <w:tcW w:w="8401" w:type="dxa"/>
          </w:tcPr>
          <w:p w14:paraId="3CF25263" w14:textId="77777777" w:rsidR="001916F6" w:rsidRDefault="00A2583D">
            <w:pPr>
              <w:spacing w:after="120"/>
              <w:rPr>
                <w:rFonts w:eastAsia="PMingLiU"/>
                <w:color w:val="0070C0"/>
                <w:lang w:val="en-US" w:eastAsia="zh-TW"/>
              </w:rPr>
            </w:pPr>
            <w:r>
              <w:rPr>
                <w:rFonts w:eastAsiaTheme="minorEastAsia"/>
                <w:color w:val="0070C0"/>
                <w:lang w:val="en-US" w:eastAsia="zh-CN"/>
              </w:rPr>
              <w:t>Ericsson: CR is OK.</w:t>
            </w:r>
          </w:p>
        </w:tc>
      </w:tr>
      <w:tr w:rsidR="001916F6" w14:paraId="703B6E9C" w14:textId="77777777">
        <w:tc>
          <w:tcPr>
            <w:tcW w:w="1230" w:type="dxa"/>
            <w:vMerge w:val="restart"/>
          </w:tcPr>
          <w:p w14:paraId="7B96CCD2" w14:textId="77777777" w:rsidR="001916F6" w:rsidRDefault="0059286B">
            <w:pPr>
              <w:textAlignment w:val="top"/>
              <w:rPr>
                <w:rFonts w:eastAsiaTheme="minorEastAsia"/>
                <w:color w:val="0070C0"/>
                <w:lang w:val="en-US" w:eastAsia="zh-CN"/>
              </w:rPr>
            </w:pPr>
            <w:hyperlink r:id="rId19" w:history="1">
              <w:r w:rsidR="00A2583D">
                <w:rPr>
                  <w:rStyle w:val="Hyperlink"/>
                  <w:rFonts w:ascii="Arial" w:hAnsi="Arial" w:cs="Arial"/>
                  <w:b/>
                  <w:sz w:val="16"/>
                  <w:szCs w:val="16"/>
                </w:rPr>
                <w:t>R4-2104900</w:t>
              </w:r>
            </w:hyperlink>
          </w:p>
        </w:tc>
        <w:tc>
          <w:tcPr>
            <w:tcW w:w="8401" w:type="dxa"/>
          </w:tcPr>
          <w:p w14:paraId="633C86DA"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w:t>
            </w:r>
          </w:p>
          <w:p w14:paraId="240E4F0F"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#1 is fine.</w:t>
            </w:r>
          </w:p>
          <w:p w14:paraId="53FBC193"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#2 is overlapping with 4568, and we prefer to define the interruption requirements in number of ACK/NACKs, as this is how core requirements are defined in 8.2.2.2.15.</w:t>
            </w:r>
          </w:p>
          <w:p w14:paraId="7C3DF70B"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rsidR="001916F6" w14:paraId="173AC18C" w14:textId="77777777">
        <w:tc>
          <w:tcPr>
            <w:tcW w:w="1230" w:type="dxa"/>
            <w:vMerge/>
          </w:tcPr>
          <w:p w14:paraId="330F3C33" w14:textId="77777777" w:rsidR="001916F6" w:rsidRDefault="001916F6">
            <w:pPr>
              <w:spacing w:after="120"/>
              <w:rPr>
                <w:rFonts w:eastAsiaTheme="minorEastAsia"/>
                <w:color w:val="0070C0"/>
                <w:lang w:val="en-US" w:eastAsia="zh-CN"/>
              </w:rPr>
            </w:pPr>
          </w:p>
        </w:tc>
        <w:tc>
          <w:tcPr>
            <w:tcW w:w="8401" w:type="dxa"/>
          </w:tcPr>
          <w:p w14:paraId="6A854F29"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OK</w:t>
            </w:r>
          </w:p>
        </w:tc>
      </w:tr>
      <w:tr w:rsidR="001916F6" w14:paraId="2B07AF0F" w14:textId="77777777">
        <w:tc>
          <w:tcPr>
            <w:tcW w:w="1230" w:type="dxa"/>
            <w:vMerge/>
          </w:tcPr>
          <w:p w14:paraId="441FCFAE" w14:textId="77777777" w:rsidR="001916F6" w:rsidRDefault="001916F6">
            <w:pPr>
              <w:spacing w:after="120"/>
              <w:rPr>
                <w:rFonts w:eastAsiaTheme="minorEastAsia"/>
                <w:color w:val="0070C0"/>
                <w:lang w:val="en-US" w:eastAsia="zh-CN"/>
              </w:rPr>
            </w:pPr>
          </w:p>
        </w:tc>
        <w:tc>
          <w:tcPr>
            <w:tcW w:w="8401" w:type="dxa"/>
          </w:tcPr>
          <w:p w14:paraId="136F2C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rsidR="001916F6" w14:paraId="39BD8432" w14:textId="77777777">
        <w:tc>
          <w:tcPr>
            <w:tcW w:w="1230" w:type="dxa"/>
            <w:vMerge/>
          </w:tcPr>
          <w:p w14:paraId="60D3900A" w14:textId="77777777" w:rsidR="001916F6" w:rsidRDefault="001916F6">
            <w:pPr>
              <w:spacing w:after="120"/>
              <w:rPr>
                <w:rFonts w:eastAsiaTheme="minorEastAsia"/>
                <w:color w:val="0070C0"/>
                <w:lang w:val="en-US" w:eastAsia="zh-CN"/>
              </w:rPr>
            </w:pPr>
          </w:p>
        </w:tc>
        <w:tc>
          <w:tcPr>
            <w:tcW w:w="8401" w:type="dxa"/>
          </w:tcPr>
          <w:p w14:paraId="2F49B550"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14:paraId="36854C9A" w14:textId="77777777" w:rsidR="001916F6" w:rsidRDefault="001916F6">
      <w:pPr>
        <w:rPr>
          <w:color w:val="0070C0"/>
          <w:lang w:val="en-US" w:eastAsia="zh-CN"/>
        </w:rPr>
      </w:pPr>
    </w:p>
    <w:p w14:paraId="32D89300" w14:textId="77777777" w:rsidR="001916F6" w:rsidRDefault="00A2583D">
      <w:pPr>
        <w:pStyle w:val="Heading2"/>
      </w:pPr>
      <w:r>
        <w:t>Summary</w:t>
      </w:r>
      <w:r>
        <w:rPr>
          <w:rFonts w:hint="eastAsia"/>
        </w:rPr>
        <w:t xml:space="preserve"> for 1st round </w:t>
      </w:r>
    </w:p>
    <w:p w14:paraId="398C45C9" w14:textId="77777777" w:rsidR="001916F6" w:rsidRDefault="00A2583D">
      <w:pPr>
        <w:pStyle w:val="Heading3"/>
        <w:rPr>
          <w:sz w:val="24"/>
          <w:szCs w:val="16"/>
        </w:rPr>
      </w:pPr>
      <w:r>
        <w:rPr>
          <w:sz w:val="24"/>
          <w:szCs w:val="16"/>
        </w:rPr>
        <w:t>CRs/TPs</w:t>
      </w:r>
    </w:p>
    <w:p w14:paraId="555E013E"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6DC34594" w14:textId="77777777">
        <w:tc>
          <w:tcPr>
            <w:tcW w:w="1242" w:type="dxa"/>
          </w:tcPr>
          <w:p w14:paraId="12627D78"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4252E"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0EFE6D0C" w14:textId="77777777">
        <w:tc>
          <w:tcPr>
            <w:tcW w:w="1242" w:type="dxa"/>
          </w:tcPr>
          <w:p w14:paraId="77511FDF" w14:textId="77777777" w:rsidR="001916F6" w:rsidRDefault="0059286B">
            <w:pPr>
              <w:textAlignment w:val="top"/>
              <w:rPr>
                <w:rFonts w:eastAsiaTheme="minorEastAsia"/>
                <w:color w:val="0070C0"/>
                <w:lang w:val="en-US" w:eastAsia="zh-CN"/>
              </w:rPr>
            </w:pPr>
            <w:hyperlink r:id="rId20" w:history="1">
              <w:r w:rsidR="00A2583D">
                <w:rPr>
                  <w:rStyle w:val="Hyperlink"/>
                  <w:rFonts w:ascii="Arial" w:hAnsi="Arial" w:cs="Arial"/>
                  <w:b/>
                  <w:sz w:val="16"/>
                  <w:szCs w:val="16"/>
                </w:rPr>
                <w:t>R4-2104568</w:t>
              </w:r>
            </w:hyperlink>
          </w:p>
        </w:tc>
        <w:tc>
          <w:tcPr>
            <w:tcW w:w="8615" w:type="dxa"/>
          </w:tcPr>
          <w:p w14:paraId="7E40976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562DA485" w14:textId="77777777">
        <w:tc>
          <w:tcPr>
            <w:tcW w:w="1242" w:type="dxa"/>
          </w:tcPr>
          <w:p w14:paraId="51AA123E" w14:textId="77777777" w:rsidR="001916F6" w:rsidRDefault="0059286B">
            <w:pPr>
              <w:textAlignment w:val="top"/>
              <w:rPr>
                <w:rFonts w:eastAsiaTheme="minorEastAsia"/>
                <w:color w:val="0070C0"/>
                <w:lang w:val="en-US" w:eastAsia="zh-CN"/>
              </w:rPr>
            </w:pPr>
            <w:hyperlink r:id="rId21" w:history="1">
              <w:r w:rsidR="00A2583D">
                <w:rPr>
                  <w:rStyle w:val="Hyperlink"/>
                  <w:rFonts w:ascii="Arial" w:hAnsi="Arial" w:cs="Arial"/>
                  <w:b/>
                  <w:sz w:val="16"/>
                  <w:szCs w:val="16"/>
                </w:rPr>
                <w:t>R4-2104900</w:t>
              </w:r>
            </w:hyperlink>
          </w:p>
        </w:tc>
        <w:tc>
          <w:tcPr>
            <w:tcW w:w="8615" w:type="dxa"/>
          </w:tcPr>
          <w:p w14:paraId="048AA6CC"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300D55F0" w14:textId="77777777" w:rsidR="001916F6" w:rsidRDefault="001916F6">
      <w:pPr>
        <w:rPr>
          <w:color w:val="0070C0"/>
          <w:lang w:val="en-US" w:eastAsia="zh-CN"/>
        </w:rPr>
      </w:pPr>
    </w:p>
    <w:p w14:paraId="0AA6A6F1" w14:textId="77777777" w:rsidR="001916F6" w:rsidRDefault="00A2583D">
      <w:pPr>
        <w:pStyle w:val="Heading2"/>
        <w:rPr>
          <w:lang w:val="en-US"/>
        </w:rPr>
      </w:pPr>
      <w:r>
        <w:rPr>
          <w:lang w:val="en-US"/>
        </w:rPr>
        <w:t>Discussion on 2nd round (if applicable)</w:t>
      </w:r>
    </w:p>
    <w:p w14:paraId="365F1B5B" w14:textId="77777777" w:rsidR="001916F6" w:rsidRDefault="00A2583D">
      <w:pPr>
        <w:rPr>
          <w:i/>
          <w:color w:val="0070C0"/>
          <w:lang w:val="en-US"/>
        </w:rPr>
      </w:pPr>
      <w:r>
        <w:rPr>
          <w:rFonts w:hint="eastAsia"/>
          <w:lang w:val="en-US" w:eastAsia="zh-CN"/>
        </w:rPr>
        <w:t>No open issues left, companies please discuss revised CRs using separate email threads directly.</w:t>
      </w:r>
    </w:p>
    <w:p w14:paraId="79A9478C" w14:textId="77777777" w:rsidR="001916F6" w:rsidRDefault="00A2583D">
      <w:pPr>
        <w:pStyle w:val="Heading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6E2ACFBA"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7B6FF4CC"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19"/>
        <w:gridCol w:w="6599"/>
      </w:tblGrid>
      <w:tr w:rsidR="001916F6" w14:paraId="606382D7" w14:textId="77777777">
        <w:trPr>
          <w:trHeight w:val="468"/>
        </w:trPr>
        <w:tc>
          <w:tcPr>
            <w:tcW w:w="1648" w:type="dxa"/>
            <w:vAlign w:val="center"/>
          </w:tcPr>
          <w:p w14:paraId="110F3B69" w14:textId="77777777" w:rsidR="001916F6" w:rsidRDefault="00A2583D">
            <w:pPr>
              <w:spacing w:before="120" w:after="120"/>
              <w:rPr>
                <w:b/>
                <w:bCs/>
              </w:rPr>
            </w:pPr>
            <w:r>
              <w:rPr>
                <w:b/>
                <w:bCs/>
              </w:rPr>
              <w:t>T-doc number</w:t>
            </w:r>
          </w:p>
        </w:tc>
        <w:tc>
          <w:tcPr>
            <w:tcW w:w="1437" w:type="dxa"/>
            <w:vAlign w:val="center"/>
          </w:tcPr>
          <w:p w14:paraId="1066E405" w14:textId="77777777" w:rsidR="001916F6" w:rsidRDefault="00A2583D">
            <w:pPr>
              <w:spacing w:before="120" w:after="120"/>
              <w:rPr>
                <w:b/>
                <w:bCs/>
              </w:rPr>
            </w:pPr>
            <w:r>
              <w:rPr>
                <w:b/>
                <w:bCs/>
              </w:rPr>
              <w:t>Company</w:t>
            </w:r>
          </w:p>
        </w:tc>
        <w:tc>
          <w:tcPr>
            <w:tcW w:w="6772" w:type="dxa"/>
            <w:vAlign w:val="center"/>
          </w:tcPr>
          <w:p w14:paraId="5646421F" w14:textId="77777777" w:rsidR="001916F6" w:rsidRDefault="00A2583D">
            <w:pPr>
              <w:spacing w:before="120" w:after="120"/>
              <w:rPr>
                <w:b/>
                <w:bCs/>
              </w:rPr>
            </w:pPr>
            <w:r>
              <w:rPr>
                <w:b/>
                <w:bCs/>
              </w:rPr>
              <w:t>Proposals / Observations</w:t>
            </w:r>
          </w:p>
        </w:tc>
      </w:tr>
      <w:tr w:rsidR="001916F6" w14:paraId="553100E5" w14:textId="77777777">
        <w:trPr>
          <w:trHeight w:val="468"/>
        </w:trPr>
        <w:tc>
          <w:tcPr>
            <w:tcW w:w="1648" w:type="dxa"/>
          </w:tcPr>
          <w:p w14:paraId="649F5B4E" w14:textId="77777777" w:rsidR="001916F6" w:rsidRDefault="0059286B">
            <w:pPr>
              <w:textAlignment w:val="top"/>
            </w:pPr>
            <w:hyperlink r:id="rId22" w:history="1">
              <w:r w:rsidR="00A2583D">
                <w:rPr>
                  <w:rStyle w:val="Hyperlink"/>
                  <w:rFonts w:ascii="Arial" w:hAnsi="Arial" w:cs="Arial"/>
                  <w:b/>
                  <w:sz w:val="16"/>
                  <w:szCs w:val="16"/>
                </w:rPr>
                <w:t>R4-2104480</w:t>
              </w:r>
            </w:hyperlink>
          </w:p>
        </w:tc>
        <w:tc>
          <w:tcPr>
            <w:tcW w:w="1437" w:type="dxa"/>
          </w:tcPr>
          <w:p w14:paraId="507E9A13" w14:textId="77777777" w:rsidR="001916F6" w:rsidRDefault="00A2583D">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23E9A378" w14:textId="77777777" w:rsidR="001916F6" w:rsidRDefault="00A2583D">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1916F6" w14:paraId="36E6D74D" w14:textId="77777777">
        <w:trPr>
          <w:trHeight w:val="468"/>
        </w:trPr>
        <w:tc>
          <w:tcPr>
            <w:tcW w:w="1648" w:type="dxa"/>
          </w:tcPr>
          <w:p w14:paraId="53FC23E9" w14:textId="77777777" w:rsidR="001916F6" w:rsidRDefault="0059286B">
            <w:pPr>
              <w:textAlignment w:val="top"/>
            </w:pPr>
            <w:hyperlink r:id="rId23" w:history="1">
              <w:r w:rsidR="00A2583D">
                <w:rPr>
                  <w:rStyle w:val="Hyperlink"/>
                  <w:rFonts w:ascii="Arial" w:hAnsi="Arial" w:cs="Arial"/>
                  <w:b/>
                  <w:sz w:val="16"/>
                  <w:szCs w:val="16"/>
                </w:rPr>
                <w:t>R4-2104862</w:t>
              </w:r>
            </w:hyperlink>
          </w:p>
        </w:tc>
        <w:tc>
          <w:tcPr>
            <w:tcW w:w="1437" w:type="dxa"/>
          </w:tcPr>
          <w:p w14:paraId="0AFA8FDE" w14:textId="77777777" w:rsidR="001916F6" w:rsidRDefault="00A2583D">
            <w:pPr>
              <w:textAlignment w:val="top"/>
            </w:pPr>
            <w:r>
              <w:rPr>
                <w:rFonts w:ascii="Arial" w:hAnsi="Arial" w:cs="Arial"/>
                <w:color w:val="000000"/>
                <w:sz w:val="16"/>
                <w:szCs w:val="16"/>
                <w:lang w:val="en-US" w:eastAsia="zh-CN" w:bidi="ar"/>
              </w:rPr>
              <w:t>Apple</w:t>
            </w:r>
          </w:p>
        </w:tc>
        <w:tc>
          <w:tcPr>
            <w:tcW w:w="6772" w:type="dxa"/>
          </w:tcPr>
          <w:p w14:paraId="496DF28B" w14:textId="77777777" w:rsidR="001916F6" w:rsidRDefault="00A2583D">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9FE8F7F" w14:textId="77777777" w:rsidR="001916F6" w:rsidRDefault="00A2583D">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55D3BC2C" w14:textId="77777777" w:rsidR="001916F6" w:rsidRDefault="00A2583D">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1916F6" w14:paraId="649B8F2B" w14:textId="77777777">
        <w:trPr>
          <w:trHeight w:val="468"/>
        </w:trPr>
        <w:tc>
          <w:tcPr>
            <w:tcW w:w="1648" w:type="dxa"/>
          </w:tcPr>
          <w:p w14:paraId="50DE6D5A" w14:textId="77777777" w:rsidR="001916F6" w:rsidRDefault="0059286B">
            <w:pPr>
              <w:textAlignment w:val="top"/>
            </w:pPr>
            <w:hyperlink r:id="rId24" w:history="1">
              <w:r w:rsidR="00A2583D">
                <w:rPr>
                  <w:rStyle w:val="Hyperlink"/>
                  <w:rFonts w:ascii="Arial" w:hAnsi="Arial" w:cs="Arial"/>
                  <w:b/>
                  <w:sz w:val="16"/>
                  <w:szCs w:val="16"/>
                </w:rPr>
                <w:t>R4-2104863</w:t>
              </w:r>
            </w:hyperlink>
          </w:p>
        </w:tc>
        <w:tc>
          <w:tcPr>
            <w:tcW w:w="1437" w:type="dxa"/>
          </w:tcPr>
          <w:p w14:paraId="0016015F" w14:textId="77777777" w:rsidR="001916F6" w:rsidRDefault="00A2583D">
            <w:pPr>
              <w:textAlignment w:val="top"/>
              <w:rPr>
                <w:lang w:val="en-US" w:eastAsia="zh-CN"/>
              </w:rPr>
            </w:pPr>
            <w:r>
              <w:rPr>
                <w:rFonts w:ascii="Arial" w:hAnsi="Arial" w:cs="Arial"/>
                <w:color w:val="000000"/>
                <w:sz w:val="16"/>
                <w:szCs w:val="16"/>
                <w:lang w:val="en-US" w:eastAsia="zh-CN" w:bidi="ar"/>
              </w:rPr>
              <w:t>Apple</w:t>
            </w:r>
          </w:p>
        </w:tc>
        <w:tc>
          <w:tcPr>
            <w:tcW w:w="6772" w:type="dxa"/>
          </w:tcPr>
          <w:p w14:paraId="673F4DA9"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0293366C" w14:textId="77777777" w:rsidR="001916F6" w:rsidRDefault="00A2583D">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w:t>
            </w:r>
            <w:proofErr w:type="spellStart"/>
            <w:r>
              <w:rPr>
                <w:rFonts w:ascii="Arial" w:hAnsi="Arial" w:cs="Arial"/>
                <w:color w:val="000000"/>
                <w:sz w:val="16"/>
                <w:szCs w:val="16"/>
                <w:lang w:bidi="ar"/>
              </w:rPr>
              <w:t>te</w:t>
            </w:r>
            <w:proofErr w:type="spellEnd"/>
            <w:r>
              <w:rPr>
                <w:rFonts w:ascii="Arial" w:hAnsi="Arial" w:cs="Arial"/>
                <w:color w:val="000000"/>
                <w:sz w:val="16"/>
                <w:szCs w:val="16"/>
                <w:lang w:bidi="ar"/>
              </w:rPr>
              <w:pgNum/>
            </w:r>
            <w:proofErr w:type="spellStart"/>
            <w:r>
              <w:rPr>
                <w:rFonts w:ascii="Arial" w:hAnsi="Arial" w:cs="Arial"/>
                <w:color w:val="000000"/>
                <w:sz w:val="16"/>
                <w:szCs w:val="16"/>
                <w:lang w:bidi="ar"/>
              </w:rPr>
              <w:t>pplicabilityity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1916F6" w14:paraId="1384F7F0" w14:textId="77777777">
        <w:trPr>
          <w:trHeight w:val="468"/>
        </w:trPr>
        <w:tc>
          <w:tcPr>
            <w:tcW w:w="1648" w:type="dxa"/>
          </w:tcPr>
          <w:p w14:paraId="3ED05ED5" w14:textId="77777777" w:rsidR="001916F6" w:rsidRDefault="0059286B">
            <w:pPr>
              <w:textAlignment w:val="top"/>
            </w:pPr>
            <w:hyperlink r:id="rId25" w:history="1">
              <w:r w:rsidR="00A2583D">
                <w:rPr>
                  <w:rStyle w:val="Hyperlink"/>
                  <w:rFonts w:ascii="Arial" w:hAnsi="Arial" w:cs="Arial"/>
                  <w:b/>
                  <w:sz w:val="16"/>
                  <w:szCs w:val="16"/>
                </w:rPr>
                <w:t>R4-2104947</w:t>
              </w:r>
            </w:hyperlink>
          </w:p>
        </w:tc>
        <w:tc>
          <w:tcPr>
            <w:tcW w:w="1437" w:type="dxa"/>
          </w:tcPr>
          <w:p w14:paraId="5AD2E5AC" w14:textId="77777777" w:rsidR="001916F6" w:rsidRDefault="00A2583D">
            <w:pPr>
              <w:textAlignment w:val="top"/>
            </w:pPr>
            <w:r>
              <w:rPr>
                <w:rFonts w:ascii="Arial" w:hAnsi="Arial" w:cs="Arial"/>
                <w:color w:val="000000"/>
                <w:sz w:val="16"/>
                <w:szCs w:val="16"/>
                <w:lang w:val="en-US" w:eastAsia="zh-CN" w:bidi="ar"/>
              </w:rPr>
              <w:t>CMCC</w:t>
            </w:r>
          </w:p>
        </w:tc>
        <w:tc>
          <w:tcPr>
            <w:tcW w:w="6772" w:type="dxa"/>
          </w:tcPr>
          <w:p w14:paraId="67C1DE95" w14:textId="77777777" w:rsidR="001916F6" w:rsidRDefault="00A2583D">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1916F6" w14:paraId="3C4C4923" w14:textId="77777777">
        <w:trPr>
          <w:trHeight w:val="468"/>
        </w:trPr>
        <w:tc>
          <w:tcPr>
            <w:tcW w:w="1648" w:type="dxa"/>
          </w:tcPr>
          <w:p w14:paraId="6F2864B0" w14:textId="77777777" w:rsidR="001916F6" w:rsidRDefault="0059286B">
            <w:pPr>
              <w:textAlignment w:val="top"/>
            </w:pPr>
            <w:hyperlink r:id="rId26" w:history="1">
              <w:r w:rsidR="00A2583D">
                <w:rPr>
                  <w:rStyle w:val="Hyperlink"/>
                  <w:rFonts w:ascii="Arial" w:hAnsi="Arial" w:cs="Arial"/>
                  <w:b/>
                  <w:sz w:val="16"/>
                  <w:szCs w:val="16"/>
                </w:rPr>
                <w:t>R4-2106886</w:t>
              </w:r>
            </w:hyperlink>
          </w:p>
        </w:tc>
        <w:tc>
          <w:tcPr>
            <w:tcW w:w="1437" w:type="dxa"/>
          </w:tcPr>
          <w:p w14:paraId="7BAB9E1C" w14:textId="77777777" w:rsidR="001916F6" w:rsidRDefault="00A2583D">
            <w:pPr>
              <w:textAlignment w:val="top"/>
            </w:pPr>
            <w:r>
              <w:rPr>
                <w:rFonts w:ascii="Arial" w:hAnsi="Arial" w:cs="Arial"/>
                <w:color w:val="000000"/>
                <w:sz w:val="16"/>
                <w:szCs w:val="16"/>
                <w:lang w:val="en-US" w:eastAsia="zh-CN" w:bidi="ar"/>
              </w:rPr>
              <w:t>Ericsson</w:t>
            </w:r>
          </w:p>
        </w:tc>
        <w:tc>
          <w:tcPr>
            <w:tcW w:w="6772" w:type="dxa"/>
          </w:tcPr>
          <w:p w14:paraId="01DD80DA" w14:textId="77777777" w:rsidR="001916F6" w:rsidRDefault="00A2583D">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29A4D53B" w14:textId="77777777" w:rsidR="001916F6" w:rsidRDefault="00A2583D">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33950E74" w14:textId="77777777" w:rsidR="001916F6" w:rsidRDefault="00A2583D">
            <w:pPr>
              <w:rPr>
                <w:b/>
                <w:bCs/>
                <w:lang w:val="en-US" w:eastAsia="zh-CN"/>
              </w:rPr>
            </w:pPr>
            <w:r>
              <w:rPr>
                <w:b/>
                <w:bCs/>
                <w:lang w:val="en-US" w:eastAsia="zh-CN"/>
              </w:rPr>
              <w:t xml:space="preserve">Observation 3 :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785856B2" w14:textId="77777777" w:rsidR="001916F6" w:rsidRDefault="00A2583D">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7002F3B5" w14:textId="77777777" w:rsidR="001916F6" w:rsidRDefault="00A2583D">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1916F6" w14:paraId="1433805C" w14:textId="77777777">
        <w:trPr>
          <w:trHeight w:val="468"/>
        </w:trPr>
        <w:tc>
          <w:tcPr>
            <w:tcW w:w="1648" w:type="dxa"/>
          </w:tcPr>
          <w:p w14:paraId="559E8A39" w14:textId="77777777" w:rsidR="001916F6" w:rsidRDefault="0059286B">
            <w:pPr>
              <w:textAlignment w:val="top"/>
            </w:pPr>
            <w:hyperlink r:id="rId27" w:history="1">
              <w:r w:rsidR="00A2583D">
                <w:rPr>
                  <w:rStyle w:val="Hyperlink"/>
                  <w:rFonts w:ascii="Arial" w:hAnsi="Arial" w:cs="Arial"/>
                  <w:b/>
                  <w:sz w:val="16"/>
                  <w:szCs w:val="16"/>
                </w:rPr>
                <w:t>R4-2106931</w:t>
              </w:r>
            </w:hyperlink>
          </w:p>
        </w:tc>
        <w:tc>
          <w:tcPr>
            <w:tcW w:w="1437" w:type="dxa"/>
          </w:tcPr>
          <w:p w14:paraId="3E2983A0" w14:textId="77777777" w:rsidR="001916F6" w:rsidRDefault="00A2583D">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59AB5F93" w14:textId="77777777" w:rsidR="001916F6" w:rsidRDefault="00A2583D">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7E6B10" w14:textId="77777777" w:rsidR="001916F6" w:rsidRDefault="00A2583D">
            <w:pPr>
              <w:ind w:leftChars="200" w:left="400"/>
              <w:rPr>
                <w:b/>
                <w:lang w:eastAsia="zh-CN"/>
              </w:rPr>
            </w:pPr>
            <w:r>
              <w:rPr>
                <w:b/>
              </w:rPr>
              <w:t>- SA: inter frequency measurement without SSB index detection and with no DRX (FR1 and FR2)</w:t>
            </w:r>
          </w:p>
          <w:p w14:paraId="72DE046D" w14:textId="77777777" w:rsidR="001916F6" w:rsidRDefault="00A2583D">
            <w:pPr>
              <w:ind w:leftChars="200" w:left="400"/>
              <w:rPr>
                <w:b/>
              </w:rPr>
            </w:pPr>
            <w:r>
              <w:rPr>
                <w:b/>
              </w:rPr>
              <w:lastRenderedPageBreak/>
              <w:t>- ENDC: inter frequency measurement without SSB index detection and with no DRX (FR1 and FR2)</w:t>
            </w:r>
          </w:p>
          <w:p w14:paraId="4A5CAB9B" w14:textId="77777777" w:rsidR="001916F6" w:rsidRDefault="00A2583D">
            <w:pPr>
              <w:ind w:leftChars="200" w:left="400" w:firstLineChars="50" w:firstLine="100"/>
              <w:rPr>
                <w:b/>
                <w:lang w:eastAsia="zh-CN"/>
              </w:rPr>
            </w:pPr>
            <w:r>
              <w:rPr>
                <w:b/>
                <w:lang w:eastAsia="zh-CN"/>
              </w:rPr>
              <w:t xml:space="preserve">Where </w:t>
            </w:r>
          </w:p>
          <w:p w14:paraId="60302343" w14:textId="77777777" w:rsidR="001916F6" w:rsidRDefault="00A2583D">
            <w:pPr>
              <w:numPr>
                <w:ilvl w:val="2"/>
                <w:numId w:val="8"/>
              </w:numPr>
              <w:rPr>
                <w:b/>
              </w:rPr>
            </w:pPr>
            <w:r>
              <w:rPr>
                <w:b/>
              </w:rPr>
              <w:t xml:space="preserve">#3 for per-UE gap capable UE in FR1 </w:t>
            </w:r>
          </w:p>
          <w:p w14:paraId="31C5A5E5" w14:textId="77777777" w:rsidR="001916F6" w:rsidRDefault="00A2583D">
            <w:pPr>
              <w:numPr>
                <w:ilvl w:val="2"/>
                <w:numId w:val="8"/>
              </w:numPr>
              <w:rPr>
                <w:b/>
              </w:rPr>
            </w:pPr>
            <w:r>
              <w:rPr>
                <w:b/>
              </w:rPr>
              <w:t xml:space="preserve">#2 for per-FR gap capable UE in FR1 </w:t>
            </w:r>
          </w:p>
          <w:p w14:paraId="067A12E5" w14:textId="77777777" w:rsidR="001916F6" w:rsidRDefault="00A2583D">
            <w:pPr>
              <w:numPr>
                <w:ilvl w:val="2"/>
                <w:numId w:val="8"/>
              </w:numPr>
              <w:rPr>
                <w:rFonts w:cs="Arial"/>
                <w:lang w:val="en-US" w:eastAsia="zh-CN"/>
              </w:rPr>
            </w:pPr>
            <w:r>
              <w:rPr>
                <w:b/>
              </w:rPr>
              <w:t>#17 in FR2</w:t>
            </w:r>
          </w:p>
        </w:tc>
      </w:tr>
    </w:tbl>
    <w:p w14:paraId="16D0007F" w14:textId="77777777" w:rsidR="001916F6" w:rsidRDefault="001916F6"/>
    <w:p w14:paraId="44AFCF05" w14:textId="77777777" w:rsidR="001916F6" w:rsidRDefault="00A2583D">
      <w:pPr>
        <w:pStyle w:val="Heading2"/>
      </w:pPr>
      <w:r>
        <w:rPr>
          <w:rFonts w:hint="eastAsia"/>
        </w:rPr>
        <w:t>Open issues</w:t>
      </w:r>
      <w:r>
        <w:t xml:space="preserve"> summary</w:t>
      </w:r>
    </w:p>
    <w:p w14:paraId="27A5C637"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DB1E5D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4CCAB22F"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7228972" w14:textId="77777777" w:rsidR="001916F6" w:rsidRDefault="00A2583D">
      <w:pPr>
        <w:rPr>
          <w:i/>
          <w:color w:val="0070C0"/>
          <w:lang w:val="en-US" w:eastAsia="zh-CN"/>
        </w:rPr>
      </w:pPr>
      <w:r>
        <w:rPr>
          <w:i/>
          <w:color w:val="0070C0"/>
          <w:lang w:val="en-US" w:eastAsia="zh-CN"/>
        </w:rPr>
        <w:t>Open issues and candidate options before e-meeting:</w:t>
      </w:r>
    </w:p>
    <w:p w14:paraId="22FFA21F"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3FB5295"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9BF75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496DB7CD"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13107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20F851D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67CD36"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36388E59" w14:textId="77777777" w:rsidR="001916F6" w:rsidRDefault="001916F6">
      <w:pPr>
        <w:pStyle w:val="Heading2"/>
        <w:numPr>
          <w:ilvl w:val="1"/>
          <w:numId w:val="0"/>
        </w:numPr>
      </w:pPr>
    </w:p>
    <w:p w14:paraId="32B9BE61" w14:textId="77777777" w:rsidR="001916F6" w:rsidRDefault="00A2583D">
      <w:pPr>
        <w:pStyle w:val="Heading2"/>
        <w:rPr>
          <w:lang w:val="en-US"/>
        </w:rPr>
      </w:pPr>
      <w:r>
        <w:rPr>
          <w:lang w:val="en-US"/>
        </w:rPr>
        <w:t xml:space="preserve">Companies views’ collection for 1st round </w:t>
      </w:r>
    </w:p>
    <w:p w14:paraId="1AC9651C" w14:textId="77777777" w:rsidR="001916F6" w:rsidRDefault="00A2583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916F6" w14:paraId="12E34E3F" w14:textId="77777777">
        <w:tc>
          <w:tcPr>
            <w:tcW w:w="1236" w:type="dxa"/>
          </w:tcPr>
          <w:p w14:paraId="3B389C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E3E560"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AF6C302" w14:textId="77777777">
        <w:tc>
          <w:tcPr>
            <w:tcW w:w="1236" w:type="dxa"/>
          </w:tcPr>
          <w:p w14:paraId="353D8D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69127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1916F6" w14:paraId="33380E1E" w14:textId="77777777">
        <w:tc>
          <w:tcPr>
            <w:tcW w:w="1236" w:type="dxa"/>
          </w:tcPr>
          <w:p w14:paraId="67A42B1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01726C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p>
        </w:tc>
      </w:tr>
      <w:tr w:rsidR="001916F6" w14:paraId="37732AB4" w14:textId="77777777">
        <w:tc>
          <w:tcPr>
            <w:tcW w:w="1236" w:type="dxa"/>
          </w:tcPr>
          <w:p w14:paraId="08825C9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2779A2" w14:textId="77777777" w:rsidR="001916F6" w:rsidRDefault="00A2583D">
            <w:pPr>
              <w:rPr>
                <w:bCs/>
                <w:lang w:val="en-US" w:eastAsia="zh-CN"/>
              </w:rPr>
            </w:pPr>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p>
          <w:p w14:paraId="6171EEBA" w14:textId="77777777" w:rsidR="001916F6" w:rsidRDefault="00A2583D">
            <w:pPr>
              <w:rPr>
                <w:bCs/>
                <w:lang w:val="en-US" w:eastAsia="zh-CN"/>
              </w:rPr>
            </w:pPr>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p>
          <w:p w14:paraId="6AE03C38" w14:textId="77777777" w:rsidR="001916F6" w:rsidRDefault="001916F6">
            <w:pPr>
              <w:spacing w:after="120"/>
              <w:rPr>
                <w:rFonts w:eastAsiaTheme="minorEastAsia"/>
                <w:color w:val="0070C0"/>
                <w:lang w:val="en-US" w:eastAsia="zh-CN"/>
              </w:rPr>
            </w:pPr>
          </w:p>
        </w:tc>
      </w:tr>
      <w:tr w:rsidR="001916F6" w14:paraId="69C48868" w14:textId="77777777">
        <w:tc>
          <w:tcPr>
            <w:tcW w:w="1236" w:type="dxa"/>
          </w:tcPr>
          <w:p w14:paraId="583A06B1" w14:textId="77777777" w:rsidR="001916F6" w:rsidRDefault="00A2583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51FA332"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p>
        </w:tc>
      </w:tr>
      <w:tr w:rsidR="001916F6" w14:paraId="091ED5D5" w14:textId="77777777">
        <w:tc>
          <w:tcPr>
            <w:tcW w:w="1236" w:type="dxa"/>
          </w:tcPr>
          <w:p w14:paraId="33B1F6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4D472B48"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3E543CC7" w14:textId="77777777" w:rsidR="001916F6" w:rsidRDefault="00A2583D">
            <w:pPr>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14:paraId="40AC6D0B" w14:textId="77777777" w:rsidR="001916F6" w:rsidRDefault="00A2583D">
            <w:pPr>
              <w:rPr>
                <w:rFonts w:eastAsiaTheme="minorEastAsia"/>
                <w:color w:val="0070C0"/>
                <w:lang w:val="en-US" w:eastAsia="zh-CN"/>
              </w:rPr>
            </w:pPr>
            <w:r>
              <w:rPr>
                <w:rFonts w:eastAsiaTheme="minorEastAsia"/>
                <w:color w:val="0070C0"/>
                <w:lang w:val="en-US" w:eastAsia="zh-CN"/>
              </w:rPr>
              <w:t>#1 Testing time difference is not large</w:t>
            </w:r>
          </w:p>
          <w:p w14:paraId="31E0152A" w14:textId="77777777" w:rsidR="001916F6" w:rsidRDefault="00A2583D">
            <w:pPr>
              <w:overflowPunct/>
              <w:autoSpaceDE/>
              <w:autoSpaceDN/>
              <w:adjustRightInd/>
              <w:spacing w:after="160" w:line="259" w:lineRule="auto"/>
              <w:contextualSpacing/>
              <w:textAlignment w:val="auto"/>
              <w:rPr>
                <w:color w:val="FF0000"/>
                <w:lang w:eastAsia="zh-CN"/>
              </w:rPr>
            </w:pPr>
            <w:r>
              <w:rPr>
                <w:color w:val="FF0000"/>
                <w:lang w:eastAsia="zh-CN"/>
              </w:rPr>
              <w:t>Despite the fact that the individual tests are not long, option 2 can saves a lot of testing time, considering that multiple entities (UE vendor internal, OEM etc) are doing multiple rounds of the RRM tests.</w:t>
            </w:r>
          </w:p>
          <w:p w14:paraId="7C98C1BF" w14:textId="77777777" w:rsidR="001916F6" w:rsidRDefault="001916F6">
            <w:pPr>
              <w:overflowPunct/>
              <w:autoSpaceDE/>
              <w:autoSpaceDN/>
              <w:adjustRightInd/>
              <w:spacing w:after="160" w:line="259" w:lineRule="auto"/>
              <w:contextualSpacing/>
              <w:textAlignment w:val="auto"/>
              <w:rPr>
                <w:b/>
                <w:bCs/>
                <w:color w:val="FF0000"/>
                <w:lang w:eastAsia="zh-CN"/>
              </w:rPr>
            </w:pPr>
          </w:p>
          <w:p w14:paraId="0B4DC642" w14:textId="77777777" w:rsidR="001916F6" w:rsidRDefault="00A2583D">
            <w:pPr>
              <w:overflowPunct/>
              <w:autoSpaceDE/>
              <w:autoSpaceDN/>
              <w:adjustRightInd/>
              <w:spacing w:after="160" w:line="259" w:lineRule="auto"/>
              <w:contextualSpacing/>
              <w:textAlignment w:val="auto"/>
              <w:rPr>
                <w:color w:val="FF0000"/>
                <w:lang w:eastAsia="zh-CN"/>
              </w:rPr>
            </w:pPr>
            <w:r>
              <w:rPr>
                <w:b/>
                <w:bCs/>
                <w:color w:val="FF0000"/>
                <w:lang w:eastAsia="zh-CN"/>
              </w:rPr>
              <w:t>#</w:t>
            </w:r>
            <w:r>
              <w:rPr>
                <w:color w:val="FF0000"/>
                <w:lang w:eastAsia="zh-CN"/>
              </w:rPr>
              <w:t>2 Test coverage</w:t>
            </w:r>
          </w:p>
          <w:p w14:paraId="41BB8DD8" w14:textId="77777777" w:rsidR="001916F6" w:rsidRDefault="00A2583D">
            <w:pPr>
              <w:spacing w:after="160" w:line="259" w:lineRule="auto"/>
              <w:contextualSpacing/>
              <w:rPr>
                <w:b/>
                <w:bCs/>
                <w:color w:val="FF0000"/>
                <w:lang w:eastAsia="zh-CN"/>
              </w:rPr>
            </w:pPr>
            <w:r>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14:paraId="533D7654" w14:textId="77777777" w:rsidR="001916F6" w:rsidRDefault="001916F6">
            <w:pPr>
              <w:rPr>
                <w:rFonts w:eastAsiaTheme="minorEastAsia"/>
                <w:color w:val="0070C0"/>
                <w:lang w:eastAsia="zh-CN"/>
              </w:rPr>
            </w:pPr>
          </w:p>
          <w:p w14:paraId="77F14CB4" w14:textId="77777777" w:rsidR="001916F6" w:rsidRDefault="00A2583D">
            <w:pPr>
              <w:rPr>
                <w:rFonts w:eastAsiaTheme="minorEastAsia"/>
                <w:color w:val="0070C0"/>
                <w:lang w:eastAsia="zh-CN"/>
              </w:rPr>
            </w:pPr>
            <w:r>
              <w:rPr>
                <w:rFonts w:eastAsiaTheme="minorEastAsia"/>
                <w:color w:val="0070C0"/>
                <w:lang w:eastAsia="zh-CN"/>
              </w:rPr>
              <w:t>#3 R15 test maintenance</w:t>
            </w:r>
          </w:p>
          <w:p w14:paraId="7F188D92" w14:textId="77777777" w:rsidR="001916F6" w:rsidRDefault="00A2583D">
            <w:pPr>
              <w:spacing w:after="160" w:line="259" w:lineRule="auto"/>
              <w:contextualSpacing/>
              <w:rPr>
                <w:color w:val="FF0000"/>
                <w:lang w:eastAsia="zh-CN"/>
              </w:rPr>
            </w:pPr>
            <w:r>
              <w:rPr>
                <w:color w:val="FF000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14:paraId="6BFC27BA" w14:textId="77777777" w:rsidR="001916F6" w:rsidRDefault="001916F6">
            <w:pPr>
              <w:rPr>
                <w:rFonts w:eastAsiaTheme="minorEastAsia"/>
                <w:color w:val="0070C0"/>
                <w:lang w:eastAsia="zh-CN"/>
              </w:rPr>
            </w:pPr>
          </w:p>
          <w:p w14:paraId="438CF6FE" w14:textId="77777777" w:rsidR="001916F6" w:rsidRDefault="00A2583D">
            <w:pPr>
              <w:rPr>
                <w:rFonts w:eastAsiaTheme="minorEastAsia"/>
                <w:color w:val="0070C0"/>
                <w:lang w:eastAsia="zh-CN"/>
              </w:rPr>
            </w:pPr>
            <w:r>
              <w:rPr>
                <w:rFonts w:eastAsiaTheme="minorEastAsia"/>
                <w:color w:val="0070C0"/>
                <w:lang w:eastAsia="zh-CN"/>
              </w:rPr>
              <w:t>#4 Business incentives to implement test</w:t>
            </w:r>
          </w:p>
          <w:p w14:paraId="11EC41D2" w14:textId="77777777" w:rsidR="001916F6" w:rsidRDefault="00A2583D">
            <w:pPr>
              <w:rPr>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14:paraId="2FA5DD12" w14:textId="77777777" w:rsidR="001916F6" w:rsidRDefault="001916F6">
            <w:pPr>
              <w:rPr>
                <w:rFonts w:eastAsiaTheme="minorEastAsia"/>
                <w:color w:val="0070C0"/>
                <w:lang w:val="en-US" w:eastAsia="zh-CN"/>
              </w:rPr>
            </w:pPr>
          </w:p>
        </w:tc>
      </w:tr>
      <w:tr w:rsidR="001916F6" w14:paraId="18A8E9BE" w14:textId="77777777">
        <w:tc>
          <w:tcPr>
            <w:tcW w:w="1236" w:type="dxa"/>
          </w:tcPr>
          <w:p w14:paraId="7EFDFB21" w14:textId="77777777" w:rsidR="001916F6" w:rsidRDefault="00A2583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0982E60"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19380FCA" w14:textId="77777777" w:rsidR="001916F6" w:rsidRDefault="00A2583D">
            <w:r>
              <w:rPr>
                <w:rFonts w:eastAsiaTheme="minorEastAsia"/>
                <w:color w:val="0070C0"/>
                <w:lang w:val="en-US" w:eastAsia="zh-CN"/>
              </w:rPr>
              <w:t xml:space="preserve">@ZTE: we have clarified the logic and elaborated the feasibility many times in recent RAN4 meeting. In short, </w:t>
            </w:r>
            <w:r>
              <w:rPr>
                <w:rFonts w:eastAsiaTheme="minorEastAsia"/>
                <w:color w:val="0070C0"/>
                <w:lang w:eastAsia="zh-CN"/>
              </w:rPr>
              <w:t>besides newly introduced tests configured with #2, #3 and #17, there are still quite a lot of existing test cases configured with “legacy” MG patterns</w:t>
            </w:r>
            <w:r>
              <w:rPr>
                <w:rFonts w:eastAsiaTheme="minorEastAsia"/>
                <w:color w:val="0070C0"/>
                <w:lang w:val="en-US" w:eastAsia="zh-CN"/>
              </w:rPr>
              <w:t xml:space="preserve">. Test coverage of legacy pattern can still be guaranteed in option 2. Besides,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b/>
                <w:bCs/>
              </w:rPr>
              <w:t xml:space="preserve"> </w:t>
            </w:r>
            <w:r>
              <w:t xml:space="preserve">In fact we had quite a lot of similar example in test history in 3GPP. If UE can survive a more demanding test then UE can skip the corresponding less demanding test. For instance, when 3CC CA was introduced, UE needs to pass all the 3CC CA tests if supported. Later when 4CC CA was introduced, people defined test applicability to allow UE to skip 3CC CA tests and only focus on 4CC CA tests. </w:t>
            </w:r>
          </w:p>
          <w:p w14:paraId="16C2760D" w14:textId="77777777" w:rsidR="001916F6" w:rsidRDefault="00A2583D">
            <w:pPr>
              <w:rPr>
                <w:color w:val="0070C0"/>
              </w:rPr>
            </w:pPr>
            <w:r>
              <w:rPr>
                <w:color w:val="0070C0"/>
              </w:rPr>
              <w:t>@Huawei, we disagree with the statement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 xml:space="preserve">” First of all, pattern#2 is with 3ms MGL while pattern#0 is with 6ms MGL. They have the same MGRP. From UE implementation point of view how can the UE which can meet measurement requirement with 3ms MGL not capable of meeting the same measurement requirement with 6ms MGL, considering other test parameters are the same. Secondly, as mentioned in our </w:t>
            </w:r>
            <w:r>
              <w:rPr>
                <w:color w:val="0070C0"/>
              </w:rPr>
              <w:lastRenderedPageBreak/>
              <w:t>contribution, there are still quite a lot of existing tests configured with pattern#0, and we only propose to let UE skip one of them.</w:t>
            </w:r>
          </w:p>
          <w:p w14:paraId="3D379702" w14:textId="77777777" w:rsidR="001916F6" w:rsidRDefault="00A2583D">
            <w:pPr>
              <w:rPr>
                <w:rFonts w:eastAsiaTheme="minorEastAsia"/>
                <w:color w:val="0070C0"/>
                <w:lang w:val="en-US" w:eastAsia="zh-CN"/>
              </w:rPr>
            </w:pPr>
            <w:r>
              <w:rPr>
                <w:color w:val="0070C0"/>
              </w:rPr>
              <w:t>@Nokia, similar response as that to ZTE.</w:t>
            </w:r>
          </w:p>
        </w:tc>
      </w:tr>
      <w:tr w:rsidR="001916F6" w14:paraId="18C465E4" w14:textId="77777777">
        <w:tc>
          <w:tcPr>
            <w:tcW w:w="1236" w:type="dxa"/>
          </w:tcPr>
          <w:p w14:paraId="231BD27A" w14:textId="77777777" w:rsidR="001916F6" w:rsidRDefault="00A2583D">
            <w:pPr>
              <w:spacing w:after="120"/>
              <w:rPr>
                <w:rFonts w:eastAsiaTheme="minorEastAsia"/>
                <w:color w:val="0070C0"/>
                <w:lang w:val="en-US" w:eastAsia="zh-CN"/>
              </w:rPr>
            </w:pPr>
            <w:r>
              <w:rPr>
                <w:rFonts w:ascii="PMingLiU" w:eastAsia="PMingLiU" w:hAnsi="PMingLiU" w:hint="eastAsia"/>
                <w:color w:val="0070C0"/>
                <w:lang w:val="en-US" w:eastAsia="zh-TW"/>
              </w:rPr>
              <w:lastRenderedPageBreak/>
              <w:t>MTK</w:t>
            </w:r>
          </w:p>
        </w:tc>
        <w:tc>
          <w:tcPr>
            <w:tcW w:w="8395" w:type="dxa"/>
          </w:tcPr>
          <w:p w14:paraId="7D664B7D"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586AEAF4" w14:textId="77777777" w:rsidR="001916F6" w:rsidRDefault="00A2583D">
            <w:pPr>
              <w:rPr>
                <w:rFonts w:eastAsia="PMingLiU"/>
                <w:color w:val="0070C0"/>
                <w:lang w:val="en-US" w:eastAsia="zh-TW"/>
              </w:rPr>
            </w:pPr>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r>
              <w:rPr>
                <w:rFonts w:eastAsia="PMingLiU"/>
                <w:color w:val="0070C0"/>
                <w:lang w:val="en-US" w:eastAsia="zh-TW"/>
              </w:rPr>
              <w:t xml:space="preserve">test of </w:t>
            </w:r>
            <w:r>
              <w:rPr>
                <w:rFonts w:eastAsia="PMingLiU" w:hint="eastAsia"/>
                <w:color w:val="0070C0"/>
                <w:lang w:val="en-US" w:eastAsia="zh-TW"/>
              </w:rPr>
              <w:t>short</w:t>
            </w:r>
            <w:r>
              <w:rPr>
                <w:rFonts w:eastAsia="PMingLiU"/>
                <w:color w:val="0070C0"/>
                <w:lang w:val="en-US" w:eastAsia="zh-TW"/>
              </w:rPr>
              <w:t>er</w:t>
            </w:r>
            <w:r>
              <w:rPr>
                <w:rFonts w:eastAsia="PMingLiU" w:hint="eastAsia"/>
                <w:color w:val="0070C0"/>
                <w:lang w:val="en-US" w:eastAsia="zh-TW"/>
              </w:rPr>
              <w:t xml:space="preserve"> MGL</w:t>
            </w:r>
            <w:r>
              <w:rPr>
                <w:rFonts w:eastAsia="PMingLiU"/>
                <w:color w:val="0070C0"/>
                <w:lang w:val="en-US" w:eastAsia="zh-TW"/>
              </w:rPr>
              <w:t>, then UE can definitely survive in the scenario of longer MGL. We do not see any strong argument to support the necessity of option 1.</w:t>
            </w:r>
          </w:p>
        </w:tc>
      </w:tr>
      <w:tr w:rsidR="001916F6" w14:paraId="3FEA82D1" w14:textId="77777777">
        <w:tc>
          <w:tcPr>
            <w:tcW w:w="1236" w:type="dxa"/>
          </w:tcPr>
          <w:p w14:paraId="418587BD" w14:textId="77777777" w:rsidR="001916F6" w:rsidRDefault="00A2583D">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5" w:type="dxa"/>
          </w:tcPr>
          <w:p w14:paraId="3AB52212" w14:textId="77777777" w:rsidR="001916F6" w:rsidRDefault="00A2583D">
            <w:pPr>
              <w:rPr>
                <w:rFonts w:eastAsiaTheme="minorEastAsia"/>
                <w:color w:val="0070C0"/>
                <w:lang w:val="en-US" w:eastAsia="zh-CN"/>
              </w:rPr>
            </w:pPr>
            <w:r>
              <w:rPr>
                <w:rFonts w:eastAsiaTheme="minorEastAsia"/>
                <w:color w:val="0070C0"/>
                <w:lang w:val="en-US" w:eastAsia="zh-CN"/>
              </w:rPr>
              <w:t>Option 1.</w:t>
            </w:r>
          </w:p>
          <w:p w14:paraId="51E8E029" w14:textId="77777777" w:rsidR="001916F6" w:rsidRDefault="00A2583D">
            <w:pPr>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14:paraId="6DEC53A4" w14:textId="77777777" w:rsidR="001916F6" w:rsidRDefault="00A2583D">
            <w:pPr>
              <w:rPr>
                <w:rFonts w:eastAsiaTheme="minorEastAsia"/>
                <w:color w:val="0070C0"/>
                <w:lang w:val="en-US" w:eastAsia="zh-CN"/>
              </w:rPr>
            </w:pPr>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p>
          <w:p w14:paraId="1E51B71D" w14:textId="77777777" w:rsidR="001916F6" w:rsidRDefault="00A2583D">
            <w:pPr>
              <w:rPr>
                <w:rFonts w:eastAsiaTheme="minorEastAsia"/>
                <w:color w:val="0070C0"/>
                <w:lang w:val="en-US" w:eastAsia="zh-CN"/>
              </w:rPr>
            </w:pPr>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p>
        </w:tc>
      </w:tr>
      <w:tr w:rsidR="001916F6" w14:paraId="0203AB4F" w14:textId="77777777">
        <w:tc>
          <w:tcPr>
            <w:tcW w:w="1236" w:type="dxa"/>
          </w:tcPr>
          <w:p w14:paraId="22A957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57B9B5A" w14:textId="77777777" w:rsidR="001916F6" w:rsidRDefault="00A2583D">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W</w:t>
            </w:r>
            <w:r>
              <w:rPr>
                <w:rFonts w:eastAsiaTheme="minorEastAsia"/>
                <w:color w:val="0070C0"/>
                <w:lang w:val="en-US" w:eastAsia="zh-CN"/>
              </w:rPr>
              <w:t>e also agree that UE can skip the corresponding less demanding test if UE can survive a more demanding test. Option 2 can save testing time without losing test coverage.</w:t>
            </w:r>
          </w:p>
        </w:tc>
      </w:tr>
    </w:tbl>
    <w:p w14:paraId="61CFA07B" w14:textId="77777777" w:rsidR="001916F6" w:rsidRDefault="001916F6">
      <w:pPr>
        <w:rPr>
          <w:color w:val="0070C0"/>
          <w:lang w:val="en-US" w:eastAsia="zh-CN"/>
        </w:rPr>
      </w:pPr>
    </w:p>
    <w:p w14:paraId="754C8405" w14:textId="77777777" w:rsidR="001916F6" w:rsidRDefault="00A2583D">
      <w:pPr>
        <w:pStyle w:val="Heading3"/>
        <w:rPr>
          <w:sz w:val="24"/>
          <w:szCs w:val="16"/>
        </w:rPr>
      </w:pPr>
      <w:r>
        <w:rPr>
          <w:sz w:val="24"/>
          <w:szCs w:val="16"/>
        </w:rPr>
        <w:t>CRs/TPs comments collection</w:t>
      </w:r>
    </w:p>
    <w:p w14:paraId="1371B5E5"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7A9C7CC4" w14:textId="77777777">
        <w:tc>
          <w:tcPr>
            <w:tcW w:w="1242" w:type="dxa"/>
          </w:tcPr>
          <w:p w14:paraId="0C5BD242"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9DED11"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7BD17098" w14:textId="77777777">
        <w:tc>
          <w:tcPr>
            <w:tcW w:w="1242" w:type="dxa"/>
            <w:vMerge w:val="restart"/>
          </w:tcPr>
          <w:p w14:paraId="606B5201" w14:textId="77777777" w:rsidR="001916F6" w:rsidRDefault="0059286B">
            <w:pPr>
              <w:textAlignment w:val="top"/>
              <w:rPr>
                <w:rFonts w:eastAsiaTheme="minorEastAsia"/>
                <w:color w:val="0070C0"/>
                <w:lang w:val="en-US" w:eastAsia="zh-CN"/>
              </w:rPr>
            </w:pPr>
            <w:hyperlink r:id="rId28" w:history="1">
              <w:r w:rsidR="00A2583D">
                <w:rPr>
                  <w:rStyle w:val="Hyperlink"/>
                  <w:rFonts w:ascii="Arial" w:hAnsi="Arial" w:cs="Arial"/>
                  <w:b/>
                  <w:sz w:val="16"/>
                  <w:szCs w:val="16"/>
                </w:rPr>
                <w:t>R4-2104863</w:t>
              </w:r>
            </w:hyperlink>
          </w:p>
        </w:tc>
        <w:tc>
          <w:tcPr>
            <w:tcW w:w="8615" w:type="dxa"/>
          </w:tcPr>
          <w:p w14:paraId="1035D24C"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depending on the conclusion of issue 4-1</w:t>
            </w:r>
          </w:p>
        </w:tc>
      </w:tr>
      <w:tr w:rsidR="001916F6" w14:paraId="0CF70AE0" w14:textId="77777777">
        <w:tc>
          <w:tcPr>
            <w:tcW w:w="1242" w:type="dxa"/>
            <w:vMerge/>
          </w:tcPr>
          <w:p w14:paraId="2CD95FE5" w14:textId="77777777" w:rsidR="001916F6" w:rsidRDefault="001916F6">
            <w:pPr>
              <w:spacing w:after="120"/>
              <w:rPr>
                <w:rFonts w:eastAsiaTheme="minorEastAsia"/>
                <w:color w:val="0070C0"/>
                <w:lang w:val="en-US" w:eastAsia="zh-CN"/>
              </w:rPr>
            </w:pPr>
          </w:p>
        </w:tc>
        <w:tc>
          <w:tcPr>
            <w:tcW w:w="8615" w:type="dxa"/>
          </w:tcPr>
          <w:p w14:paraId="2A40A49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6FD9AE2" w14:textId="77777777">
        <w:tc>
          <w:tcPr>
            <w:tcW w:w="1242" w:type="dxa"/>
            <w:vMerge/>
          </w:tcPr>
          <w:p w14:paraId="7C68FAEE" w14:textId="77777777" w:rsidR="001916F6" w:rsidRDefault="001916F6">
            <w:pPr>
              <w:spacing w:after="120"/>
              <w:rPr>
                <w:rFonts w:eastAsiaTheme="minorEastAsia"/>
                <w:color w:val="0070C0"/>
                <w:lang w:val="en-US" w:eastAsia="zh-CN"/>
              </w:rPr>
            </w:pPr>
          </w:p>
        </w:tc>
        <w:tc>
          <w:tcPr>
            <w:tcW w:w="8615" w:type="dxa"/>
          </w:tcPr>
          <w:p w14:paraId="626F6835" w14:textId="77777777" w:rsidR="001916F6" w:rsidRDefault="001916F6">
            <w:pPr>
              <w:spacing w:after="120"/>
              <w:rPr>
                <w:rFonts w:eastAsiaTheme="minorEastAsia"/>
                <w:color w:val="0070C0"/>
                <w:lang w:val="en-US" w:eastAsia="zh-CN"/>
              </w:rPr>
            </w:pPr>
          </w:p>
        </w:tc>
      </w:tr>
    </w:tbl>
    <w:p w14:paraId="2A2BC3F1" w14:textId="77777777" w:rsidR="001916F6" w:rsidRDefault="001916F6">
      <w:pPr>
        <w:rPr>
          <w:color w:val="0070C0"/>
          <w:lang w:val="en-US" w:eastAsia="zh-CN"/>
        </w:rPr>
      </w:pPr>
    </w:p>
    <w:p w14:paraId="6C08C758" w14:textId="77777777" w:rsidR="001916F6" w:rsidRDefault="00A2583D">
      <w:pPr>
        <w:pStyle w:val="Heading2"/>
      </w:pPr>
      <w:r>
        <w:t>Summary</w:t>
      </w:r>
      <w:r>
        <w:rPr>
          <w:rFonts w:hint="eastAsia"/>
        </w:rPr>
        <w:t xml:space="preserve"> for 1st round </w:t>
      </w:r>
    </w:p>
    <w:p w14:paraId="27D47029" w14:textId="77777777" w:rsidR="001916F6" w:rsidRDefault="00A2583D">
      <w:pPr>
        <w:pStyle w:val="Heading3"/>
        <w:rPr>
          <w:sz w:val="24"/>
          <w:szCs w:val="16"/>
        </w:rPr>
      </w:pPr>
      <w:r>
        <w:rPr>
          <w:sz w:val="24"/>
          <w:szCs w:val="16"/>
        </w:rPr>
        <w:t xml:space="preserve">Open issues </w:t>
      </w:r>
    </w:p>
    <w:p w14:paraId="1BDF8BAB"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1916F6" w14:paraId="6F7FE660" w14:textId="77777777">
        <w:tc>
          <w:tcPr>
            <w:tcW w:w="1242" w:type="dxa"/>
          </w:tcPr>
          <w:p w14:paraId="69FDF07E" w14:textId="77777777" w:rsidR="001916F6" w:rsidRDefault="001916F6">
            <w:pPr>
              <w:rPr>
                <w:rFonts w:eastAsiaTheme="minorEastAsia"/>
                <w:b/>
                <w:bCs/>
                <w:color w:val="0070C0"/>
                <w:lang w:val="en-US" w:eastAsia="zh-CN"/>
              </w:rPr>
            </w:pPr>
          </w:p>
        </w:tc>
        <w:tc>
          <w:tcPr>
            <w:tcW w:w="8615" w:type="dxa"/>
          </w:tcPr>
          <w:p w14:paraId="4DFFF5A7"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7DF94F59" w14:textId="77777777">
        <w:tc>
          <w:tcPr>
            <w:tcW w:w="1242" w:type="dxa"/>
          </w:tcPr>
          <w:p w14:paraId="18B5E17F"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4-1</w:t>
            </w:r>
          </w:p>
        </w:tc>
        <w:tc>
          <w:tcPr>
            <w:tcW w:w="8615" w:type="dxa"/>
          </w:tcPr>
          <w:p w14:paraId="149878EA" w14:textId="77777777" w:rsidR="001916F6" w:rsidRDefault="00A2583D">
            <w:pPr>
              <w:rPr>
                <w:rFonts w:eastAsiaTheme="minorEastAsia"/>
                <w:i/>
                <w:color w:val="0070C0"/>
                <w:lang w:val="en-US" w:eastAsia="zh-CN"/>
              </w:rPr>
            </w:pPr>
            <w:r>
              <w:rPr>
                <w:rFonts w:eastAsiaTheme="minorEastAsia" w:hint="eastAsia"/>
                <w:i/>
                <w:color w:val="0070C0"/>
                <w:lang w:val="en-US" w:eastAsia="zh-CN"/>
              </w:rPr>
              <w:t>Candidate options:</w:t>
            </w:r>
          </w:p>
          <w:p w14:paraId="38637031"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59D3D0B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14:paraId="2DFA7F7B"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Continue the discussion.</w:t>
            </w:r>
          </w:p>
        </w:tc>
      </w:tr>
    </w:tbl>
    <w:p w14:paraId="6065F5FA" w14:textId="77777777" w:rsidR="001916F6" w:rsidRDefault="001916F6">
      <w:pPr>
        <w:rPr>
          <w:i/>
          <w:color w:val="0070C0"/>
          <w:lang w:val="en-US" w:eastAsia="zh-CN"/>
        </w:rPr>
      </w:pPr>
    </w:p>
    <w:p w14:paraId="429A6058" w14:textId="77777777" w:rsidR="001916F6" w:rsidRDefault="001916F6">
      <w:pPr>
        <w:rPr>
          <w:i/>
          <w:color w:val="0070C0"/>
          <w:lang w:eastAsia="zh-CN"/>
        </w:rPr>
      </w:pPr>
    </w:p>
    <w:p w14:paraId="376EF8B8" w14:textId="77777777" w:rsidR="001916F6" w:rsidRDefault="00A2583D">
      <w:pPr>
        <w:pStyle w:val="Heading3"/>
        <w:rPr>
          <w:sz w:val="24"/>
          <w:szCs w:val="16"/>
        </w:rPr>
      </w:pPr>
      <w:r>
        <w:rPr>
          <w:sz w:val="24"/>
          <w:szCs w:val="16"/>
        </w:rPr>
        <w:t>CRs/TPs</w:t>
      </w:r>
    </w:p>
    <w:p w14:paraId="37488223"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3B543A4" w14:textId="77777777" w:rsidR="001916F6" w:rsidRDefault="00A2583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916F6" w14:paraId="63F14FE4" w14:textId="77777777">
        <w:tc>
          <w:tcPr>
            <w:tcW w:w="1242" w:type="dxa"/>
          </w:tcPr>
          <w:p w14:paraId="0BF0DCFF"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AE433"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30E0F0BF" w14:textId="77777777">
        <w:tc>
          <w:tcPr>
            <w:tcW w:w="1242" w:type="dxa"/>
          </w:tcPr>
          <w:p w14:paraId="3B92D617" w14:textId="77777777" w:rsidR="001916F6" w:rsidRDefault="0059286B">
            <w:pPr>
              <w:textAlignment w:val="top"/>
              <w:rPr>
                <w:rFonts w:eastAsiaTheme="minorEastAsia"/>
                <w:color w:val="0070C0"/>
                <w:lang w:val="en-US" w:eastAsia="zh-CN"/>
              </w:rPr>
            </w:pPr>
            <w:hyperlink r:id="rId29" w:history="1">
              <w:r w:rsidR="00A2583D">
                <w:rPr>
                  <w:rStyle w:val="Hyperlink"/>
                  <w:rFonts w:ascii="Arial" w:hAnsi="Arial" w:cs="Arial"/>
                  <w:b/>
                  <w:sz w:val="16"/>
                  <w:szCs w:val="16"/>
                </w:rPr>
                <w:t>R4-2104863</w:t>
              </w:r>
            </w:hyperlink>
          </w:p>
        </w:tc>
        <w:tc>
          <w:tcPr>
            <w:tcW w:w="8615" w:type="dxa"/>
          </w:tcPr>
          <w:p w14:paraId="0B2BF84A"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r>
    </w:tbl>
    <w:p w14:paraId="40809C43" w14:textId="77777777" w:rsidR="001916F6" w:rsidRDefault="001916F6">
      <w:pPr>
        <w:rPr>
          <w:color w:val="0070C0"/>
          <w:lang w:val="en-US" w:eastAsia="zh-CN"/>
        </w:rPr>
      </w:pPr>
    </w:p>
    <w:p w14:paraId="20F79E1E" w14:textId="77777777" w:rsidR="001916F6" w:rsidRDefault="00A2583D">
      <w:pPr>
        <w:pStyle w:val="Heading2"/>
        <w:rPr>
          <w:lang w:val="en-US"/>
        </w:rPr>
      </w:pPr>
      <w:r>
        <w:rPr>
          <w:lang w:val="en-US"/>
        </w:rPr>
        <w:t>Discussion on 2nd round (if applicable)</w:t>
      </w:r>
    </w:p>
    <w:p w14:paraId="5679AE5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521A6A8"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7034237"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1000E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77FED42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14:paraId="061F19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7220D6F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E3179E"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The moderator suggests companies to reach consensus on whether this is within or out of scope of the WI and then discuss the technical contents.</w:t>
      </w:r>
    </w:p>
    <w:p w14:paraId="530E059A" w14:textId="77777777" w:rsidR="001916F6" w:rsidRDefault="001916F6">
      <w:pPr>
        <w:pStyle w:val="ListParagraph"/>
        <w:numPr>
          <w:ilvl w:val="255"/>
          <w:numId w:val="0"/>
        </w:numPr>
        <w:overflowPunct/>
        <w:autoSpaceDE/>
        <w:autoSpaceDN/>
        <w:adjustRightInd/>
        <w:spacing w:after="120"/>
        <w:textAlignment w:val="auto"/>
        <w:rPr>
          <w:rFonts w:eastAsia="SimSun"/>
          <w:color w:val="0070C0"/>
          <w:szCs w:val="24"/>
          <w:lang w:eastAsia="zh-CN"/>
        </w:rPr>
      </w:pPr>
    </w:p>
    <w:p w14:paraId="5BF9D2DD" w14:textId="77777777" w:rsidR="001916F6" w:rsidRDefault="00A2583D">
      <w:pPr>
        <w:pStyle w:val="Heading2"/>
        <w:rPr>
          <w:lang w:val="en-US"/>
        </w:rPr>
      </w:pPr>
      <w:r>
        <w:rPr>
          <w:lang w:val="en-US"/>
        </w:rPr>
        <w:t xml:space="preserve">Companies views’ collection for </w:t>
      </w:r>
      <w:r>
        <w:rPr>
          <w:rFonts w:hint="eastAsia"/>
          <w:lang w:val="en-US"/>
        </w:rPr>
        <w:t>2nd</w:t>
      </w:r>
      <w:r>
        <w:rPr>
          <w:lang w:val="en-US"/>
        </w:rPr>
        <w:t xml:space="preserve"> round </w:t>
      </w:r>
    </w:p>
    <w:p w14:paraId="1A1B5409" w14:textId="77777777" w:rsidR="001916F6" w:rsidRDefault="00A2583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916F6" w14:paraId="38FD66B0" w14:textId="77777777">
        <w:tc>
          <w:tcPr>
            <w:tcW w:w="1236" w:type="dxa"/>
          </w:tcPr>
          <w:p w14:paraId="25739864"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A9F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2135E25D" w14:textId="77777777">
        <w:tc>
          <w:tcPr>
            <w:tcW w:w="1236" w:type="dxa"/>
          </w:tcPr>
          <w:p w14:paraId="6C593C03" w14:textId="77777777" w:rsidR="001916F6" w:rsidRDefault="00A2583D">
            <w:pPr>
              <w:spacing w:after="120"/>
              <w:rPr>
                <w:rFonts w:eastAsiaTheme="minorEastAsia"/>
                <w:color w:val="0070C0"/>
                <w:lang w:val="en-US" w:eastAsia="zh-CN"/>
              </w:rPr>
            </w:pPr>
            <w:del w:id="0" w:author="Ricky (ZTE)" w:date="2021-04-16T10:20:00Z">
              <w:r>
                <w:rPr>
                  <w:rFonts w:eastAsiaTheme="minorEastAsia"/>
                  <w:color w:val="0070C0"/>
                  <w:lang w:val="en-US" w:eastAsia="zh-CN"/>
                </w:rPr>
                <w:delText>XXX</w:delText>
              </w:r>
            </w:del>
            <w:ins w:id="1" w:author="Ricky (ZTE)" w:date="2021-04-16T10:20:00Z">
              <w:r>
                <w:rPr>
                  <w:rFonts w:eastAsiaTheme="minorEastAsia" w:hint="eastAsia"/>
                  <w:color w:val="0070C0"/>
                  <w:lang w:val="en-US" w:eastAsia="zh-CN"/>
                </w:rPr>
                <w:t>ZTE</w:t>
              </w:r>
            </w:ins>
          </w:p>
        </w:tc>
        <w:tc>
          <w:tcPr>
            <w:tcW w:w="8395" w:type="dxa"/>
          </w:tcPr>
          <w:p w14:paraId="3660234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2" w:author="Ricky (ZTE)" w:date="2021-04-16T10:21:00Z">
              <w:r>
                <w:rPr>
                  <w:rFonts w:eastAsiaTheme="minorEastAsia" w:hint="eastAsia"/>
                  <w:color w:val="0070C0"/>
                  <w:lang w:val="en-US" w:eastAsia="zh-CN"/>
                </w:rPr>
                <w:t>Before going into the technical details, our opinion is that the discussion is currently out of scope of the WI. Thus, we think that at least we shouldn</w:t>
              </w:r>
              <w:r>
                <w:rPr>
                  <w:rFonts w:eastAsiaTheme="minorEastAsia"/>
                  <w:color w:val="0070C0"/>
                  <w:lang w:val="en-US" w:eastAsia="zh-CN"/>
                </w:rPr>
                <w:t>’</w:t>
              </w:r>
              <w:r>
                <w:rPr>
                  <w:rFonts w:eastAsiaTheme="minorEastAsia" w:hint="eastAsia"/>
                  <w:color w:val="0070C0"/>
                  <w:lang w:val="en-US" w:eastAsia="zh-CN"/>
                </w:rPr>
                <w:t>t discuss it here under this WI.</w:t>
              </w:r>
            </w:ins>
            <w:del w:id="3" w:author="Ricky (ZTE)" w:date="2021-04-16T10:20:00Z">
              <w:r>
                <w:rPr>
                  <w:rFonts w:eastAsiaTheme="minorEastAsia" w:hint="eastAsia"/>
                  <w:color w:val="0070C0"/>
                  <w:lang w:val="en-US" w:eastAsia="zh-CN"/>
                </w:rPr>
                <w:delText xml:space="preserve"> </w:delText>
              </w:r>
            </w:del>
          </w:p>
        </w:tc>
      </w:tr>
      <w:tr w:rsidR="001916F6" w14:paraId="2990D421" w14:textId="77777777">
        <w:tc>
          <w:tcPr>
            <w:tcW w:w="1236" w:type="dxa"/>
          </w:tcPr>
          <w:p w14:paraId="2B39CA86" w14:textId="4FE96869" w:rsidR="001916F6" w:rsidRDefault="00A2583D">
            <w:pPr>
              <w:spacing w:after="120"/>
              <w:rPr>
                <w:rFonts w:eastAsiaTheme="minorEastAsia"/>
                <w:color w:val="0070C0"/>
                <w:lang w:val="en-US" w:eastAsia="zh-CN"/>
              </w:rPr>
            </w:pPr>
            <w:ins w:id="4" w:author="Qiming Li" w:date="2021-04-16T12:09:00Z">
              <w:r>
                <w:rPr>
                  <w:rFonts w:eastAsiaTheme="minorEastAsia"/>
                  <w:color w:val="0070C0"/>
                  <w:lang w:val="en-US" w:eastAsia="zh-CN"/>
                </w:rPr>
                <w:t>Apple</w:t>
              </w:r>
            </w:ins>
          </w:p>
        </w:tc>
        <w:tc>
          <w:tcPr>
            <w:tcW w:w="8395" w:type="dxa"/>
          </w:tcPr>
          <w:p w14:paraId="631B4E1F" w14:textId="34699498"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5" w:author="Qiming Li" w:date="2021-04-16T12:09:00Z">
              <w:r>
                <w:rPr>
                  <w:rFonts w:eastAsiaTheme="minorEastAsia"/>
                  <w:color w:val="0070C0"/>
                  <w:lang w:val="en-US" w:eastAsia="zh-CN"/>
                </w:rPr>
                <w:t xml:space="preserve">we don’t think option 2 is out of </w:t>
              </w:r>
            </w:ins>
            <w:ins w:id="6" w:author="Qiming Li" w:date="2021-04-16T12:10:00Z">
              <w:r>
                <w:rPr>
                  <w:rFonts w:eastAsiaTheme="minorEastAsia"/>
                  <w:color w:val="0070C0"/>
                  <w:lang w:val="en-US" w:eastAsia="zh-CN"/>
                </w:rPr>
                <w:t>the scope. The scope of this WI includes performance requirements for newly defined core requirement.</w:t>
              </w:r>
            </w:ins>
            <w:ins w:id="7" w:author="Qiming Li" w:date="2021-04-16T12:11:00Z">
              <w:r>
                <w:rPr>
                  <w:rFonts w:eastAsiaTheme="minorEastAsia"/>
                  <w:color w:val="0070C0"/>
                  <w:lang w:val="en-US" w:eastAsia="zh-CN"/>
                </w:rPr>
                <w:t xml:space="preserve"> Option 2 is not to remove any existing test cases, but introduce new test applicability.</w:t>
              </w:r>
            </w:ins>
            <w:ins w:id="8" w:author="Qiming Li" w:date="2021-04-16T12:10:00Z">
              <w:r>
                <w:rPr>
                  <w:rFonts w:eastAsiaTheme="minorEastAsia"/>
                  <w:color w:val="0070C0"/>
                  <w:lang w:val="en-US" w:eastAsia="zh-CN"/>
                </w:rPr>
                <w:t xml:space="preserve"> In our understanding,</w:t>
              </w:r>
            </w:ins>
            <w:ins w:id="9" w:author="Qiming Li" w:date="2021-04-16T12:11:00Z">
              <w:r>
                <w:rPr>
                  <w:rFonts w:eastAsiaTheme="minorEastAsia"/>
                  <w:color w:val="0070C0"/>
                  <w:lang w:val="en-US" w:eastAsia="zh-CN"/>
                </w:rPr>
                <w:t xml:space="preserve"> new</w:t>
              </w:r>
            </w:ins>
            <w:ins w:id="10" w:author="Qiming Li" w:date="2021-04-16T12:10:00Z">
              <w:r>
                <w:rPr>
                  <w:rFonts w:eastAsiaTheme="minorEastAsia"/>
                  <w:color w:val="0070C0"/>
                  <w:lang w:val="en-US" w:eastAsia="zh-CN"/>
                </w:rPr>
                <w:t xml:space="preserve"> test applicability</w:t>
              </w:r>
            </w:ins>
            <w:ins w:id="11" w:author="Qiming Li" w:date="2021-04-16T12:11:00Z">
              <w:r>
                <w:rPr>
                  <w:rFonts w:eastAsiaTheme="minorEastAsia"/>
                  <w:color w:val="0070C0"/>
                  <w:lang w:val="en-US" w:eastAsia="zh-CN"/>
                </w:rPr>
                <w:t xml:space="preserve"> definitely falls into the scope of performance requirements.</w:t>
              </w:r>
            </w:ins>
          </w:p>
        </w:tc>
      </w:tr>
      <w:tr w:rsidR="00C32FFC" w:rsidRPr="00C32FFC" w14:paraId="66084A36" w14:textId="77777777">
        <w:trPr>
          <w:ins w:id="12" w:author="Ericsson" w:date="2021-04-16T07:21:00Z"/>
        </w:trPr>
        <w:tc>
          <w:tcPr>
            <w:tcW w:w="1236" w:type="dxa"/>
          </w:tcPr>
          <w:p w14:paraId="620F6073" w14:textId="31597EAA" w:rsidR="00C32FFC" w:rsidRPr="00C32FFC" w:rsidRDefault="00C32FFC">
            <w:pPr>
              <w:spacing w:after="120"/>
              <w:rPr>
                <w:ins w:id="13" w:author="Ericsson" w:date="2021-04-16T07:21:00Z"/>
                <w:rFonts w:eastAsiaTheme="minorEastAsia"/>
                <w:color w:val="0070C0"/>
                <w:lang w:eastAsia="zh-CN"/>
                <w:rPrChange w:id="14" w:author="Ericsson" w:date="2021-04-16T07:21:00Z">
                  <w:rPr>
                    <w:ins w:id="15" w:author="Ericsson" w:date="2021-04-16T07:21:00Z"/>
                    <w:rFonts w:eastAsiaTheme="minorEastAsia"/>
                    <w:color w:val="0070C0"/>
                    <w:lang w:val="en-US" w:eastAsia="zh-CN"/>
                  </w:rPr>
                </w:rPrChange>
              </w:rPr>
            </w:pPr>
            <w:ins w:id="16" w:author="Ericsson" w:date="2021-04-16T07:21:00Z">
              <w:r>
                <w:rPr>
                  <w:rFonts w:eastAsiaTheme="minorEastAsia"/>
                  <w:color w:val="0070C0"/>
                  <w:lang w:eastAsia="zh-CN"/>
                </w:rPr>
                <w:t>Ericsson</w:t>
              </w:r>
            </w:ins>
          </w:p>
        </w:tc>
        <w:tc>
          <w:tcPr>
            <w:tcW w:w="8395" w:type="dxa"/>
          </w:tcPr>
          <w:p w14:paraId="191BB82A" w14:textId="77777777" w:rsidR="00C32FFC" w:rsidRDefault="00C32FFC">
            <w:pPr>
              <w:spacing w:after="120"/>
              <w:rPr>
                <w:ins w:id="17" w:author="Ericsson" w:date="2021-04-16T07:29:00Z"/>
                <w:rFonts w:eastAsiaTheme="minorEastAsia"/>
                <w:color w:val="0070C0"/>
                <w:lang w:val="en-US" w:eastAsia="zh-CN"/>
              </w:rPr>
            </w:pPr>
            <w:ins w:id="18" w:author="Ericsson" w:date="2021-04-16T07:21:00Z">
              <w:r>
                <w:rPr>
                  <w:rFonts w:eastAsiaTheme="minorEastAsia"/>
                  <w:color w:val="0070C0"/>
                  <w:lang w:val="en-US" w:eastAsia="zh-CN"/>
                </w:rPr>
                <w:t xml:space="preserve">Issue 4-1: In  our view, removing </w:t>
              </w:r>
            </w:ins>
            <w:ins w:id="19" w:author="Ericsson" w:date="2021-04-16T07:22:00Z">
              <w:r>
                <w:rPr>
                  <w:rFonts w:eastAsiaTheme="minorEastAsia"/>
                  <w:color w:val="0070C0"/>
                  <w:lang w:val="en-US" w:eastAsia="zh-CN"/>
                </w:rPr>
                <w:t xml:space="preserve">the need by Rel-16 </w:t>
              </w:r>
            </w:ins>
            <w:ins w:id="20" w:author="Ericsson" w:date="2021-04-16T07:23:00Z">
              <w:r>
                <w:rPr>
                  <w:rFonts w:eastAsiaTheme="minorEastAsia"/>
                  <w:color w:val="0070C0"/>
                  <w:lang w:val="en-US" w:eastAsia="zh-CN"/>
                </w:rPr>
                <w:t xml:space="preserve">UEs </w:t>
              </w:r>
            </w:ins>
            <w:ins w:id="21" w:author="Ericsson" w:date="2021-04-16T07:22:00Z">
              <w:r>
                <w:rPr>
                  <w:rFonts w:eastAsiaTheme="minorEastAsia"/>
                  <w:color w:val="0070C0"/>
                  <w:lang w:val="en-US" w:eastAsia="zh-CN"/>
                </w:rPr>
                <w:t xml:space="preserve">to pass the </w:t>
              </w:r>
            </w:ins>
            <w:ins w:id="22" w:author="Ericsson" w:date="2021-04-16T07:25:00Z">
              <w:r>
                <w:rPr>
                  <w:rFonts w:eastAsiaTheme="minorEastAsia"/>
                  <w:color w:val="0070C0"/>
                  <w:lang w:val="en-US" w:eastAsia="zh-CN"/>
                </w:rPr>
                <w:t xml:space="preserve">full </w:t>
              </w:r>
            </w:ins>
            <w:ins w:id="23" w:author="Ericsson" w:date="2021-04-16T07:22:00Z">
              <w:r>
                <w:rPr>
                  <w:rFonts w:eastAsiaTheme="minorEastAsia"/>
                  <w:color w:val="0070C0"/>
                  <w:lang w:val="en-US" w:eastAsia="zh-CN"/>
                </w:rPr>
                <w:t xml:space="preserve">current suite of </w:t>
              </w:r>
            </w:ins>
            <w:ins w:id="24" w:author="Ericsson" w:date="2021-04-16T07:21:00Z">
              <w:r>
                <w:rPr>
                  <w:rFonts w:eastAsiaTheme="minorEastAsia"/>
                  <w:color w:val="0070C0"/>
                  <w:lang w:val="en-US" w:eastAsia="zh-CN"/>
                </w:rPr>
                <w:t xml:space="preserve">Rel-15 mandatory gaps </w:t>
              </w:r>
            </w:ins>
            <w:ins w:id="25" w:author="Ericsson" w:date="2021-04-16T07:22:00Z">
              <w:r>
                <w:rPr>
                  <w:rFonts w:eastAsiaTheme="minorEastAsia"/>
                  <w:color w:val="0070C0"/>
                  <w:lang w:val="en-US" w:eastAsia="zh-CN"/>
                </w:rPr>
                <w:t>test cases is outside the scope of the WID.</w:t>
              </w:r>
            </w:ins>
            <w:ins w:id="26" w:author="Ericsson" w:date="2021-04-16T07:24:00Z">
              <w:r>
                <w:rPr>
                  <w:rFonts w:eastAsiaTheme="minorEastAsia"/>
                  <w:color w:val="0070C0"/>
                  <w:lang w:val="en-US" w:eastAsia="zh-CN"/>
                </w:rPr>
                <w:t xml:space="preserve"> We have </w:t>
              </w:r>
            </w:ins>
            <w:ins w:id="27" w:author="Ericsson" w:date="2021-04-16T07:26:00Z">
              <w:r>
                <w:rPr>
                  <w:rFonts w:eastAsiaTheme="minorEastAsia"/>
                  <w:color w:val="0070C0"/>
                  <w:lang w:val="en-US" w:eastAsia="zh-CN"/>
                </w:rPr>
                <w:t xml:space="preserve">strong </w:t>
              </w:r>
            </w:ins>
            <w:ins w:id="28" w:author="Ericsson" w:date="2021-04-16T07:24:00Z">
              <w:r>
                <w:rPr>
                  <w:rFonts w:eastAsiaTheme="minorEastAsia"/>
                  <w:color w:val="0070C0"/>
                  <w:lang w:val="en-US" w:eastAsia="zh-CN"/>
                </w:rPr>
                <w:t xml:space="preserve">technical concern </w:t>
              </w:r>
            </w:ins>
            <w:ins w:id="29" w:author="Ericsson" w:date="2021-04-16T07:25:00Z">
              <w:r>
                <w:rPr>
                  <w:rFonts w:eastAsiaTheme="minorEastAsia"/>
                  <w:color w:val="0070C0"/>
                  <w:lang w:val="en-US" w:eastAsia="zh-CN"/>
                </w:rPr>
                <w:t>which we believe is valid</w:t>
              </w:r>
            </w:ins>
            <w:ins w:id="30" w:author="Ericsson" w:date="2021-04-16T07:26:00Z">
              <w:r>
                <w:rPr>
                  <w:rFonts w:eastAsiaTheme="minorEastAsia"/>
                  <w:color w:val="0070C0"/>
                  <w:lang w:val="en-US" w:eastAsia="zh-CN"/>
                </w:rPr>
                <w:t xml:space="preserve"> (see first round comments). We note that other network vendors also have concern. We therefore think that </w:t>
              </w:r>
            </w:ins>
            <w:ins w:id="31" w:author="Ericsson" w:date="2021-04-16T07:27:00Z">
              <w:r>
                <w:rPr>
                  <w:rFonts w:eastAsiaTheme="minorEastAsia"/>
                  <w:color w:val="0070C0"/>
                  <w:lang w:val="en-US" w:eastAsia="zh-CN"/>
                </w:rPr>
                <w:t xml:space="preserve">if RAN4 is to take the unconventional step of removing </w:t>
              </w:r>
            </w:ins>
            <w:ins w:id="32" w:author="Ericsson" w:date="2021-04-16T07:28:00Z">
              <w:r>
                <w:rPr>
                  <w:rFonts w:eastAsiaTheme="minorEastAsia"/>
                  <w:color w:val="0070C0"/>
                  <w:lang w:val="en-US" w:eastAsia="zh-CN"/>
                </w:rPr>
                <w:t>mandatory test cases from one release to another, it shall at least be captured in the concerned WID before doing so.</w:t>
              </w:r>
            </w:ins>
          </w:p>
          <w:p w14:paraId="5B49A9EE" w14:textId="77777777" w:rsidR="00C32FFC" w:rsidRDefault="00C32FFC">
            <w:pPr>
              <w:spacing w:after="120"/>
              <w:rPr>
                <w:ins w:id="33" w:author="Qiming Li" w:date="2021-04-20T00:12:00Z"/>
                <w:rFonts w:eastAsiaTheme="minorEastAsia"/>
                <w:color w:val="0070C0"/>
                <w:lang w:val="en-US" w:eastAsia="zh-CN"/>
              </w:rPr>
            </w:pPr>
            <w:ins w:id="34" w:author="Ericsson" w:date="2021-04-16T07:29:00Z">
              <w:r>
                <w:rPr>
                  <w:rFonts w:eastAsiaTheme="minorEastAsia"/>
                  <w:color w:val="0070C0"/>
                  <w:lang w:val="en-US" w:eastAsia="zh-CN"/>
                </w:rPr>
                <w:t xml:space="preserve">@Apple: </w:t>
              </w:r>
            </w:ins>
            <w:ins w:id="35" w:author="Ericsson" w:date="2021-04-16T07:30:00Z">
              <w:r>
                <w:rPr>
                  <w:rFonts w:eastAsiaTheme="minorEastAsia"/>
                  <w:color w:val="0070C0"/>
                  <w:lang w:val="en-US" w:eastAsia="zh-CN"/>
                </w:rPr>
                <w:t>Regarding y</w:t>
              </w:r>
            </w:ins>
            <w:ins w:id="36" w:author="Ericsson" w:date="2021-04-16T07:29:00Z">
              <w:r>
                <w:rPr>
                  <w:rFonts w:eastAsiaTheme="minorEastAsia"/>
                  <w:color w:val="0070C0"/>
                  <w:lang w:val="en-US" w:eastAsia="zh-CN"/>
                </w:rPr>
                <w:t xml:space="preserve">our comment </w:t>
              </w:r>
            </w:ins>
            <w:ins w:id="37" w:author="Ericsson" w:date="2021-04-16T07:30:00Z">
              <w:r>
                <w:rPr>
                  <w:rFonts w:eastAsiaTheme="minorEastAsia"/>
                  <w:color w:val="0070C0"/>
                  <w:lang w:val="en-US" w:eastAsia="zh-CN"/>
                </w:rPr>
                <w:t xml:space="preserve">“Option 2 is not to remove any existing test cases, but introduce new test applicability.” This is just semantics – the effect you want to achieve is to allow UE to skip certain test cases that are mandatory </w:t>
              </w:r>
            </w:ins>
            <w:ins w:id="38" w:author="Ericsson" w:date="2021-04-16T07:31:00Z">
              <w:r>
                <w:rPr>
                  <w:rFonts w:eastAsiaTheme="minorEastAsia"/>
                  <w:color w:val="0070C0"/>
                  <w:lang w:val="en-US" w:eastAsia="zh-CN"/>
                </w:rPr>
                <w:t xml:space="preserve">in </w:t>
              </w:r>
            </w:ins>
            <w:ins w:id="39" w:author="Ericsson" w:date="2021-04-16T07:30:00Z">
              <w:r>
                <w:rPr>
                  <w:rFonts w:eastAsiaTheme="minorEastAsia"/>
                  <w:color w:val="0070C0"/>
                  <w:lang w:val="en-US" w:eastAsia="zh-CN"/>
                </w:rPr>
                <w:t>a</w:t>
              </w:r>
            </w:ins>
            <w:ins w:id="40" w:author="Ericsson" w:date="2021-04-16T07:32:00Z">
              <w:r w:rsidR="00910913">
                <w:rPr>
                  <w:rFonts w:eastAsiaTheme="minorEastAsia"/>
                  <w:color w:val="0070C0"/>
                  <w:lang w:val="en-US" w:eastAsia="zh-CN"/>
                </w:rPr>
                <w:t>n earlier</w:t>
              </w:r>
            </w:ins>
            <w:ins w:id="41" w:author="Ericsson" w:date="2021-04-16T07:30:00Z">
              <w:r>
                <w:rPr>
                  <w:rFonts w:eastAsiaTheme="minorEastAsia"/>
                  <w:color w:val="0070C0"/>
                  <w:lang w:val="en-US" w:eastAsia="zh-CN"/>
                </w:rPr>
                <w:t xml:space="preserve"> release.</w:t>
              </w:r>
            </w:ins>
          </w:p>
          <w:p w14:paraId="02F40249" w14:textId="36976597" w:rsidR="0059286B" w:rsidRDefault="0059286B">
            <w:pPr>
              <w:spacing w:after="120"/>
              <w:rPr>
                <w:ins w:id="42" w:author="Ericsson" w:date="2021-04-16T07:21:00Z"/>
                <w:rFonts w:eastAsiaTheme="minorEastAsia"/>
                <w:color w:val="0070C0"/>
                <w:lang w:val="en-US" w:eastAsia="zh-CN"/>
              </w:rPr>
            </w:pPr>
            <w:ins w:id="43" w:author="Qiming Li" w:date="2021-04-20T00:12:00Z">
              <w:r w:rsidRPr="0059286B">
                <w:rPr>
                  <w:rFonts w:eastAsiaTheme="minorEastAsia"/>
                  <w:color w:val="0070C0"/>
                  <w:highlight w:val="yellow"/>
                  <w:lang w:val="en-US" w:eastAsia="zh-CN"/>
                  <w:rPrChange w:id="44" w:author="Qiming Li" w:date="2021-04-20T00:14:00Z">
                    <w:rPr>
                      <w:rFonts w:eastAsiaTheme="minorEastAsia"/>
                      <w:color w:val="0070C0"/>
                      <w:lang w:val="en-US" w:eastAsia="zh-CN"/>
                    </w:rPr>
                  </w:rPrChange>
                </w:rPr>
                <w:lastRenderedPageBreak/>
                <w:t>[Apple] we have quite a</w:t>
              </w:r>
            </w:ins>
            <w:ins w:id="45" w:author="Qiming Li" w:date="2021-04-20T00:13:00Z">
              <w:r w:rsidRPr="0059286B">
                <w:rPr>
                  <w:rFonts w:eastAsiaTheme="minorEastAsia"/>
                  <w:color w:val="0070C0"/>
                  <w:highlight w:val="yellow"/>
                  <w:lang w:val="en-US" w:eastAsia="zh-CN"/>
                  <w:rPrChange w:id="46" w:author="Qiming Li" w:date="2021-04-20T00:14:00Z">
                    <w:rPr>
                      <w:rFonts w:eastAsiaTheme="minorEastAsia"/>
                      <w:color w:val="0070C0"/>
                      <w:lang w:val="en-US" w:eastAsia="zh-CN"/>
                    </w:rPr>
                  </w:rPrChange>
                </w:rPr>
                <w:t xml:space="preserve"> lot of examples in history that UE is allowed to skip some mandatory test case in earlier release if it can survive the more demanding tests introduced in the later release</w:t>
              </w:r>
            </w:ins>
            <w:ins w:id="47" w:author="Qiming Li" w:date="2021-04-20T00:14:00Z">
              <w:r w:rsidRPr="0059286B">
                <w:rPr>
                  <w:rFonts w:eastAsiaTheme="minorEastAsia"/>
                  <w:color w:val="0070C0"/>
                  <w:highlight w:val="yellow"/>
                  <w:lang w:val="en-US" w:eastAsia="zh-CN"/>
                  <w:rPrChange w:id="48" w:author="Qiming Li" w:date="2021-04-20T00:14:00Z">
                    <w:rPr>
                      <w:rFonts w:eastAsiaTheme="minorEastAsia"/>
                      <w:color w:val="0070C0"/>
                      <w:lang w:val="en-US" w:eastAsia="zh-CN"/>
                    </w:rPr>
                  </w:rPrChange>
                </w:rPr>
                <w:t>.</w:t>
              </w:r>
              <w:r>
                <w:rPr>
                  <w:rFonts w:eastAsiaTheme="minorEastAsia"/>
                  <w:color w:val="0070C0"/>
                  <w:lang w:val="en-US" w:eastAsia="zh-CN"/>
                </w:rPr>
                <w:t xml:space="preserve"> </w:t>
              </w:r>
              <w:r w:rsidRPr="0059286B">
                <w:rPr>
                  <w:rFonts w:eastAsiaTheme="minorEastAsia"/>
                  <w:color w:val="0070C0"/>
                  <w:highlight w:val="yellow"/>
                  <w:lang w:val="en-US" w:eastAsia="zh-CN"/>
                  <w:rPrChange w:id="49" w:author="Qiming Li" w:date="2021-04-20T00:14:00Z">
                    <w:rPr>
                      <w:rFonts w:eastAsiaTheme="minorEastAsia"/>
                      <w:color w:val="0070C0"/>
                      <w:lang w:val="en-US" w:eastAsia="zh-CN"/>
                    </w:rPr>
                  </w:rPrChange>
                </w:rPr>
                <w:t>Thus this is not a compelling argument.</w:t>
              </w:r>
            </w:ins>
          </w:p>
        </w:tc>
      </w:tr>
      <w:tr w:rsidR="00837B8D" w:rsidRPr="00C32FFC" w14:paraId="3E1CB5DE" w14:textId="77777777">
        <w:trPr>
          <w:ins w:id="50" w:author="Chu-Hsiang Huang" w:date="2021-04-16T11:24:00Z"/>
        </w:trPr>
        <w:tc>
          <w:tcPr>
            <w:tcW w:w="1236" w:type="dxa"/>
          </w:tcPr>
          <w:p w14:paraId="68225BD9" w14:textId="5659DABE" w:rsidR="00837B8D" w:rsidRDefault="00837B8D">
            <w:pPr>
              <w:spacing w:after="120"/>
              <w:rPr>
                <w:ins w:id="51" w:author="Chu-Hsiang Huang" w:date="2021-04-16T11:24:00Z"/>
                <w:rFonts w:eastAsiaTheme="minorEastAsia"/>
                <w:color w:val="0070C0"/>
                <w:lang w:eastAsia="zh-CN"/>
              </w:rPr>
            </w:pPr>
            <w:ins w:id="52" w:author="Chu-Hsiang Huang" w:date="2021-04-16T11:24:00Z">
              <w:r>
                <w:rPr>
                  <w:rFonts w:eastAsiaTheme="minorEastAsia"/>
                  <w:color w:val="0070C0"/>
                  <w:lang w:eastAsia="zh-CN"/>
                </w:rPr>
                <w:lastRenderedPageBreak/>
                <w:t>QC</w:t>
              </w:r>
            </w:ins>
          </w:p>
        </w:tc>
        <w:tc>
          <w:tcPr>
            <w:tcW w:w="8395" w:type="dxa"/>
          </w:tcPr>
          <w:p w14:paraId="092A7D7C" w14:textId="55C7AAE4" w:rsidR="00837B8D" w:rsidRPr="004072E6" w:rsidRDefault="004072E6">
            <w:pPr>
              <w:spacing w:after="120"/>
              <w:rPr>
                <w:ins w:id="53" w:author="Chu-Hsiang Huang" w:date="2021-04-16T11:24:00Z"/>
                <w:rFonts w:eastAsia="PMingLiU"/>
                <w:color w:val="0070C0"/>
                <w:lang w:val="en-US" w:eastAsia="zh-TW"/>
                <w:rPrChange w:id="54" w:author="Chu-Hsiang Huang" w:date="2021-04-16T11:24:00Z">
                  <w:rPr>
                    <w:ins w:id="55" w:author="Chu-Hsiang Huang" w:date="2021-04-16T11:24:00Z"/>
                    <w:rFonts w:eastAsiaTheme="minorEastAsia"/>
                    <w:color w:val="0070C0"/>
                    <w:lang w:val="en-US" w:eastAsia="zh-CN"/>
                  </w:rPr>
                </w:rPrChange>
              </w:rPr>
            </w:pPr>
            <w:ins w:id="56" w:author="Chu-Hsiang Huang" w:date="2021-04-16T11:24:00Z">
              <w:r>
                <w:rPr>
                  <w:rFonts w:eastAsia="PMingLiU" w:hint="eastAsia"/>
                  <w:color w:val="0070C0"/>
                  <w:lang w:val="en-US" w:eastAsia="zh-TW"/>
                </w:rPr>
                <w:t>@</w:t>
              </w:r>
              <w:r>
                <w:rPr>
                  <w:rFonts w:eastAsia="PMingLiU"/>
                  <w:color w:val="0070C0"/>
                  <w:lang w:val="en-US" w:eastAsia="zh-TW"/>
                </w:rPr>
                <w:t xml:space="preserve">Ericsson: We’ve tried to </w:t>
              </w:r>
            </w:ins>
            <w:ins w:id="57" w:author="Chu-Hsiang Huang" w:date="2021-04-16T11:25:00Z">
              <w:r>
                <w:rPr>
                  <w:rFonts w:eastAsia="PMingLiU"/>
                  <w:color w:val="0070C0"/>
                  <w:lang w:val="en-US" w:eastAsia="zh-TW"/>
                </w:rPr>
                <w:t xml:space="preserve">address your technical concern one by one in the previous comment, but haven’t seen further discussion </w:t>
              </w:r>
              <w:r w:rsidR="007C6598">
                <w:rPr>
                  <w:rFonts w:eastAsia="PMingLiU"/>
                  <w:color w:val="0070C0"/>
                  <w:lang w:val="en-US" w:eastAsia="zh-TW"/>
                </w:rPr>
                <w:t>in your comment. We want to re</w:t>
              </w:r>
            </w:ins>
            <w:ins w:id="58" w:author="Chu-Hsiang Huang" w:date="2021-04-16T11:26:00Z">
              <w:r w:rsidR="007C6598">
                <w:rPr>
                  <w:rFonts w:eastAsia="PMingLiU"/>
                  <w:color w:val="0070C0"/>
                  <w:lang w:val="en-US" w:eastAsia="zh-TW"/>
                </w:rPr>
                <w:t xml:space="preserve">-iterate that there are a lot of </w:t>
              </w:r>
              <w:r w:rsidR="00A60770">
                <w:rPr>
                  <w:rFonts w:eastAsia="PMingLiU"/>
                  <w:color w:val="0070C0"/>
                  <w:lang w:val="en-US" w:eastAsia="zh-TW"/>
                </w:rPr>
                <w:t>applicability rule</w:t>
              </w:r>
            </w:ins>
            <w:ins w:id="59" w:author="Chu-Hsiang Huang" w:date="2021-04-16T11:27:00Z">
              <w:r w:rsidR="0097152B">
                <w:rPr>
                  <w:rFonts w:eastAsia="PMingLiU"/>
                  <w:color w:val="0070C0"/>
                  <w:lang w:val="en-US" w:eastAsia="zh-TW"/>
                </w:rPr>
                <w:t>s</w:t>
              </w:r>
            </w:ins>
            <w:ins w:id="60" w:author="Chu-Hsiang Huang" w:date="2021-04-16T11:26:00Z">
              <w:r w:rsidR="00A60770">
                <w:rPr>
                  <w:rFonts w:eastAsia="PMingLiU"/>
                  <w:color w:val="0070C0"/>
                  <w:lang w:val="en-US" w:eastAsia="zh-TW"/>
                </w:rPr>
                <w:t xml:space="preserve">, e.g. </w:t>
              </w:r>
              <w:proofErr w:type="spellStart"/>
              <w:r w:rsidR="00A60770">
                <w:rPr>
                  <w:rFonts w:eastAsia="PMingLiU"/>
                  <w:color w:val="0070C0"/>
                  <w:lang w:val="en-US" w:eastAsia="zh-TW"/>
                </w:rPr>
                <w:t>demod</w:t>
              </w:r>
              <w:proofErr w:type="spellEnd"/>
              <w:r w:rsidR="00A60770">
                <w:rPr>
                  <w:rFonts w:eastAsia="PMingLiU"/>
                  <w:color w:val="0070C0"/>
                  <w:lang w:val="en-US" w:eastAsia="zh-TW"/>
                </w:rPr>
                <w:t xml:space="preserve"> 2Rx and 4Rx test applicability rule, which allows UE to </w:t>
              </w:r>
            </w:ins>
            <w:ins w:id="61" w:author="Chu-Hsiang Huang" w:date="2021-04-16T11:27:00Z">
              <w:r w:rsidR="0097152B">
                <w:rPr>
                  <w:rFonts w:eastAsia="PMingLiU"/>
                  <w:color w:val="0070C0"/>
                  <w:lang w:val="en-US" w:eastAsia="zh-TW"/>
                </w:rPr>
                <w:t xml:space="preserve">skip mandatory 2Rx tests when 4Rx tests are passed. These rules are introduced without </w:t>
              </w:r>
              <w:r w:rsidR="001B3677">
                <w:rPr>
                  <w:rFonts w:eastAsia="PMingLiU"/>
                  <w:color w:val="0070C0"/>
                  <w:lang w:val="en-US" w:eastAsia="zh-TW"/>
                </w:rPr>
                <w:t xml:space="preserve">a WID </w:t>
              </w:r>
            </w:ins>
            <w:ins w:id="62" w:author="Chu-Hsiang Huang" w:date="2021-04-16T11:28:00Z">
              <w:r w:rsidR="00DB2AD1">
                <w:rPr>
                  <w:rFonts w:eastAsia="PMingLiU"/>
                  <w:color w:val="0070C0"/>
                  <w:lang w:val="en-US" w:eastAsia="zh-TW"/>
                </w:rPr>
                <w:t>specifically referring to it. Therefore, we agree with Apple that this is still within scope, and we would like to know your feedback toward our comment addressing your technical concerns.</w:t>
              </w:r>
            </w:ins>
          </w:p>
        </w:tc>
      </w:tr>
      <w:tr w:rsidR="00A312BD" w:rsidRPr="00C32FFC" w14:paraId="7B579100" w14:textId="77777777">
        <w:trPr>
          <w:ins w:id="63" w:author="Nokia" w:date="2021-04-19T10:48:00Z"/>
        </w:trPr>
        <w:tc>
          <w:tcPr>
            <w:tcW w:w="1236" w:type="dxa"/>
          </w:tcPr>
          <w:p w14:paraId="79791BA4" w14:textId="6FF36D0C" w:rsidR="00A312BD" w:rsidRPr="00A312BD" w:rsidRDefault="00A312BD" w:rsidP="00A312BD">
            <w:pPr>
              <w:spacing w:after="120"/>
              <w:rPr>
                <w:ins w:id="64" w:author="Nokia" w:date="2021-04-19T10:48:00Z"/>
                <w:rFonts w:eastAsiaTheme="minorEastAsia"/>
                <w:color w:val="0070C0"/>
                <w:lang w:eastAsia="zh-CN"/>
              </w:rPr>
            </w:pPr>
            <w:ins w:id="65" w:author="Nokia" w:date="2021-04-19T10:49:00Z">
              <w:r w:rsidRPr="00A312BD">
                <w:rPr>
                  <w:rFonts w:eastAsiaTheme="minorEastAsia"/>
                  <w:color w:val="0070C0"/>
                  <w:lang w:val="en-US" w:eastAsia="zh-CN"/>
                </w:rPr>
                <w:t>Nokia</w:t>
              </w:r>
            </w:ins>
          </w:p>
        </w:tc>
        <w:tc>
          <w:tcPr>
            <w:tcW w:w="8395" w:type="dxa"/>
          </w:tcPr>
          <w:p w14:paraId="67C0CEE8" w14:textId="282666A1" w:rsidR="0059286B" w:rsidRDefault="00A312BD" w:rsidP="00A312BD">
            <w:pPr>
              <w:spacing w:after="120"/>
              <w:rPr>
                <w:ins w:id="66" w:author="Qiming Li" w:date="2021-04-20T00:16:00Z"/>
                <w:rFonts w:eastAsiaTheme="minorEastAsia"/>
                <w:color w:val="0070C0"/>
                <w:lang w:val="en-US" w:eastAsia="zh-CN"/>
              </w:rPr>
            </w:pPr>
            <w:ins w:id="67" w:author="Nokia" w:date="2021-04-19T10:49:00Z">
              <w:r w:rsidRPr="00A312BD">
                <w:rPr>
                  <w:rFonts w:eastAsiaTheme="minorEastAsia" w:hint="eastAsia"/>
                  <w:color w:val="0070C0"/>
                  <w:lang w:val="en-US" w:eastAsia="zh-CN"/>
                </w:rPr>
                <w:t>Issue 4</w:t>
              </w:r>
              <w:r w:rsidRPr="00A312BD">
                <w:rPr>
                  <w:rFonts w:eastAsiaTheme="minorEastAsia"/>
                  <w:color w:val="0070C0"/>
                  <w:lang w:val="en-US" w:eastAsia="zh-CN"/>
                </w:rPr>
                <w:t>-</w:t>
              </w:r>
              <w:r w:rsidRPr="00A312BD">
                <w:rPr>
                  <w:rFonts w:eastAsiaTheme="minorEastAsia" w:hint="eastAsia"/>
                  <w:color w:val="0070C0"/>
                  <w:lang w:val="en-US" w:eastAsia="zh-CN"/>
                </w:rPr>
                <w:t xml:space="preserve">1: </w:t>
              </w:r>
            </w:ins>
            <w:ins w:id="68" w:author="Nokia" w:date="2021-04-19T10:51:00Z">
              <w:r>
                <w:rPr>
                  <w:rFonts w:eastAsiaTheme="minorEastAsia"/>
                  <w:color w:val="0070C0"/>
                  <w:lang w:val="en-US" w:eastAsia="zh-CN"/>
                </w:rPr>
                <w:t>To address Apple and QC comments: w</w:t>
              </w:r>
              <w:r w:rsidRPr="00A312BD">
                <w:rPr>
                  <w:rFonts w:eastAsiaTheme="minorEastAsia"/>
                  <w:color w:val="0070C0"/>
                  <w:lang w:val="en-US" w:eastAsia="zh-CN"/>
                </w:rPr>
                <w:t xml:space="preserve">e recognize the concern related to testing time and effort for the UE. However, our concern is that if a UE supporting the new mandatory GPs enters a cell which only support legacy mandatory GPs, the UE has not been tested against the used GPs. </w:t>
              </w:r>
            </w:ins>
          </w:p>
          <w:p w14:paraId="643C07A7" w14:textId="549EE117" w:rsidR="0059286B" w:rsidRDefault="0059286B" w:rsidP="00A312BD">
            <w:pPr>
              <w:spacing w:after="120"/>
              <w:rPr>
                <w:ins w:id="69" w:author="Qiming Li" w:date="2021-04-20T00:16:00Z"/>
                <w:rFonts w:eastAsiaTheme="minorEastAsia"/>
                <w:color w:val="0070C0"/>
                <w:lang w:val="en-US" w:eastAsia="zh-CN"/>
              </w:rPr>
            </w:pPr>
            <w:ins w:id="70" w:author="Qiming Li" w:date="2021-04-20T00:16:00Z">
              <w:r w:rsidRPr="007A0A49">
                <w:rPr>
                  <w:rFonts w:eastAsiaTheme="minorEastAsia"/>
                  <w:color w:val="0070C0"/>
                  <w:highlight w:val="yellow"/>
                  <w:lang w:val="en-US" w:eastAsia="zh-CN"/>
                </w:rPr>
                <w:t>[</w:t>
              </w:r>
              <w:r w:rsidRPr="0059286B">
                <w:rPr>
                  <w:rFonts w:eastAsiaTheme="minorEastAsia"/>
                  <w:color w:val="0070C0"/>
                  <w:highlight w:val="yellow"/>
                  <w:lang w:val="en-US" w:eastAsia="zh-CN"/>
                  <w:rPrChange w:id="71" w:author="Qiming Li" w:date="2021-04-20T00:17:00Z">
                    <w:rPr>
                      <w:rFonts w:eastAsiaTheme="minorEastAsia"/>
                      <w:color w:val="0070C0"/>
                      <w:highlight w:val="yellow"/>
                      <w:lang w:val="en-US" w:eastAsia="zh-CN"/>
                    </w:rPr>
                  </w:rPrChange>
                </w:rPr>
                <w:t xml:space="preserve">Apple] </w:t>
              </w:r>
              <w:r w:rsidRPr="0059286B">
                <w:rPr>
                  <w:rFonts w:eastAsiaTheme="minorEastAsia"/>
                  <w:color w:val="0070C0"/>
                  <w:highlight w:val="yellow"/>
                  <w:lang w:val="en-US" w:eastAsia="zh-CN"/>
                  <w:rPrChange w:id="72" w:author="Qiming Li" w:date="2021-04-20T00:17:00Z">
                    <w:rPr>
                      <w:rFonts w:eastAsiaTheme="minorEastAsia"/>
                      <w:color w:val="0070C0"/>
                      <w:lang w:val="en-US" w:eastAsia="zh-CN"/>
                    </w:rPr>
                  </w:rPrChange>
                </w:rPr>
                <w:t>as mentioned in ou</w:t>
              </w:r>
            </w:ins>
            <w:ins w:id="73" w:author="Qiming Li" w:date="2021-04-20T00:17:00Z">
              <w:r w:rsidRPr="0059286B">
                <w:rPr>
                  <w:rFonts w:eastAsiaTheme="minorEastAsia"/>
                  <w:color w:val="0070C0"/>
                  <w:highlight w:val="yellow"/>
                  <w:lang w:val="en-US" w:eastAsia="zh-CN"/>
                  <w:rPrChange w:id="74" w:author="Qiming Li" w:date="2021-04-20T00:17:00Z">
                    <w:rPr>
                      <w:rFonts w:eastAsiaTheme="minorEastAsia"/>
                      <w:color w:val="0070C0"/>
                      <w:lang w:val="en-US" w:eastAsia="zh-CN"/>
                    </w:rPr>
                  </w:rPrChange>
                </w:rPr>
                <w:t>r contribution, there are still quite many other test cases configured with legacy mandatory GPs</w:t>
              </w:r>
            </w:ins>
          </w:p>
          <w:p w14:paraId="43D454D6" w14:textId="46EC0677" w:rsidR="00A312BD" w:rsidRDefault="00A312BD" w:rsidP="00A312BD">
            <w:pPr>
              <w:spacing w:after="120"/>
              <w:rPr>
                <w:ins w:id="75" w:author="Nokia" w:date="2021-04-19T10:49:00Z"/>
                <w:rFonts w:eastAsiaTheme="minorEastAsia"/>
                <w:color w:val="0070C0"/>
                <w:lang w:val="en-US" w:eastAsia="zh-CN"/>
              </w:rPr>
            </w:pPr>
            <w:ins w:id="76" w:author="Nokia" w:date="2021-04-19T10:51:00Z">
              <w:r w:rsidRPr="00A312BD">
                <w:rPr>
                  <w:rFonts w:eastAsiaTheme="minorEastAsia"/>
                  <w:color w:val="0070C0"/>
                  <w:lang w:val="en-US" w:eastAsia="zh-CN"/>
                </w:rPr>
                <w:t>And from network point of view it would be the same as the test cases has been removed.</w:t>
              </w:r>
            </w:ins>
          </w:p>
          <w:p w14:paraId="38CCBAE1" w14:textId="77777777" w:rsidR="00A312BD" w:rsidRDefault="00A312BD" w:rsidP="00A312BD">
            <w:pPr>
              <w:spacing w:after="120"/>
              <w:rPr>
                <w:ins w:id="77" w:author="Qiming Li" w:date="2021-04-20T00:14:00Z"/>
                <w:rFonts w:eastAsiaTheme="minorEastAsia"/>
                <w:color w:val="0070C0"/>
                <w:lang w:val="en-US" w:eastAsia="zh-CN"/>
              </w:rPr>
            </w:pPr>
            <w:ins w:id="78" w:author="Nokia" w:date="2021-04-19T10:49:00Z">
              <w:r w:rsidRPr="00A312BD">
                <w:rPr>
                  <w:rFonts w:eastAsiaTheme="minorEastAsia"/>
                  <w:color w:val="0070C0"/>
                  <w:lang w:val="en-US" w:eastAsia="zh-CN"/>
                </w:rPr>
                <w:t>Under discussion is addition of 3 new test cases due to having agreed new mandatory GPs from Rel-16.</w:t>
              </w:r>
              <w:r w:rsidRPr="00A312BD">
                <w:rPr>
                  <w:rFonts w:eastAsiaTheme="minorEastAsia" w:hint="eastAsia"/>
                  <w:color w:val="0070C0"/>
                  <w:lang w:val="en-US" w:eastAsia="zh-CN"/>
                </w:rPr>
                <w:t xml:space="preserve"> </w:t>
              </w:r>
              <w:r w:rsidRPr="00A312BD">
                <w:rPr>
                  <w:rFonts w:eastAsiaTheme="minorEastAsia"/>
                  <w:color w:val="0070C0"/>
                  <w:lang w:val="en-US" w:eastAsia="zh-CN"/>
                </w:rPr>
                <w:t xml:space="preserve">2 test cases have been introduced with the aim at testing UE performance when configured with GP#2 and GP#3. Hence, when UE is applying MGL of 3ms. Testing UE performance when using MGL=3ms is not included in any of the existing test cases. Therefore. it is well justified to have these test cases. Not testing 6ms MGL because 3ms MGL is tested leaves the 6ms MGL un-tested which seems unjustified accounting that many existing deployments use 6ms MGL. It has been argued that if the UE can fulfil the requirements using a </w:t>
              </w:r>
            </w:ins>
            <w:ins w:id="79" w:author="Nokia" w:date="2021-04-19T10:53:00Z">
              <w:r>
                <w:rPr>
                  <w:rFonts w:eastAsiaTheme="minorEastAsia"/>
                  <w:color w:val="0070C0"/>
                  <w:lang w:val="en-US" w:eastAsia="zh-CN"/>
                </w:rPr>
                <w:t>6</w:t>
              </w:r>
            </w:ins>
            <w:ins w:id="80" w:author="Nokia" w:date="2021-04-19T10:49:00Z">
              <w:r w:rsidRPr="00A312BD">
                <w:rPr>
                  <w:rFonts w:eastAsiaTheme="minorEastAsia"/>
                  <w:color w:val="0070C0"/>
                  <w:lang w:val="en-US" w:eastAsia="zh-CN"/>
                </w:rPr>
                <w:t>ms MGL it can also fulfil the requirements when using a 3ms MGL. We do not see a one-to-one mapping here as when a 6ms MGL is configured the UE may have to measure more SSBs within the gap than if MGL of 3ms is configured. Another new test case has been agreed for testing GP#17. Also, here the difference is the MGL compared to existing tests.</w:t>
              </w:r>
            </w:ins>
          </w:p>
          <w:p w14:paraId="36266E05" w14:textId="4F7EE820" w:rsidR="0059286B" w:rsidRPr="00A312BD" w:rsidRDefault="0059286B" w:rsidP="00A312BD">
            <w:pPr>
              <w:spacing w:after="120"/>
              <w:rPr>
                <w:ins w:id="81" w:author="Nokia" w:date="2021-04-19T10:48:00Z"/>
                <w:rFonts w:eastAsiaTheme="minorEastAsia"/>
                <w:color w:val="0070C0"/>
                <w:lang w:val="en-US" w:eastAsia="zh-CN"/>
              </w:rPr>
            </w:pPr>
            <w:ins w:id="82" w:author="Qiming Li" w:date="2021-04-20T00:14:00Z">
              <w:r w:rsidRPr="0059286B">
                <w:rPr>
                  <w:rFonts w:eastAsiaTheme="minorEastAsia"/>
                  <w:color w:val="0070C0"/>
                  <w:highlight w:val="yellow"/>
                  <w:lang w:val="en-US" w:eastAsia="zh-CN"/>
                  <w:rPrChange w:id="83" w:author="Qiming Li" w:date="2021-04-20T00:22:00Z">
                    <w:rPr>
                      <w:rFonts w:eastAsiaTheme="minorEastAsia"/>
                      <w:color w:val="0070C0"/>
                      <w:lang w:val="en-US" w:eastAsia="zh-CN"/>
                    </w:rPr>
                  </w:rPrChange>
                </w:rPr>
                <w:t>[Apple]</w:t>
              </w:r>
            </w:ins>
            <w:ins w:id="84" w:author="Qiming Li" w:date="2021-04-20T00:16:00Z">
              <w:r w:rsidRPr="0059286B">
                <w:rPr>
                  <w:rFonts w:eastAsiaTheme="minorEastAsia"/>
                  <w:color w:val="0070C0"/>
                  <w:highlight w:val="yellow"/>
                  <w:lang w:val="en-US" w:eastAsia="zh-CN"/>
                  <w:rPrChange w:id="85" w:author="Qiming Li" w:date="2021-04-20T00:22:00Z">
                    <w:rPr>
                      <w:rFonts w:eastAsiaTheme="minorEastAsia"/>
                      <w:color w:val="0070C0"/>
                      <w:lang w:val="en-US" w:eastAsia="zh-CN"/>
                    </w:rPr>
                  </w:rPrChange>
                </w:rPr>
                <w:t xml:space="preserve"> </w:t>
              </w:r>
            </w:ins>
            <w:ins w:id="86" w:author="Qiming Li" w:date="2021-04-20T00:17:00Z">
              <w:r w:rsidRPr="0059286B">
                <w:rPr>
                  <w:rFonts w:eastAsiaTheme="minorEastAsia"/>
                  <w:color w:val="0070C0"/>
                  <w:highlight w:val="yellow"/>
                  <w:lang w:val="en-US" w:eastAsia="zh-CN"/>
                  <w:rPrChange w:id="87" w:author="Qiming Li" w:date="2021-04-20T00:22:00Z">
                    <w:rPr>
                      <w:rFonts w:eastAsiaTheme="minorEastAsia"/>
                      <w:color w:val="0070C0"/>
                      <w:lang w:val="en-US" w:eastAsia="zh-CN"/>
                    </w:rPr>
                  </w:rPrChange>
                </w:rPr>
                <w:t>we don’t understand why “when a 6ms MGL is configured the UE may have to measure more SSBs within the gap than if MGL of 3ms is configured”</w:t>
              </w:r>
            </w:ins>
            <w:ins w:id="88" w:author="Qiming Li" w:date="2021-04-20T00:18:00Z">
              <w:r w:rsidRPr="0059286B">
                <w:rPr>
                  <w:rFonts w:eastAsiaTheme="minorEastAsia"/>
                  <w:color w:val="0070C0"/>
                  <w:highlight w:val="yellow"/>
                  <w:lang w:val="en-US" w:eastAsia="zh-CN"/>
                  <w:rPrChange w:id="89" w:author="Qiming Li" w:date="2021-04-20T00:22:00Z">
                    <w:rPr>
                      <w:rFonts w:eastAsiaTheme="minorEastAsia"/>
                      <w:color w:val="0070C0"/>
                      <w:lang w:val="en-US" w:eastAsia="zh-CN"/>
                    </w:rPr>
                  </w:rPrChange>
                </w:rPr>
                <w:t xml:space="preserve">. </w:t>
              </w:r>
            </w:ins>
            <w:ins w:id="90" w:author="Qiming Li" w:date="2021-04-20T00:21:00Z">
              <w:r w:rsidRPr="0059286B">
                <w:rPr>
                  <w:rFonts w:eastAsiaTheme="minorEastAsia"/>
                  <w:color w:val="0070C0"/>
                  <w:highlight w:val="yellow"/>
                  <w:lang w:val="en-US" w:eastAsia="zh-CN"/>
                  <w:rPrChange w:id="91" w:author="Qiming Li" w:date="2021-04-20T00:22:00Z">
                    <w:rPr>
                      <w:rFonts w:eastAsiaTheme="minorEastAsia"/>
                      <w:color w:val="0070C0"/>
                      <w:lang w:val="en-US" w:eastAsia="zh-CN"/>
                    </w:rPr>
                  </w:rPrChange>
                </w:rPr>
                <w:t>Only 1 SSB is configured for both legacy test and new test.</w:t>
              </w:r>
              <w:r>
                <w:rPr>
                  <w:rFonts w:eastAsiaTheme="minorEastAsia"/>
                  <w:color w:val="0070C0"/>
                  <w:lang w:val="en-US" w:eastAsia="zh-CN"/>
                </w:rPr>
                <w:t xml:space="preserve"> </w:t>
              </w:r>
            </w:ins>
          </w:p>
        </w:tc>
      </w:tr>
      <w:tr w:rsidR="0059286B" w:rsidRPr="00C32FFC" w14:paraId="7F07CFBF" w14:textId="77777777">
        <w:trPr>
          <w:ins w:id="92" w:author="Qiming Li" w:date="2021-04-20T00:12:00Z"/>
        </w:trPr>
        <w:tc>
          <w:tcPr>
            <w:tcW w:w="1236" w:type="dxa"/>
          </w:tcPr>
          <w:p w14:paraId="51AECFB3" w14:textId="03012090" w:rsidR="0059286B" w:rsidRPr="0059286B" w:rsidRDefault="0059286B" w:rsidP="00A312BD">
            <w:pPr>
              <w:spacing w:after="120"/>
              <w:rPr>
                <w:ins w:id="93" w:author="Qiming Li" w:date="2021-04-20T00:12:00Z"/>
                <w:rFonts w:eastAsiaTheme="minorEastAsia"/>
                <w:color w:val="0070C0"/>
                <w:lang w:eastAsia="zh-CN"/>
                <w:rPrChange w:id="94" w:author="Qiming Li" w:date="2021-04-20T00:12:00Z">
                  <w:rPr>
                    <w:ins w:id="95" w:author="Qiming Li" w:date="2021-04-20T00:12:00Z"/>
                    <w:rFonts w:eastAsiaTheme="minorEastAsia"/>
                    <w:color w:val="0070C0"/>
                    <w:lang w:val="en-US" w:eastAsia="zh-CN"/>
                  </w:rPr>
                </w:rPrChange>
              </w:rPr>
            </w:pPr>
            <w:ins w:id="96" w:author="Qiming Li" w:date="2021-04-20T00:12:00Z">
              <w:r>
                <w:rPr>
                  <w:rFonts w:eastAsiaTheme="minorEastAsia"/>
                  <w:color w:val="0070C0"/>
                  <w:lang w:eastAsia="zh-CN"/>
                </w:rPr>
                <w:t>Apple</w:t>
              </w:r>
            </w:ins>
          </w:p>
        </w:tc>
        <w:tc>
          <w:tcPr>
            <w:tcW w:w="8395" w:type="dxa"/>
          </w:tcPr>
          <w:p w14:paraId="3A62E569" w14:textId="265E7B9B" w:rsidR="0059286B" w:rsidRPr="00A312BD" w:rsidRDefault="0059286B" w:rsidP="00A312BD">
            <w:pPr>
              <w:spacing w:after="120"/>
              <w:rPr>
                <w:ins w:id="97" w:author="Qiming Li" w:date="2021-04-20T00:12:00Z"/>
                <w:rFonts w:eastAsiaTheme="minorEastAsia" w:hint="eastAsia"/>
                <w:color w:val="0070C0"/>
                <w:lang w:val="en-US" w:eastAsia="zh-CN"/>
              </w:rPr>
            </w:pPr>
            <w:ins w:id="98" w:author="Qiming Li" w:date="2021-04-20T00:12:00Z">
              <w:r>
                <w:rPr>
                  <w:rFonts w:eastAsiaTheme="minorEastAsia"/>
                  <w:color w:val="0070C0"/>
                  <w:lang w:val="en-US" w:eastAsia="zh-CN"/>
                </w:rPr>
                <w:t>Response added inline above.</w:t>
              </w:r>
            </w:ins>
            <w:ins w:id="99" w:author="Qiming Li" w:date="2021-04-20T00:22:00Z">
              <w:r>
                <w:rPr>
                  <w:rFonts w:eastAsiaTheme="minorEastAsia"/>
                  <w:color w:val="0070C0"/>
                  <w:lang w:val="en-US" w:eastAsia="zh-CN"/>
                </w:rPr>
                <w:t xml:space="preserve"> Overall</w:t>
              </w:r>
              <w:r w:rsidR="00326CDA">
                <w:rPr>
                  <w:rFonts w:eastAsiaTheme="minorEastAsia"/>
                  <w:color w:val="0070C0"/>
                  <w:lang w:val="en-US" w:eastAsia="zh-CN"/>
                </w:rPr>
                <w:t>, we can have millions of diff</w:t>
              </w:r>
            </w:ins>
            <w:ins w:id="100" w:author="Qiming Li" w:date="2021-04-20T00:23:00Z">
              <w:r w:rsidR="00326CDA">
                <w:rPr>
                  <w:rFonts w:eastAsiaTheme="minorEastAsia"/>
                  <w:color w:val="0070C0"/>
                  <w:lang w:val="en-US" w:eastAsia="zh-CN"/>
                </w:rPr>
                <w:t>erent combinations of L1, L2 and L3 parameters configu</w:t>
              </w:r>
            </w:ins>
            <w:ins w:id="101" w:author="Qiming Li" w:date="2021-04-20T00:24:00Z">
              <w:r w:rsidR="00326CDA">
                <w:rPr>
                  <w:rFonts w:eastAsiaTheme="minorEastAsia"/>
                  <w:color w:val="0070C0"/>
                  <w:lang w:val="en-US" w:eastAsia="zh-CN"/>
                </w:rPr>
                <w:t xml:space="preserve">red in practice. But we don’t define test cases for all the possible configurations. It is reasonable to have limited tests as long as the </w:t>
              </w:r>
            </w:ins>
            <w:ins w:id="102" w:author="Qiming Li" w:date="2021-04-20T00:25:00Z">
              <w:r w:rsidR="00326CDA">
                <w:rPr>
                  <w:rFonts w:eastAsiaTheme="minorEastAsia"/>
                  <w:color w:val="0070C0"/>
                  <w:lang w:val="en-US" w:eastAsia="zh-CN"/>
                </w:rPr>
                <w:t xml:space="preserve">test coverage can be deemed as fulfilled if UE can survive more demanding tests, and that is what people </w:t>
              </w:r>
            </w:ins>
            <w:ins w:id="103" w:author="Qiming Li" w:date="2021-04-20T00:26:00Z">
              <w:r w:rsidR="00326CDA">
                <w:rPr>
                  <w:rFonts w:eastAsiaTheme="minorEastAsia"/>
                  <w:color w:val="0070C0"/>
                  <w:lang w:val="en-US" w:eastAsia="zh-CN"/>
                </w:rPr>
                <w:t xml:space="preserve">have </w:t>
              </w:r>
            </w:ins>
            <w:ins w:id="104" w:author="Qiming Li" w:date="2021-04-20T00:25:00Z">
              <w:r w:rsidR="00326CDA">
                <w:rPr>
                  <w:rFonts w:eastAsiaTheme="minorEastAsia"/>
                  <w:color w:val="0070C0"/>
                  <w:lang w:val="en-US" w:eastAsia="zh-CN"/>
                </w:rPr>
                <w:t>actually do</w:t>
              </w:r>
            </w:ins>
            <w:ins w:id="105" w:author="Qiming Li" w:date="2021-04-20T00:26:00Z">
              <w:r w:rsidR="00326CDA">
                <w:rPr>
                  <w:rFonts w:eastAsiaTheme="minorEastAsia"/>
                  <w:color w:val="0070C0"/>
                  <w:lang w:val="en-US" w:eastAsia="zh-CN"/>
                </w:rPr>
                <w:t>ne</w:t>
              </w:r>
            </w:ins>
            <w:ins w:id="106" w:author="Qiming Li" w:date="2021-04-20T00:25:00Z">
              <w:r w:rsidR="00326CDA">
                <w:rPr>
                  <w:rFonts w:eastAsiaTheme="minorEastAsia"/>
                  <w:color w:val="0070C0"/>
                  <w:lang w:val="en-US" w:eastAsia="zh-CN"/>
                </w:rPr>
                <w:t xml:space="preserve"> in RAN4. </w:t>
              </w:r>
            </w:ins>
          </w:p>
        </w:tc>
      </w:tr>
    </w:tbl>
    <w:p w14:paraId="3426B9CD" w14:textId="77777777" w:rsidR="001916F6" w:rsidRDefault="001916F6">
      <w:pPr>
        <w:rPr>
          <w:lang w:val="en-US" w:eastAsia="zh-CN"/>
        </w:rPr>
      </w:pPr>
    </w:p>
    <w:p w14:paraId="4CB2AFB5" w14:textId="77777777" w:rsidR="001916F6" w:rsidRDefault="001916F6">
      <w:pPr>
        <w:rPr>
          <w:lang w:val="en-US" w:eastAsia="zh-CN"/>
        </w:rPr>
      </w:pPr>
    </w:p>
    <w:p w14:paraId="7E0BA278" w14:textId="77777777" w:rsidR="001916F6" w:rsidRDefault="00A2583D">
      <w:pPr>
        <w:pStyle w:val="Heading1"/>
        <w:rPr>
          <w:lang w:val="en-US" w:eastAsia="ja-JP"/>
        </w:rPr>
      </w:pPr>
      <w:r>
        <w:rPr>
          <w:lang w:val="en-US" w:eastAsia="ja-JP"/>
        </w:rPr>
        <w:t xml:space="preserve">Recommendations for </w:t>
      </w:r>
      <w:proofErr w:type="spellStart"/>
      <w:r>
        <w:rPr>
          <w:lang w:val="en-US" w:eastAsia="ja-JP"/>
        </w:rPr>
        <w:t>Tdocs</w:t>
      </w:r>
      <w:proofErr w:type="spellEnd"/>
    </w:p>
    <w:p w14:paraId="1F64CF21" w14:textId="77777777" w:rsidR="001916F6" w:rsidRDefault="00A2583D">
      <w:pPr>
        <w:pStyle w:val="Heading2"/>
      </w:pPr>
      <w:r>
        <w:rPr>
          <w:rFonts w:hint="eastAsia"/>
        </w:rPr>
        <w:t>1st</w:t>
      </w:r>
      <w:r>
        <w:t xml:space="preserve"> </w:t>
      </w:r>
      <w:r>
        <w:rPr>
          <w:rFonts w:hint="eastAsia"/>
        </w:rPr>
        <w:t xml:space="preserve">round </w:t>
      </w:r>
    </w:p>
    <w:p w14:paraId="796AF070" w14:textId="77777777" w:rsidR="001916F6" w:rsidRDefault="00A2583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916F6" w14:paraId="55A0F2B6" w14:textId="77777777">
        <w:tc>
          <w:tcPr>
            <w:tcW w:w="2058" w:type="pct"/>
          </w:tcPr>
          <w:p w14:paraId="1696F585" w14:textId="77777777" w:rsidR="001916F6" w:rsidRDefault="00A2583D">
            <w:pPr>
              <w:spacing w:after="120"/>
              <w:rPr>
                <w:b/>
                <w:bCs/>
                <w:color w:val="0070C0"/>
                <w:lang w:val="en-US" w:eastAsia="zh-CN"/>
              </w:rPr>
            </w:pPr>
            <w:r>
              <w:rPr>
                <w:b/>
                <w:bCs/>
                <w:color w:val="0070C0"/>
                <w:lang w:val="en-US" w:eastAsia="zh-CN"/>
              </w:rPr>
              <w:t>Title</w:t>
            </w:r>
          </w:p>
        </w:tc>
        <w:tc>
          <w:tcPr>
            <w:tcW w:w="1325" w:type="pct"/>
          </w:tcPr>
          <w:p w14:paraId="3855BA78" w14:textId="77777777" w:rsidR="001916F6" w:rsidRDefault="00A2583D">
            <w:pPr>
              <w:spacing w:after="120"/>
              <w:rPr>
                <w:b/>
                <w:bCs/>
                <w:color w:val="0070C0"/>
                <w:lang w:val="en-US" w:eastAsia="zh-CN"/>
              </w:rPr>
            </w:pPr>
            <w:r>
              <w:rPr>
                <w:b/>
                <w:bCs/>
                <w:color w:val="0070C0"/>
                <w:lang w:val="en-US" w:eastAsia="zh-CN"/>
              </w:rPr>
              <w:t>Source</w:t>
            </w:r>
          </w:p>
        </w:tc>
        <w:tc>
          <w:tcPr>
            <w:tcW w:w="1617" w:type="pct"/>
          </w:tcPr>
          <w:p w14:paraId="4BDF6E8D" w14:textId="77777777" w:rsidR="001916F6" w:rsidRDefault="00A2583D">
            <w:pPr>
              <w:spacing w:after="120"/>
              <w:rPr>
                <w:b/>
                <w:bCs/>
                <w:color w:val="0070C0"/>
                <w:lang w:val="en-US" w:eastAsia="zh-CN"/>
              </w:rPr>
            </w:pPr>
            <w:r>
              <w:rPr>
                <w:b/>
                <w:bCs/>
                <w:color w:val="0070C0"/>
                <w:lang w:val="en-US" w:eastAsia="zh-CN"/>
              </w:rPr>
              <w:t>Comments</w:t>
            </w:r>
          </w:p>
        </w:tc>
      </w:tr>
      <w:tr w:rsidR="001916F6" w14:paraId="05890EE2" w14:textId="77777777">
        <w:tc>
          <w:tcPr>
            <w:tcW w:w="2058" w:type="pct"/>
          </w:tcPr>
          <w:p w14:paraId="1A8C01A4"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827BC09"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765555F" w14:textId="77777777" w:rsidR="001916F6" w:rsidRDefault="001916F6">
            <w:pPr>
              <w:spacing w:after="120"/>
              <w:rPr>
                <w:rFonts w:eastAsiaTheme="minorEastAsia"/>
                <w:color w:val="0070C0"/>
                <w:lang w:val="en-US" w:eastAsia="zh-CN"/>
              </w:rPr>
            </w:pPr>
          </w:p>
        </w:tc>
      </w:tr>
      <w:tr w:rsidR="001916F6" w14:paraId="6D7FEF3D" w14:textId="77777777">
        <w:tc>
          <w:tcPr>
            <w:tcW w:w="2058" w:type="pct"/>
          </w:tcPr>
          <w:p w14:paraId="760CA0D5"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D82F613"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42729EC" w14:textId="77777777" w:rsidR="001916F6" w:rsidRDefault="00A2583D">
            <w:pPr>
              <w:spacing w:after="120"/>
              <w:rPr>
                <w:rFonts w:eastAsiaTheme="minorEastAsia"/>
                <w:color w:val="0070C0"/>
                <w:lang w:val="en-US" w:eastAsia="zh-CN"/>
              </w:rPr>
            </w:pPr>
            <w:r>
              <w:rPr>
                <w:rFonts w:eastAsiaTheme="minorEastAsia"/>
                <w:color w:val="0070C0"/>
                <w:lang w:val="en-US" w:eastAsia="zh-CN"/>
              </w:rPr>
              <w:t>To: RAN_X; Cc: RAN_Y</w:t>
            </w:r>
          </w:p>
        </w:tc>
      </w:tr>
      <w:tr w:rsidR="001916F6" w14:paraId="7974375B" w14:textId="77777777">
        <w:tc>
          <w:tcPr>
            <w:tcW w:w="2058" w:type="pct"/>
          </w:tcPr>
          <w:p w14:paraId="6009F351" w14:textId="77777777" w:rsidR="001916F6" w:rsidRDefault="001916F6">
            <w:pPr>
              <w:spacing w:after="120"/>
              <w:rPr>
                <w:rFonts w:eastAsiaTheme="minorEastAsia"/>
                <w:i/>
                <w:color w:val="0070C0"/>
                <w:lang w:val="en-US" w:eastAsia="zh-CN"/>
              </w:rPr>
            </w:pPr>
          </w:p>
        </w:tc>
        <w:tc>
          <w:tcPr>
            <w:tcW w:w="1325" w:type="pct"/>
          </w:tcPr>
          <w:p w14:paraId="78C84383" w14:textId="77777777" w:rsidR="001916F6" w:rsidRDefault="001916F6">
            <w:pPr>
              <w:spacing w:after="120"/>
              <w:rPr>
                <w:rFonts w:eastAsiaTheme="minorEastAsia"/>
                <w:i/>
                <w:color w:val="0070C0"/>
                <w:lang w:val="en-US" w:eastAsia="zh-CN"/>
              </w:rPr>
            </w:pPr>
          </w:p>
        </w:tc>
        <w:tc>
          <w:tcPr>
            <w:tcW w:w="1617" w:type="pct"/>
          </w:tcPr>
          <w:p w14:paraId="35D2F7AB" w14:textId="77777777" w:rsidR="001916F6" w:rsidRDefault="001916F6">
            <w:pPr>
              <w:spacing w:after="120"/>
              <w:rPr>
                <w:rFonts w:eastAsiaTheme="minorEastAsia"/>
                <w:i/>
                <w:color w:val="0070C0"/>
                <w:lang w:val="en-US" w:eastAsia="zh-CN"/>
              </w:rPr>
            </w:pPr>
          </w:p>
        </w:tc>
      </w:tr>
    </w:tbl>
    <w:p w14:paraId="7A7C8EE6" w14:textId="77777777" w:rsidR="001916F6" w:rsidRDefault="001916F6">
      <w:pPr>
        <w:rPr>
          <w:lang w:val="en-US" w:eastAsia="ja-JP"/>
        </w:rPr>
      </w:pPr>
    </w:p>
    <w:p w14:paraId="1782FCAD" w14:textId="77777777" w:rsidR="001916F6" w:rsidRDefault="00A2583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916F6" w14:paraId="5A821FF4" w14:textId="77777777">
        <w:tc>
          <w:tcPr>
            <w:tcW w:w="1424" w:type="dxa"/>
          </w:tcPr>
          <w:p w14:paraId="17243AB6" w14:textId="77777777" w:rsidR="001916F6" w:rsidRDefault="00A25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3ED24FE" w14:textId="77777777" w:rsidR="001916F6" w:rsidRDefault="00A2583D">
            <w:pPr>
              <w:spacing w:after="120"/>
              <w:rPr>
                <w:b/>
                <w:bCs/>
                <w:color w:val="0070C0"/>
                <w:lang w:val="en-US" w:eastAsia="zh-CN"/>
              </w:rPr>
            </w:pPr>
            <w:r>
              <w:rPr>
                <w:b/>
                <w:bCs/>
                <w:color w:val="0070C0"/>
                <w:lang w:val="en-US" w:eastAsia="zh-CN"/>
              </w:rPr>
              <w:t>Title</w:t>
            </w:r>
          </w:p>
        </w:tc>
        <w:tc>
          <w:tcPr>
            <w:tcW w:w="1418" w:type="dxa"/>
          </w:tcPr>
          <w:p w14:paraId="1BB10C0D" w14:textId="77777777" w:rsidR="001916F6" w:rsidRDefault="00A2583D">
            <w:pPr>
              <w:spacing w:after="120"/>
              <w:rPr>
                <w:b/>
                <w:bCs/>
                <w:color w:val="0070C0"/>
                <w:lang w:val="en-US" w:eastAsia="zh-CN"/>
              </w:rPr>
            </w:pPr>
            <w:r>
              <w:rPr>
                <w:b/>
                <w:bCs/>
                <w:color w:val="0070C0"/>
                <w:lang w:val="en-US" w:eastAsia="zh-CN"/>
              </w:rPr>
              <w:t>Source</w:t>
            </w:r>
          </w:p>
        </w:tc>
        <w:tc>
          <w:tcPr>
            <w:tcW w:w="2409" w:type="dxa"/>
          </w:tcPr>
          <w:p w14:paraId="72281826" w14:textId="77777777" w:rsidR="001916F6" w:rsidRDefault="00A25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7336A4F" w14:textId="77777777" w:rsidR="001916F6" w:rsidRDefault="00A2583D">
            <w:pPr>
              <w:spacing w:after="120"/>
              <w:rPr>
                <w:b/>
                <w:bCs/>
                <w:color w:val="0070C0"/>
                <w:lang w:val="en-US" w:eastAsia="zh-CN"/>
              </w:rPr>
            </w:pPr>
            <w:r>
              <w:rPr>
                <w:b/>
                <w:bCs/>
                <w:color w:val="0070C0"/>
                <w:lang w:val="en-US" w:eastAsia="zh-CN"/>
              </w:rPr>
              <w:t>Comments</w:t>
            </w:r>
          </w:p>
        </w:tc>
      </w:tr>
      <w:tr w:rsidR="001916F6" w14:paraId="4931F16B" w14:textId="77777777">
        <w:tc>
          <w:tcPr>
            <w:tcW w:w="1424" w:type="dxa"/>
          </w:tcPr>
          <w:p w14:paraId="4D10C9E1" w14:textId="77777777" w:rsidR="001916F6" w:rsidRDefault="00A2583D">
            <w:pPr>
              <w:textAlignment w:val="top"/>
              <w:rPr>
                <w:rFonts w:eastAsiaTheme="minorEastAsia"/>
                <w:color w:val="0070C0"/>
                <w:lang w:val="en-US" w:eastAsia="zh-CN"/>
              </w:rPr>
            </w:pPr>
            <w:r>
              <w:rPr>
                <w:rFonts w:hint="eastAsia"/>
              </w:rPr>
              <w:lastRenderedPageBreak/>
              <w:t>R4-2106611</w:t>
            </w:r>
          </w:p>
        </w:tc>
        <w:tc>
          <w:tcPr>
            <w:tcW w:w="2682" w:type="dxa"/>
          </w:tcPr>
          <w:p w14:paraId="181D8858"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40045602"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016473D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c>
          <w:tcPr>
            <w:tcW w:w="1698" w:type="dxa"/>
          </w:tcPr>
          <w:p w14:paraId="05BD45F8" w14:textId="77777777" w:rsidR="001916F6" w:rsidRDefault="001916F6">
            <w:pPr>
              <w:spacing w:after="120"/>
              <w:rPr>
                <w:rFonts w:eastAsiaTheme="minorEastAsia"/>
                <w:color w:val="0070C0"/>
                <w:lang w:val="en-US" w:eastAsia="zh-CN"/>
              </w:rPr>
            </w:pPr>
          </w:p>
        </w:tc>
      </w:tr>
      <w:tr w:rsidR="001916F6" w14:paraId="795577A1" w14:textId="77777777">
        <w:tc>
          <w:tcPr>
            <w:tcW w:w="1424" w:type="dxa"/>
          </w:tcPr>
          <w:p w14:paraId="1C076F4C" w14:textId="77777777" w:rsidR="001916F6" w:rsidRDefault="00A2583D">
            <w:pPr>
              <w:textAlignment w:val="top"/>
              <w:rPr>
                <w:rFonts w:eastAsiaTheme="minorEastAsia"/>
                <w:color w:val="0070C0"/>
                <w:lang w:val="en-US" w:eastAsia="zh-CN"/>
              </w:rPr>
            </w:pPr>
            <w:r>
              <w:rPr>
                <w:rFonts w:hint="eastAsia"/>
              </w:rPr>
              <w:t>R4-2106930</w:t>
            </w:r>
          </w:p>
        </w:tc>
        <w:tc>
          <w:tcPr>
            <w:tcW w:w="2682" w:type="dxa"/>
          </w:tcPr>
          <w:p w14:paraId="64456D88"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5687D9B7"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34B81D1E"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641E75C" w14:textId="77777777" w:rsidR="001916F6" w:rsidRDefault="001916F6">
            <w:pPr>
              <w:spacing w:after="120"/>
              <w:rPr>
                <w:rFonts w:eastAsiaTheme="minorEastAsia"/>
                <w:color w:val="0070C0"/>
                <w:lang w:val="en-US" w:eastAsia="zh-CN"/>
              </w:rPr>
            </w:pPr>
          </w:p>
        </w:tc>
      </w:tr>
      <w:tr w:rsidR="001916F6" w14:paraId="2318AE25" w14:textId="77777777">
        <w:tc>
          <w:tcPr>
            <w:tcW w:w="1424" w:type="dxa"/>
          </w:tcPr>
          <w:p w14:paraId="5EDB5911" w14:textId="77777777" w:rsidR="001916F6" w:rsidRDefault="0059286B">
            <w:pPr>
              <w:textAlignment w:val="top"/>
              <w:rPr>
                <w:rFonts w:eastAsiaTheme="minorEastAsia"/>
                <w:color w:val="0070C0"/>
                <w:lang w:val="en-US" w:eastAsia="zh-CN"/>
              </w:rPr>
            </w:pPr>
            <w:hyperlink r:id="rId30" w:history="1">
              <w:r w:rsidR="00A2583D">
                <w:rPr>
                  <w:rStyle w:val="Hyperlink"/>
                  <w:rFonts w:ascii="Arial" w:hAnsi="Arial" w:cs="Arial"/>
                  <w:b/>
                  <w:sz w:val="16"/>
                  <w:szCs w:val="16"/>
                </w:rPr>
                <w:t>R4-2104899</w:t>
              </w:r>
            </w:hyperlink>
          </w:p>
        </w:tc>
        <w:tc>
          <w:tcPr>
            <w:tcW w:w="2682" w:type="dxa"/>
          </w:tcPr>
          <w:p w14:paraId="1FF4CB80"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0D2FBDAD"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7B8C56F5"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51F0EF49" w14:textId="77777777" w:rsidR="001916F6" w:rsidRDefault="001916F6">
            <w:pPr>
              <w:spacing w:after="120"/>
              <w:rPr>
                <w:rFonts w:eastAsiaTheme="minorEastAsia"/>
                <w:color w:val="0070C0"/>
                <w:lang w:val="en-US" w:eastAsia="zh-CN"/>
              </w:rPr>
            </w:pPr>
          </w:p>
        </w:tc>
      </w:tr>
      <w:tr w:rsidR="001916F6" w14:paraId="5C0948FA" w14:textId="77777777">
        <w:tc>
          <w:tcPr>
            <w:tcW w:w="1424" w:type="dxa"/>
          </w:tcPr>
          <w:p w14:paraId="04DD8721" w14:textId="77777777" w:rsidR="001916F6" w:rsidRDefault="0059286B">
            <w:pPr>
              <w:textAlignment w:val="top"/>
              <w:rPr>
                <w:rFonts w:ascii="Arial" w:hAnsi="Arial" w:cs="Arial"/>
                <w:b/>
                <w:sz w:val="16"/>
                <w:szCs w:val="16"/>
                <w:u w:val="single"/>
                <w:lang w:val="en-US" w:eastAsia="zh-CN" w:bidi="ar"/>
              </w:rPr>
            </w:pPr>
            <w:hyperlink r:id="rId31" w:history="1">
              <w:r w:rsidR="00A2583D">
                <w:rPr>
                  <w:rStyle w:val="Hyperlink"/>
                  <w:rFonts w:ascii="Arial" w:hAnsi="Arial" w:cs="Arial"/>
                  <w:b/>
                  <w:sz w:val="16"/>
                  <w:szCs w:val="16"/>
                </w:rPr>
                <w:t>R4-2106613</w:t>
              </w:r>
            </w:hyperlink>
          </w:p>
        </w:tc>
        <w:tc>
          <w:tcPr>
            <w:tcW w:w="2682" w:type="dxa"/>
          </w:tcPr>
          <w:p w14:paraId="4195AD9E"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26325BD2"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74F93D76"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8B7BE39" w14:textId="77777777" w:rsidR="001916F6" w:rsidRDefault="001916F6">
            <w:pPr>
              <w:spacing w:after="120"/>
              <w:rPr>
                <w:rFonts w:eastAsiaTheme="minorEastAsia"/>
                <w:i/>
                <w:color w:val="0070C0"/>
                <w:lang w:val="en-US" w:eastAsia="zh-CN"/>
              </w:rPr>
            </w:pPr>
          </w:p>
        </w:tc>
      </w:tr>
      <w:tr w:rsidR="001916F6" w14:paraId="59083AEC" w14:textId="77777777">
        <w:tc>
          <w:tcPr>
            <w:tcW w:w="1424" w:type="dxa"/>
          </w:tcPr>
          <w:p w14:paraId="6B418878" w14:textId="77777777" w:rsidR="001916F6" w:rsidRDefault="0059286B">
            <w:pPr>
              <w:textAlignment w:val="top"/>
              <w:rPr>
                <w:rFonts w:eastAsiaTheme="minorEastAsia"/>
                <w:color w:val="0070C0"/>
                <w:lang w:eastAsia="zh-CN"/>
              </w:rPr>
            </w:pPr>
            <w:hyperlink r:id="rId32" w:history="1">
              <w:r w:rsidR="00A2583D">
                <w:rPr>
                  <w:rStyle w:val="Hyperlink"/>
                  <w:rFonts w:ascii="Arial" w:hAnsi="Arial" w:cs="Arial"/>
                  <w:b/>
                  <w:sz w:val="16"/>
                  <w:szCs w:val="16"/>
                </w:rPr>
                <w:t>R4-2104568</w:t>
              </w:r>
            </w:hyperlink>
          </w:p>
        </w:tc>
        <w:tc>
          <w:tcPr>
            <w:tcW w:w="2682" w:type="dxa"/>
          </w:tcPr>
          <w:p w14:paraId="4C1D41C7" w14:textId="77777777" w:rsidR="001916F6" w:rsidRDefault="00A2583D">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9715593"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2BEC998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2ECBBC6C" w14:textId="77777777" w:rsidR="001916F6" w:rsidRDefault="001916F6">
            <w:pPr>
              <w:spacing w:after="120"/>
              <w:rPr>
                <w:rFonts w:eastAsiaTheme="minorEastAsia"/>
                <w:i/>
                <w:color w:val="0070C0"/>
                <w:lang w:val="en-US" w:eastAsia="zh-CN"/>
              </w:rPr>
            </w:pPr>
          </w:p>
        </w:tc>
      </w:tr>
      <w:tr w:rsidR="001916F6" w14:paraId="2E57D132" w14:textId="77777777">
        <w:tc>
          <w:tcPr>
            <w:tcW w:w="1424" w:type="dxa"/>
          </w:tcPr>
          <w:p w14:paraId="2BC958B6" w14:textId="77777777" w:rsidR="001916F6" w:rsidRDefault="0059286B">
            <w:pPr>
              <w:textAlignment w:val="top"/>
              <w:rPr>
                <w:rFonts w:eastAsiaTheme="minorEastAsia"/>
                <w:color w:val="0070C0"/>
                <w:lang w:eastAsia="zh-CN"/>
              </w:rPr>
            </w:pPr>
            <w:hyperlink r:id="rId33" w:history="1">
              <w:r w:rsidR="00A2583D">
                <w:rPr>
                  <w:rStyle w:val="Hyperlink"/>
                  <w:rFonts w:ascii="Arial" w:hAnsi="Arial" w:cs="Arial"/>
                  <w:b/>
                  <w:sz w:val="16"/>
                  <w:szCs w:val="16"/>
                </w:rPr>
                <w:t>R4-2104900</w:t>
              </w:r>
            </w:hyperlink>
          </w:p>
        </w:tc>
        <w:tc>
          <w:tcPr>
            <w:tcW w:w="2682" w:type="dxa"/>
          </w:tcPr>
          <w:p w14:paraId="665D03F3"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96D6635"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4F6CC6F"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5B0D753F" w14:textId="77777777" w:rsidR="001916F6" w:rsidRDefault="001916F6">
            <w:pPr>
              <w:spacing w:after="120"/>
              <w:rPr>
                <w:rFonts w:eastAsiaTheme="minorEastAsia"/>
                <w:i/>
                <w:color w:val="0070C0"/>
                <w:lang w:val="en-US" w:eastAsia="zh-CN"/>
              </w:rPr>
            </w:pPr>
          </w:p>
        </w:tc>
      </w:tr>
      <w:tr w:rsidR="001916F6" w14:paraId="3712792B" w14:textId="77777777">
        <w:tc>
          <w:tcPr>
            <w:tcW w:w="1424" w:type="dxa"/>
          </w:tcPr>
          <w:p w14:paraId="7A0146CC" w14:textId="77777777" w:rsidR="001916F6" w:rsidRDefault="0059286B">
            <w:pPr>
              <w:textAlignment w:val="top"/>
              <w:rPr>
                <w:rFonts w:eastAsiaTheme="minorEastAsia"/>
                <w:color w:val="0070C0"/>
                <w:lang w:eastAsia="zh-CN"/>
              </w:rPr>
            </w:pPr>
            <w:hyperlink r:id="rId34" w:history="1">
              <w:r w:rsidR="00A2583D">
                <w:rPr>
                  <w:rStyle w:val="Hyperlink"/>
                  <w:rFonts w:ascii="Arial" w:hAnsi="Arial" w:cs="Arial"/>
                  <w:b/>
                  <w:sz w:val="16"/>
                  <w:szCs w:val="16"/>
                </w:rPr>
                <w:t>R4-2104863</w:t>
              </w:r>
            </w:hyperlink>
          </w:p>
        </w:tc>
        <w:tc>
          <w:tcPr>
            <w:tcW w:w="2682" w:type="dxa"/>
          </w:tcPr>
          <w:p w14:paraId="1E0605EF"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681E652F"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711CA13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72621026" w14:textId="77777777" w:rsidR="001916F6" w:rsidRDefault="001916F6">
            <w:pPr>
              <w:spacing w:after="120"/>
              <w:rPr>
                <w:rFonts w:eastAsiaTheme="minorEastAsia"/>
                <w:i/>
                <w:color w:val="0070C0"/>
                <w:lang w:val="en-US" w:eastAsia="zh-CN"/>
              </w:rPr>
            </w:pPr>
          </w:p>
        </w:tc>
      </w:tr>
    </w:tbl>
    <w:p w14:paraId="5ABF27BC" w14:textId="77777777" w:rsidR="001916F6" w:rsidRDefault="001916F6">
      <w:pPr>
        <w:rPr>
          <w:lang w:eastAsia="ja-JP"/>
        </w:rPr>
      </w:pPr>
    </w:p>
    <w:p w14:paraId="72642B37"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07DAC79B"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F284B10"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D4A922"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69752A"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C090D1"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80837C"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40F28D" w14:textId="77777777" w:rsidR="001916F6" w:rsidRDefault="001916F6">
      <w:pPr>
        <w:rPr>
          <w:rFonts w:eastAsiaTheme="minorEastAsia"/>
          <w:color w:val="0070C0"/>
          <w:lang w:val="en-US" w:eastAsia="zh-CN"/>
        </w:rPr>
      </w:pPr>
    </w:p>
    <w:p w14:paraId="41A60881" w14:textId="77777777" w:rsidR="001916F6" w:rsidRDefault="00A2583D">
      <w:pPr>
        <w:pStyle w:val="Heading2"/>
      </w:pPr>
      <w:r>
        <w:t xml:space="preserve">2nd </w:t>
      </w:r>
      <w:r>
        <w:rPr>
          <w:rFonts w:hint="eastAsia"/>
        </w:rPr>
        <w:t xml:space="preserve">round </w:t>
      </w:r>
    </w:p>
    <w:p w14:paraId="19A10B51" w14:textId="77777777" w:rsidR="001916F6" w:rsidRDefault="001916F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16F6" w14:paraId="3632687F" w14:textId="77777777">
        <w:tc>
          <w:tcPr>
            <w:tcW w:w="1424" w:type="dxa"/>
          </w:tcPr>
          <w:p w14:paraId="523BDCB8" w14:textId="77777777" w:rsidR="001916F6" w:rsidRDefault="00A25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D8F64D2" w14:textId="77777777" w:rsidR="001916F6" w:rsidRDefault="00A2583D">
            <w:pPr>
              <w:spacing w:after="120"/>
              <w:rPr>
                <w:b/>
                <w:bCs/>
                <w:color w:val="0070C0"/>
                <w:lang w:val="en-US" w:eastAsia="zh-CN"/>
              </w:rPr>
            </w:pPr>
            <w:r>
              <w:rPr>
                <w:b/>
                <w:bCs/>
                <w:color w:val="0070C0"/>
                <w:lang w:val="en-US" w:eastAsia="zh-CN"/>
              </w:rPr>
              <w:t>Title</w:t>
            </w:r>
          </w:p>
        </w:tc>
        <w:tc>
          <w:tcPr>
            <w:tcW w:w="1418" w:type="dxa"/>
          </w:tcPr>
          <w:p w14:paraId="611BAE4B" w14:textId="77777777" w:rsidR="001916F6" w:rsidRDefault="00A2583D">
            <w:pPr>
              <w:spacing w:after="120"/>
              <w:rPr>
                <w:b/>
                <w:bCs/>
                <w:color w:val="0070C0"/>
                <w:lang w:val="en-US" w:eastAsia="zh-CN"/>
              </w:rPr>
            </w:pPr>
            <w:r>
              <w:rPr>
                <w:b/>
                <w:bCs/>
                <w:color w:val="0070C0"/>
                <w:lang w:val="en-US" w:eastAsia="zh-CN"/>
              </w:rPr>
              <w:t>Source</w:t>
            </w:r>
          </w:p>
        </w:tc>
        <w:tc>
          <w:tcPr>
            <w:tcW w:w="2409" w:type="dxa"/>
          </w:tcPr>
          <w:p w14:paraId="7DFA638F" w14:textId="77777777" w:rsidR="001916F6" w:rsidRDefault="00A25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9CA6FDF" w14:textId="77777777" w:rsidR="001916F6" w:rsidRDefault="00A2583D">
            <w:pPr>
              <w:spacing w:after="120"/>
              <w:rPr>
                <w:b/>
                <w:bCs/>
                <w:color w:val="0070C0"/>
                <w:lang w:val="en-US" w:eastAsia="zh-CN"/>
              </w:rPr>
            </w:pPr>
            <w:r>
              <w:rPr>
                <w:b/>
                <w:bCs/>
                <w:color w:val="0070C0"/>
                <w:lang w:val="en-US" w:eastAsia="zh-CN"/>
              </w:rPr>
              <w:t>Comments</w:t>
            </w:r>
          </w:p>
        </w:tc>
      </w:tr>
      <w:tr w:rsidR="001916F6" w14:paraId="532C9AEB" w14:textId="77777777">
        <w:tc>
          <w:tcPr>
            <w:tcW w:w="1424" w:type="dxa"/>
          </w:tcPr>
          <w:p w14:paraId="46DFA99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A4E24" w14:textId="77777777" w:rsidR="001916F6" w:rsidRDefault="00A25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1482B6" w14:textId="77777777" w:rsidR="001916F6" w:rsidRDefault="00A2583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E74C78"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56D74F5" w14:textId="77777777" w:rsidR="001916F6" w:rsidRDefault="001916F6">
            <w:pPr>
              <w:spacing w:after="120"/>
              <w:rPr>
                <w:rFonts w:eastAsiaTheme="minorEastAsia"/>
                <w:color w:val="0070C0"/>
                <w:lang w:val="en-US" w:eastAsia="zh-CN"/>
              </w:rPr>
            </w:pPr>
          </w:p>
        </w:tc>
      </w:tr>
      <w:tr w:rsidR="001916F6" w14:paraId="5B98CC19" w14:textId="77777777">
        <w:tc>
          <w:tcPr>
            <w:tcW w:w="1424" w:type="dxa"/>
          </w:tcPr>
          <w:p w14:paraId="714000E2"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6EE44C"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391DBD"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636A53D"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96DFD3D" w14:textId="77777777" w:rsidR="001916F6" w:rsidRDefault="001916F6">
            <w:pPr>
              <w:spacing w:after="120"/>
              <w:rPr>
                <w:rFonts w:eastAsiaTheme="minorEastAsia"/>
                <w:color w:val="0070C0"/>
                <w:lang w:val="en-US" w:eastAsia="zh-CN"/>
              </w:rPr>
            </w:pPr>
          </w:p>
        </w:tc>
      </w:tr>
      <w:tr w:rsidR="001916F6" w14:paraId="42581FCC" w14:textId="77777777">
        <w:tc>
          <w:tcPr>
            <w:tcW w:w="1424" w:type="dxa"/>
          </w:tcPr>
          <w:p w14:paraId="0FDACB1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AE6D20"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99D45CE"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18BE03C"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E25FC97" w14:textId="77777777" w:rsidR="001916F6" w:rsidRDefault="001916F6">
            <w:pPr>
              <w:spacing w:after="120"/>
              <w:rPr>
                <w:rFonts w:eastAsiaTheme="minorEastAsia"/>
                <w:color w:val="0070C0"/>
                <w:lang w:val="en-US" w:eastAsia="zh-CN"/>
              </w:rPr>
            </w:pPr>
          </w:p>
        </w:tc>
      </w:tr>
      <w:tr w:rsidR="001916F6" w14:paraId="1C0202F7" w14:textId="77777777">
        <w:tc>
          <w:tcPr>
            <w:tcW w:w="1424" w:type="dxa"/>
          </w:tcPr>
          <w:p w14:paraId="49C8AC8D" w14:textId="77777777" w:rsidR="001916F6" w:rsidRDefault="001916F6">
            <w:pPr>
              <w:spacing w:after="120"/>
              <w:rPr>
                <w:rFonts w:eastAsiaTheme="minorEastAsia"/>
                <w:color w:val="0070C0"/>
                <w:lang w:eastAsia="zh-CN"/>
              </w:rPr>
            </w:pPr>
          </w:p>
        </w:tc>
        <w:tc>
          <w:tcPr>
            <w:tcW w:w="2682" w:type="dxa"/>
          </w:tcPr>
          <w:p w14:paraId="32907617" w14:textId="77777777" w:rsidR="001916F6" w:rsidRDefault="001916F6">
            <w:pPr>
              <w:spacing w:after="120"/>
              <w:rPr>
                <w:rFonts w:eastAsiaTheme="minorEastAsia"/>
                <w:i/>
                <w:color w:val="0070C0"/>
                <w:lang w:val="en-US" w:eastAsia="zh-CN"/>
              </w:rPr>
            </w:pPr>
          </w:p>
        </w:tc>
        <w:tc>
          <w:tcPr>
            <w:tcW w:w="1418" w:type="dxa"/>
          </w:tcPr>
          <w:p w14:paraId="6B0F142A" w14:textId="77777777" w:rsidR="001916F6" w:rsidRDefault="001916F6">
            <w:pPr>
              <w:spacing w:after="120"/>
              <w:rPr>
                <w:rFonts w:eastAsiaTheme="minorEastAsia"/>
                <w:i/>
                <w:color w:val="0070C0"/>
                <w:lang w:val="en-US" w:eastAsia="zh-CN"/>
              </w:rPr>
            </w:pPr>
          </w:p>
        </w:tc>
        <w:tc>
          <w:tcPr>
            <w:tcW w:w="2409" w:type="dxa"/>
          </w:tcPr>
          <w:p w14:paraId="3C8577DC" w14:textId="77777777" w:rsidR="001916F6" w:rsidRDefault="001916F6">
            <w:pPr>
              <w:spacing w:after="120"/>
              <w:rPr>
                <w:rFonts w:eastAsiaTheme="minorEastAsia"/>
                <w:color w:val="0070C0"/>
                <w:lang w:val="en-US" w:eastAsia="zh-CN"/>
              </w:rPr>
            </w:pPr>
          </w:p>
        </w:tc>
        <w:tc>
          <w:tcPr>
            <w:tcW w:w="1698" w:type="dxa"/>
          </w:tcPr>
          <w:p w14:paraId="6753FC46" w14:textId="77777777" w:rsidR="001916F6" w:rsidRDefault="001916F6">
            <w:pPr>
              <w:spacing w:after="120"/>
              <w:rPr>
                <w:rFonts w:eastAsiaTheme="minorEastAsia"/>
                <w:i/>
                <w:color w:val="0070C0"/>
                <w:lang w:val="en-US" w:eastAsia="zh-CN"/>
              </w:rPr>
            </w:pPr>
          </w:p>
        </w:tc>
      </w:tr>
      <w:tr w:rsidR="001916F6" w14:paraId="5ECCCB51" w14:textId="77777777">
        <w:tc>
          <w:tcPr>
            <w:tcW w:w="1424" w:type="dxa"/>
          </w:tcPr>
          <w:p w14:paraId="14388909" w14:textId="77777777" w:rsidR="001916F6" w:rsidRDefault="001916F6">
            <w:pPr>
              <w:spacing w:after="120"/>
              <w:rPr>
                <w:rFonts w:eastAsiaTheme="minorEastAsia"/>
                <w:color w:val="0070C0"/>
                <w:lang w:eastAsia="zh-CN"/>
              </w:rPr>
            </w:pPr>
          </w:p>
        </w:tc>
        <w:tc>
          <w:tcPr>
            <w:tcW w:w="2682" w:type="dxa"/>
          </w:tcPr>
          <w:p w14:paraId="57EDE6CD" w14:textId="77777777" w:rsidR="001916F6" w:rsidRDefault="001916F6">
            <w:pPr>
              <w:spacing w:after="120"/>
              <w:rPr>
                <w:rFonts w:eastAsiaTheme="minorEastAsia"/>
                <w:i/>
                <w:color w:val="0070C0"/>
                <w:lang w:val="en-US" w:eastAsia="zh-CN"/>
              </w:rPr>
            </w:pPr>
          </w:p>
        </w:tc>
        <w:tc>
          <w:tcPr>
            <w:tcW w:w="1418" w:type="dxa"/>
          </w:tcPr>
          <w:p w14:paraId="5CBC19B7" w14:textId="77777777" w:rsidR="001916F6" w:rsidRDefault="001916F6">
            <w:pPr>
              <w:spacing w:after="120"/>
              <w:rPr>
                <w:rFonts w:eastAsiaTheme="minorEastAsia"/>
                <w:i/>
                <w:color w:val="0070C0"/>
                <w:lang w:val="en-US" w:eastAsia="zh-CN"/>
              </w:rPr>
            </w:pPr>
          </w:p>
        </w:tc>
        <w:tc>
          <w:tcPr>
            <w:tcW w:w="2409" w:type="dxa"/>
          </w:tcPr>
          <w:p w14:paraId="37337A1E" w14:textId="77777777" w:rsidR="001916F6" w:rsidRDefault="001916F6">
            <w:pPr>
              <w:spacing w:after="120"/>
              <w:rPr>
                <w:rFonts w:eastAsiaTheme="minorEastAsia"/>
                <w:color w:val="0070C0"/>
                <w:lang w:val="en-US" w:eastAsia="zh-CN"/>
              </w:rPr>
            </w:pPr>
          </w:p>
        </w:tc>
        <w:tc>
          <w:tcPr>
            <w:tcW w:w="1698" w:type="dxa"/>
          </w:tcPr>
          <w:p w14:paraId="4CE0954F" w14:textId="77777777" w:rsidR="001916F6" w:rsidRDefault="001916F6">
            <w:pPr>
              <w:spacing w:after="120"/>
              <w:rPr>
                <w:rFonts w:eastAsiaTheme="minorEastAsia"/>
                <w:i/>
                <w:color w:val="0070C0"/>
                <w:lang w:val="en-US" w:eastAsia="zh-CN"/>
              </w:rPr>
            </w:pPr>
          </w:p>
        </w:tc>
      </w:tr>
      <w:tr w:rsidR="001916F6" w14:paraId="4BA3F24F" w14:textId="77777777">
        <w:tc>
          <w:tcPr>
            <w:tcW w:w="1424" w:type="dxa"/>
          </w:tcPr>
          <w:p w14:paraId="71A0D789" w14:textId="77777777" w:rsidR="001916F6" w:rsidRDefault="001916F6">
            <w:pPr>
              <w:spacing w:after="120"/>
              <w:rPr>
                <w:rFonts w:eastAsiaTheme="minorEastAsia"/>
                <w:color w:val="0070C0"/>
                <w:lang w:eastAsia="zh-CN"/>
              </w:rPr>
            </w:pPr>
          </w:p>
        </w:tc>
        <w:tc>
          <w:tcPr>
            <w:tcW w:w="2682" w:type="dxa"/>
          </w:tcPr>
          <w:p w14:paraId="42799F4D" w14:textId="77777777" w:rsidR="001916F6" w:rsidRDefault="001916F6">
            <w:pPr>
              <w:spacing w:after="120"/>
              <w:rPr>
                <w:rFonts w:eastAsiaTheme="minorEastAsia"/>
                <w:i/>
                <w:color w:val="0070C0"/>
                <w:lang w:val="en-US" w:eastAsia="zh-CN"/>
              </w:rPr>
            </w:pPr>
          </w:p>
        </w:tc>
        <w:tc>
          <w:tcPr>
            <w:tcW w:w="1418" w:type="dxa"/>
          </w:tcPr>
          <w:p w14:paraId="4EE1229D" w14:textId="77777777" w:rsidR="001916F6" w:rsidRDefault="001916F6">
            <w:pPr>
              <w:spacing w:after="120"/>
              <w:rPr>
                <w:rFonts w:eastAsiaTheme="minorEastAsia"/>
                <w:i/>
                <w:color w:val="0070C0"/>
                <w:lang w:val="en-US" w:eastAsia="zh-CN"/>
              </w:rPr>
            </w:pPr>
          </w:p>
        </w:tc>
        <w:tc>
          <w:tcPr>
            <w:tcW w:w="2409" w:type="dxa"/>
          </w:tcPr>
          <w:p w14:paraId="2DF9D27A" w14:textId="77777777" w:rsidR="001916F6" w:rsidRDefault="001916F6">
            <w:pPr>
              <w:spacing w:after="120"/>
              <w:rPr>
                <w:rFonts w:eastAsiaTheme="minorEastAsia"/>
                <w:color w:val="0070C0"/>
                <w:lang w:val="en-US" w:eastAsia="zh-CN"/>
              </w:rPr>
            </w:pPr>
          </w:p>
        </w:tc>
        <w:tc>
          <w:tcPr>
            <w:tcW w:w="1698" w:type="dxa"/>
          </w:tcPr>
          <w:p w14:paraId="640C6C4F" w14:textId="77777777" w:rsidR="001916F6" w:rsidRDefault="001916F6">
            <w:pPr>
              <w:spacing w:after="120"/>
              <w:rPr>
                <w:rFonts w:eastAsiaTheme="minorEastAsia"/>
                <w:i/>
                <w:color w:val="0070C0"/>
                <w:lang w:val="en-US" w:eastAsia="zh-CN"/>
              </w:rPr>
            </w:pPr>
          </w:p>
        </w:tc>
      </w:tr>
      <w:tr w:rsidR="001916F6" w14:paraId="268DAE06" w14:textId="77777777">
        <w:tc>
          <w:tcPr>
            <w:tcW w:w="1424" w:type="dxa"/>
          </w:tcPr>
          <w:p w14:paraId="6B9391D8" w14:textId="77777777" w:rsidR="001916F6" w:rsidRDefault="001916F6">
            <w:pPr>
              <w:spacing w:after="120"/>
              <w:rPr>
                <w:rFonts w:eastAsiaTheme="minorEastAsia"/>
                <w:color w:val="0070C0"/>
                <w:lang w:eastAsia="zh-CN"/>
              </w:rPr>
            </w:pPr>
          </w:p>
        </w:tc>
        <w:tc>
          <w:tcPr>
            <w:tcW w:w="2682" w:type="dxa"/>
          </w:tcPr>
          <w:p w14:paraId="174F00CF" w14:textId="77777777" w:rsidR="001916F6" w:rsidRDefault="001916F6">
            <w:pPr>
              <w:spacing w:after="120"/>
              <w:rPr>
                <w:rFonts w:eastAsiaTheme="minorEastAsia"/>
                <w:i/>
                <w:color w:val="0070C0"/>
                <w:lang w:val="en-US" w:eastAsia="zh-CN"/>
              </w:rPr>
            </w:pPr>
          </w:p>
        </w:tc>
        <w:tc>
          <w:tcPr>
            <w:tcW w:w="1418" w:type="dxa"/>
          </w:tcPr>
          <w:p w14:paraId="4CDECA0F" w14:textId="77777777" w:rsidR="001916F6" w:rsidRDefault="001916F6">
            <w:pPr>
              <w:spacing w:after="120"/>
              <w:rPr>
                <w:rFonts w:eastAsiaTheme="minorEastAsia"/>
                <w:i/>
                <w:color w:val="0070C0"/>
                <w:lang w:val="en-US" w:eastAsia="zh-CN"/>
              </w:rPr>
            </w:pPr>
          </w:p>
        </w:tc>
        <w:tc>
          <w:tcPr>
            <w:tcW w:w="2409" w:type="dxa"/>
          </w:tcPr>
          <w:p w14:paraId="19FA7885" w14:textId="77777777" w:rsidR="001916F6" w:rsidRDefault="001916F6">
            <w:pPr>
              <w:spacing w:after="120"/>
              <w:rPr>
                <w:rFonts w:eastAsiaTheme="minorEastAsia"/>
                <w:color w:val="0070C0"/>
                <w:lang w:val="en-US" w:eastAsia="zh-CN"/>
              </w:rPr>
            </w:pPr>
          </w:p>
        </w:tc>
        <w:tc>
          <w:tcPr>
            <w:tcW w:w="1698" w:type="dxa"/>
          </w:tcPr>
          <w:p w14:paraId="38EE3C57" w14:textId="77777777" w:rsidR="001916F6" w:rsidRDefault="001916F6">
            <w:pPr>
              <w:spacing w:after="120"/>
              <w:rPr>
                <w:rFonts w:eastAsiaTheme="minorEastAsia"/>
                <w:i/>
                <w:color w:val="0070C0"/>
                <w:lang w:val="en-US" w:eastAsia="zh-CN"/>
              </w:rPr>
            </w:pPr>
          </w:p>
        </w:tc>
      </w:tr>
    </w:tbl>
    <w:p w14:paraId="2459DC8C" w14:textId="77777777" w:rsidR="001916F6" w:rsidRDefault="001916F6">
      <w:pPr>
        <w:rPr>
          <w:rFonts w:eastAsiaTheme="minorEastAsia"/>
          <w:color w:val="0070C0"/>
          <w:lang w:val="en-US" w:eastAsia="zh-CN"/>
        </w:rPr>
      </w:pPr>
    </w:p>
    <w:p w14:paraId="266E9B76"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7C4EC4F9"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E76CC1"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442252"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69E58784"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8CCA2A"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3486B9" w14:textId="77777777" w:rsidR="001916F6" w:rsidRDefault="001916F6">
      <w:pPr>
        <w:rPr>
          <w:rFonts w:ascii="Arial" w:hAnsi="Arial"/>
          <w:lang w:val="en-US" w:eastAsia="zh-CN"/>
        </w:rPr>
      </w:pPr>
    </w:p>
    <w:sectPr w:rsidR="001916F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1D036" w14:textId="77777777" w:rsidR="00D275DB" w:rsidRDefault="00D275DB" w:rsidP="002F06FE">
      <w:pPr>
        <w:spacing w:after="0"/>
      </w:pPr>
      <w:r>
        <w:separator/>
      </w:r>
    </w:p>
  </w:endnote>
  <w:endnote w:type="continuationSeparator" w:id="0">
    <w:p w14:paraId="2A285E8D" w14:textId="77777777" w:rsidR="00D275DB" w:rsidRDefault="00D275DB" w:rsidP="002F0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BF07D" w14:textId="77777777" w:rsidR="00D275DB" w:rsidRDefault="00D275DB" w:rsidP="002F06FE">
      <w:pPr>
        <w:spacing w:after="0"/>
      </w:pPr>
      <w:r>
        <w:separator/>
      </w:r>
    </w:p>
  </w:footnote>
  <w:footnote w:type="continuationSeparator" w:id="0">
    <w:p w14:paraId="717651F9" w14:textId="77777777" w:rsidR="00D275DB" w:rsidRDefault="00D275DB" w:rsidP="002F06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Qiming Li">
    <w15:presenceInfo w15:providerId="AD" w15:userId="S::li_qiming@apple.com::e8664b11-4b16-48cb-91dd-de27df1e2474"/>
  </w15:person>
  <w15:person w15:author="Ericsson">
    <w15:presenceInfo w15:providerId="None" w15:userId="Ericsson"/>
  </w15:person>
  <w15:person w15:author="Chu-Hsiang Huang">
    <w15:presenceInfo w15:providerId="AD" w15:userId="S::chuhsian@qti.qualcomm.com::543a1667-cf7d-4263-9c3a-2bbd98271c6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16F6"/>
    <w:rsid w:val="0019219A"/>
    <w:rsid w:val="00195077"/>
    <w:rsid w:val="001A033F"/>
    <w:rsid w:val="001A08AA"/>
    <w:rsid w:val="001A194C"/>
    <w:rsid w:val="001A59CB"/>
    <w:rsid w:val="001B3677"/>
    <w:rsid w:val="001B39B0"/>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06FE"/>
    <w:rsid w:val="002F158C"/>
    <w:rsid w:val="002F4093"/>
    <w:rsid w:val="002F5636"/>
    <w:rsid w:val="003022A5"/>
    <w:rsid w:val="00307E51"/>
    <w:rsid w:val="00311363"/>
    <w:rsid w:val="00315867"/>
    <w:rsid w:val="00321150"/>
    <w:rsid w:val="003260AD"/>
    <w:rsid w:val="003260D7"/>
    <w:rsid w:val="00326CDA"/>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2E6"/>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286B"/>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6598"/>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37B8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0913"/>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152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A4E"/>
    <w:rsid w:val="009D2FF2"/>
    <w:rsid w:val="009D3226"/>
    <w:rsid w:val="009D3385"/>
    <w:rsid w:val="009D793C"/>
    <w:rsid w:val="009E16A9"/>
    <w:rsid w:val="009E375F"/>
    <w:rsid w:val="009E39D4"/>
    <w:rsid w:val="009E433B"/>
    <w:rsid w:val="009E5401"/>
    <w:rsid w:val="00A0758F"/>
    <w:rsid w:val="00A07A60"/>
    <w:rsid w:val="00A1570A"/>
    <w:rsid w:val="00A211B4"/>
    <w:rsid w:val="00A2583D"/>
    <w:rsid w:val="00A312BD"/>
    <w:rsid w:val="00A33DDF"/>
    <w:rsid w:val="00A34547"/>
    <w:rsid w:val="00A376B7"/>
    <w:rsid w:val="00A41BF5"/>
    <w:rsid w:val="00A44778"/>
    <w:rsid w:val="00A469E7"/>
    <w:rsid w:val="00A50D51"/>
    <w:rsid w:val="00A604A4"/>
    <w:rsid w:val="00A60770"/>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2FFC"/>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275DB"/>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B2AD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11E17F9"/>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E0A2C10"/>
    <w:rsid w:val="2EA53CEB"/>
    <w:rsid w:val="31385C01"/>
    <w:rsid w:val="33760D5C"/>
    <w:rsid w:val="35DA1C39"/>
    <w:rsid w:val="37503748"/>
    <w:rsid w:val="3AC14605"/>
    <w:rsid w:val="3CE577D3"/>
    <w:rsid w:val="3D42471D"/>
    <w:rsid w:val="3E325CD3"/>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7030C"/>
  <w15:docId w15:val="{68A3F6F8-FADD-8040-A510-48CAF18E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16</TotalTime>
  <Pages>15</Pages>
  <Words>5115</Words>
  <Characters>29159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3</cp:revision>
  <cp:lastPrinted>2019-04-25T01:09:00Z</cp:lastPrinted>
  <dcterms:created xsi:type="dcterms:W3CDTF">2021-04-19T16:12:00Z</dcterms:created>
  <dcterms:modified xsi:type="dcterms:W3CDTF">2021-04-19T16:26:00Z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