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9AE8C90"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B555DB">
        <w:rPr>
          <w:b/>
          <w:sz w:val="24"/>
          <w:szCs w:val="24"/>
        </w:rPr>
        <w:t>98</w:t>
      </w:r>
      <w:r w:rsidR="00A34930" w:rsidRPr="00A34930">
        <w:rPr>
          <w:b/>
          <w:sz w:val="24"/>
          <w:szCs w:val="24"/>
        </w:rPr>
        <w:t>-</w:t>
      </w:r>
      <w:r w:rsidR="008E40B8">
        <w:rPr>
          <w:b/>
          <w:sz w:val="24"/>
          <w:szCs w:val="24"/>
        </w:rPr>
        <w:t>bis-</w:t>
      </w:r>
      <w:r w:rsidR="00A34930" w:rsidRPr="00A34930">
        <w:rPr>
          <w:b/>
          <w:sz w:val="24"/>
          <w:szCs w:val="24"/>
        </w:rPr>
        <w:t>e</w:t>
      </w:r>
      <w:r>
        <w:rPr>
          <w:b/>
          <w:i/>
          <w:noProof/>
          <w:sz w:val="28"/>
        </w:rPr>
        <w:tab/>
      </w:r>
      <w:r w:rsidR="00561E34" w:rsidRPr="00561E34">
        <w:rPr>
          <w:b/>
          <w:i/>
          <w:noProof/>
          <w:sz w:val="28"/>
        </w:rPr>
        <w:t>R4-210</w:t>
      </w:r>
      <w:r w:rsidR="00C05F68">
        <w:rPr>
          <w:b/>
          <w:i/>
          <w:noProof/>
          <w:sz w:val="28"/>
        </w:rPr>
        <w:t>xxxx</w:t>
      </w:r>
    </w:p>
    <w:p w14:paraId="0D8631E8" w14:textId="513F8CEF" w:rsidR="00805A69" w:rsidRDefault="00805A69" w:rsidP="00805A69">
      <w:pPr>
        <w:pStyle w:val="CRCoverPage"/>
        <w:outlineLvl w:val="0"/>
        <w:rPr>
          <w:b/>
          <w:noProof/>
          <w:sz w:val="24"/>
        </w:rPr>
      </w:pPr>
      <w:r>
        <w:rPr>
          <w:rFonts w:hint="eastAsia"/>
          <w:b/>
          <w:noProof/>
          <w:sz w:val="24"/>
          <w:lang w:eastAsia="zh-CN"/>
        </w:rPr>
        <w:t>Elec</w:t>
      </w:r>
      <w:r>
        <w:rPr>
          <w:b/>
          <w:noProof/>
          <w:sz w:val="24"/>
        </w:rPr>
        <w:t xml:space="preserve">tronic Meeting, </w:t>
      </w:r>
      <w:r w:rsidR="006C4C05" w:rsidRPr="006C4C05">
        <w:rPr>
          <w:b/>
          <w:noProof/>
          <w:sz w:val="24"/>
          <w:lang w:eastAsia="zh-CN"/>
        </w:rPr>
        <w:t>April 12 –20,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B7E771" w:rsidR="001E41F3" w:rsidRPr="00A34930" w:rsidRDefault="00244103" w:rsidP="00E56AA7">
            <w:pPr>
              <w:pStyle w:val="CRCoverPage"/>
              <w:spacing w:after="0"/>
              <w:jc w:val="right"/>
              <w:rPr>
                <w:b/>
                <w:bCs/>
                <w:noProof/>
                <w:sz w:val="28"/>
                <w:szCs w:val="28"/>
              </w:rPr>
            </w:pPr>
            <w:r>
              <w:rPr>
                <w:b/>
                <w:noProof/>
                <w:sz w:val="28"/>
              </w:rPr>
              <w:t>3</w:t>
            </w:r>
            <w:r w:rsidR="00E56AA7">
              <w:rPr>
                <w:b/>
                <w:noProof/>
                <w:sz w:val="28"/>
              </w:rPr>
              <w:t>6</w:t>
            </w:r>
            <w:r w:rsidR="00E22DC3">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F03E32E" w:rsidR="001E41F3" w:rsidRPr="00A34930" w:rsidRDefault="008E40B8" w:rsidP="00D33C45">
            <w:pPr>
              <w:pStyle w:val="CRCoverPage"/>
              <w:spacing w:after="0"/>
              <w:jc w:val="center"/>
              <w:rPr>
                <w:b/>
                <w:bCs/>
                <w:noProof/>
                <w:sz w:val="28"/>
                <w:szCs w:val="28"/>
              </w:rPr>
            </w:pPr>
            <w:r>
              <w:rPr>
                <w:b/>
                <w:noProof/>
                <w:sz w:val="28"/>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C35B28" w:rsidR="001E41F3" w:rsidRPr="00A34930" w:rsidRDefault="00C05F68" w:rsidP="00E13F3D">
            <w:pPr>
              <w:pStyle w:val="CRCoverPage"/>
              <w:spacing w:after="0"/>
              <w:jc w:val="center"/>
              <w:rPr>
                <w:b/>
                <w:bCs/>
                <w:noProof/>
                <w:sz w:val="24"/>
                <w:szCs w:val="24"/>
              </w:rPr>
            </w:pPr>
            <w:r>
              <w:rPr>
                <w:b/>
                <w:bCs/>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C31C4C" w:rsidR="001E41F3" w:rsidRPr="00A34930" w:rsidRDefault="008E40B8" w:rsidP="00561E34">
            <w:pPr>
              <w:pStyle w:val="CRCoverPage"/>
              <w:spacing w:after="0"/>
              <w:jc w:val="center"/>
              <w:rPr>
                <w:b/>
                <w:bCs/>
                <w:noProof/>
                <w:sz w:val="28"/>
                <w:szCs w:val="28"/>
                <w:lang w:eastAsia="zh-CN"/>
              </w:rPr>
            </w:pPr>
            <w:r>
              <w:rPr>
                <w:b/>
                <w:bCs/>
                <w:noProof/>
                <w:sz w:val="28"/>
                <w:szCs w:val="28"/>
                <w:lang w:eastAsia="zh-CN"/>
              </w:rPr>
              <w:t>16.</w:t>
            </w:r>
            <w:r w:rsidR="00561E34">
              <w:rPr>
                <w:b/>
                <w:bCs/>
                <w:noProof/>
                <w:sz w:val="28"/>
                <w:szCs w:val="28"/>
                <w:lang w:eastAsia="zh-CN"/>
              </w:rPr>
              <w:t>9</w:t>
            </w:r>
            <w:r>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3E7BF6" w:rsidR="00F25D98" w:rsidRDefault="00805A6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6BEFE0" w:rsidR="001E41F3" w:rsidRDefault="00E56AA7" w:rsidP="000327E7">
            <w:pPr>
              <w:pStyle w:val="CRCoverPage"/>
              <w:spacing w:after="0"/>
              <w:ind w:left="100"/>
              <w:jc w:val="both"/>
              <w:rPr>
                <w:noProof/>
              </w:rPr>
            </w:pPr>
            <w:r w:rsidRPr="00E56AA7">
              <w:t>CR to remove measurement gap pattern #25 for LTE measurement in 36.133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9F5A43" w:rsidR="001E41F3" w:rsidRDefault="00805A69">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8796844" w:rsidR="001E41F3" w:rsidRPr="00EF70F1" w:rsidRDefault="000E11DD">
            <w:pPr>
              <w:pStyle w:val="CRCoverPage"/>
              <w:spacing w:after="0"/>
              <w:ind w:left="100"/>
              <w:rPr>
                <w:noProof/>
              </w:rPr>
            </w:pPr>
            <w:proofErr w:type="spellStart"/>
            <w:r w:rsidRPr="000E11DD">
              <w:rPr>
                <w:rFonts w:cs="Arial"/>
                <w:lang w:eastAsia="ja-JP"/>
              </w:rPr>
              <w:t>NR_pos</w:t>
            </w:r>
            <w:proofErr w:type="spellEnd"/>
            <w:r w:rsidRPr="000E11DD">
              <w:rPr>
                <w:rFonts w:cs="Arial"/>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31BFE9" w:rsidR="001E41F3" w:rsidRDefault="00E22DC3" w:rsidP="008E40B8">
            <w:pPr>
              <w:pStyle w:val="CRCoverPage"/>
              <w:spacing w:after="0"/>
              <w:ind w:left="100"/>
              <w:rPr>
                <w:noProof/>
              </w:rPr>
            </w:pPr>
            <w:r>
              <w:rPr>
                <w:noProof/>
              </w:rPr>
              <w:t>202</w:t>
            </w:r>
            <w:r w:rsidR="008E40B8">
              <w:rPr>
                <w:noProof/>
              </w:rPr>
              <w:t>1</w:t>
            </w:r>
            <w:r>
              <w:rPr>
                <w:noProof/>
              </w:rPr>
              <w:t>-</w:t>
            </w:r>
            <w:r w:rsidR="008E40B8">
              <w:rPr>
                <w:noProof/>
              </w:rPr>
              <w:t>03-23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F266FD" w:rsidR="001E41F3" w:rsidRPr="00A34930" w:rsidRDefault="00244103" w:rsidP="00D24991">
            <w:pPr>
              <w:pStyle w:val="CRCoverPage"/>
              <w:spacing w:after="0"/>
              <w:ind w:left="100" w:right="-609"/>
              <w:rPr>
                <w:b/>
                <w:bCs/>
                <w:noProof/>
                <w:lang w:eastAsia="zh-CN"/>
              </w:rPr>
            </w:pPr>
            <w:r>
              <w:rPr>
                <w:b/>
                <w:bCs/>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D6A15B" w:rsidR="001E41F3" w:rsidRDefault="00805A69" w:rsidP="008E40B8">
            <w:pPr>
              <w:pStyle w:val="CRCoverPage"/>
              <w:spacing w:after="0"/>
              <w:ind w:left="100"/>
              <w:rPr>
                <w:noProof/>
              </w:rPr>
            </w:pPr>
            <w:r w:rsidRPr="00805A69">
              <w:rPr>
                <w:noProof/>
              </w:rPr>
              <w:t>Rel-1</w:t>
            </w:r>
            <w:r w:rsidR="008E40B8">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201B" w14:paraId="1256F52C" w14:textId="77777777" w:rsidTr="00547111">
        <w:tc>
          <w:tcPr>
            <w:tcW w:w="2694" w:type="dxa"/>
            <w:gridSpan w:val="2"/>
            <w:tcBorders>
              <w:top w:val="single" w:sz="4" w:space="0" w:color="auto"/>
              <w:left w:val="single" w:sz="4" w:space="0" w:color="auto"/>
            </w:tcBorders>
          </w:tcPr>
          <w:p w14:paraId="52C87DB0" w14:textId="77777777" w:rsidR="00D4201B" w:rsidRDefault="00D4201B" w:rsidP="00D420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027B0A" w:rsidR="00D27912" w:rsidRPr="009D61F2" w:rsidRDefault="00E56AA7" w:rsidP="00E56AA7">
            <w:pPr>
              <w:pStyle w:val="CRCoverPage"/>
              <w:spacing w:after="0"/>
              <w:rPr>
                <w:rFonts w:cs="Arial"/>
                <w:noProof/>
                <w:lang w:eastAsia="zh-CN"/>
              </w:rPr>
            </w:pPr>
            <w:r>
              <w:rPr>
                <w:rFonts w:cs="Arial"/>
                <w:noProof/>
                <w:lang w:eastAsia="zh-CN"/>
              </w:rPr>
              <w:t>MG pattern #25 is defined as an applicable pattern for LTE RRM measurement, but it should not be applicable for LTE measurement, same as the other patterns #5,9,11 with 160ms MGRP.</w:t>
            </w:r>
          </w:p>
        </w:tc>
      </w:tr>
      <w:tr w:rsidR="00D4201B" w14:paraId="4CA74D09" w14:textId="77777777" w:rsidTr="00547111">
        <w:tc>
          <w:tcPr>
            <w:tcW w:w="2694" w:type="dxa"/>
            <w:gridSpan w:val="2"/>
            <w:tcBorders>
              <w:left w:val="single" w:sz="4" w:space="0" w:color="auto"/>
            </w:tcBorders>
          </w:tcPr>
          <w:p w14:paraId="2D0866D6"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365DEF04" w14:textId="77777777" w:rsidR="00D4201B" w:rsidRDefault="00D4201B" w:rsidP="00D4201B">
            <w:pPr>
              <w:pStyle w:val="CRCoverPage"/>
              <w:spacing w:after="0"/>
              <w:rPr>
                <w:noProof/>
                <w:sz w:val="8"/>
                <w:szCs w:val="8"/>
              </w:rPr>
            </w:pPr>
          </w:p>
        </w:tc>
      </w:tr>
      <w:tr w:rsidR="00D4201B" w14:paraId="21016551" w14:textId="77777777" w:rsidTr="00547111">
        <w:tc>
          <w:tcPr>
            <w:tcW w:w="2694" w:type="dxa"/>
            <w:gridSpan w:val="2"/>
            <w:tcBorders>
              <w:left w:val="single" w:sz="4" w:space="0" w:color="auto"/>
            </w:tcBorders>
          </w:tcPr>
          <w:p w14:paraId="49433147" w14:textId="77777777" w:rsidR="00D4201B" w:rsidRDefault="00D4201B" w:rsidP="00D420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DE242EC" w:rsidR="00244103" w:rsidRDefault="00E56AA7" w:rsidP="005B21CF">
            <w:pPr>
              <w:pStyle w:val="CRCoverPage"/>
              <w:spacing w:after="0"/>
              <w:rPr>
                <w:noProof/>
                <w:lang w:eastAsia="zh-CN"/>
              </w:rPr>
            </w:pPr>
            <w:r>
              <w:t>R</w:t>
            </w:r>
            <w:r w:rsidRPr="00E56AA7">
              <w:t>emove measurement gap pattern #25 for LTE measurement</w:t>
            </w:r>
          </w:p>
        </w:tc>
      </w:tr>
      <w:tr w:rsidR="00D4201B" w14:paraId="1F886379" w14:textId="77777777" w:rsidTr="00547111">
        <w:tc>
          <w:tcPr>
            <w:tcW w:w="2694" w:type="dxa"/>
            <w:gridSpan w:val="2"/>
            <w:tcBorders>
              <w:left w:val="single" w:sz="4" w:space="0" w:color="auto"/>
            </w:tcBorders>
          </w:tcPr>
          <w:p w14:paraId="4D989623" w14:textId="77777777" w:rsidR="00D4201B" w:rsidRPr="0067260F" w:rsidRDefault="00D4201B" w:rsidP="00D4201B">
            <w:pPr>
              <w:pStyle w:val="CRCoverPage"/>
              <w:spacing w:after="0"/>
              <w:rPr>
                <w:b/>
                <w:i/>
                <w:noProof/>
                <w:sz w:val="8"/>
                <w:szCs w:val="8"/>
              </w:rPr>
            </w:pPr>
          </w:p>
        </w:tc>
        <w:tc>
          <w:tcPr>
            <w:tcW w:w="6946" w:type="dxa"/>
            <w:gridSpan w:val="9"/>
            <w:tcBorders>
              <w:right w:val="single" w:sz="4" w:space="0" w:color="auto"/>
            </w:tcBorders>
          </w:tcPr>
          <w:p w14:paraId="71C4A204" w14:textId="77777777" w:rsidR="00D4201B" w:rsidRDefault="00D4201B" w:rsidP="00D4201B">
            <w:pPr>
              <w:pStyle w:val="CRCoverPage"/>
              <w:spacing w:after="0"/>
              <w:rPr>
                <w:noProof/>
                <w:sz w:val="8"/>
                <w:szCs w:val="8"/>
              </w:rPr>
            </w:pPr>
          </w:p>
        </w:tc>
      </w:tr>
      <w:tr w:rsidR="00D4201B" w14:paraId="678D7BF9" w14:textId="77777777" w:rsidTr="00547111">
        <w:tc>
          <w:tcPr>
            <w:tcW w:w="2694" w:type="dxa"/>
            <w:gridSpan w:val="2"/>
            <w:tcBorders>
              <w:left w:val="single" w:sz="4" w:space="0" w:color="auto"/>
              <w:bottom w:val="single" w:sz="4" w:space="0" w:color="auto"/>
            </w:tcBorders>
          </w:tcPr>
          <w:p w14:paraId="4E5CE1B6" w14:textId="77777777" w:rsidR="00D4201B" w:rsidRDefault="00D4201B" w:rsidP="00D420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9C7ADC" w:rsidR="00D4201B" w:rsidRDefault="00E56AA7" w:rsidP="005B21CF">
            <w:pPr>
              <w:pStyle w:val="CRCoverPage"/>
              <w:spacing w:after="0"/>
              <w:rPr>
                <w:noProof/>
              </w:rPr>
            </w:pPr>
            <w:r>
              <w:rPr>
                <w:rFonts w:cs="Arial"/>
                <w:noProof/>
                <w:lang w:eastAsia="zh-CN"/>
              </w:rPr>
              <w:t>No requiements for LTE measurement with pattern #25</w:t>
            </w:r>
          </w:p>
        </w:tc>
      </w:tr>
      <w:tr w:rsidR="00D4201B" w14:paraId="034AF533" w14:textId="77777777" w:rsidTr="00547111">
        <w:tc>
          <w:tcPr>
            <w:tcW w:w="2694" w:type="dxa"/>
            <w:gridSpan w:val="2"/>
          </w:tcPr>
          <w:p w14:paraId="39D9EB5B" w14:textId="77777777" w:rsidR="00D4201B" w:rsidRDefault="00D4201B" w:rsidP="00D4201B">
            <w:pPr>
              <w:pStyle w:val="CRCoverPage"/>
              <w:spacing w:after="0"/>
              <w:rPr>
                <w:b/>
                <w:i/>
                <w:noProof/>
                <w:sz w:val="8"/>
                <w:szCs w:val="8"/>
              </w:rPr>
            </w:pPr>
          </w:p>
        </w:tc>
        <w:tc>
          <w:tcPr>
            <w:tcW w:w="6946" w:type="dxa"/>
            <w:gridSpan w:val="9"/>
          </w:tcPr>
          <w:p w14:paraId="7826CB1C" w14:textId="77777777" w:rsidR="00D4201B" w:rsidRDefault="00D4201B" w:rsidP="00D4201B">
            <w:pPr>
              <w:pStyle w:val="CRCoverPage"/>
              <w:spacing w:after="0"/>
              <w:rPr>
                <w:noProof/>
                <w:sz w:val="8"/>
                <w:szCs w:val="8"/>
              </w:rPr>
            </w:pPr>
          </w:p>
        </w:tc>
      </w:tr>
      <w:tr w:rsidR="00D4201B" w14:paraId="6A17D7AC" w14:textId="77777777" w:rsidTr="00547111">
        <w:tc>
          <w:tcPr>
            <w:tcW w:w="2694" w:type="dxa"/>
            <w:gridSpan w:val="2"/>
            <w:tcBorders>
              <w:top w:val="single" w:sz="4" w:space="0" w:color="auto"/>
              <w:left w:val="single" w:sz="4" w:space="0" w:color="auto"/>
            </w:tcBorders>
          </w:tcPr>
          <w:p w14:paraId="6DAD5B19" w14:textId="77777777" w:rsidR="00D4201B" w:rsidRDefault="00D4201B" w:rsidP="00D420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3A15E1" w:rsidR="00D4201B" w:rsidRDefault="00E56AA7" w:rsidP="00226E0A">
            <w:pPr>
              <w:pStyle w:val="CRCoverPage"/>
              <w:spacing w:after="0"/>
              <w:ind w:left="100"/>
              <w:rPr>
                <w:noProof/>
                <w:lang w:eastAsia="zh-CN"/>
              </w:rPr>
            </w:pPr>
            <w:r>
              <w:rPr>
                <w:noProof/>
                <w:lang w:eastAsia="zh-CN"/>
              </w:rPr>
              <w:t>8.1.2.1</w:t>
            </w:r>
          </w:p>
        </w:tc>
      </w:tr>
      <w:tr w:rsidR="00D4201B" w14:paraId="56E1E6C3" w14:textId="77777777" w:rsidTr="00547111">
        <w:tc>
          <w:tcPr>
            <w:tcW w:w="2694" w:type="dxa"/>
            <w:gridSpan w:val="2"/>
            <w:tcBorders>
              <w:left w:val="single" w:sz="4" w:space="0" w:color="auto"/>
            </w:tcBorders>
          </w:tcPr>
          <w:p w14:paraId="2FB9DE77"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0898542D" w14:textId="77777777" w:rsidR="00D4201B" w:rsidRDefault="00D4201B" w:rsidP="00D4201B">
            <w:pPr>
              <w:pStyle w:val="CRCoverPage"/>
              <w:spacing w:after="0"/>
              <w:rPr>
                <w:noProof/>
                <w:sz w:val="8"/>
                <w:szCs w:val="8"/>
              </w:rPr>
            </w:pPr>
          </w:p>
        </w:tc>
      </w:tr>
      <w:tr w:rsidR="00D4201B" w14:paraId="76F95A8B" w14:textId="77777777" w:rsidTr="00547111">
        <w:tc>
          <w:tcPr>
            <w:tcW w:w="2694" w:type="dxa"/>
            <w:gridSpan w:val="2"/>
            <w:tcBorders>
              <w:left w:val="single" w:sz="4" w:space="0" w:color="auto"/>
            </w:tcBorders>
          </w:tcPr>
          <w:p w14:paraId="335EAB52" w14:textId="77777777" w:rsidR="00D4201B" w:rsidRDefault="00D4201B" w:rsidP="00D420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4201B" w:rsidRDefault="00D4201B" w:rsidP="00D420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4201B" w:rsidRDefault="00D4201B" w:rsidP="00D4201B">
            <w:pPr>
              <w:pStyle w:val="CRCoverPage"/>
              <w:spacing w:after="0"/>
              <w:jc w:val="center"/>
              <w:rPr>
                <w:b/>
                <w:caps/>
                <w:noProof/>
              </w:rPr>
            </w:pPr>
            <w:r>
              <w:rPr>
                <w:b/>
                <w:caps/>
                <w:noProof/>
              </w:rPr>
              <w:t>N</w:t>
            </w:r>
          </w:p>
        </w:tc>
        <w:tc>
          <w:tcPr>
            <w:tcW w:w="2977" w:type="dxa"/>
            <w:gridSpan w:val="4"/>
          </w:tcPr>
          <w:p w14:paraId="304CCBCB" w14:textId="77777777" w:rsidR="00D4201B" w:rsidRDefault="00D4201B" w:rsidP="00D420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4201B" w:rsidRDefault="00D4201B" w:rsidP="00D4201B">
            <w:pPr>
              <w:pStyle w:val="CRCoverPage"/>
              <w:spacing w:after="0"/>
              <w:ind w:left="99"/>
              <w:rPr>
                <w:noProof/>
              </w:rPr>
            </w:pPr>
          </w:p>
        </w:tc>
      </w:tr>
      <w:tr w:rsidR="00D4201B" w14:paraId="34ACE2EB" w14:textId="77777777" w:rsidTr="00547111">
        <w:tc>
          <w:tcPr>
            <w:tcW w:w="2694" w:type="dxa"/>
            <w:gridSpan w:val="2"/>
            <w:tcBorders>
              <w:left w:val="single" w:sz="4" w:space="0" w:color="auto"/>
            </w:tcBorders>
          </w:tcPr>
          <w:p w14:paraId="571382F3" w14:textId="77777777" w:rsidR="00D4201B" w:rsidRDefault="00D4201B" w:rsidP="00D420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50F26F" w:rsidR="00D4201B" w:rsidRDefault="00D4201B" w:rsidP="00D4201B">
            <w:pPr>
              <w:pStyle w:val="CRCoverPage"/>
              <w:spacing w:after="0"/>
              <w:jc w:val="center"/>
              <w:rPr>
                <w:b/>
                <w:caps/>
                <w:noProof/>
              </w:rPr>
            </w:pPr>
            <w:r>
              <w:rPr>
                <w:b/>
                <w:caps/>
                <w:noProof/>
              </w:rPr>
              <w:t>x</w:t>
            </w:r>
          </w:p>
        </w:tc>
        <w:tc>
          <w:tcPr>
            <w:tcW w:w="2977" w:type="dxa"/>
            <w:gridSpan w:val="4"/>
          </w:tcPr>
          <w:p w14:paraId="7DB274D8" w14:textId="77777777" w:rsidR="00D4201B" w:rsidRDefault="00D4201B" w:rsidP="00D420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4201B" w:rsidRDefault="00D4201B" w:rsidP="00D4201B">
            <w:pPr>
              <w:pStyle w:val="CRCoverPage"/>
              <w:spacing w:after="0"/>
              <w:ind w:left="99"/>
              <w:rPr>
                <w:noProof/>
              </w:rPr>
            </w:pPr>
            <w:r>
              <w:rPr>
                <w:noProof/>
              </w:rPr>
              <w:t xml:space="preserve">TS/TR ... CR ... </w:t>
            </w:r>
          </w:p>
        </w:tc>
      </w:tr>
      <w:tr w:rsidR="00D4201B" w14:paraId="446DDBAC" w14:textId="77777777" w:rsidTr="00547111">
        <w:tc>
          <w:tcPr>
            <w:tcW w:w="2694" w:type="dxa"/>
            <w:gridSpan w:val="2"/>
            <w:tcBorders>
              <w:left w:val="single" w:sz="4" w:space="0" w:color="auto"/>
            </w:tcBorders>
          </w:tcPr>
          <w:p w14:paraId="678A1AA6" w14:textId="77777777" w:rsidR="00D4201B" w:rsidRDefault="00D4201B" w:rsidP="00D420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C416535"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D487A3" w:rsidR="00D4201B" w:rsidRDefault="0001096E" w:rsidP="00D4201B">
            <w:pPr>
              <w:pStyle w:val="CRCoverPage"/>
              <w:spacing w:after="0"/>
              <w:jc w:val="center"/>
              <w:rPr>
                <w:b/>
                <w:caps/>
                <w:noProof/>
              </w:rPr>
            </w:pPr>
            <w:r>
              <w:rPr>
                <w:b/>
                <w:caps/>
                <w:noProof/>
              </w:rPr>
              <w:t>x</w:t>
            </w:r>
          </w:p>
        </w:tc>
        <w:tc>
          <w:tcPr>
            <w:tcW w:w="2977" w:type="dxa"/>
            <w:gridSpan w:val="4"/>
          </w:tcPr>
          <w:p w14:paraId="1A4306D9" w14:textId="77777777" w:rsidR="00D4201B" w:rsidRDefault="00D4201B" w:rsidP="00D420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A7CD51F" w:rsidR="00D4201B" w:rsidRDefault="0001096E" w:rsidP="00AB0737">
            <w:pPr>
              <w:pStyle w:val="CRCoverPage"/>
              <w:spacing w:after="0"/>
              <w:ind w:left="99"/>
              <w:rPr>
                <w:noProof/>
              </w:rPr>
            </w:pPr>
            <w:r>
              <w:rPr>
                <w:noProof/>
              </w:rPr>
              <w:t>TS/TR ... CR ...</w:t>
            </w:r>
          </w:p>
        </w:tc>
      </w:tr>
      <w:tr w:rsidR="00D4201B" w14:paraId="55C714D2" w14:textId="77777777" w:rsidTr="00547111">
        <w:tc>
          <w:tcPr>
            <w:tcW w:w="2694" w:type="dxa"/>
            <w:gridSpan w:val="2"/>
            <w:tcBorders>
              <w:left w:val="single" w:sz="4" w:space="0" w:color="auto"/>
            </w:tcBorders>
          </w:tcPr>
          <w:p w14:paraId="45913E62" w14:textId="77777777" w:rsidR="00D4201B" w:rsidRDefault="00D4201B" w:rsidP="00D420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EB5EA8" w:rsidR="00D4201B" w:rsidRDefault="00D4201B" w:rsidP="00D4201B">
            <w:pPr>
              <w:pStyle w:val="CRCoverPage"/>
              <w:spacing w:after="0"/>
              <w:jc w:val="center"/>
              <w:rPr>
                <w:b/>
                <w:caps/>
                <w:noProof/>
              </w:rPr>
            </w:pPr>
            <w:r>
              <w:rPr>
                <w:b/>
                <w:caps/>
                <w:noProof/>
              </w:rPr>
              <w:t>x</w:t>
            </w:r>
          </w:p>
        </w:tc>
        <w:tc>
          <w:tcPr>
            <w:tcW w:w="2977" w:type="dxa"/>
            <w:gridSpan w:val="4"/>
          </w:tcPr>
          <w:p w14:paraId="1B4FF921" w14:textId="77777777" w:rsidR="00D4201B" w:rsidRDefault="00D4201B" w:rsidP="00D420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4201B" w:rsidRDefault="00D4201B" w:rsidP="00D4201B">
            <w:pPr>
              <w:pStyle w:val="CRCoverPage"/>
              <w:spacing w:after="0"/>
              <w:ind w:left="99"/>
              <w:rPr>
                <w:noProof/>
              </w:rPr>
            </w:pPr>
            <w:r>
              <w:rPr>
                <w:noProof/>
              </w:rPr>
              <w:t xml:space="preserve">TS/TR ... CR ... </w:t>
            </w:r>
          </w:p>
        </w:tc>
      </w:tr>
      <w:tr w:rsidR="00D4201B" w14:paraId="60DF82CC" w14:textId="77777777" w:rsidTr="008863B9">
        <w:tc>
          <w:tcPr>
            <w:tcW w:w="2694" w:type="dxa"/>
            <w:gridSpan w:val="2"/>
            <w:tcBorders>
              <w:left w:val="single" w:sz="4" w:space="0" w:color="auto"/>
            </w:tcBorders>
          </w:tcPr>
          <w:p w14:paraId="517696CD" w14:textId="77777777" w:rsidR="00D4201B" w:rsidRDefault="00D4201B" w:rsidP="00D4201B">
            <w:pPr>
              <w:pStyle w:val="CRCoverPage"/>
              <w:spacing w:after="0"/>
              <w:rPr>
                <w:b/>
                <w:i/>
                <w:noProof/>
              </w:rPr>
            </w:pPr>
          </w:p>
        </w:tc>
        <w:tc>
          <w:tcPr>
            <w:tcW w:w="6946" w:type="dxa"/>
            <w:gridSpan w:val="9"/>
            <w:tcBorders>
              <w:right w:val="single" w:sz="4" w:space="0" w:color="auto"/>
            </w:tcBorders>
          </w:tcPr>
          <w:p w14:paraId="4D84207F" w14:textId="77777777" w:rsidR="00D4201B" w:rsidRDefault="00D4201B" w:rsidP="00D4201B">
            <w:pPr>
              <w:pStyle w:val="CRCoverPage"/>
              <w:spacing w:after="0"/>
              <w:rPr>
                <w:noProof/>
              </w:rPr>
            </w:pPr>
          </w:p>
        </w:tc>
      </w:tr>
      <w:tr w:rsidR="00D4201B" w14:paraId="556B87B6" w14:textId="77777777" w:rsidTr="008863B9">
        <w:tc>
          <w:tcPr>
            <w:tcW w:w="2694" w:type="dxa"/>
            <w:gridSpan w:val="2"/>
            <w:tcBorders>
              <w:left w:val="single" w:sz="4" w:space="0" w:color="auto"/>
              <w:bottom w:val="single" w:sz="4" w:space="0" w:color="auto"/>
            </w:tcBorders>
          </w:tcPr>
          <w:p w14:paraId="79A9C411" w14:textId="77777777" w:rsidR="00D4201B" w:rsidRDefault="00D4201B" w:rsidP="00D420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4201B" w:rsidRDefault="00D4201B" w:rsidP="00D4201B">
            <w:pPr>
              <w:pStyle w:val="CRCoverPage"/>
              <w:spacing w:after="0"/>
              <w:ind w:left="100"/>
              <w:rPr>
                <w:noProof/>
              </w:rPr>
            </w:pPr>
          </w:p>
        </w:tc>
      </w:tr>
      <w:tr w:rsidR="00D4201B" w:rsidRPr="008863B9" w14:paraId="45BFE792" w14:textId="77777777" w:rsidTr="008863B9">
        <w:tc>
          <w:tcPr>
            <w:tcW w:w="2694" w:type="dxa"/>
            <w:gridSpan w:val="2"/>
            <w:tcBorders>
              <w:top w:val="single" w:sz="4" w:space="0" w:color="auto"/>
              <w:bottom w:val="single" w:sz="4" w:space="0" w:color="auto"/>
            </w:tcBorders>
          </w:tcPr>
          <w:p w14:paraId="194242DD" w14:textId="77777777" w:rsidR="00D4201B" w:rsidRPr="008863B9" w:rsidRDefault="00D4201B" w:rsidP="00D420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4201B" w:rsidRPr="008863B9" w:rsidRDefault="00D4201B" w:rsidP="00D4201B">
            <w:pPr>
              <w:pStyle w:val="CRCoverPage"/>
              <w:spacing w:after="0"/>
              <w:ind w:left="100"/>
              <w:rPr>
                <w:noProof/>
                <w:sz w:val="8"/>
                <w:szCs w:val="8"/>
              </w:rPr>
            </w:pPr>
          </w:p>
        </w:tc>
      </w:tr>
      <w:tr w:rsidR="00D4201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4201B" w:rsidRDefault="00D4201B" w:rsidP="00D420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4201B" w:rsidRDefault="00D4201B" w:rsidP="00D4201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ACF8680" w14:textId="1667B225" w:rsidR="00C05F68" w:rsidRDefault="00E56AA7" w:rsidP="00C05F68">
      <w:pPr>
        <w:jc w:val="center"/>
        <w:rPr>
          <w:rFonts w:eastAsia="宋体"/>
          <w:noProof/>
          <w:highlight w:val="yellow"/>
          <w:lang w:eastAsia="zh-CN"/>
        </w:rPr>
      </w:pPr>
      <w:bookmarkStart w:id="1" w:name="_Toc216859951"/>
      <w:bookmarkStart w:id="2" w:name="_Toc290330802"/>
      <w:bookmarkStart w:id="3" w:name="_Toc290330930"/>
      <w:bookmarkStart w:id="4" w:name="_Toc535476138"/>
      <w:r>
        <w:rPr>
          <w:rFonts w:eastAsia="宋体"/>
          <w:noProof/>
          <w:highlight w:val="yellow"/>
          <w:lang w:eastAsia="zh-CN"/>
        </w:rPr>
        <w:lastRenderedPageBreak/>
        <w:t>&lt;Start of Change 1&gt;</w:t>
      </w:r>
    </w:p>
    <w:p w14:paraId="0276E6C1" w14:textId="77777777" w:rsidR="00C05F68" w:rsidRPr="00691C10" w:rsidRDefault="00C05F68" w:rsidP="00C05F68">
      <w:pPr>
        <w:pStyle w:val="40"/>
      </w:pPr>
      <w:r w:rsidRPr="00691C10">
        <w:t>8.1.2.1</w:t>
      </w:r>
      <w:r w:rsidRPr="00691C10">
        <w:tab/>
        <w:t>UE measurement capability</w:t>
      </w:r>
    </w:p>
    <w:p w14:paraId="267F3D07" w14:textId="77777777" w:rsidR="00C05F68" w:rsidRPr="00691C10" w:rsidRDefault="00C05F68" w:rsidP="00C05F68">
      <w:r w:rsidRPr="00691C10">
        <w:t xml:space="preserve">If the UE requires </w:t>
      </w:r>
      <w:r w:rsidRPr="00691C10">
        <w:rPr>
          <w:lang w:eastAsia="zh-CN"/>
        </w:rPr>
        <w:t>measurement gap</w:t>
      </w:r>
      <w:r w:rsidRPr="00691C10">
        <w:t xml:space="preserve">s to identify and measure inter-frequency and/or inter-RAT cells and the UE does not support perServingCellMeasurementGap-r14 or is not configured with per serving cell measurement gaps, </w:t>
      </w:r>
      <w:r w:rsidRPr="00691C10">
        <w:rPr>
          <w:rFonts w:cs="v4.2.0"/>
        </w:rPr>
        <w:t xml:space="preserve">in order for the requirements in the following subsections to apply the E-UTRAN must provide </w:t>
      </w:r>
      <w:r w:rsidRPr="00691C10">
        <w:t xml:space="preserve">a single measurement gap pattern with constant gap duration for concurrent monitoring of all frequency layers and RATs. If the UE requires </w:t>
      </w:r>
      <w:r w:rsidRPr="00691C10">
        <w:rPr>
          <w:lang w:eastAsia="zh-CN"/>
        </w:rPr>
        <w:t>measurement gap</w:t>
      </w:r>
      <w:r w:rsidRPr="00691C10">
        <w:t xml:space="preserve">s to identify and measure inter-frequency and/or inter-RAT cells and the UE supports perServingCellMeasurementGap-r14 and is configured with per serving cell measurement gaps, </w:t>
      </w:r>
      <w:r w:rsidRPr="00691C10">
        <w:rPr>
          <w:rFonts w:cs="v4.2.0"/>
        </w:rPr>
        <w:t xml:space="preserve">in order for the requirements in the following subsections to apply the E-UTRAN must provide </w:t>
      </w:r>
      <w:r w:rsidRPr="00691C10">
        <w:t xml:space="preserve">gap pattern(s) on at least each serving component carrier (per-CC) where the UE has indicated in the </w:t>
      </w:r>
      <w:proofErr w:type="spellStart"/>
      <w:r w:rsidRPr="00691C10">
        <w:rPr>
          <w:i/>
        </w:rPr>
        <w:t>perCC-ListGapIndication</w:t>
      </w:r>
      <w:proofErr w:type="spellEnd"/>
      <w:r w:rsidRPr="00691C10">
        <w:t xml:space="preserve"> IE that gaps are required. No gap pattern is required to be provided on the serving component carrier where UE has indicated in the </w:t>
      </w:r>
      <w:proofErr w:type="spellStart"/>
      <w:r w:rsidRPr="00691C10">
        <w:t>the</w:t>
      </w:r>
      <w:proofErr w:type="spellEnd"/>
      <w:r w:rsidRPr="00691C10">
        <w:t xml:space="preserve"> </w:t>
      </w:r>
      <w:proofErr w:type="spellStart"/>
      <w:r w:rsidRPr="00691C10">
        <w:rPr>
          <w:i/>
        </w:rPr>
        <w:t>perCC-ListGapIndication</w:t>
      </w:r>
      <w:proofErr w:type="spellEnd"/>
      <w:r w:rsidRPr="00691C10">
        <w:t xml:space="preserve"> IE that gaps are not required. </w:t>
      </w:r>
      <w:r w:rsidRPr="00691C10">
        <w:rPr>
          <w:lang w:val="en-US"/>
        </w:rPr>
        <w:t xml:space="preserve">The requirements apply if the gap on each serving cell is at least that which the UE has indicated with </w:t>
      </w:r>
      <w:proofErr w:type="spellStart"/>
      <w:r w:rsidRPr="00691C10">
        <w:rPr>
          <w:lang w:val="en-US"/>
        </w:rPr>
        <w:t>gapIndication</w:t>
      </w:r>
      <w:proofErr w:type="spellEnd"/>
      <w:r w:rsidRPr="00691C10">
        <w:rPr>
          <w:lang w:val="en-US"/>
        </w:rPr>
        <w:t xml:space="preserve"> in the </w:t>
      </w:r>
      <w:proofErr w:type="spellStart"/>
      <w:r w:rsidRPr="00691C10">
        <w:rPr>
          <w:i/>
          <w:iCs/>
          <w:lang w:val="en-US"/>
        </w:rPr>
        <w:t>perCC-ListGapIndication</w:t>
      </w:r>
      <w:proofErr w:type="spellEnd"/>
      <w:r w:rsidRPr="00691C10">
        <w:rPr>
          <w:i/>
          <w:iCs/>
          <w:lang w:val="en-US"/>
        </w:rPr>
        <w:t xml:space="preserve"> </w:t>
      </w:r>
      <w:r w:rsidRPr="00691C10">
        <w:rPr>
          <w:lang w:val="en-US"/>
        </w:rPr>
        <w:t xml:space="preserve">IE, and if the </w:t>
      </w:r>
      <w:proofErr w:type="spellStart"/>
      <w:r w:rsidRPr="00691C10">
        <w:rPr>
          <w:lang w:val="en-US"/>
        </w:rPr>
        <w:t>gapOffset</w:t>
      </w:r>
      <w:proofErr w:type="spellEnd"/>
      <w:r w:rsidRPr="00691C10">
        <w:rPr>
          <w:lang w:val="en-US"/>
        </w:rPr>
        <w:t xml:space="preserve">, MGRP and MGL are the same for each serving component carrier. </w:t>
      </w:r>
      <w:r w:rsidRPr="00691C10">
        <w:t>During the measurement gaps the UE:</w:t>
      </w:r>
    </w:p>
    <w:p w14:paraId="7A54F0E3" w14:textId="77777777" w:rsidR="00C05F68" w:rsidRPr="00691C10" w:rsidRDefault="00C05F68" w:rsidP="00C05F68">
      <w:r w:rsidRPr="00691C10">
        <w:t>During the measurement gaps the UE:</w:t>
      </w:r>
    </w:p>
    <w:p w14:paraId="27AA1FEA" w14:textId="77777777" w:rsidR="00C05F68" w:rsidRPr="00691C10" w:rsidRDefault="00C05F68" w:rsidP="00C05F68">
      <w:pPr>
        <w:pStyle w:val="B10"/>
      </w:pPr>
      <w:r w:rsidRPr="00691C10">
        <w:t>-</w:t>
      </w:r>
      <w:r w:rsidRPr="00691C10">
        <w:tab/>
        <w:t>shall not transmit any data</w:t>
      </w:r>
    </w:p>
    <w:p w14:paraId="449719C4" w14:textId="77777777" w:rsidR="00C05F68" w:rsidRPr="00691C10" w:rsidRDefault="00C05F68" w:rsidP="00C05F68">
      <w:pPr>
        <w:pStyle w:val="B10"/>
        <w:rPr>
          <w:rFonts w:eastAsia="宋体"/>
          <w:lang w:eastAsia="zh-CN"/>
        </w:rPr>
      </w:pPr>
      <w:r w:rsidRPr="00691C10">
        <w:t>-</w:t>
      </w:r>
      <w:r w:rsidRPr="00691C10">
        <w:tab/>
        <w:t xml:space="preserve">is not expected to tune its receiver on any of the E-UTRAN carrier frequencies of </w:t>
      </w:r>
      <w:proofErr w:type="spellStart"/>
      <w:r w:rsidRPr="00691C10">
        <w:t>PCell</w:t>
      </w:r>
      <w:proofErr w:type="spellEnd"/>
      <w:r w:rsidRPr="00691C10">
        <w:t xml:space="preserve"> and any </w:t>
      </w:r>
      <w:proofErr w:type="spellStart"/>
      <w:r w:rsidRPr="00691C10">
        <w:t>SCell</w:t>
      </w:r>
      <w:proofErr w:type="spellEnd"/>
      <w:r w:rsidRPr="00691C10">
        <w:t>.</w:t>
      </w:r>
    </w:p>
    <w:p w14:paraId="73C45229" w14:textId="77777777" w:rsidR="00C05F68" w:rsidRPr="00691C10" w:rsidRDefault="00C05F68" w:rsidP="00C05F68">
      <w:pPr>
        <w:pStyle w:val="B10"/>
        <w:rPr>
          <w:rFonts w:eastAsia="宋体"/>
          <w:lang w:eastAsia="zh-CN"/>
        </w:rPr>
      </w:pPr>
      <w:r w:rsidRPr="00691C10">
        <w:t>-</w:t>
      </w:r>
      <w:r w:rsidRPr="00691C10">
        <w:tab/>
        <w:t xml:space="preserve">is not expected to tune its receiver on any of the E-UTRAN carrier frequencies of </w:t>
      </w:r>
      <w:proofErr w:type="spellStart"/>
      <w:r w:rsidRPr="00691C10">
        <w:t>PCell</w:t>
      </w:r>
      <w:proofErr w:type="spellEnd"/>
      <w:r w:rsidRPr="00691C10">
        <w:t xml:space="preserve">, </w:t>
      </w:r>
      <w:proofErr w:type="spellStart"/>
      <w:r w:rsidRPr="00691C10">
        <w:rPr>
          <w:rFonts w:hint="eastAsia"/>
          <w:lang w:eastAsia="zh-CN"/>
        </w:rPr>
        <w:t>P</w:t>
      </w:r>
      <w:r w:rsidRPr="00691C10">
        <w:t>SCell</w:t>
      </w:r>
      <w:proofErr w:type="spellEnd"/>
      <w:r w:rsidRPr="00691C10">
        <w:t xml:space="preserve">, and </w:t>
      </w:r>
      <w:proofErr w:type="spellStart"/>
      <w:r w:rsidRPr="00691C10">
        <w:t>SCell</w:t>
      </w:r>
      <w:proofErr w:type="spellEnd"/>
      <w:r w:rsidRPr="00691C10">
        <w:t>.</w:t>
      </w:r>
    </w:p>
    <w:p w14:paraId="4D90E68E" w14:textId="77777777" w:rsidR="00C05F68" w:rsidRPr="00691C10" w:rsidRDefault="00C05F68" w:rsidP="00C05F68">
      <w:r w:rsidRPr="00691C10">
        <w:rPr>
          <w:rFonts w:hint="eastAsia"/>
        </w:rPr>
        <w:t xml:space="preserve">If the UE </w:t>
      </w:r>
      <w:r w:rsidRPr="00691C10">
        <w:t xml:space="preserve">supporting dual connectivity </w:t>
      </w:r>
      <w:r w:rsidRPr="00691C10">
        <w:rPr>
          <w:rFonts w:hint="eastAsia"/>
        </w:rPr>
        <w:t xml:space="preserve">is configured </w:t>
      </w:r>
      <w:r w:rsidRPr="00691C10">
        <w:t>with</w:t>
      </w:r>
      <w:r w:rsidRPr="00691C10">
        <w:rPr>
          <w:rFonts w:hint="eastAsia"/>
        </w:rPr>
        <w:t xml:space="preserve"> </w:t>
      </w:r>
      <w:proofErr w:type="spellStart"/>
      <w:r w:rsidRPr="00691C10">
        <w:rPr>
          <w:rFonts w:hint="eastAsia"/>
        </w:rPr>
        <w:t>PSCell</w:t>
      </w:r>
      <w:proofErr w:type="spellEnd"/>
      <w:r w:rsidRPr="00691C10">
        <w:rPr>
          <w:rFonts w:hint="eastAsia"/>
        </w:rPr>
        <w:t xml:space="preserve">, during the total interruption time </w:t>
      </w:r>
      <w:r w:rsidRPr="00691C10">
        <w:t>as shown in Figure 8.1.2.1-1</w:t>
      </w:r>
      <w:r w:rsidRPr="00691C10">
        <w:rPr>
          <w:rFonts w:hint="eastAsia"/>
        </w:rPr>
        <w:t xml:space="preserve">, the UE </w:t>
      </w:r>
      <w:r w:rsidRPr="00691C10">
        <w:t xml:space="preserve">shall not transmit </w:t>
      </w:r>
      <w:r w:rsidRPr="00691C10">
        <w:rPr>
          <w:rFonts w:hint="eastAsia"/>
        </w:rPr>
        <w:t xml:space="preserve">and receive </w:t>
      </w:r>
      <w:r w:rsidRPr="00691C10">
        <w:t>any data</w:t>
      </w:r>
      <w:r w:rsidRPr="00691C10">
        <w:rPr>
          <w:rFonts w:hint="eastAsia"/>
        </w:rPr>
        <w:t xml:space="preserve"> in SCG.</w:t>
      </w:r>
    </w:p>
    <w:p w14:paraId="4AE9B292" w14:textId="77777777" w:rsidR="00C05F68" w:rsidRPr="00691C10" w:rsidRDefault="00C05F68" w:rsidP="00C05F68">
      <w:r w:rsidRPr="00691C10">
        <w:t>In addition, for UE supporting E-UTRA-NR dual connectivity, if MG timing advance of 0.5ms is applied, the UE:</w:t>
      </w:r>
    </w:p>
    <w:p w14:paraId="027474D8" w14:textId="77777777" w:rsidR="00C05F68" w:rsidRPr="00691C10" w:rsidRDefault="00C05F68" w:rsidP="00C05F68">
      <w:pPr>
        <w:pStyle w:val="B10"/>
      </w:pPr>
      <w:r w:rsidRPr="00691C10">
        <w:t>-</w:t>
      </w:r>
      <w:r w:rsidRPr="00691C10">
        <w:tab/>
        <w:t>shall not transmit any data</w:t>
      </w:r>
    </w:p>
    <w:p w14:paraId="48B321DD" w14:textId="77777777" w:rsidR="00C05F68" w:rsidRPr="00691C10" w:rsidRDefault="00C05F68" w:rsidP="00C05F68">
      <w:pPr>
        <w:pStyle w:val="B10"/>
        <w:rPr>
          <w:lang w:eastAsia="zh-CN"/>
        </w:rPr>
      </w:pPr>
      <w:r w:rsidRPr="00691C10">
        <w:t>-</w:t>
      </w:r>
      <w:r w:rsidRPr="00691C10">
        <w:tab/>
        <w:t xml:space="preserve">is not expected to tune its receiver on any of the E-UTRAN carrier frequencies of </w:t>
      </w:r>
      <w:proofErr w:type="spellStart"/>
      <w:r w:rsidRPr="00691C10">
        <w:t>PCell</w:t>
      </w:r>
      <w:proofErr w:type="spellEnd"/>
      <w:r w:rsidRPr="00691C10">
        <w:t xml:space="preserve"> and any </w:t>
      </w:r>
      <w:proofErr w:type="spellStart"/>
      <w:r w:rsidRPr="00691C10">
        <w:t>SCell</w:t>
      </w:r>
      <w:proofErr w:type="spellEnd"/>
      <w:r w:rsidRPr="00691C10">
        <w:t>.</w:t>
      </w:r>
    </w:p>
    <w:p w14:paraId="1B26F940" w14:textId="77777777" w:rsidR="00C05F68" w:rsidRPr="00691C10" w:rsidRDefault="00C05F68" w:rsidP="00C05F68">
      <w:pPr>
        <w:pStyle w:val="B10"/>
        <w:rPr>
          <w:lang w:eastAsia="zh-CN"/>
        </w:rPr>
      </w:pPr>
      <w:r w:rsidRPr="00691C10">
        <w:t>-</w:t>
      </w:r>
      <w:r w:rsidRPr="00691C10">
        <w:tab/>
        <w:t xml:space="preserve">is not expected to tune its receiver on any of the E-UTRAN carrier frequencies of </w:t>
      </w:r>
      <w:proofErr w:type="spellStart"/>
      <w:r w:rsidRPr="00691C10">
        <w:t>PCell</w:t>
      </w:r>
      <w:proofErr w:type="spellEnd"/>
      <w:r w:rsidRPr="00691C10">
        <w:t xml:space="preserve">, </w:t>
      </w:r>
      <w:proofErr w:type="spellStart"/>
      <w:r w:rsidRPr="00691C10">
        <w:rPr>
          <w:rFonts w:hint="eastAsia"/>
          <w:lang w:eastAsia="zh-CN"/>
        </w:rPr>
        <w:t>P</w:t>
      </w:r>
      <w:r w:rsidRPr="00691C10">
        <w:t>SCell</w:t>
      </w:r>
      <w:proofErr w:type="spellEnd"/>
      <w:r w:rsidRPr="00691C10">
        <w:t xml:space="preserve">, and </w:t>
      </w:r>
      <w:proofErr w:type="spellStart"/>
      <w:r w:rsidRPr="00691C10">
        <w:t>SCell</w:t>
      </w:r>
      <w:proofErr w:type="spellEnd"/>
      <w:r w:rsidRPr="00691C10">
        <w:t>.</w:t>
      </w:r>
    </w:p>
    <w:p w14:paraId="4134CE30" w14:textId="77777777" w:rsidR="00C05F68" w:rsidRPr="00691C10" w:rsidRDefault="00C05F68" w:rsidP="00C05F68">
      <w:proofErr w:type="gramStart"/>
      <w:r w:rsidRPr="00691C10">
        <w:t>in</w:t>
      </w:r>
      <w:proofErr w:type="gramEnd"/>
      <w:r w:rsidRPr="00691C10">
        <w:t xml:space="preserve"> </w:t>
      </w:r>
      <w:proofErr w:type="spellStart"/>
      <w:r w:rsidRPr="00691C10">
        <w:t>subframes</w:t>
      </w:r>
      <w:proofErr w:type="spellEnd"/>
      <w:r w:rsidRPr="00691C10">
        <w:t xml:space="preserve"> fully or partially overlapping with the measurement gaps on E-UTRAN serving cells. The total interruption time on E-UTRAN serving cells is (MGL+1) </w:t>
      </w:r>
      <w:proofErr w:type="spellStart"/>
      <w:r w:rsidRPr="00691C10">
        <w:t>subframes</w:t>
      </w:r>
      <w:proofErr w:type="spellEnd"/>
      <w:r w:rsidRPr="00691C10">
        <w:t>.</w:t>
      </w:r>
    </w:p>
    <w:p w14:paraId="21D6DB49" w14:textId="77777777" w:rsidR="00C05F68" w:rsidRPr="00691C10" w:rsidRDefault="00C05F68" w:rsidP="00C05F68">
      <w:pPr>
        <w:rPr>
          <w:lang w:eastAsia="zh-CN"/>
        </w:rPr>
      </w:pPr>
      <w:r w:rsidRPr="00691C10">
        <w:rPr>
          <w:rFonts w:eastAsia="宋体"/>
          <w:lang w:eastAsia="zh-CN"/>
        </w:rPr>
        <w:t>When</w:t>
      </w:r>
      <w:r w:rsidRPr="00691C10">
        <w:rPr>
          <w:rFonts w:asciiTheme="minorEastAsia" w:hAnsiTheme="minorEastAsia" w:hint="eastAsia"/>
          <w:lang w:eastAsia="zh-TW"/>
        </w:rPr>
        <w:t xml:space="preserve"> </w:t>
      </w:r>
      <w:r w:rsidRPr="00691C10">
        <w:t>MG timing advance of 0.5 </w:t>
      </w:r>
      <w:proofErr w:type="spellStart"/>
      <w:r w:rsidRPr="00691C10">
        <w:t>ms</w:t>
      </w:r>
      <w:proofErr w:type="spellEnd"/>
      <w:r w:rsidRPr="00691C10">
        <w:t xml:space="preserve"> </w:t>
      </w:r>
      <w:r w:rsidRPr="00691C10">
        <w:rPr>
          <w:rFonts w:eastAsia="宋体"/>
          <w:lang w:eastAsia="zh-CN"/>
        </w:rPr>
        <w:t>is not applied,</w:t>
      </w:r>
      <w:r w:rsidRPr="00691C10">
        <w:rPr>
          <w:lang w:eastAsia="zh-CN"/>
        </w:rPr>
        <w:t xml:space="preserve"> i</w:t>
      </w:r>
      <w:r w:rsidRPr="00691C10">
        <w:rPr>
          <w:rFonts w:hint="eastAsia"/>
          <w:lang w:eastAsia="zh-CN"/>
        </w:rPr>
        <w:t xml:space="preserve">n the uplink </w:t>
      </w:r>
      <w:proofErr w:type="spellStart"/>
      <w:r w:rsidRPr="00691C10">
        <w:rPr>
          <w:rFonts w:hint="eastAsia"/>
          <w:lang w:eastAsia="zh-CN"/>
        </w:rPr>
        <w:t>subframe</w:t>
      </w:r>
      <w:proofErr w:type="spellEnd"/>
      <w:r w:rsidRPr="00691C10">
        <w:rPr>
          <w:rFonts w:hint="eastAsia"/>
          <w:lang w:eastAsia="zh-CN"/>
        </w:rPr>
        <w:t xml:space="preserve"> </w:t>
      </w:r>
      <w:r w:rsidRPr="00691C10">
        <w:rPr>
          <w:lang w:eastAsia="zh-CN"/>
        </w:rPr>
        <w:t>occurring</w:t>
      </w:r>
      <w:r w:rsidRPr="00691C10">
        <w:rPr>
          <w:rFonts w:hint="eastAsia"/>
          <w:lang w:eastAsia="zh-CN"/>
        </w:rPr>
        <w:t xml:space="preserve"> immediately after the measurement gap,</w:t>
      </w:r>
    </w:p>
    <w:p w14:paraId="4AA73CD0" w14:textId="77777777" w:rsidR="00C05F68" w:rsidRPr="00691C10" w:rsidRDefault="00C05F68" w:rsidP="00C05F68">
      <w:pPr>
        <w:pStyle w:val="B10"/>
      </w:pPr>
      <w:r w:rsidRPr="00691C10">
        <w:rPr>
          <w:lang w:eastAsia="zh-CN"/>
        </w:rPr>
        <w:t>-</w:t>
      </w:r>
      <w:r w:rsidRPr="00691C10">
        <w:rPr>
          <w:lang w:eastAsia="zh-CN"/>
        </w:rPr>
        <w:tab/>
      </w:r>
      <w:proofErr w:type="gramStart"/>
      <w:r w:rsidRPr="00691C10">
        <w:rPr>
          <w:lang w:eastAsia="zh-CN"/>
        </w:rPr>
        <w:t>if</w:t>
      </w:r>
      <w:proofErr w:type="gramEnd"/>
      <w:r w:rsidRPr="00691C10">
        <w:rPr>
          <w:lang w:eastAsia="zh-CN"/>
        </w:rPr>
        <w:t xml:space="preserve"> the following conditions are met then it is up to UE implementation whether or not the UE can transmit data:</w:t>
      </w:r>
    </w:p>
    <w:p w14:paraId="0CD4C15F" w14:textId="77777777" w:rsidR="00C05F68" w:rsidRPr="00691C10" w:rsidRDefault="00C05F68" w:rsidP="00C05F68">
      <w:pPr>
        <w:pStyle w:val="B2"/>
      </w:pPr>
      <w:r w:rsidRPr="00691C10">
        <w:t>-</w:t>
      </w:r>
      <w:r w:rsidRPr="00691C10">
        <w:tab/>
      </w:r>
      <w:proofErr w:type="gramStart"/>
      <w:r w:rsidRPr="00691C10">
        <w:t>all</w:t>
      </w:r>
      <w:proofErr w:type="gramEnd"/>
      <w:r w:rsidRPr="00691C10">
        <w:t xml:space="preserve"> </w:t>
      </w:r>
      <w:r w:rsidRPr="00691C10">
        <w:rPr>
          <w:rFonts w:hint="eastAsia"/>
        </w:rPr>
        <w:t xml:space="preserve">the </w:t>
      </w:r>
      <w:r w:rsidRPr="00691C10">
        <w:t>serving cells belong to E-UTRAN TDD;</w:t>
      </w:r>
    </w:p>
    <w:p w14:paraId="590B09C4" w14:textId="77777777" w:rsidR="00C05F68" w:rsidRPr="00691C10" w:rsidRDefault="00C05F68" w:rsidP="00C05F68">
      <w:pPr>
        <w:pStyle w:val="B2"/>
      </w:pPr>
      <w:r w:rsidRPr="00691C10">
        <w:t>-</w:t>
      </w:r>
      <w:r w:rsidRPr="00691C10">
        <w:tab/>
      </w:r>
      <w:proofErr w:type="gramStart"/>
      <w:r w:rsidRPr="00691C10">
        <w:t>the</w:t>
      </w:r>
      <w:proofErr w:type="gramEnd"/>
      <w:r w:rsidRPr="00691C10">
        <w:t xml:space="preserve"> measurement objects do not include any NR carrier frequency;</w:t>
      </w:r>
    </w:p>
    <w:p w14:paraId="17827D25" w14:textId="77777777" w:rsidR="00C05F68" w:rsidRPr="00691C10" w:rsidRDefault="00C05F68" w:rsidP="00C05F68">
      <w:pPr>
        <w:pStyle w:val="B2"/>
      </w:pPr>
      <w:r w:rsidRPr="00691C10">
        <w:t>-</w:t>
      </w:r>
      <w:r w:rsidRPr="00691C10">
        <w:tab/>
      </w:r>
      <w:proofErr w:type="gramStart"/>
      <w:r w:rsidRPr="00691C10">
        <w:rPr>
          <w:rFonts w:hint="eastAsia"/>
        </w:rPr>
        <w:t>if</w:t>
      </w:r>
      <w:proofErr w:type="gramEnd"/>
      <w:r w:rsidRPr="00691C10">
        <w:rPr>
          <w:rFonts w:hint="eastAsia"/>
        </w:rPr>
        <w:t xml:space="preserve"> the </w:t>
      </w:r>
      <w:proofErr w:type="spellStart"/>
      <w:r w:rsidRPr="00691C10">
        <w:t>subframe</w:t>
      </w:r>
      <w:proofErr w:type="spellEnd"/>
      <w:r w:rsidRPr="00691C10">
        <w:t xml:space="preserve"> occurring immediately before the measurement gap is an uplink </w:t>
      </w:r>
      <w:proofErr w:type="spellStart"/>
      <w:r w:rsidRPr="00691C10">
        <w:t>subframe</w:t>
      </w:r>
      <w:proofErr w:type="spellEnd"/>
      <w:r w:rsidRPr="00691C10">
        <w:t>.</w:t>
      </w:r>
    </w:p>
    <w:p w14:paraId="0407BF39" w14:textId="77777777" w:rsidR="00C05F68" w:rsidRPr="00691C10" w:rsidRDefault="00C05F68" w:rsidP="00C05F68">
      <w:pPr>
        <w:pStyle w:val="B10"/>
      </w:pPr>
      <w:r w:rsidRPr="00691C10">
        <w:t>-</w:t>
      </w:r>
      <w:r w:rsidRPr="00691C10">
        <w:tab/>
        <w:t xml:space="preserve">Otherwise the UE shall not transmit any data. </w:t>
      </w:r>
    </w:p>
    <w:p w14:paraId="383FABD3" w14:textId="77777777" w:rsidR="00C05F68" w:rsidRPr="00691C10" w:rsidRDefault="00C05F68" w:rsidP="00C05F68">
      <w:pPr>
        <w:rPr>
          <w:lang w:eastAsia="zh-CN"/>
        </w:rPr>
      </w:pPr>
      <w:r w:rsidRPr="00691C10">
        <w:rPr>
          <w:rFonts w:eastAsia="宋体"/>
          <w:lang w:eastAsia="zh-CN"/>
        </w:rPr>
        <w:t xml:space="preserve">When </w:t>
      </w:r>
      <w:r w:rsidRPr="00691C10">
        <w:t>MG timing advance of 0.5 </w:t>
      </w:r>
      <w:proofErr w:type="spellStart"/>
      <w:r w:rsidRPr="00691C10">
        <w:t>ms</w:t>
      </w:r>
      <w:proofErr w:type="spellEnd"/>
      <w:r w:rsidRPr="00691C10">
        <w:t xml:space="preserve"> </w:t>
      </w:r>
      <w:r w:rsidRPr="00691C10">
        <w:rPr>
          <w:rFonts w:eastAsia="宋体"/>
          <w:lang w:eastAsia="zh-CN"/>
        </w:rPr>
        <w:t>is applied,</w:t>
      </w:r>
      <w:r w:rsidRPr="00691C10">
        <w:rPr>
          <w:lang w:eastAsia="zh-CN"/>
        </w:rPr>
        <w:t xml:space="preserve"> i</w:t>
      </w:r>
      <w:r w:rsidRPr="00691C10">
        <w:rPr>
          <w:rFonts w:hint="eastAsia"/>
          <w:lang w:eastAsia="zh-CN"/>
        </w:rPr>
        <w:t xml:space="preserve">n the uplink </w:t>
      </w:r>
      <w:proofErr w:type="spellStart"/>
      <w:r w:rsidRPr="00691C10">
        <w:rPr>
          <w:rFonts w:hint="eastAsia"/>
          <w:lang w:eastAsia="zh-CN"/>
        </w:rPr>
        <w:t>subframe</w:t>
      </w:r>
      <w:proofErr w:type="spellEnd"/>
      <w:r w:rsidRPr="00691C10">
        <w:rPr>
          <w:rFonts w:hint="eastAsia"/>
          <w:lang w:eastAsia="zh-CN"/>
        </w:rPr>
        <w:t xml:space="preserve"> </w:t>
      </w:r>
      <w:r w:rsidRPr="00691C10">
        <w:rPr>
          <w:lang w:eastAsia="zh-CN"/>
        </w:rPr>
        <w:t>occurring</w:t>
      </w:r>
      <w:r w:rsidRPr="00691C10">
        <w:rPr>
          <w:rFonts w:hint="eastAsia"/>
          <w:lang w:eastAsia="zh-CN"/>
        </w:rPr>
        <w:t xml:space="preserve"> immediately after</w:t>
      </w:r>
      <w:r w:rsidRPr="00691C10">
        <w:rPr>
          <w:rFonts w:eastAsia="宋体"/>
          <w:lang w:eastAsia="zh-CN"/>
        </w:rPr>
        <w:t xml:space="preserve"> the </w:t>
      </w:r>
      <w:proofErr w:type="spellStart"/>
      <w:r w:rsidRPr="00691C10">
        <w:rPr>
          <w:rFonts w:hint="eastAsia"/>
          <w:lang w:eastAsia="zh-CN"/>
        </w:rPr>
        <w:t>subframe</w:t>
      </w:r>
      <w:proofErr w:type="spellEnd"/>
      <w:r w:rsidRPr="00691C10">
        <w:rPr>
          <w:rFonts w:eastAsia="宋体"/>
          <w:lang w:eastAsia="zh-CN"/>
        </w:rPr>
        <w:t xml:space="preserve"> partially overlapped with measurement gap</w:t>
      </w:r>
      <w:r w:rsidRPr="00691C10">
        <w:rPr>
          <w:rFonts w:hint="eastAsia"/>
          <w:lang w:eastAsia="zh-CN"/>
        </w:rPr>
        <w:t>,</w:t>
      </w:r>
    </w:p>
    <w:p w14:paraId="7DAF8761" w14:textId="77777777" w:rsidR="00C05F68" w:rsidRPr="00691C10" w:rsidRDefault="00C05F68" w:rsidP="00C05F68">
      <w:pPr>
        <w:pStyle w:val="B10"/>
      </w:pPr>
      <w:r w:rsidRPr="00691C10">
        <w:rPr>
          <w:lang w:eastAsia="zh-CN"/>
        </w:rPr>
        <w:t>-</w:t>
      </w:r>
      <w:r w:rsidRPr="00691C10">
        <w:rPr>
          <w:lang w:eastAsia="zh-CN"/>
        </w:rPr>
        <w:tab/>
      </w:r>
      <w:proofErr w:type="gramStart"/>
      <w:r w:rsidRPr="00691C10">
        <w:rPr>
          <w:lang w:eastAsia="zh-CN"/>
        </w:rPr>
        <w:t>it</w:t>
      </w:r>
      <w:proofErr w:type="gramEnd"/>
      <w:r w:rsidRPr="00691C10">
        <w:rPr>
          <w:lang w:eastAsia="zh-CN"/>
        </w:rPr>
        <w:t xml:space="preserve"> is up to UE implementation whether or not the UE can transmit data</w:t>
      </w:r>
    </w:p>
    <w:p w14:paraId="51E98A40" w14:textId="77777777" w:rsidR="00C05F68" w:rsidRPr="00691C10" w:rsidRDefault="00C05F68" w:rsidP="00C05F68">
      <w:pPr>
        <w:rPr>
          <w:lang w:eastAsia="zh-CN"/>
        </w:rPr>
      </w:pPr>
      <w:r w:rsidRPr="00691C10">
        <w:rPr>
          <w:lang w:eastAsia="zh-CN"/>
        </w:rPr>
        <w:t xml:space="preserve">In determining the above UE behaviour in the uplink </w:t>
      </w:r>
      <w:proofErr w:type="spellStart"/>
      <w:r w:rsidRPr="00691C10">
        <w:rPr>
          <w:lang w:eastAsia="zh-CN"/>
        </w:rPr>
        <w:t>subframe</w:t>
      </w:r>
      <w:proofErr w:type="spellEnd"/>
      <w:r w:rsidRPr="00691C10">
        <w:rPr>
          <w:lang w:eastAsia="zh-CN"/>
        </w:rPr>
        <w:t xml:space="preserve"> occurring immediately after the measurement gap or </w:t>
      </w:r>
      <w:r w:rsidRPr="00691C10">
        <w:rPr>
          <w:rFonts w:hint="eastAsia"/>
          <w:lang w:eastAsia="zh-CN"/>
        </w:rPr>
        <w:t>after</w:t>
      </w:r>
      <w:r w:rsidRPr="00691C10">
        <w:rPr>
          <w:rFonts w:eastAsia="宋体"/>
          <w:lang w:eastAsia="zh-CN"/>
        </w:rPr>
        <w:t xml:space="preserve"> the </w:t>
      </w:r>
      <w:proofErr w:type="spellStart"/>
      <w:r w:rsidRPr="00691C10">
        <w:rPr>
          <w:rFonts w:hint="eastAsia"/>
          <w:lang w:eastAsia="zh-CN"/>
        </w:rPr>
        <w:t>subframe</w:t>
      </w:r>
      <w:proofErr w:type="spellEnd"/>
      <w:r w:rsidRPr="00691C10">
        <w:rPr>
          <w:rFonts w:eastAsia="宋体"/>
          <w:lang w:eastAsia="zh-CN"/>
        </w:rPr>
        <w:t xml:space="preserve"> partially overlapped with measurement </w:t>
      </w:r>
      <w:proofErr w:type="spellStart"/>
      <w:r w:rsidRPr="00691C10">
        <w:rPr>
          <w:rFonts w:eastAsia="宋体"/>
          <w:lang w:eastAsia="zh-CN"/>
        </w:rPr>
        <w:t>gap</w:t>
      </w:r>
      <w:proofErr w:type="gramStart"/>
      <w:r w:rsidRPr="00691C10">
        <w:rPr>
          <w:rFonts w:eastAsia="宋体"/>
          <w:lang w:eastAsia="zh-CN"/>
        </w:rPr>
        <w:t>,</w:t>
      </w:r>
      <w:r w:rsidRPr="00691C10">
        <w:rPr>
          <w:lang w:eastAsia="zh-CN"/>
        </w:rPr>
        <w:t>the</w:t>
      </w:r>
      <w:proofErr w:type="spellEnd"/>
      <w:proofErr w:type="gramEnd"/>
      <w:r w:rsidRPr="00691C10">
        <w:rPr>
          <w:lang w:eastAsia="zh-CN"/>
        </w:rPr>
        <w:t xml:space="preserve"> UE shall treat </w:t>
      </w:r>
      <w:r w:rsidRPr="00691C10">
        <w:t xml:space="preserve">a special </w:t>
      </w:r>
      <w:proofErr w:type="spellStart"/>
      <w:r w:rsidRPr="00691C10">
        <w:t>subframe</w:t>
      </w:r>
      <w:proofErr w:type="spellEnd"/>
      <w:r w:rsidRPr="00691C10">
        <w:t xml:space="preserve"> as an uplink </w:t>
      </w:r>
      <w:proofErr w:type="spellStart"/>
      <w:r w:rsidRPr="00691C10">
        <w:t>subframe</w:t>
      </w:r>
      <w:proofErr w:type="spellEnd"/>
      <w:r w:rsidRPr="00691C10">
        <w:t xml:space="preserve"> if the special </w:t>
      </w:r>
      <w:proofErr w:type="spellStart"/>
      <w:r w:rsidRPr="00691C10">
        <w:t>subframe</w:t>
      </w:r>
      <w:proofErr w:type="spellEnd"/>
      <w:r w:rsidRPr="00691C10">
        <w:t xml:space="preserve"> occurs immediately before the </w:t>
      </w:r>
      <w:r w:rsidRPr="00691C10">
        <w:rPr>
          <w:lang w:eastAsia="zh-CN"/>
        </w:rPr>
        <w:t>measurement gap.</w:t>
      </w:r>
    </w:p>
    <w:p w14:paraId="07699664" w14:textId="77777777" w:rsidR="00C05F68" w:rsidRPr="00691C10" w:rsidRDefault="00C05F68" w:rsidP="00C05F68">
      <w:r w:rsidRPr="00691C10">
        <w:t>Inter-frequency and inter-RAT measurement requirements within this clause rely on the UE being configured with one measurement gap pattern unless</w:t>
      </w:r>
      <w:r w:rsidRPr="00691C10">
        <w:rPr>
          <w:rFonts w:cs="v4.2.0"/>
        </w:rPr>
        <w:t xml:space="preserve"> the UE has </w:t>
      </w:r>
      <w:proofErr w:type="spellStart"/>
      <w:r w:rsidRPr="00691C10">
        <w:rPr>
          <w:rFonts w:cs="v4.2.0"/>
        </w:rPr>
        <w:t>signaled</w:t>
      </w:r>
      <w:proofErr w:type="spellEnd"/>
      <w:r w:rsidRPr="00691C10">
        <w:rPr>
          <w:rFonts w:cs="v4.2.0"/>
        </w:rPr>
        <w:t xml:space="preserve"> that it is capable according to the capability </w:t>
      </w:r>
      <w:proofErr w:type="spellStart"/>
      <w:r w:rsidRPr="00691C10">
        <w:rPr>
          <w:rFonts w:cs="v4.2.0"/>
        </w:rPr>
        <w:t>interFreqNeedForGaps</w:t>
      </w:r>
      <w:proofErr w:type="spellEnd"/>
      <w:r w:rsidRPr="00691C10">
        <w:rPr>
          <w:rFonts w:cs="v4.2.0"/>
        </w:rPr>
        <w:t xml:space="preserve"> or </w:t>
      </w:r>
      <w:proofErr w:type="spellStart"/>
      <w:r w:rsidRPr="00691C10">
        <w:rPr>
          <w:rFonts w:cs="v4.2.0"/>
        </w:rPr>
        <w:t>interRATNeedForGaps</w:t>
      </w:r>
      <w:proofErr w:type="spellEnd"/>
      <w:r w:rsidRPr="00691C10">
        <w:rPr>
          <w:rFonts w:cs="v4.2.0"/>
        </w:rPr>
        <w:t xml:space="preserve"> of conducting such measurements without gaps and without interruption</w:t>
      </w:r>
      <w:r w:rsidRPr="00691C10">
        <w:t xml:space="preserve">. UEs shall only support those measurement gap patterns listed in Table 8.1.2.1-1 and table 8.1.2.1.-2 that are relevant to its measurement capabilities. </w:t>
      </w:r>
      <w:r w:rsidRPr="00691C10">
        <w:rPr>
          <w:iCs/>
          <w:lang w:val="en-US"/>
        </w:rPr>
        <w:t xml:space="preserve">UEs supporting network controlled small gap and which have signaled that they are capable </w:t>
      </w:r>
      <w:r w:rsidRPr="00691C10">
        <w:rPr>
          <w:iCs/>
          <w:lang w:val="en-US"/>
        </w:rPr>
        <w:lastRenderedPageBreak/>
        <w:t xml:space="preserve">of measurements without gap but requiring NCSG, can be configured with a network controlled small gap pattern in table </w:t>
      </w:r>
      <w:r w:rsidRPr="00691C10">
        <w:rPr>
          <w:snapToGrid w:val="0"/>
        </w:rPr>
        <w:t>8.1.2.1.3-1</w:t>
      </w:r>
      <w:r w:rsidRPr="00691C10">
        <w:rPr>
          <w:iCs/>
          <w:lang w:val="en-US"/>
        </w:rPr>
        <w:t xml:space="preserve"> on all component carrier(s) to perform inter-frequency and inter-RAT measurement.</w:t>
      </w:r>
    </w:p>
    <w:p w14:paraId="78BB2555" w14:textId="77777777" w:rsidR="00C05F68" w:rsidRPr="00691C10" w:rsidRDefault="00C05F68" w:rsidP="00C05F68">
      <w:proofErr w:type="spellStart"/>
      <w:r w:rsidRPr="00691C10">
        <w:t>ProSe</w:t>
      </w:r>
      <w:proofErr w:type="spellEnd"/>
      <w:r w:rsidRPr="00691C10">
        <w:t xml:space="preserve"> capable UE is allowed to perform </w:t>
      </w:r>
      <w:proofErr w:type="spellStart"/>
      <w:r w:rsidRPr="00691C10">
        <w:t>ProSe</w:t>
      </w:r>
      <w:proofErr w:type="spellEnd"/>
      <w:r w:rsidRPr="00691C10">
        <w:t xml:space="preserve"> transmissions during the measurement gaps that are not used for measurements if the requirements specified in section 8 for inter-frequency and inter-RAT measurements are fulfilled.</w:t>
      </w:r>
    </w:p>
    <w:p w14:paraId="3E94381F" w14:textId="77777777" w:rsidR="00C05F68" w:rsidRPr="00691C10" w:rsidRDefault="00C05F68" w:rsidP="00C05F68">
      <w:r w:rsidRPr="00691C10">
        <w:t>In E-UTRA-NR dual connectivity mode, NR - E-</w:t>
      </w:r>
      <w:proofErr w:type="spellStart"/>
      <w:r w:rsidRPr="00691C10">
        <w:t>UTRAdual</w:t>
      </w:r>
      <w:proofErr w:type="spellEnd"/>
      <w:r w:rsidRPr="00691C10">
        <w:t xml:space="preserve"> connectivity mode and E-UTRA standalone mode, all gap patterns #0~11 in Table 8.1.2.1-1 can be configured  for measurements of NR carriers only, and gap pattern#0, 1, 2, 3, 4, 6, 7, 8, 10 can be configured for measurements of E-UTRA carriers with the applicability as specified in Table 8.1.2.1-1.</w:t>
      </w:r>
    </w:p>
    <w:p w14:paraId="5739DC0B" w14:textId="77777777" w:rsidR="00C05F68" w:rsidRPr="00691C10" w:rsidRDefault="00C05F68" w:rsidP="00C05F68">
      <w:pPr>
        <w:pStyle w:val="TH"/>
      </w:pPr>
      <w:r w:rsidRPr="00691C10">
        <w:rPr>
          <w:snapToGrid w:val="0"/>
        </w:rPr>
        <w:lastRenderedPageBreak/>
        <w:t xml:space="preserve">Table 8.1.2.1-1: </w:t>
      </w:r>
      <w:r w:rsidRPr="00691C10">
        <w:t>Gap Pattern Configurations supported by the UE</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1778"/>
        <w:gridCol w:w="1736"/>
        <w:gridCol w:w="2382"/>
        <w:gridCol w:w="2384"/>
      </w:tblGrid>
      <w:tr w:rsidR="00C05F68" w:rsidRPr="00691C10" w14:paraId="5A27E92B" w14:textId="77777777" w:rsidTr="00A731FA">
        <w:trPr>
          <w:cantSplit/>
          <w:jc w:val="center"/>
        </w:trPr>
        <w:tc>
          <w:tcPr>
            <w:tcW w:w="683" w:type="pct"/>
          </w:tcPr>
          <w:p w14:paraId="61BB8994" w14:textId="77777777" w:rsidR="00C05F68" w:rsidRPr="00691C10" w:rsidRDefault="00C05F68" w:rsidP="00A731FA">
            <w:pPr>
              <w:pStyle w:val="TAH"/>
            </w:pPr>
            <w:r w:rsidRPr="00691C10">
              <w:lastRenderedPageBreak/>
              <w:t>Gap Pattern Id</w:t>
            </w:r>
          </w:p>
        </w:tc>
        <w:tc>
          <w:tcPr>
            <w:tcW w:w="927" w:type="pct"/>
          </w:tcPr>
          <w:p w14:paraId="7299EF12" w14:textId="77777777" w:rsidR="00C05F68" w:rsidRPr="00691C10" w:rsidRDefault="00C05F68" w:rsidP="00A731FA">
            <w:pPr>
              <w:pStyle w:val="TAH"/>
            </w:pPr>
            <w:proofErr w:type="spellStart"/>
            <w:r w:rsidRPr="00691C10">
              <w:rPr>
                <w:lang w:eastAsia="zh-CN"/>
              </w:rPr>
              <w:t>Measurement</w:t>
            </w:r>
            <w:r w:rsidRPr="00691C10">
              <w:t>Gap</w:t>
            </w:r>
            <w:proofErr w:type="spellEnd"/>
            <w:r w:rsidRPr="00691C10">
              <w:t xml:space="preserve"> Length (MGL, </w:t>
            </w:r>
            <w:proofErr w:type="spellStart"/>
            <w:r w:rsidRPr="00691C10">
              <w:t>ms</w:t>
            </w:r>
            <w:proofErr w:type="spellEnd"/>
            <w:r w:rsidRPr="00691C10">
              <w:t>)</w:t>
            </w:r>
          </w:p>
        </w:tc>
        <w:tc>
          <w:tcPr>
            <w:tcW w:w="905" w:type="pct"/>
          </w:tcPr>
          <w:p w14:paraId="16756C7E" w14:textId="77777777" w:rsidR="00C05F68" w:rsidRPr="00691C10" w:rsidRDefault="00C05F68" w:rsidP="00A731FA">
            <w:pPr>
              <w:pStyle w:val="TAH"/>
            </w:pPr>
            <w:r w:rsidRPr="00691C10">
              <w:rPr>
                <w:lang w:eastAsia="zh-CN"/>
              </w:rPr>
              <w:t>Measurement</w:t>
            </w:r>
            <w:r w:rsidRPr="00691C10">
              <w:t xml:space="preserve"> Gap Repetition Period</w:t>
            </w:r>
          </w:p>
          <w:p w14:paraId="31CFE76E" w14:textId="77777777" w:rsidR="00C05F68" w:rsidRPr="00691C10" w:rsidRDefault="00C05F68" w:rsidP="00A731FA">
            <w:pPr>
              <w:pStyle w:val="TAH"/>
            </w:pPr>
            <w:r w:rsidRPr="00691C10">
              <w:t xml:space="preserve">(MGRP, </w:t>
            </w:r>
            <w:proofErr w:type="spellStart"/>
            <w:r w:rsidRPr="00691C10">
              <w:t>ms</w:t>
            </w:r>
            <w:proofErr w:type="spellEnd"/>
            <w:r w:rsidRPr="00691C10">
              <w:t>)</w:t>
            </w:r>
          </w:p>
        </w:tc>
        <w:tc>
          <w:tcPr>
            <w:tcW w:w="1242" w:type="pct"/>
          </w:tcPr>
          <w:p w14:paraId="0FEE2FA5" w14:textId="77777777" w:rsidR="00C05F68" w:rsidRPr="00691C10" w:rsidRDefault="00C05F68" w:rsidP="00A731FA">
            <w:pPr>
              <w:pStyle w:val="TAH"/>
            </w:pPr>
            <w:r w:rsidRPr="00691C10">
              <w:t>Minimum available time for inter-frequency and inter-RAT measurements during 480ms period</w:t>
            </w:r>
          </w:p>
          <w:p w14:paraId="3FA687C3" w14:textId="77777777" w:rsidR="00C05F68" w:rsidRPr="00691C10" w:rsidRDefault="00C05F68" w:rsidP="00A731FA">
            <w:pPr>
              <w:pStyle w:val="TAH"/>
            </w:pPr>
            <w:r w:rsidRPr="00691C10">
              <w:t xml:space="preserve">(Tinter1, </w:t>
            </w:r>
            <w:proofErr w:type="spellStart"/>
            <w:r w:rsidRPr="00691C10">
              <w:t>ms</w:t>
            </w:r>
            <w:proofErr w:type="spellEnd"/>
            <w:r w:rsidRPr="00691C10">
              <w:t>)</w:t>
            </w:r>
          </w:p>
        </w:tc>
        <w:tc>
          <w:tcPr>
            <w:tcW w:w="1243" w:type="pct"/>
          </w:tcPr>
          <w:p w14:paraId="72B30DDE" w14:textId="77777777" w:rsidR="00C05F68" w:rsidRPr="00691C10" w:rsidRDefault="00C05F68" w:rsidP="00A731FA">
            <w:pPr>
              <w:pStyle w:val="TAH"/>
            </w:pPr>
            <w:r w:rsidRPr="00691C10">
              <w:t>Measurement Purpose</w:t>
            </w:r>
          </w:p>
        </w:tc>
      </w:tr>
      <w:tr w:rsidR="00C05F68" w:rsidRPr="00691C10" w14:paraId="28450AD0" w14:textId="77777777" w:rsidTr="00A731FA">
        <w:trPr>
          <w:cantSplit/>
          <w:jc w:val="center"/>
        </w:trPr>
        <w:tc>
          <w:tcPr>
            <w:tcW w:w="683" w:type="pct"/>
          </w:tcPr>
          <w:p w14:paraId="482909A3" w14:textId="77777777" w:rsidR="00C05F68" w:rsidRPr="00691C10" w:rsidRDefault="00C05F68" w:rsidP="00A731FA">
            <w:pPr>
              <w:pStyle w:val="TAC"/>
              <w:rPr>
                <w:snapToGrid w:val="0"/>
              </w:rPr>
            </w:pPr>
            <w:r w:rsidRPr="00691C10">
              <w:rPr>
                <w:snapToGrid w:val="0"/>
              </w:rPr>
              <w:t>0</w:t>
            </w:r>
          </w:p>
        </w:tc>
        <w:tc>
          <w:tcPr>
            <w:tcW w:w="927" w:type="pct"/>
          </w:tcPr>
          <w:p w14:paraId="69638515" w14:textId="77777777" w:rsidR="00C05F68" w:rsidRPr="00691C10" w:rsidRDefault="00C05F68" w:rsidP="00A731FA">
            <w:pPr>
              <w:pStyle w:val="TAC"/>
              <w:rPr>
                <w:snapToGrid w:val="0"/>
              </w:rPr>
            </w:pPr>
            <w:r w:rsidRPr="00691C10">
              <w:rPr>
                <w:snapToGrid w:val="0"/>
              </w:rPr>
              <w:t>6</w:t>
            </w:r>
          </w:p>
        </w:tc>
        <w:tc>
          <w:tcPr>
            <w:tcW w:w="905" w:type="pct"/>
          </w:tcPr>
          <w:p w14:paraId="29F572C9" w14:textId="77777777" w:rsidR="00C05F68" w:rsidRPr="00691C10" w:rsidRDefault="00C05F68" w:rsidP="00A731FA">
            <w:pPr>
              <w:pStyle w:val="TAC"/>
              <w:rPr>
                <w:snapToGrid w:val="0"/>
              </w:rPr>
            </w:pPr>
            <w:r w:rsidRPr="00691C10">
              <w:rPr>
                <w:snapToGrid w:val="0"/>
              </w:rPr>
              <w:t>40</w:t>
            </w:r>
          </w:p>
        </w:tc>
        <w:tc>
          <w:tcPr>
            <w:tcW w:w="1242" w:type="pct"/>
          </w:tcPr>
          <w:p w14:paraId="48416209" w14:textId="77777777" w:rsidR="00C05F68" w:rsidRPr="00691C10" w:rsidRDefault="00C05F68" w:rsidP="00A731FA">
            <w:pPr>
              <w:pStyle w:val="TAC"/>
            </w:pPr>
            <w:r w:rsidRPr="00691C10">
              <w:t>60</w:t>
            </w:r>
          </w:p>
        </w:tc>
        <w:tc>
          <w:tcPr>
            <w:tcW w:w="1243" w:type="pct"/>
          </w:tcPr>
          <w:p w14:paraId="0F5AC505" w14:textId="77777777" w:rsidR="00C05F68" w:rsidRPr="00691C10" w:rsidRDefault="00C05F68" w:rsidP="00A731FA">
            <w:pPr>
              <w:pStyle w:val="TAC"/>
              <w:rPr>
                <w:snapToGrid w:val="0"/>
              </w:rPr>
            </w:pPr>
            <w:r w:rsidRPr="00691C10">
              <w:t xml:space="preserve">Inter-Frequency E-UTRAN FDD and TDD, UTRAN FDD, GERAN, LCR TDD, HRPD, CDMA2000 1x, </w:t>
            </w:r>
            <w:r w:rsidRPr="00691C10">
              <w:rPr>
                <w:lang w:eastAsia="zh-CN"/>
              </w:rPr>
              <w:t>inter-RAT NR</w:t>
            </w:r>
          </w:p>
        </w:tc>
      </w:tr>
      <w:tr w:rsidR="00C05F68" w:rsidRPr="00691C10" w14:paraId="0111B103" w14:textId="77777777" w:rsidTr="00A731FA">
        <w:trPr>
          <w:cantSplit/>
          <w:jc w:val="center"/>
        </w:trPr>
        <w:tc>
          <w:tcPr>
            <w:tcW w:w="683" w:type="pct"/>
          </w:tcPr>
          <w:p w14:paraId="7BBC97AA" w14:textId="77777777" w:rsidR="00C05F68" w:rsidRPr="00691C10" w:rsidRDefault="00C05F68" w:rsidP="00A731FA">
            <w:pPr>
              <w:pStyle w:val="TAC"/>
              <w:rPr>
                <w:snapToGrid w:val="0"/>
              </w:rPr>
            </w:pPr>
            <w:r w:rsidRPr="00691C10">
              <w:rPr>
                <w:snapToGrid w:val="0"/>
              </w:rPr>
              <w:t>1</w:t>
            </w:r>
          </w:p>
        </w:tc>
        <w:tc>
          <w:tcPr>
            <w:tcW w:w="927" w:type="pct"/>
          </w:tcPr>
          <w:p w14:paraId="0D134740" w14:textId="77777777" w:rsidR="00C05F68" w:rsidRPr="00691C10" w:rsidRDefault="00C05F68" w:rsidP="00A731FA">
            <w:pPr>
              <w:pStyle w:val="TAC"/>
              <w:rPr>
                <w:snapToGrid w:val="0"/>
              </w:rPr>
            </w:pPr>
            <w:r w:rsidRPr="00691C10">
              <w:rPr>
                <w:snapToGrid w:val="0"/>
              </w:rPr>
              <w:t>6</w:t>
            </w:r>
          </w:p>
        </w:tc>
        <w:tc>
          <w:tcPr>
            <w:tcW w:w="905" w:type="pct"/>
          </w:tcPr>
          <w:p w14:paraId="37A12AB5" w14:textId="77777777" w:rsidR="00C05F68" w:rsidRPr="00691C10" w:rsidRDefault="00C05F68" w:rsidP="00A731FA">
            <w:pPr>
              <w:pStyle w:val="TAC"/>
              <w:rPr>
                <w:snapToGrid w:val="0"/>
              </w:rPr>
            </w:pPr>
            <w:r w:rsidRPr="00691C10">
              <w:rPr>
                <w:snapToGrid w:val="0"/>
              </w:rPr>
              <w:t>80</w:t>
            </w:r>
          </w:p>
        </w:tc>
        <w:tc>
          <w:tcPr>
            <w:tcW w:w="1242" w:type="pct"/>
          </w:tcPr>
          <w:p w14:paraId="3CF02E08" w14:textId="77777777" w:rsidR="00C05F68" w:rsidRPr="00691C10" w:rsidRDefault="00C05F68" w:rsidP="00A731FA">
            <w:pPr>
              <w:pStyle w:val="TAC"/>
            </w:pPr>
            <w:r w:rsidRPr="00691C10">
              <w:t>30</w:t>
            </w:r>
          </w:p>
        </w:tc>
        <w:tc>
          <w:tcPr>
            <w:tcW w:w="1243" w:type="pct"/>
          </w:tcPr>
          <w:p w14:paraId="6522BF4C" w14:textId="77777777" w:rsidR="00C05F68" w:rsidRPr="00691C10" w:rsidRDefault="00C05F68" w:rsidP="00A731FA">
            <w:pPr>
              <w:pStyle w:val="TAC"/>
              <w:rPr>
                <w:snapToGrid w:val="0"/>
              </w:rPr>
            </w:pPr>
            <w:r w:rsidRPr="00691C10">
              <w:t>Inter-Frequency E-UTRAN FDD and TDD, UTRAN FDD, GERAN, LCR TDD, HRPD, CDMA2000 1x</w:t>
            </w:r>
            <w:r w:rsidRPr="00691C10">
              <w:rPr>
                <w:rFonts w:hint="eastAsia"/>
                <w:lang w:eastAsia="zh-CN"/>
              </w:rPr>
              <w:t>,</w:t>
            </w:r>
            <w:r w:rsidRPr="00691C10">
              <w:rPr>
                <w:lang w:eastAsia="zh-CN"/>
              </w:rPr>
              <w:t xml:space="preserve"> inter-RAT NR</w:t>
            </w:r>
          </w:p>
        </w:tc>
      </w:tr>
      <w:tr w:rsidR="00C05F68" w:rsidRPr="00691C10" w14:paraId="0D056717" w14:textId="77777777" w:rsidTr="00A731FA">
        <w:trPr>
          <w:cantSplit/>
          <w:jc w:val="center"/>
        </w:trPr>
        <w:tc>
          <w:tcPr>
            <w:tcW w:w="683" w:type="pct"/>
          </w:tcPr>
          <w:p w14:paraId="1EC070DF" w14:textId="77777777" w:rsidR="00C05F68" w:rsidRPr="00691C10" w:rsidRDefault="00C05F68" w:rsidP="00A731FA">
            <w:pPr>
              <w:pStyle w:val="TAC"/>
              <w:rPr>
                <w:snapToGrid w:val="0"/>
              </w:rPr>
            </w:pPr>
            <w:r w:rsidRPr="00691C10">
              <w:rPr>
                <w:snapToGrid w:val="0"/>
              </w:rPr>
              <w:t>2</w:t>
            </w:r>
          </w:p>
        </w:tc>
        <w:tc>
          <w:tcPr>
            <w:tcW w:w="927" w:type="pct"/>
          </w:tcPr>
          <w:p w14:paraId="57B6D801" w14:textId="77777777" w:rsidR="00C05F68" w:rsidRPr="00691C10" w:rsidRDefault="00C05F68" w:rsidP="00A731FA">
            <w:pPr>
              <w:pStyle w:val="TAC"/>
              <w:rPr>
                <w:snapToGrid w:val="0"/>
              </w:rPr>
            </w:pPr>
            <w:r w:rsidRPr="00691C10">
              <w:rPr>
                <w:snapToGrid w:val="0"/>
              </w:rPr>
              <w:t>3</w:t>
            </w:r>
          </w:p>
        </w:tc>
        <w:tc>
          <w:tcPr>
            <w:tcW w:w="905" w:type="pct"/>
          </w:tcPr>
          <w:p w14:paraId="1C897E29" w14:textId="77777777" w:rsidR="00C05F68" w:rsidRPr="00691C10" w:rsidRDefault="00C05F68" w:rsidP="00A731FA">
            <w:pPr>
              <w:pStyle w:val="TAC"/>
              <w:rPr>
                <w:snapToGrid w:val="0"/>
              </w:rPr>
            </w:pPr>
            <w:r w:rsidRPr="00691C10">
              <w:rPr>
                <w:snapToGrid w:val="0"/>
              </w:rPr>
              <w:t>40</w:t>
            </w:r>
          </w:p>
        </w:tc>
        <w:tc>
          <w:tcPr>
            <w:tcW w:w="1242" w:type="pct"/>
          </w:tcPr>
          <w:p w14:paraId="61B9BA51" w14:textId="77777777" w:rsidR="00C05F68" w:rsidRPr="00691C10" w:rsidRDefault="00C05F68" w:rsidP="00A731FA">
            <w:pPr>
              <w:pStyle w:val="TAC"/>
            </w:pPr>
            <w:r w:rsidRPr="00691C10">
              <w:t>24</w:t>
            </w:r>
            <w:r w:rsidRPr="00691C10">
              <w:rPr>
                <w:vertAlign w:val="superscript"/>
              </w:rPr>
              <w:t>NOTE 1,2</w:t>
            </w:r>
          </w:p>
        </w:tc>
        <w:tc>
          <w:tcPr>
            <w:tcW w:w="1243" w:type="pct"/>
          </w:tcPr>
          <w:p w14:paraId="2D2DA3F2" w14:textId="77777777" w:rsidR="00C05F68" w:rsidRPr="00691C10" w:rsidRDefault="00C05F68" w:rsidP="00A731FA">
            <w:pPr>
              <w:pStyle w:val="TAC"/>
            </w:pPr>
            <w:r w:rsidRPr="00691C10">
              <w:t>Inter-Frequency E-UTRAN FDD and TDD for cells with time difference as specified below.</w:t>
            </w:r>
          </w:p>
          <w:p w14:paraId="4AF751AE" w14:textId="77777777" w:rsidR="00C05F68" w:rsidRPr="00691C10" w:rsidRDefault="00C05F68" w:rsidP="00A731FA">
            <w:pPr>
              <w:pStyle w:val="TAC"/>
            </w:pPr>
            <w:r w:rsidRPr="00691C10">
              <w:rPr>
                <w:lang w:eastAsia="zh-CN"/>
              </w:rPr>
              <w:t>inter-RAT NR</w:t>
            </w:r>
          </w:p>
        </w:tc>
      </w:tr>
      <w:tr w:rsidR="00C05F68" w:rsidRPr="00691C10" w14:paraId="32521C18" w14:textId="77777777" w:rsidTr="00A731FA">
        <w:trPr>
          <w:cantSplit/>
          <w:jc w:val="center"/>
        </w:trPr>
        <w:tc>
          <w:tcPr>
            <w:tcW w:w="683" w:type="pct"/>
          </w:tcPr>
          <w:p w14:paraId="23509FE5" w14:textId="77777777" w:rsidR="00C05F68" w:rsidRPr="00691C10" w:rsidRDefault="00C05F68" w:rsidP="00A731FA">
            <w:pPr>
              <w:pStyle w:val="TAC"/>
              <w:rPr>
                <w:snapToGrid w:val="0"/>
              </w:rPr>
            </w:pPr>
            <w:r w:rsidRPr="00691C10">
              <w:rPr>
                <w:snapToGrid w:val="0"/>
              </w:rPr>
              <w:t>3</w:t>
            </w:r>
          </w:p>
        </w:tc>
        <w:tc>
          <w:tcPr>
            <w:tcW w:w="927" w:type="pct"/>
          </w:tcPr>
          <w:p w14:paraId="6712D30E" w14:textId="77777777" w:rsidR="00C05F68" w:rsidRPr="00691C10" w:rsidRDefault="00C05F68" w:rsidP="00A731FA">
            <w:pPr>
              <w:pStyle w:val="TAC"/>
              <w:rPr>
                <w:snapToGrid w:val="0"/>
              </w:rPr>
            </w:pPr>
            <w:r w:rsidRPr="00691C10">
              <w:rPr>
                <w:snapToGrid w:val="0"/>
              </w:rPr>
              <w:t>3</w:t>
            </w:r>
          </w:p>
        </w:tc>
        <w:tc>
          <w:tcPr>
            <w:tcW w:w="905" w:type="pct"/>
          </w:tcPr>
          <w:p w14:paraId="5837A922" w14:textId="77777777" w:rsidR="00C05F68" w:rsidRPr="00691C10" w:rsidRDefault="00C05F68" w:rsidP="00A731FA">
            <w:pPr>
              <w:pStyle w:val="TAC"/>
              <w:rPr>
                <w:snapToGrid w:val="0"/>
              </w:rPr>
            </w:pPr>
            <w:r w:rsidRPr="00691C10">
              <w:rPr>
                <w:snapToGrid w:val="0"/>
              </w:rPr>
              <w:t>80</w:t>
            </w:r>
          </w:p>
        </w:tc>
        <w:tc>
          <w:tcPr>
            <w:tcW w:w="1242" w:type="pct"/>
          </w:tcPr>
          <w:p w14:paraId="6A607084" w14:textId="77777777" w:rsidR="00C05F68" w:rsidRPr="00691C10" w:rsidRDefault="00C05F68" w:rsidP="00A731FA">
            <w:pPr>
              <w:pStyle w:val="TAC"/>
            </w:pPr>
            <w:r w:rsidRPr="00691C10">
              <w:t>12</w:t>
            </w:r>
            <w:r w:rsidRPr="00691C10">
              <w:rPr>
                <w:vertAlign w:val="superscript"/>
              </w:rPr>
              <w:t>NOTE 1,2</w:t>
            </w:r>
          </w:p>
        </w:tc>
        <w:tc>
          <w:tcPr>
            <w:tcW w:w="1243" w:type="pct"/>
          </w:tcPr>
          <w:p w14:paraId="10C958C4" w14:textId="77777777" w:rsidR="00C05F68" w:rsidRPr="00691C10" w:rsidRDefault="00C05F68" w:rsidP="00A731FA">
            <w:pPr>
              <w:pStyle w:val="TAC"/>
              <w:rPr>
                <w:lang w:eastAsia="zh-CN"/>
              </w:rPr>
            </w:pPr>
            <w:r w:rsidRPr="00691C10">
              <w:t>Inter-Frequency E-UTRAN FDD and TDD for cells with time difference according as specified below.</w:t>
            </w:r>
          </w:p>
          <w:p w14:paraId="175EFE65" w14:textId="77777777" w:rsidR="00C05F68" w:rsidRPr="00691C10" w:rsidRDefault="00C05F68" w:rsidP="00A731FA">
            <w:pPr>
              <w:pStyle w:val="TAC"/>
            </w:pPr>
            <w:r w:rsidRPr="00691C10">
              <w:rPr>
                <w:lang w:eastAsia="zh-CN"/>
              </w:rPr>
              <w:t>inter-RAT NR</w:t>
            </w:r>
          </w:p>
        </w:tc>
      </w:tr>
      <w:tr w:rsidR="00C05F68" w:rsidRPr="00691C10" w14:paraId="37FCF84B" w14:textId="77777777" w:rsidTr="00A731FA">
        <w:trPr>
          <w:cantSplit/>
          <w:jc w:val="center"/>
        </w:trPr>
        <w:tc>
          <w:tcPr>
            <w:tcW w:w="683" w:type="pct"/>
          </w:tcPr>
          <w:p w14:paraId="130C8F6D" w14:textId="77777777" w:rsidR="00C05F68" w:rsidRPr="00691C10" w:rsidRDefault="00C05F68" w:rsidP="00A731FA">
            <w:pPr>
              <w:pStyle w:val="TAC"/>
              <w:rPr>
                <w:snapToGrid w:val="0"/>
              </w:rPr>
            </w:pPr>
            <w:r w:rsidRPr="00691C10">
              <w:rPr>
                <w:rFonts w:cs="Arial"/>
                <w:snapToGrid w:val="0"/>
                <w:lang w:val="en-US" w:eastAsia="ko-KR"/>
              </w:rPr>
              <w:t>4</w:t>
            </w:r>
          </w:p>
        </w:tc>
        <w:tc>
          <w:tcPr>
            <w:tcW w:w="927" w:type="pct"/>
          </w:tcPr>
          <w:p w14:paraId="63E6FFBE" w14:textId="77777777" w:rsidR="00C05F68" w:rsidRPr="00691C10" w:rsidRDefault="00C05F68" w:rsidP="00A731FA">
            <w:pPr>
              <w:pStyle w:val="TAC"/>
              <w:rPr>
                <w:snapToGrid w:val="0"/>
              </w:rPr>
            </w:pPr>
            <w:r w:rsidRPr="00691C10">
              <w:rPr>
                <w:rFonts w:cs="Arial"/>
                <w:snapToGrid w:val="0"/>
                <w:lang w:val="en-US" w:eastAsia="ko-KR"/>
              </w:rPr>
              <w:t>6</w:t>
            </w:r>
          </w:p>
        </w:tc>
        <w:tc>
          <w:tcPr>
            <w:tcW w:w="905" w:type="pct"/>
          </w:tcPr>
          <w:p w14:paraId="2FEE103D" w14:textId="77777777" w:rsidR="00C05F68" w:rsidRPr="00691C10" w:rsidRDefault="00C05F68" w:rsidP="00A731FA">
            <w:pPr>
              <w:pStyle w:val="TAC"/>
              <w:rPr>
                <w:snapToGrid w:val="0"/>
              </w:rPr>
            </w:pPr>
            <w:r w:rsidRPr="00691C10">
              <w:rPr>
                <w:rFonts w:cs="Arial"/>
                <w:snapToGrid w:val="0"/>
                <w:lang w:val="en-US" w:eastAsia="ko-KR"/>
              </w:rPr>
              <w:t>20</w:t>
            </w:r>
          </w:p>
        </w:tc>
        <w:tc>
          <w:tcPr>
            <w:tcW w:w="1242" w:type="pct"/>
          </w:tcPr>
          <w:p w14:paraId="5AF1C36F" w14:textId="77777777" w:rsidR="00C05F68" w:rsidRPr="00691C10" w:rsidRDefault="00C05F68" w:rsidP="00A731FA">
            <w:pPr>
              <w:pStyle w:val="TAC"/>
              <w:rPr>
                <w:rFonts w:eastAsia="Malgun Gothic"/>
              </w:rPr>
            </w:pPr>
            <w:r w:rsidRPr="00691C10">
              <w:rPr>
                <w:rFonts w:cs="Arial"/>
                <w:lang w:val="en-US" w:eastAsia="ko-KR"/>
              </w:rPr>
              <w:t>120</w:t>
            </w:r>
            <w:r w:rsidRPr="00691C10">
              <w:rPr>
                <w:rFonts w:cs="Arial"/>
                <w:vertAlign w:val="superscript"/>
                <w:lang w:val="en-US" w:eastAsia="ko-KR"/>
              </w:rPr>
              <w:t xml:space="preserve"> Note </w:t>
            </w:r>
            <w:r w:rsidRPr="00691C10">
              <w:rPr>
                <w:rFonts w:eastAsia="宋体" w:cs="Arial"/>
                <w:vertAlign w:val="superscript"/>
                <w:lang w:val="en-US" w:eastAsia="zh-CN"/>
              </w:rPr>
              <w:t>1</w:t>
            </w:r>
          </w:p>
        </w:tc>
        <w:tc>
          <w:tcPr>
            <w:tcW w:w="1243" w:type="pct"/>
          </w:tcPr>
          <w:p w14:paraId="07E359E9" w14:textId="77777777" w:rsidR="00C05F68" w:rsidRPr="00691C10" w:rsidRDefault="00C05F68" w:rsidP="00A731FA">
            <w:pPr>
              <w:pStyle w:val="TAC"/>
            </w:pPr>
            <w:r w:rsidRPr="00691C10">
              <w:rPr>
                <w:rFonts w:cs="Arial"/>
                <w:lang w:val="en-US" w:eastAsia="zh-CN"/>
              </w:rPr>
              <w:t>inter-RAT NR</w:t>
            </w:r>
            <w:r w:rsidRPr="00691C10">
              <w:rPr>
                <w:rFonts w:cs="Arial"/>
                <w:sz w:val="20"/>
                <w:lang w:val="en-US" w:eastAsia="ko-KR"/>
              </w:rPr>
              <w:t xml:space="preserve">, </w:t>
            </w:r>
            <w:r w:rsidRPr="00691C10">
              <w:rPr>
                <w:rFonts w:cs="Arial"/>
                <w:lang w:val="en-US" w:eastAsia="ko-KR"/>
              </w:rPr>
              <w:t>Inter-Frequency E-UTRAN FDD and TDD</w:t>
            </w:r>
            <w:r w:rsidRPr="00691C10">
              <w:rPr>
                <w:rFonts w:cs="Arial"/>
                <w:vertAlign w:val="superscript"/>
                <w:lang w:val="en-US" w:eastAsia="ko-KR"/>
              </w:rPr>
              <w:t xml:space="preserve"> Note</w:t>
            </w:r>
            <w:r w:rsidRPr="00691C10">
              <w:rPr>
                <w:rFonts w:eastAsia="宋体" w:cs="Arial"/>
                <w:vertAlign w:val="superscript"/>
                <w:lang w:val="en-US" w:eastAsia="zh-CN"/>
              </w:rPr>
              <w:t xml:space="preserve"> 6</w:t>
            </w:r>
          </w:p>
        </w:tc>
      </w:tr>
      <w:tr w:rsidR="00C05F68" w:rsidRPr="00691C10" w14:paraId="5F5B6156" w14:textId="77777777" w:rsidTr="00A731FA">
        <w:trPr>
          <w:cantSplit/>
          <w:jc w:val="center"/>
        </w:trPr>
        <w:tc>
          <w:tcPr>
            <w:tcW w:w="683" w:type="pct"/>
          </w:tcPr>
          <w:p w14:paraId="7ECE1502" w14:textId="77777777" w:rsidR="00C05F68" w:rsidRPr="00691C10" w:rsidRDefault="00C05F68" w:rsidP="00A731FA">
            <w:pPr>
              <w:pStyle w:val="TAC"/>
              <w:rPr>
                <w:snapToGrid w:val="0"/>
              </w:rPr>
            </w:pPr>
            <w:r w:rsidRPr="00691C10">
              <w:rPr>
                <w:rFonts w:cs="Arial"/>
                <w:snapToGrid w:val="0"/>
                <w:lang w:val="en-US" w:eastAsia="ko-KR"/>
              </w:rPr>
              <w:t>5</w:t>
            </w:r>
          </w:p>
        </w:tc>
        <w:tc>
          <w:tcPr>
            <w:tcW w:w="927" w:type="pct"/>
          </w:tcPr>
          <w:p w14:paraId="4308DDAB" w14:textId="77777777" w:rsidR="00C05F68" w:rsidRPr="00691C10" w:rsidRDefault="00C05F68" w:rsidP="00A731FA">
            <w:pPr>
              <w:pStyle w:val="TAC"/>
              <w:rPr>
                <w:snapToGrid w:val="0"/>
              </w:rPr>
            </w:pPr>
            <w:r w:rsidRPr="00691C10">
              <w:rPr>
                <w:snapToGrid w:val="0"/>
              </w:rPr>
              <w:t>6</w:t>
            </w:r>
          </w:p>
        </w:tc>
        <w:tc>
          <w:tcPr>
            <w:tcW w:w="905" w:type="pct"/>
          </w:tcPr>
          <w:p w14:paraId="462CD159" w14:textId="77777777" w:rsidR="00C05F68" w:rsidRPr="00691C10" w:rsidRDefault="00C05F68" w:rsidP="00A731FA">
            <w:pPr>
              <w:pStyle w:val="TAC"/>
              <w:rPr>
                <w:snapToGrid w:val="0"/>
              </w:rPr>
            </w:pPr>
            <w:r w:rsidRPr="00691C10">
              <w:rPr>
                <w:snapToGrid w:val="0"/>
              </w:rPr>
              <w:t>160</w:t>
            </w:r>
          </w:p>
        </w:tc>
        <w:tc>
          <w:tcPr>
            <w:tcW w:w="1242" w:type="pct"/>
          </w:tcPr>
          <w:p w14:paraId="40681035" w14:textId="77777777" w:rsidR="00C05F68" w:rsidRPr="00691C10" w:rsidRDefault="00C05F68" w:rsidP="00A731FA">
            <w:pPr>
              <w:pStyle w:val="TAC"/>
            </w:pPr>
            <w:r w:rsidRPr="00691C10">
              <w:rPr>
                <w:rFonts w:hint="eastAsia"/>
              </w:rPr>
              <w:t>Note 3</w:t>
            </w:r>
          </w:p>
        </w:tc>
        <w:tc>
          <w:tcPr>
            <w:tcW w:w="1243" w:type="pct"/>
          </w:tcPr>
          <w:p w14:paraId="7342A907" w14:textId="77777777" w:rsidR="00C05F68" w:rsidRPr="00691C10" w:rsidRDefault="00C05F68" w:rsidP="00A731FA">
            <w:pPr>
              <w:pStyle w:val="TAC"/>
              <w:rPr>
                <w:lang w:eastAsia="zh-CN"/>
              </w:rPr>
            </w:pPr>
            <w:r w:rsidRPr="00691C10">
              <w:rPr>
                <w:lang w:eastAsia="zh-CN"/>
              </w:rPr>
              <w:t>inter-RAT NR</w:t>
            </w:r>
          </w:p>
        </w:tc>
      </w:tr>
      <w:tr w:rsidR="00C05F68" w:rsidRPr="00691C10" w14:paraId="37ED5BF7" w14:textId="77777777" w:rsidTr="00A731FA">
        <w:trPr>
          <w:cantSplit/>
          <w:jc w:val="center"/>
        </w:trPr>
        <w:tc>
          <w:tcPr>
            <w:tcW w:w="683" w:type="pct"/>
          </w:tcPr>
          <w:p w14:paraId="4FB1FA61" w14:textId="77777777" w:rsidR="00C05F68" w:rsidRPr="00691C10" w:rsidRDefault="00C05F68" w:rsidP="00A731FA">
            <w:pPr>
              <w:pStyle w:val="TAC"/>
              <w:rPr>
                <w:snapToGrid w:val="0"/>
              </w:rPr>
            </w:pPr>
            <w:r w:rsidRPr="00691C10">
              <w:rPr>
                <w:rFonts w:cs="Arial"/>
                <w:snapToGrid w:val="0"/>
                <w:lang w:val="en-US" w:eastAsia="ko-KR"/>
              </w:rPr>
              <w:t>6</w:t>
            </w:r>
          </w:p>
        </w:tc>
        <w:tc>
          <w:tcPr>
            <w:tcW w:w="927" w:type="pct"/>
          </w:tcPr>
          <w:p w14:paraId="79DF48C8" w14:textId="77777777" w:rsidR="00C05F68" w:rsidRPr="00691C10" w:rsidRDefault="00C05F68" w:rsidP="00A731FA">
            <w:pPr>
              <w:pStyle w:val="TAC"/>
              <w:rPr>
                <w:snapToGrid w:val="0"/>
              </w:rPr>
            </w:pPr>
            <w:r w:rsidRPr="00691C10">
              <w:rPr>
                <w:rFonts w:cs="Arial"/>
                <w:snapToGrid w:val="0"/>
                <w:lang w:val="en-US" w:eastAsia="ko-KR"/>
              </w:rPr>
              <w:t>4</w:t>
            </w:r>
          </w:p>
        </w:tc>
        <w:tc>
          <w:tcPr>
            <w:tcW w:w="905" w:type="pct"/>
          </w:tcPr>
          <w:p w14:paraId="05F80FEE" w14:textId="77777777" w:rsidR="00C05F68" w:rsidRPr="00691C10" w:rsidRDefault="00C05F68" w:rsidP="00A731FA">
            <w:pPr>
              <w:pStyle w:val="TAC"/>
              <w:rPr>
                <w:snapToGrid w:val="0"/>
              </w:rPr>
            </w:pPr>
            <w:r w:rsidRPr="00691C10">
              <w:rPr>
                <w:rFonts w:cs="Arial"/>
                <w:snapToGrid w:val="0"/>
                <w:lang w:val="en-US" w:eastAsia="ko-KR"/>
              </w:rPr>
              <w:t>20</w:t>
            </w:r>
          </w:p>
        </w:tc>
        <w:tc>
          <w:tcPr>
            <w:tcW w:w="1242" w:type="pct"/>
          </w:tcPr>
          <w:p w14:paraId="1887C6E6" w14:textId="77777777" w:rsidR="00C05F68" w:rsidRPr="00691C10" w:rsidRDefault="00C05F68" w:rsidP="00A731FA">
            <w:pPr>
              <w:pStyle w:val="TAC"/>
              <w:rPr>
                <w:rFonts w:eastAsia="Malgun Gothic"/>
              </w:rPr>
            </w:pPr>
            <w:r w:rsidRPr="00691C10">
              <w:rPr>
                <w:rFonts w:hint="eastAsia"/>
              </w:rPr>
              <w:t>72</w:t>
            </w:r>
            <w:r w:rsidRPr="00691C10">
              <w:rPr>
                <w:vertAlign w:val="superscript"/>
              </w:rPr>
              <w:t xml:space="preserve"> Note</w:t>
            </w:r>
            <w:r w:rsidRPr="00691C10">
              <w:rPr>
                <w:rFonts w:eastAsia="宋体" w:hint="eastAsia"/>
                <w:vertAlign w:val="superscript"/>
                <w:lang w:eastAsia="zh-CN"/>
              </w:rPr>
              <w:t xml:space="preserve"> 1, 5</w:t>
            </w:r>
            <w:r w:rsidRPr="00691C10">
              <w:rPr>
                <w:rFonts w:eastAsia="宋体"/>
                <w:vertAlign w:val="superscript"/>
                <w:lang w:eastAsia="zh-CN"/>
              </w:rPr>
              <w:t>, 7</w:t>
            </w:r>
          </w:p>
        </w:tc>
        <w:tc>
          <w:tcPr>
            <w:tcW w:w="1243" w:type="pct"/>
          </w:tcPr>
          <w:p w14:paraId="2BE62A31" w14:textId="77777777" w:rsidR="00C05F68" w:rsidRPr="00691C10" w:rsidRDefault="00C05F68" w:rsidP="00A731FA">
            <w:pPr>
              <w:pStyle w:val="TAC"/>
              <w:rPr>
                <w:lang w:eastAsia="zh-CN"/>
              </w:rPr>
            </w:pPr>
            <w:r w:rsidRPr="00691C10">
              <w:rPr>
                <w:lang w:eastAsia="zh-CN"/>
              </w:rPr>
              <w:t>inter-RAT NR</w:t>
            </w:r>
            <w:r w:rsidRPr="00691C10">
              <w:rPr>
                <w:rFonts w:ascii="Times New Roman" w:hAnsi="Times New Roman" w:hint="eastAsia"/>
                <w:sz w:val="20"/>
              </w:rPr>
              <w:t xml:space="preserve">, </w:t>
            </w:r>
            <w:r w:rsidRPr="00691C10">
              <w:t>Inter-Frequency E-UTRAN FDD and TDD</w:t>
            </w:r>
            <w:r w:rsidRPr="00691C10">
              <w:rPr>
                <w:vertAlign w:val="superscript"/>
              </w:rPr>
              <w:t xml:space="preserve"> Note</w:t>
            </w:r>
            <w:r w:rsidRPr="00691C10">
              <w:rPr>
                <w:rFonts w:eastAsia="宋体"/>
                <w:vertAlign w:val="superscript"/>
                <w:lang w:eastAsia="zh-CN"/>
              </w:rPr>
              <w:t xml:space="preserve"> 6</w:t>
            </w:r>
          </w:p>
        </w:tc>
      </w:tr>
      <w:tr w:rsidR="00C05F68" w:rsidRPr="00691C10" w14:paraId="668F6273" w14:textId="77777777" w:rsidTr="00A731FA">
        <w:trPr>
          <w:cantSplit/>
          <w:jc w:val="center"/>
        </w:trPr>
        <w:tc>
          <w:tcPr>
            <w:tcW w:w="683" w:type="pct"/>
          </w:tcPr>
          <w:p w14:paraId="27EDD51E" w14:textId="77777777" w:rsidR="00C05F68" w:rsidRPr="00691C10" w:rsidRDefault="00C05F68" w:rsidP="00A731FA">
            <w:pPr>
              <w:pStyle w:val="TAC"/>
              <w:rPr>
                <w:snapToGrid w:val="0"/>
              </w:rPr>
            </w:pPr>
            <w:r w:rsidRPr="00691C10">
              <w:rPr>
                <w:rFonts w:cs="Arial"/>
                <w:snapToGrid w:val="0"/>
                <w:lang w:val="en-US" w:eastAsia="ko-KR"/>
              </w:rPr>
              <w:t>7</w:t>
            </w:r>
          </w:p>
        </w:tc>
        <w:tc>
          <w:tcPr>
            <w:tcW w:w="927" w:type="pct"/>
          </w:tcPr>
          <w:p w14:paraId="6A15B730" w14:textId="77777777" w:rsidR="00C05F68" w:rsidRPr="00691C10" w:rsidRDefault="00C05F68" w:rsidP="00A731FA">
            <w:pPr>
              <w:pStyle w:val="TAC"/>
              <w:rPr>
                <w:snapToGrid w:val="0"/>
              </w:rPr>
            </w:pPr>
            <w:r w:rsidRPr="00691C10">
              <w:rPr>
                <w:snapToGrid w:val="0"/>
              </w:rPr>
              <w:t>4</w:t>
            </w:r>
          </w:p>
        </w:tc>
        <w:tc>
          <w:tcPr>
            <w:tcW w:w="905" w:type="pct"/>
          </w:tcPr>
          <w:p w14:paraId="5E219DBA" w14:textId="77777777" w:rsidR="00C05F68" w:rsidRPr="00691C10" w:rsidRDefault="00C05F68" w:rsidP="00A731FA">
            <w:pPr>
              <w:pStyle w:val="TAC"/>
              <w:rPr>
                <w:snapToGrid w:val="0"/>
              </w:rPr>
            </w:pPr>
            <w:r w:rsidRPr="00691C10">
              <w:rPr>
                <w:snapToGrid w:val="0"/>
              </w:rPr>
              <w:t>40</w:t>
            </w:r>
          </w:p>
        </w:tc>
        <w:tc>
          <w:tcPr>
            <w:tcW w:w="1242" w:type="pct"/>
          </w:tcPr>
          <w:p w14:paraId="4AACDAFC" w14:textId="77777777" w:rsidR="00C05F68" w:rsidRPr="00691C10" w:rsidRDefault="00C05F68" w:rsidP="00A731FA">
            <w:pPr>
              <w:pStyle w:val="TAC"/>
              <w:rPr>
                <w:rFonts w:eastAsia="Malgun Gothic"/>
              </w:rPr>
            </w:pPr>
            <w:r w:rsidRPr="00691C10">
              <w:rPr>
                <w:rFonts w:hint="eastAsia"/>
              </w:rPr>
              <w:t>36</w:t>
            </w:r>
            <w:r w:rsidRPr="00691C10">
              <w:rPr>
                <w:vertAlign w:val="superscript"/>
              </w:rPr>
              <w:t xml:space="preserve"> Note </w:t>
            </w:r>
            <w:r w:rsidRPr="00691C10">
              <w:rPr>
                <w:rFonts w:eastAsia="宋体" w:hint="eastAsia"/>
                <w:vertAlign w:val="superscript"/>
                <w:lang w:eastAsia="zh-CN"/>
              </w:rPr>
              <w:t>1, 5</w:t>
            </w:r>
            <w:r w:rsidRPr="00691C10">
              <w:rPr>
                <w:rFonts w:eastAsia="宋体"/>
                <w:vertAlign w:val="superscript"/>
                <w:lang w:eastAsia="zh-CN"/>
              </w:rPr>
              <w:t>, 8</w:t>
            </w:r>
          </w:p>
        </w:tc>
        <w:tc>
          <w:tcPr>
            <w:tcW w:w="1243" w:type="pct"/>
          </w:tcPr>
          <w:p w14:paraId="6459DD65" w14:textId="77777777" w:rsidR="00C05F68" w:rsidRPr="00691C10" w:rsidRDefault="00C05F68" w:rsidP="00A731FA">
            <w:pPr>
              <w:pStyle w:val="TAC"/>
              <w:rPr>
                <w:lang w:eastAsia="zh-CN"/>
              </w:rPr>
            </w:pPr>
            <w:r w:rsidRPr="00691C10">
              <w:rPr>
                <w:lang w:eastAsia="zh-CN"/>
              </w:rPr>
              <w:t>inter-RAT NR</w:t>
            </w:r>
            <w:r w:rsidRPr="00691C10">
              <w:rPr>
                <w:rFonts w:ascii="Times New Roman" w:hAnsi="Times New Roman" w:hint="eastAsia"/>
                <w:sz w:val="20"/>
              </w:rPr>
              <w:t xml:space="preserve">, </w:t>
            </w:r>
            <w:r w:rsidRPr="00691C10">
              <w:t>Inter-Frequency E-UTRAN FDD and TDD</w:t>
            </w:r>
            <w:r w:rsidRPr="00691C10">
              <w:rPr>
                <w:vertAlign w:val="superscript"/>
              </w:rPr>
              <w:t xml:space="preserve"> Note</w:t>
            </w:r>
            <w:r w:rsidRPr="00691C10">
              <w:rPr>
                <w:rFonts w:eastAsia="宋体"/>
                <w:vertAlign w:val="superscript"/>
                <w:lang w:eastAsia="zh-CN"/>
              </w:rPr>
              <w:t xml:space="preserve"> 6</w:t>
            </w:r>
          </w:p>
        </w:tc>
      </w:tr>
      <w:tr w:rsidR="00C05F68" w:rsidRPr="00691C10" w14:paraId="09D0C1CE" w14:textId="77777777" w:rsidTr="00A731FA">
        <w:trPr>
          <w:cantSplit/>
          <w:jc w:val="center"/>
        </w:trPr>
        <w:tc>
          <w:tcPr>
            <w:tcW w:w="683" w:type="pct"/>
          </w:tcPr>
          <w:p w14:paraId="25C0D229" w14:textId="77777777" w:rsidR="00C05F68" w:rsidRPr="00691C10" w:rsidRDefault="00C05F68" w:rsidP="00A731FA">
            <w:pPr>
              <w:pStyle w:val="TAC"/>
              <w:rPr>
                <w:snapToGrid w:val="0"/>
              </w:rPr>
            </w:pPr>
            <w:r w:rsidRPr="00691C10">
              <w:rPr>
                <w:rFonts w:cs="Arial"/>
                <w:snapToGrid w:val="0"/>
                <w:lang w:val="en-US" w:eastAsia="ko-KR"/>
              </w:rPr>
              <w:t>8</w:t>
            </w:r>
          </w:p>
        </w:tc>
        <w:tc>
          <w:tcPr>
            <w:tcW w:w="927" w:type="pct"/>
          </w:tcPr>
          <w:p w14:paraId="714B3673" w14:textId="77777777" w:rsidR="00C05F68" w:rsidRPr="00691C10" w:rsidRDefault="00C05F68" w:rsidP="00A731FA">
            <w:pPr>
              <w:pStyle w:val="TAC"/>
              <w:rPr>
                <w:snapToGrid w:val="0"/>
              </w:rPr>
            </w:pPr>
            <w:r w:rsidRPr="00691C10">
              <w:rPr>
                <w:snapToGrid w:val="0"/>
              </w:rPr>
              <w:t>4</w:t>
            </w:r>
          </w:p>
        </w:tc>
        <w:tc>
          <w:tcPr>
            <w:tcW w:w="905" w:type="pct"/>
          </w:tcPr>
          <w:p w14:paraId="6D74C586" w14:textId="77777777" w:rsidR="00C05F68" w:rsidRPr="00691C10" w:rsidRDefault="00C05F68" w:rsidP="00A731FA">
            <w:pPr>
              <w:pStyle w:val="TAC"/>
              <w:rPr>
                <w:snapToGrid w:val="0"/>
              </w:rPr>
            </w:pPr>
            <w:r w:rsidRPr="00691C10">
              <w:rPr>
                <w:snapToGrid w:val="0"/>
              </w:rPr>
              <w:t>80</w:t>
            </w:r>
          </w:p>
        </w:tc>
        <w:tc>
          <w:tcPr>
            <w:tcW w:w="1242" w:type="pct"/>
          </w:tcPr>
          <w:p w14:paraId="33CA8750" w14:textId="77777777" w:rsidR="00C05F68" w:rsidRPr="00691C10" w:rsidRDefault="00C05F68" w:rsidP="00A731FA">
            <w:pPr>
              <w:pStyle w:val="TAC"/>
              <w:rPr>
                <w:rFonts w:eastAsia="Malgun Gothic"/>
              </w:rPr>
            </w:pPr>
            <w:r w:rsidRPr="00691C10">
              <w:rPr>
                <w:rFonts w:hint="eastAsia"/>
              </w:rPr>
              <w:t>18</w:t>
            </w:r>
            <w:r w:rsidRPr="00691C10">
              <w:rPr>
                <w:vertAlign w:val="superscript"/>
              </w:rPr>
              <w:t xml:space="preserve">Note </w:t>
            </w:r>
            <w:r w:rsidRPr="00691C10">
              <w:rPr>
                <w:rFonts w:eastAsia="宋体" w:hint="eastAsia"/>
                <w:vertAlign w:val="superscript"/>
                <w:lang w:eastAsia="zh-CN"/>
              </w:rPr>
              <w:t>1, 5</w:t>
            </w:r>
            <w:r w:rsidRPr="00691C10">
              <w:rPr>
                <w:rFonts w:eastAsia="宋体"/>
                <w:vertAlign w:val="superscript"/>
                <w:lang w:eastAsia="zh-CN"/>
              </w:rPr>
              <w:t>, 9</w:t>
            </w:r>
          </w:p>
        </w:tc>
        <w:tc>
          <w:tcPr>
            <w:tcW w:w="1243" w:type="pct"/>
          </w:tcPr>
          <w:p w14:paraId="7BB5D59C" w14:textId="77777777" w:rsidR="00C05F68" w:rsidRPr="00691C10" w:rsidRDefault="00C05F68" w:rsidP="00A731FA">
            <w:pPr>
              <w:pStyle w:val="TAC"/>
              <w:rPr>
                <w:lang w:eastAsia="zh-CN"/>
              </w:rPr>
            </w:pPr>
            <w:r w:rsidRPr="00691C10">
              <w:rPr>
                <w:lang w:eastAsia="zh-CN"/>
              </w:rPr>
              <w:t>inter-RAT NR</w:t>
            </w:r>
            <w:r w:rsidRPr="00691C10">
              <w:rPr>
                <w:rFonts w:ascii="Times New Roman" w:hAnsi="Times New Roman" w:hint="eastAsia"/>
                <w:sz w:val="20"/>
              </w:rPr>
              <w:t>,</w:t>
            </w:r>
            <w:r w:rsidRPr="00691C10">
              <w:rPr>
                <w:rFonts w:ascii="Times New Roman" w:hAnsi="Times New Roman"/>
                <w:sz w:val="20"/>
              </w:rPr>
              <w:t xml:space="preserve"> </w:t>
            </w:r>
            <w:r w:rsidRPr="00691C10">
              <w:t>Inter-Frequency E-UTRAN FDD and TDD</w:t>
            </w:r>
            <w:r w:rsidRPr="00691C10">
              <w:rPr>
                <w:vertAlign w:val="superscript"/>
              </w:rPr>
              <w:t xml:space="preserve"> Note</w:t>
            </w:r>
            <w:r w:rsidRPr="00691C10">
              <w:rPr>
                <w:rFonts w:eastAsia="宋体"/>
                <w:vertAlign w:val="superscript"/>
                <w:lang w:eastAsia="zh-CN"/>
              </w:rPr>
              <w:t xml:space="preserve"> 6</w:t>
            </w:r>
          </w:p>
        </w:tc>
      </w:tr>
      <w:tr w:rsidR="00C05F68" w:rsidRPr="00691C10" w14:paraId="0DD3BCC8" w14:textId="77777777" w:rsidTr="00A731FA">
        <w:trPr>
          <w:cantSplit/>
          <w:jc w:val="center"/>
        </w:trPr>
        <w:tc>
          <w:tcPr>
            <w:tcW w:w="683" w:type="pct"/>
          </w:tcPr>
          <w:p w14:paraId="28A7A054" w14:textId="77777777" w:rsidR="00C05F68" w:rsidRPr="00691C10" w:rsidRDefault="00C05F68" w:rsidP="00A731FA">
            <w:pPr>
              <w:pStyle w:val="TAC"/>
              <w:rPr>
                <w:snapToGrid w:val="0"/>
              </w:rPr>
            </w:pPr>
            <w:r w:rsidRPr="00691C10">
              <w:rPr>
                <w:rFonts w:cs="Arial"/>
                <w:snapToGrid w:val="0"/>
                <w:lang w:val="en-US" w:eastAsia="ko-KR"/>
              </w:rPr>
              <w:t>9</w:t>
            </w:r>
          </w:p>
        </w:tc>
        <w:tc>
          <w:tcPr>
            <w:tcW w:w="927" w:type="pct"/>
          </w:tcPr>
          <w:p w14:paraId="41BE7B9A" w14:textId="77777777" w:rsidR="00C05F68" w:rsidRPr="00691C10" w:rsidRDefault="00C05F68" w:rsidP="00A731FA">
            <w:pPr>
              <w:pStyle w:val="TAC"/>
              <w:rPr>
                <w:snapToGrid w:val="0"/>
              </w:rPr>
            </w:pPr>
            <w:r w:rsidRPr="00691C10">
              <w:rPr>
                <w:rFonts w:cs="Arial"/>
                <w:snapToGrid w:val="0"/>
                <w:lang w:val="en-US" w:eastAsia="ko-KR"/>
              </w:rPr>
              <w:t>4</w:t>
            </w:r>
          </w:p>
        </w:tc>
        <w:tc>
          <w:tcPr>
            <w:tcW w:w="905" w:type="pct"/>
          </w:tcPr>
          <w:p w14:paraId="4398888E" w14:textId="77777777" w:rsidR="00C05F68" w:rsidRPr="00691C10" w:rsidRDefault="00C05F68" w:rsidP="00A731FA">
            <w:pPr>
              <w:pStyle w:val="TAC"/>
              <w:rPr>
                <w:snapToGrid w:val="0"/>
              </w:rPr>
            </w:pPr>
            <w:r w:rsidRPr="00691C10">
              <w:rPr>
                <w:rFonts w:cs="Arial"/>
                <w:snapToGrid w:val="0"/>
                <w:lang w:val="en-US" w:eastAsia="ko-KR"/>
              </w:rPr>
              <w:t>160</w:t>
            </w:r>
          </w:p>
        </w:tc>
        <w:tc>
          <w:tcPr>
            <w:tcW w:w="1242" w:type="pct"/>
          </w:tcPr>
          <w:p w14:paraId="4DBB7F9C" w14:textId="77777777" w:rsidR="00C05F68" w:rsidRPr="00691C10" w:rsidRDefault="00C05F68" w:rsidP="00A731FA">
            <w:pPr>
              <w:pStyle w:val="TAC"/>
            </w:pPr>
            <w:r w:rsidRPr="00691C10">
              <w:rPr>
                <w:rFonts w:hint="eastAsia"/>
              </w:rPr>
              <w:t>Note 3</w:t>
            </w:r>
          </w:p>
        </w:tc>
        <w:tc>
          <w:tcPr>
            <w:tcW w:w="1243" w:type="pct"/>
          </w:tcPr>
          <w:p w14:paraId="2D1B5D36" w14:textId="77777777" w:rsidR="00C05F68" w:rsidRPr="00691C10" w:rsidRDefault="00C05F68" w:rsidP="00A731FA">
            <w:pPr>
              <w:pStyle w:val="TAC"/>
              <w:rPr>
                <w:lang w:eastAsia="zh-CN"/>
              </w:rPr>
            </w:pPr>
            <w:r w:rsidRPr="00691C10">
              <w:rPr>
                <w:lang w:eastAsia="zh-CN"/>
              </w:rPr>
              <w:t>inter-RAT NR</w:t>
            </w:r>
          </w:p>
        </w:tc>
      </w:tr>
      <w:tr w:rsidR="00C05F68" w:rsidRPr="00691C10" w14:paraId="0F4B9276" w14:textId="77777777" w:rsidTr="00A731FA">
        <w:trPr>
          <w:cantSplit/>
          <w:jc w:val="center"/>
        </w:trPr>
        <w:tc>
          <w:tcPr>
            <w:tcW w:w="683" w:type="pct"/>
          </w:tcPr>
          <w:p w14:paraId="0EFE082C" w14:textId="77777777" w:rsidR="00C05F68" w:rsidRPr="00691C10" w:rsidRDefault="00C05F68" w:rsidP="00A731FA">
            <w:pPr>
              <w:pStyle w:val="TAC"/>
              <w:rPr>
                <w:snapToGrid w:val="0"/>
              </w:rPr>
            </w:pPr>
            <w:r w:rsidRPr="00691C10">
              <w:rPr>
                <w:rFonts w:cs="Arial"/>
                <w:snapToGrid w:val="0"/>
                <w:lang w:val="en-US" w:eastAsia="ko-KR"/>
              </w:rPr>
              <w:t>10</w:t>
            </w:r>
          </w:p>
        </w:tc>
        <w:tc>
          <w:tcPr>
            <w:tcW w:w="927" w:type="pct"/>
          </w:tcPr>
          <w:p w14:paraId="428C2659" w14:textId="77777777" w:rsidR="00C05F68" w:rsidRPr="00691C10" w:rsidRDefault="00C05F68" w:rsidP="00A731FA">
            <w:pPr>
              <w:pStyle w:val="TAC"/>
              <w:rPr>
                <w:snapToGrid w:val="0"/>
              </w:rPr>
            </w:pPr>
            <w:r w:rsidRPr="00691C10">
              <w:rPr>
                <w:snapToGrid w:val="0"/>
              </w:rPr>
              <w:t>3</w:t>
            </w:r>
          </w:p>
        </w:tc>
        <w:tc>
          <w:tcPr>
            <w:tcW w:w="905" w:type="pct"/>
          </w:tcPr>
          <w:p w14:paraId="15A7FE2D" w14:textId="77777777" w:rsidR="00C05F68" w:rsidRPr="00691C10" w:rsidRDefault="00C05F68" w:rsidP="00A731FA">
            <w:pPr>
              <w:pStyle w:val="TAC"/>
              <w:rPr>
                <w:snapToGrid w:val="0"/>
              </w:rPr>
            </w:pPr>
            <w:r w:rsidRPr="00691C10">
              <w:rPr>
                <w:snapToGrid w:val="0"/>
              </w:rPr>
              <w:t>20</w:t>
            </w:r>
          </w:p>
        </w:tc>
        <w:tc>
          <w:tcPr>
            <w:tcW w:w="1242" w:type="pct"/>
          </w:tcPr>
          <w:p w14:paraId="68CEAFA7" w14:textId="77777777" w:rsidR="00C05F68" w:rsidRPr="00691C10" w:rsidRDefault="00C05F68" w:rsidP="00A731FA">
            <w:pPr>
              <w:pStyle w:val="TAC"/>
              <w:rPr>
                <w:rFonts w:eastAsia="Malgun Gothic"/>
              </w:rPr>
            </w:pPr>
            <w:r w:rsidRPr="00691C10">
              <w:rPr>
                <w:rFonts w:hint="eastAsia"/>
              </w:rPr>
              <w:t>48</w:t>
            </w:r>
            <w:r w:rsidRPr="00691C10">
              <w:rPr>
                <w:vertAlign w:val="superscript"/>
              </w:rPr>
              <w:t xml:space="preserve"> Note </w:t>
            </w:r>
            <w:r w:rsidRPr="00691C10">
              <w:rPr>
                <w:rFonts w:eastAsia="宋体" w:hint="eastAsia"/>
                <w:vertAlign w:val="superscript"/>
                <w:lang w:eastAsia="zh-CN"/>
              </w:rPr>
              <w:t>1, 5</w:t>
            </w:r>
          </w:p>
        </w:tc>
        <w:tc>
          <w:tcPr>
            <w:tcW w:w="1243" w:type="pct"/>
          </w:tcPr>
          <w:p w14:paraId="5C35996B" w14:textId="77777777" w:rsidR="00C05F68" w:rsidRPr="00691C10" w:rsidRDefault="00C05F68" w:rsidP="00A731FA">
            <w:pPr>
              <w:pStyle w:val="TAC"/>
              <w:rPr>
                <w:lang w:eastAsia="zh-CN"/>
              </w:rPr>
            </w:pPr>
            <w:r w:rsidRPr="00691C10">
              <w:rPr>
                <w:lang w:eastAsia="zh-CN"/>
              </w:rPr>
              <w:t>inter-RAT NR</w:t>
            </w:r>
            <w:r w:rsidRPr="00691C10">
              <w:rPr>
                <w:rFonts w:ascii="Times New Roman" w:hAnsi="Times New Roman" w:hint="eastAsia"/>
                <w:sz w:val="20"/>
              </w:rPr>
              <w:t xml:space="preserve">, </w:t>
            </w:r>
            <w:r w:rsidRPr="00691C10">
              <w:t>Inter-Frequency E-UTRAN FDD and TDD</w:t>
            </w:r>
            <w:r w:rsidRPr="00691C10">
              <w:rPr>
                <w:vertAlign w:val="superscript"/>
              </w:rPr>
              <w:t xml:space="preserve"> Note</w:t>
            </w:r>
            <w:r w:rsidRPr="00691C10">
              <w:rPr>
                <w:rFonts w:eastAsia="宋体"/>
                <w:vertAlign w:val="superscript"/>
                <w:lang w:eastAsia="zh-CN"/>
              </w:rPr>
              <w:t xml:space="preserve"> 6</w:t>
            </w:r>
          </w:p>
        </w:tc>
      </w:tr>
      <w:tr w:rsidR="00C05F68" w:rsidRPr="00691C10" w14:paraId="58F39029" w14:textId="77777777" w:rsidTr="00A731FA">
        <w:trPr>
          <w:cantSplit/>
          <w:jc w:val="center"/>
        </w:trPr>
        <w:tc>
          <w:tcPr>
            <w:tcW w:w="683" w:type="pct"/>
          </w:tcPr>
          <w:p w14:paraId="613E849E" w14:textId="77777777" w:rsidR="00C05F68" w:rsidRPr="00691C10" w:rsidRDefault="00C05F68" w:rsidP="00A731FA">
            <w:pPr>
              <w:pStyle w:val="TAC"/>
              <w:rPr>
                <w:snapToGrid w:val="0"/>
              </w:rPr>
            </w:pPr>
            <w:r w:rsidRPr="00691C10">
              <w:rPr>
                <w:rFonts w:cs="Arial"/>
                <w:snapToGrid w:val="0"/>
                <w:lang w:val="en-US" w:eastAsia="ko-KR"/>
              </w:rPr>
              <w:t>11</w:t>
            </w:r>
          </w:p>
        </w:tc>
        <w:tc>
          <w:tcPr>
            <w:tcW w:w="927" w:type="pct"/>
          </w:tcPr>
          <w:p w14:paraId="367293BD" w14:textId="77777777" w:rsidR="00C05F68" w:rsidRPr="00691C10" w:rsidRDefault="00C05F68" w:rsidP="00A731FA">
            <w:pPr>
              <w:pStyle w:val="TAC"/>
              <w:rPr>
                <w:snapToGrid w:val="0"/>
              </w:rPr>
            </w:pPr>
            <w:r w:rsidRPr="00691C10">
              <w:rPr>
                <w:snapToGrid w:val="0"/>
              </w:rPr>
              <w:t>3</w:t>
            </w:r>
          </w:p>
        </w:tc>
        <w:tc>
          <w:tcPr>
            <w:tcW w:w="905" w:type="pct"/>
          </w:tcPr>
          <w:p w14:paraId="649A9A8A" w14:textId="77777777" w:rsidR="00C05F68" w:rsidRPr="00691C10" w:rsidRDefault="00C05F68" w:rsidP="00A731FA">
            <w:pPr>
              <w:pStyle w:val="TAC"/>
              <w:rPr>
                <w:snapToGrid w:val="0"/>
              </w:rPr>
            </w:pPr>
            <w:r w:rsidRPr="00691C10">
              <w:rPr>
                <w:snapToGrid w:val="0"/>
              </w:rPr>
              <w:t>160</w:t>
            </w:r>
          </w:p>
        </w:tc>
        <w:tc>
          <w:tcPr>
            <w:tcW w:w="1242" w:type="pct"/>
          </w:tcPr>
          <w:p w14:paraId="1A279B05" w14:textId="77777777" w:rsidR="00C05F68" w:rsidRPr="00691C10" w:rsidRDefault="00C05F68" w:rsidP="00A731FA">
            <w:pPr>
              <w:pStyle w:val="TAC"/>
            </w:pPr>
            <w:r w:rsidRPr="00691C10">
              <w:rPr>
                <w:rFonts w:hint="eastAsia"/>
              </w:rPr>
              <w:t>Note 3</w:t>
            </w:r>
          </w:p>
        </w:tc>
        <w:tc>
          <w:tcPr>
            <w:tcW w:w="1243" w:type="pct"/>
          </w:tcPr>
          <w:p w14:paraId="7C72BE18" w14:textId="77777777" w:rsidR="00C05F68" w:rsidRPr="00691C10" w:rsidRDefault="00C05F68" w:rsidP="00A731FA">
            <w:pPr>
              <w:pStyle w:val="TAC"/>
              <w:rPr>
                <w:lang w:eastAsia="zh-CN"/>
              </w:rPr>
            </w:pPr>
            <w:r w:rsidRPr="00691C10">
              <w:rPr>
                <w:lang w:eastAsia="zh-CN"/>
              </w:rPr>
              <w:t>inter-RAT NR</w:t>
            </w:r>
          </w:p>
        </w:tc>
      </w:tr>
      <w:tr w:rsidR="00C05F68" w:rsidRPr="00691C10" w14:paraId="472DF4AD" w14:textId="77777777" w:rsidTr="00A731FA">
        <w:trPr>
          <w:cantSplit/>
          <w:jc w:val="center"/>
        </w:trPr>
        <w:tc>
          <w:tcPr>
            <w:tcW w:w="683" w:type="pct"/>
          </w:tcPr>
          <w:p w14:paraId="12EE4F09" w14:textId="77777777" w:rsidR="00C05F68" w:rsidRPr="00691C10" w:rsidRDefault="00C05F68" w:rsidP="00A731FA">
            <w:pPr>
              <w:pStyle w:val="TAC"/>
              <w:rPr>
                <w:rFonts w:cs="Arial"/>
                <w:snapToGrid w:val="0"/>
                <w:lang w:val="en-US" w:eastAsia="ko-KR"/>
              </w:rPr>
            </w:pPr>
            <w:r>
              <w:rPr>
                <w:rFonts w:cs="Arial" w:hint="eastAsia"/>
                <w:snapToGrid w:val="0"/>
                <w:lang w:val="en-US" w:eastAsia="zh-CN"/>
              </w:rPr>
              <w:t>2</w:t>
            </w:r>
            <w:r>
              <w:rPr>
                <w:rFonts w:cs="Arial"/>
                <w:snapToGrid w:val="0"/>
                <w:lang w:val="en-US" w:eastAsia="zh-CN"/>
              </w:rPr>
              <w:t>4</w:t>
            </w:r>
          </w:p>
        </w:tc>
        <w:tc>
          <w:tcPr>
            <w:tcW w:w="927" w:type="pct"/>
          </w:tcPr>
          <w:p w14:paraId="5B5AD373" w14:textId="77777777" w:rsidR="00C05F68" w:rsidRPr="00691C10" w:rsidRDefault="00C05F68" w:rsidP="00A731FA">
            <w:pPr>
              <w:pStyle w:val="TAC"/>
              <w:rPr>
                <w:snapToGrid w:val="0"/>
              </w:rPr>
            </w:pPr>
            <w:r>
              <w:rPr>
                <w:rFonts w:hint="eastAsia"/>
                <w:snapToGrid w:val="0"/>
                <w:lang w:eastAsia="zh-CN"/>
              </w:rPr>
              <w:t>1</w:t>
            </w:r>
            <w:r>
              <w:rPr>
                <w:snapToGrid w:val="0"/>
                <w:lang w:eastAsia="zh-CN"/>
              </w:rPr>
              <w:t>0</w:t>
            </w:r>
          </w:p>
        </w:tc>
        <w:tc>
          <w:tcPr>
            <w:tcW w:w="905" w:type="pct"/>
          </w:tcPr>
          <w:p w14:paraId="466ED20C" w14:textId="77777777" w:rsidR="00C05F68" w:rsidRPr="00691C10" w:rsidRDefault="00C05F68" w:rsidP="00A731FA">
            <w:pPr>
              <w:pStyle w:val="TAC"/>
              <w:rPr>
                <w:snapToGrid w:val="0"/>
              </w:rPr>
            </w:pPr>
            <w:r>
              <w:rPr>
                <w:rFonts w:hint="eastAsia"/>
                <w:snapToGrid w:val="0"/>
                <w:lang w:eastAsia="zh-CN"/>
              </w:rPr>
              <w:t>8</w:t>
            </w:r>
            <w:r>
              <w:rPr>
                <w:snapToGrid w:val="0"/>
                <w:lang w:eastAsia="zh-CN"/>
              </w:rPr>
              <w:t>0</w:t>
            </w:r>
          </w:p>
        </w:tc>
        <w:tc>
          <w:tcPr>
            <w:tcW w:w="1242" w:type="pct"/>
          </w:tcPr>
          <w:p w14:paraId="247CE616" w14:textId="77777777" w:rsidR="00C05F68" w:rsidRPr="00691C10" w:rsidRDefault="00C05F68" w:rsidP="00A731FA">
            <w:pPr>
              <w:pStyle w:val="TAC"/>
            </w:pPr>
            <w:r>
              <w:rPr>
                <w:rFonts w:hint="eastAsia"/>
                <w:lang w:eastAsia="zh-CN"/>
              </w:rPr>
              <w:t>5</w:t>
            </w:r>
            <w:r>
              <w:rPr>
                <w:lang w:eastAsia="zh-CN"/>
              </w:rPr>
              <w:t>4</w:t>
            </w:r>
            <w:r>
              <w:rPr>
                <w:vertAlign w:val="superscript"/>
              </w:rPr>
              <w:t>Note 1</w:t>
            </w:r>
          </w:p>
        </w:tc>
        <w:tc>
          <w:tcPr>
            <w:tcW w:w="1243" w:type="pct"/>
          </w:tcPr>
          <w:p w14:paraId="669397A8" w14:textId="77777777" w:rsidR="00C05F68" w:rsidRPr="00691C10" w:rsidRDefault="00C05F68" w:rsidP="00A731FA">
            <w:pPr>
              <w:pStyle w:val="TAC"/>
              <w:rPr>
                <w:lang w:eastAsia="zh-CN"/>
              </w:rPr>
            </w:pPr>
            <w:r w:rsidRPr="00691C10">
              <w:t>Inter-Frequency E-UTRAN FDD and TDD</w:t>
            </w:r>
            <w:r>
              <w:rPr>
                <w:rFonts w:hint="eastAsia"/>
                <w:lang w:eastAsia="zh-CN"/>
              </w:rPr>
              <w:t xml:space="preserve"> </w:t>
            </w:r>
            <w:r w:rsidRPr="00F01DD3">
              <w:rPr>
                <w:rFonts w:hint="eastAsia"/>
                <w:vertAlign w:val="superscript"/>
                <w:lang w:eastAsia="zh-CN"/>
              </w:rPr>
              <w:t>N</w:t>
            </w:r>
            <w:r w:rsidRPr="00F01DD3">
              <w:rPr>
                <w:vertAlign w:val="superscript"/>
                <w:lang w:eastAsia="zh-CN"/>
              </w:rPr>
              <w:t>ote 11</w:t>
            </w:r>
          </w:p>
        </w:tc>
      </w:tr>
      <w:tr w:rsidR="00C05F68" w:rsidRPr="00691C10" w14:paraId="210C6D89" w14:textId="77777777" w:rsidTr="00A731FA">
        <w:trPr>
          <w:cantSplit/>
          <w:jc w:val="center"/>
        </w:trPr>
        <w:tc>
          <w:tcPr>
            <w:tcW w:w="683" w:type="pct"/>
          </w:tcPr>
          <w:p w14:paraId="49107939" w14:textId="77777777" w:rsidR="00C05F68" w:rsidRPr="00691C10" w:rsidRDefault="00C05F68" w:rsidP="00A731FA">
            <w:pPr>
              <w:pStyle w:val="TAC"/>
              <w:rPr>
                <w:rFonts w:cs="Arial"/>
                <w:snapToGrid w:val="0"/>
                <w:lang w:val="en-US" w:eastAsia="ko-KR"/>
              </w:rPr>
            </w:pPr>
            <w:r>
              <w:rPr>
                <w:rFonts w:cs="Arial" w:hint="eastAsia"/>
                <w:snapToGrid w:val="0"/>
                <w:lang w:val="en-US" w:eastAsia="zh-CN"/>
              </w:rPr>
              <w:t>2</w:t>
            </w:r>
            <w:r>
              <w:rPr>
                <w:rFonts w:cs="Arial"/>
                <w:snapToGrid w:val="0"/>
                <w:lang w:val="en-US" w:eastAsia="zh-CN"/>
              </w:rPr>
              <w:t>5</w:t>
            </w:r>
          </w:p>
        </w:tc>
        <w:tc>
          <w:tcPr>
            <w:tcW w:w="927" w:type="pct"/>
          </w:tcPr>
          <w:p w14:paraId="18075A86" w14:textId="77777777" w:rsidR="00C05F68" w:rsidRPr="00691C10" w:rsidRDefault="00C05F68" w:rsidP="00A731FA">
            <w:pPr>
              <w:pStyle w:val="TAC"/>
              <w:rPr>
                <w:snapToGrid w:val="0"/>
              </w:rPr>
            </w:pPr>
            <w:r>
              <w:rPr>
                <w:rFonts w:hint="eastAsia"/>
                <w:snapToGrid w:val="0"/>
                <w:lang w:eastAsia="zh-CN"/>
              </w:rPr>
              <w:t>2</w:t>
            </w:r>
            <w:r>
              <w:rPr>
                <w:snapToGrid w:val="0"/>
                <w:lang w:eastAsia="zh-CN"/>
              </w:rPr>
              <w:t>0</w:t>
            </w:r>
          </w:p>
        </w:tc>
        <w:tc>
          <w:tcPr>
            <w:tcW w:w="905" w:type="pct"/>
          </w:tcPr>
          <w:p w14:paraId="6D287FD9" w14:textId="77777777" w:rsidR="00C05F68" w:rsidRPr="00691C10" w:rsidRDefault="00C05F68" w:rsidP="00A731FA">
            <w:pPr>
              <w:pStyle w:val="TAC"/>
              <w:rPr>
                <w:snapToGrid w:val="0"/>
              </w:rPr>
            </w:pPr>
            <w:r>
              <w:rPr>
                <w:rFonts w:hint="eastAsia"/>
                <w:snapToGrid w:val="0"/>
                <w:lang w:eastAsia="zh-CN"/>
              </w:rPr>
              <w:t>1</w:t>
            </w:r>
            <w:r>
              <w:rPr>
                <w:snapToGrid w:val="0"/>
                <w:lang w:eastAsia="zh-CN"/>
              </w:rPr>
              <w:t>60</w:t>
            </w:r>
          </w:p>
        </w:tc>
        <w:tc>
          <w:tcPr>
            <w:tcW w:w="1242" w:type="pct"/>
          </w:tcPr>
          <w:p w14:paraId="45BD9860" w14:textId="3045C2EB" w:rsidR="00C05F68" w:rsidRPr="00691C10" w:rsidRDefault="00C05F68" w:rsidP="00C05F68">
            <w:pPr>
              <w:pStyle w:val="TAC"/>
            </w:pPr>
            <w:bookmarkStart w:id="5" w:name="_GoBack"/>
            <w:ins w:id="6" w:author="Huawei" w:date="2021-04-16T12:43:00Z">
              <w:r>
                <w:rPr>
                  <w:lang w:eastAsia="zh-CN"/>
                </w:rPr>
                <w:t>Note 3</w:t>
              </w:r>
            </w:ins>
            <w:bookmarkEnd w:id="5"/>
            <w:del w:id="7" w:author="Huawei" w:date="2021-04-16T12:43:00Z">
              <w:r w:rsidDel="00C05F68">
                <w:rPr>
                  <w:lang w:eastAsia="zh-CN"/>
                </w:rPr>
                <w:delText>57</w:delText>
              </w:r>
              <w:r w:rsidDel="00C05F68">
                <w:rPr>
                  <w:vertAlign w:val="superscript"/>
                </w:rPr>
                <w:delText>Note 1</w:delText>
              </w:r>
            </w:del>
          </w:p>
        </w:tc>
        <w:tc>
          <w:tcPr>
            <w:tcW w:w="1243" w:type="pct"/>
          </w:tcPr>
          <w:p w14:paraId="158B6E20" w14:textId="21B1325A" w:rsidR="00C05F68" w:rsidRPr="00691C10" w:rsidRDefault="00C05F68" w:rsidP="00A731FA">
            <w:pPr>
              <w:pStyle w:val="TAC"/>
              <w:rPr>
                <w:lang w:eastAsia="zh-CN"/>
              </w:rPr>
            </w:pPr>
            <w:del w:id="8" w:author="Huawei" w:date="2021-04-16T12:44:00Z">
              <w:r w:rsidRPr="00691C10" w:rsidDel="00C05F68">
                <w:delText>Inter-Frequency E-UTRAN FDD and TDD</w:delText>
              </w:r>
              <w:r w:rsidDel="00C05F68">
                <w:rPr>
                  <w:rFonts w:hint="eastAsia"/>
                  <w:lang w:eastAsia="zh-CN"/>
                </w:rPr>
                <w:delText xml:space="preserve"> </w:delText>
              </w:r>
            </w:del>
            <w:r w:rsidRPr="00C05F68">
              <w:rPr>
                <w:rFonts w:hint="eastAsia"/>
                <w:rPrChange w:id="9" w:author="Huawei" w:date="2021-04-16T12:44:00Z">
                  <w:rPr>
                    <w:rFonts w:hint="eastAsia"/>
                    <w:vertAlign w:val="superscript"/>
                    <w:lang w:eastAsia="zh-CN"/>
                  </w:rPr>
                </w:rPrChange>
              </w:rPr>
              <w:t>N</w:t>
            </w:r>
            <w:r w:rsidRPr="00C05F68">
              <w:rPr>
                <w:rPrChange w:id="10" w:author="Huawei" w:date="2021-04-16T12:44:00Z">
                  <w:rPr>
                    <w:vertAlign w:val="superscript"/>
                    <w:lang w:eastAsia="zh-CN"/>
                  </w:rPr>
                </w:rPrChange>
              </w:rPr>
              <w:t>ote 11</w:t>
            </w:r>
          </w:p>
        </w:tc>
      </w:tr>
      <w:tr w:rsidR="00C05F68" w:rsidRPr="00691C10" w14:paraId="42498398" w14:textId="77777777" w:rsidTr="00A731FA">
        <w:trPr>
          <w:cantSplit/>
          <w:jc w:val="center"/>
        </w:trPr>
        <w:tc>
          <w:tcPr>
            <w:tcW w:w="5000" w:type="pct"/>
            <w:gridSpan w:val="5"/>
          </w:tcPr>
          <w:p w14:paraId="74D2E52D" w14:textId="39839F3F" w:rsidR="00C05F68" w:rsidRPr="00691C10" w:rsidRDefault="00C05F68" w:rsidP="00A731FA">
            <w:pPr>
              <w:pStyle w:val="TAN"/>
            </w:pPr>
            <w:r w:rsidRPr="00691C10">
              <w:lastRenderedPageBreak/>
              <w:t>NOTE 1:</w:t>
            </w:r>
            <w:r w:rsidRPr="00691C10">
              <w:rPr>
                <w:rFonts w:cs="Arial"/>
              </w:rPr>
              <w:tab/>
            </w:r>
            <w:r w:rsidRPr="00691C10">
              <w:t xml:space="preserve">When </w:t>
            </w:r>
            <w:proofErr w:type="spellStart"/>
            <w:r w:rsidRPr="00691C10">
              <w:t>determing</w:t>
            </w:r>
            <w:proofErr w:type="spellEnd"/>
            <w:r w:rsidRPr="00691C10">
              <w:t xml:space="preserve"> UE requirements using Tinter1 for GP2, 3, </w:t>
            </w:r>
            <w:r w:rsidRPr="00691C10">
              <w:rPr>
                <w:rFonts w:eastAsia="宋体" w:hint="eastAsia"/>
                <w:bCs/>
              </w:rPr>
              <w:t>4</w:t>
            </w:r>
            <w:r w:rsidRPr="00691C10">
              <w:rPr>
                <w:rFonts w:eastAsia="宋体" w:hint="eastAsia"/>
                <w:bCs/>
                <w:lang w:eastAsia="zh-CN"/>
              </w:rPr>
              <w:t>, 6, 7, 8,</w:t>
            </w:r>
            <w:r w:rsidRPr="00691C10">
              <w:rPr>
                <w:rFonts w:eastAsia="宋体" w:hint="eastAsia"/>
                <w:bCs/>
              </w:rPr>
              <w:t xml:space="preserve"> 10</w:t>
            </w:r>
            <w:r w:rsidRPr="00691C10">
              <w:rPr>
                <w:rFonts w:eastAsia="宋体"/>
                <w:bCs/>
              </w:rPr>
              <w:t>,</w:t>
            </w:r>
            <w:r w:rsidRPr="00691C10">
              <w:t xml:space="preserve"> Tinter1 = </w:t>
            </w:r>
            <w:r w:rsidRPr="00691C10">
              <w:rPr>
                <w:rFonts w:cs="Arial"/>
                <w:lang w:val="en-US" w:eastAsia="ko-KR"/>
              </w:rPr>
              <w:t>60</w:t>
            </w:r>
            <w:r w:rsidRPr="00691C10">
              <w:t xml:space="preserve"> for GP2</w:t>
            </w:r>
            <w:r w:rsidRPr="00691C10">
              <w:rPr>
                <w:rFonts w:eastAsia="宋体" w:hint="eastAsia"/>
                <w:lang w:eastAsia="zh-CN"/>
              </w:rPr>
              <w:t>,</w:t>
            </w:r>
            <w:r w:rsidRPr="00691C10">
              <w:rPr>
                <w:rFonts w:eastAsia="宋体" w:hint="eastAsia"/>
                <w:bCs/>
              </w:rPr>
              <w:t xml:space="preserve"> GP4, GP6, GP7, GP10</w:t>
            </w:r>
            <w:r w:rsidRPr="00691C10">
              <w:t xml:space="preserve"> and Tinter1 = </w:t>
            </w:r>
            <w:r w:rsidRPr="00691C10">
              <w:rPr>
                <w:rFonts w:cs="Arial"/>
                <w:lang w:val="en-US" w:eastAsia="ko-KR"/>
              </w:rPr>
              <w:t>30</w:t>
            </w:r>
            <w:r w:rsidRPr="00691C10">
              <w:t xml:space="preserve"> for GP3</w:t>
            </w:r>
            <w:r>
              <w:rPr>
                <w:rFonts w:eastAsia="宋体"/>
                <w:lang w:eastAsia="zh-CN"/>
              </w:rPr>
              <w:t xml:space="preserve">, </w:t>
            </w:r>
            <w:r w:rsidRPr="00691C10">
              <w:rPr>
                <w:rFonts w:eastAsia="宋体"/>
                <w:bCs/>
              </w:rPr>
              <w:t>GP</w:t>
            </w:r>
            <w:r w:rsidRPr="00691C10">
              <w:rPr>
                <w:rFonts w:eastAsia="宋体" w:hint="eastAsia"/>
                <w:bCs/>
              </w:rPr>
              <w:t>8</w:t>
            </w:r>
            <w:r w:rsidRPr="00691C10">
              <w:t xml:space="preserve"> </w:t>
            </w:r>
            <w:ins w:id="11" w:author="Huawei" w:date="2021-04-16T12:44:00Z">
              <w:r>
                <w:t xml:space="preserve">and </w:t>
              </w:r>
            </w:ins>
            <w:r>
              <w:t xml:space="preserve">GP24 </w:t>
            </w:r>
            <w:del w:id="12" w:author="Huawei" w:date="2021-04-16T12:44:00Z">
              <w:r w:rsidDel="00C05F68">
                <w:delText xml:space="preserve">and GP25 </w:delText>
              </w:r>
            </w:del>
            <w:r w:rsidRPr="00691C10">
              <w:t>shall be used.</w:t>
            </w:r>
          </w:p>
          <w:p w14:paraId="59AEE954" w14:textId="77777777" w:rsidR="00C05F68" w:rsidRPr="00691C10" w:rsidRDefault="00C05F68" w:rsidP="00A731FA">
            <w:pPr>
              <w:pStyle w:val="TAN"/>
            </w:pPr>
            <w:r w:rsidRPr="00691C10">
              <w:t>NOTE 2:</w:t>
            </w:r>
            <w:r w:rsidRPr="00691C10">
              <w:rPr>
                <w:rFonts w:cs="Arial"/>
              </w:rPr>
              <w:tab/>
            </w:r>
            <w:r w:rsidRPr="00691C10">
              <w:rPr>
                <w:bCs/>
              </w:rPr>
              <w:t>Void.</w:t>
            </w:r>
          </w:p>
          <w:p w14:paraId="263A30A1" w14:textId="77777777" w:rsidR="00C05F68" w:rsidRPr="00691C10" w:rsidRDefault="00C05F68" w:rsidP="00A731FA">
            <w:pPr>
              <w:pStyle w:val="TAN"/>
            </w:pPr>
            <w:r w:rsidRPr="00691C10">
              <w:t>NOTE 3:</w:t>
            </w:r>
            <w:r w:rsidRPr="00691C10">
              <w:rPr>
                <w:rFonts w:cs="Arial"/>
              </w:rPr>
              <w:tab/>
            </w:r>
            <w:r w:rsidRPr="00691C10">
              <w:t xml:space="preserve">This gap pattern can be used only for measurement of NR carriers, and </w:t>
            </w:r>
            <w:proofErr w:type="spellStart"/>
            <w:r w:rsidRPr="00691C10">
              <w:t>Tinter</w:t>
            </w:r>
            <w:proofErr w:type="spellEnd"/>
            <w:r w:rsidRPr="00691C10">
              <w:t xml:space="preserve"> is not applicable.</w:t>
            </w:r>
          </w:p>
          <w:p w14:paraId="216866A8" w14:textId="77777777" w:rsidR="00C05F68" w:rsidRPr="00691C10" w:rsidRDefault="00C05F68" w:rsidP="00A731FA">
            <w:pPr>
              <w:pStyle w:val="TAN"/>
            </w:pPr>
            <w:r w:rsidRPr="00691C10">
              <w:t>NOTE 4:</w:t>
            </w:r>
            <w:r w:rsidRPr="00691C10">
              <w:rPr>
                <w:rFonts w:cs="Arial"/>
              </w:rPr>
              <w:tab/>
            </w:r>
            <w:r w:rsidRPr="00691C10">
              <w:t>Void</w:t>
            </w:r>
          </w:p>
          <w:p w14:paraId="3D371086" w14:textId="77777777" w:rsidR="00C05F68" w:rsidRPr="00691C10" w:rsidRDefault="00C05F68" w:rsidP="00A731FA">
            <w:pPr>
              <w:pStyle w:val="TAN"/>
              <w:rPr>
                <w:rFonts w:eastAsia="宋体"/>
                <w:bCs/>
                <w:lang w:eastAsia="zh-CN"/>
              </w:rPr>
            </w:pPr>
            <w:r w:rsidRPr="00691C10">
              <w:rPr>
                <w:rFonts w:eastAsia="宋体" w:hint="eastAsia"/>
                <w:lang w:eastAsia="zh-CN"/>
              </w:rPr>
              <w:t>NOTE 5:</w:t>
            </w:r>
            <w:r w:rsidRPr="00691C10">
              <w:rPr>
                <w:rFonts w:cs="Arial"/>
              </w:rPr>
              <w:tab/>
            </w:r>
            <w:r w:rsidRPr="00691C10">
              <w:rPr>
                <w:bCs/>
              </w:rPr>
              <w:t>Void.</w:t>
            </w:r>
          </w:p>
          <w:p w14:paraId="0481C830" w14:textId="77777777" w:rsidR="00C05F68" w:rsidRPr="00691C10" w:rsidRDefault="00C05F68" w:rsidP="00A731FA">
            <w:pPr>
              <w:pStyle w:val="TAN"/>
              <w:rPr>
                <w:bCs/>
              </w:rPr>
            </w:pPr>
            <w:r w:rsidRPr="00691C10">
              <w:rPr>
                <w:rFonts w:eastAsia="宋体" w:hint="eastAsia"/>
                <w:lang w:eastAsia="zh-CN"/>
              </w:rPr>
              <w:t>NOTE 6:</w:t>
            </w:r>
            <w:r w:rsidRPr="00691C10">
              <w:rPr>
                <w:rFonts w:cs="Arial"/>
              </w:rPr>
              <w:tab/>
            </w:r>
            <w:r w:rsidRPr="00691C10">
              <w:t>This gap pattern is supported</w:t>
            </w:r>
            <w:r w:rsidRPr="00691C10">
              <w:rPr>
                <w:bCs/>
              </w:rPr>
              <w:t xml:space="preserve"> by UEs which are configured to perform</w:t>
            </w:r>
            <w:r w:rsidRPr="00691C10">
              <w:rPr>
                <w:rFonts w:ascii="Times New Roman" w:hAnsi="Times New Roman"/>
                <w:sz w:val="20"/>
              </w:rPr>
              <w:t xml:space="preserve"> </w:t>
            </w:r>
            <w:r w:rsidRPr="00691C10">
              <w:rPr>
                <w:rFonts w:hint="eastAsia"/>
                <w:bCs/>
              </w:rPr>
              <w:t xml:space="preserve">both </w:t>
            </w:r>
            <w:r w:rsidRPr="00691C10">
              <w:rPr>
                <w:bCs/>
              </w:rPr>
              <w:t xml:space="preserve">E-UTRA </w:t>
            </w:r>
            <w:r w:rsidRPr="00691C10">
              <w:rPr>
                <w:rFonts w:eastAsia="宋体" w:hint="eastAsia"/>
                <w:bCs/>
                <w:lang w:eastAsia="zh-CN"/>
              </w:rPr>
              <w:t>i</w:t>
            </w:r>
            <w:r w:rsidRPr="00691C10">
              <w:rPr>
                <w:bCs/>
              </w:rPr>
              <w:t xml:space="preserve">nter-frequency </w:t>
            </w:r>
            <w:r w:rsidRPr="00691C10">
              <w:rPr>
                <w:rFonts w:eastAsia="宋体" w:hint="eastAsia"/>
                <w:bCs/>
                <w:lang w:eastAsia="zh-CN"/>
              </w:rPr>
              <w:t>m</w:t>
            </w:r>
            <w:r w:rsidRPr="00691C10">
              <w:rPr>
                <w:bCs/>
              </w:rPr>
              <w:t>easurement</w:t>
            </w:r>
            <w:r w:rsidRPr="00691C10">
              <w:rPr>
                <w:rFonts w:eastAsia="宋体" w:hint="eastAsia"/>
                <w:bCs/>
                <w:lang w:eastAsia="zh-CN"/>
              </w:rPr>
              <w:t xml:space="preserve"> and</w:t>
            </w:r>
            <w:r w:rsidRPr="00691C10">
              <w:rPr>
                <w:rFonts w:hint="eastAsia"/>
                <w:bCs/>
              </w:rPr>
              <w:t xml:space="preserve"> </w:t>
            </w:r>
            <w:r w:rsidRPr="00691C10">
              <w:rPr>
                <w:rFonts w:eastAsia="宋体" w:hint="eastAsia"/>
                <w:bCs/>
                <w:lang w:eastAsia="zh-CN"/>
              </w:rPr>
              <w:t xml:space="preserve">inter-RAT </w:t>
            </w:r>
            <w:r w:rsidRPr="00691C10">
              <w:rPr>
                <w:rFonts w:hint="eastAsia"/>
                <w:bCs/>
              </w:rPr>
              <w:t xml:space="preserve">NR measurement </w:t>
            </w:r>
            <w:r w:rsidRPr="00691C10">
              <w:rPr>
                <w:rFonts w:eastAsia="宋体" w:hint="eastAsia"/>
                <w:bCs/>
                <w:lang w:eastAsia="zh-CN"/>
              </w:rPr>
              <w:t xml:space="preserve">or </w:t>
            </w:r>
            <w:r w:rsidRPr="00691C10">
              <w:t>supported</w:t>
            </w:r>
            <w:r w:rsidRPr="00691C10">
              <w:rPr>
                <w:bCs/>
              </w:rPr>
              <w:t xml:space="preserve"> by UEs configured to perform inter-RAT NR measurement only.</w:t>
            </w:r>
          </w:p>
          <w:p w14:paraId="01E9954F" w14:textId="77777777" w:rsidR="00C05F68" w:rsidRPr="00691C10" w:rsidRDefault="00C05F68" w:rsidP="00A731FA">
            <w:pPr>
              <w:pStyle w:val="TAN"/>
              <w:rPr>
                <w:lang w:val="en-US"/>
              </w:rPr>
            </w:pPr>
            <w:r w:rsidRPr="00691C10">
              <w:rPr>
                <w:lang w:val="en-US"/>
              </w:rPr>
              <w:t>NOTE 7:</w:t>
            </w:r>
            <w:r w:rsidRPr="00691C10">
              <w:rPr>
                <w:rFonts w:cs="Arial"/>
                <w:lang w:val="en-US"/>
              </w:rPr>
              <w:t xml:space="preserve"> </w:t>
            </w:r>
            <w:r w:rsidRPr="00691C10">
              <w:rPr>
                <w:rFonts w:cs="Arial"/>
                <w:lang w:val="en-US"/>
              </w:rPr>
              <w:tab/>
            </w:r>
            <w:r w:rsidRPr="00691C10">
              <w:rPr>
                <w:lang w:val="en-US"/>
              </w:rPr>
              <w:t xml:space="preserve">When this gap pattern is used, the </w:t>
            </w:r>
            <w:proofErr w:type="spellStart"/>
            <w:r w:rsidRPr="00691C10">
              <w:rPr>
                <w:lang w:val="en-US"/>
              </w:rPr>
              <w:t>T</w:t>
            </w:r>
            <w:r w:rsidRPr="00691C10">
              <w:rPr>
                <w:vertAlign w:val="subscript"/>
                <w:lang w:val="en-US"/>
              </w:rPr>
              <w:t>inter</w:t>
            </w:r>
            <w:proofErr w:type="spellEnd"/>
            <w:r w:rsidRPr="00691C10">
              <w:rPr>
                <w:lang w:val="en-US"/>
              </w:rPr>
              <w:t xml:space="preserve"> for E-UTRA </w:t>
            </w:r>
            <w:proofErr w:type="spellStart"/>
            <w:r w:rsidRPr="00691C10">
              <w:rPr>
                <w:lang w:val="en-US"/>
              </w:rPr>
              <w:t>interfrequency</w:t>
            </w:r>
            <w:proofErr w:type="spellEnd"/>
            <w:r w:rsidRPr="00691C10">
              <w:rPr>
                <w:lang w:val="en-US"/>
              </w:rPr>
              <w:t xml:space="preserve"> measurements is 48ms corresponding to the first 3ms of the 4ms gap</w:t>
            </w:r>
          </w:p>
          <w:p w14:paraId="7911B031" w14:textId="77777777" w:rsidR="00C05F68" w:rsidRPr="00691C10" w:rsidRDefault="00C05F68" w:rsidP="00A731FA">
            <w:pPr>
              <w:pStyle w:val="TAN"/>
              <w:rPr>
                <w:rFonts w:eastAsia="宋体"/>
                <w:lang w:val="en-US" w:eastAsia="zh-CN"/>
              </w:rPr>
            </w:pPr>
            <w:r w:rsidRPr="00691C10">
              <w:rPr>
                <w:lang w:val="en-US"/>
              </w:rPr>
              <w:t>NOTE 8:</w:t>
            </w:r>
            <w:r w:rsidRPr="00691C10">
              <w:rPr>
                <w:rFonts w:cs="Arial"/>
                <w:lang w:val="en-US"/>
              </w:rPr>
              <w:t xml:space="preserve"> </w:t>
            </w:r>
            <w:r w:rsidRPr="00691C10">
              <w:rPr>
                <w:rFonts w:cs="Arial"/>
                <w:lang w:val="en-US"/>
              </w:rPr>
              <w:tab/>
            </w:r>
            <w:r w:rsidRPr="00691C10">
              <w:rPr>
                <w:lang w:val="en-US"/>
              </w:rPr>
              <w:t xml:space="preserve">When this gap pattern is used, the </w:t>
            </w:r>
            <w:proofErr w:type="spellStart"/>
            <w:r w:rsidRPr="00691C10">
              <w:rPr>
                <w:lang w:val="en-US"/>
              </w:rPr>
              <w:t>T</w:t>
            </w:r>
            <w:r w:rsidRPr="00691C10">
              <w:rPr>
                <w:vertAlign w:val="subscript"/>
                <w:lang w:val="en-US"/>
              </w:rPr>
              <w:t>inter</w:t>
            </w:r>
            <w:proofErr w:type="spellEnd"/>
            <w:r w:rsidRPr="00691C10">
              <w:rPr>
                <w:lang w:val="en-US"/>
              </w:rPr>
              <w:t xml:space="preserve"> for E-UTRA </w:t>
            </w:r>
            <w:proofErr w:type="spellStart"/>
            <w:r w:rsidRPr="00691C10">
              <w:rPr>
                <w:lang w:val="en-US"/>
              </w:rPr>
              <w:t>interfrequency</w:t>
            </w:r>
            <w:proofErr w:type="spellEnd"/>
            <w:r w:rsidRPr="00691C10">
              <w:rPr>
                <w:lang w:val="en-US"/>
              </w:rPr>
              <w:t xml:space="preserve"> measurements is 24ms corresponding to the first 3ms of the 4ms gap</w:t>
            </w:r>
          </w:p>
          <w:p w14:paraId="36A1465C" w14:textId="77777777" w:rsidR="00C05F68" w:rsidRDefault="00C05F68" w:rsidP="00A731FA">
            <w:pPr>
              <w:pStyle w:val="TAN"/>
              <w:rPr>
                <w:lang w:val="en-US"/>
              </w:rPr>
            </w:pPr>
            <w:r w:rsidRPr="00691C10">
              <w:rPr>
                <w:lang w:val="en-US"/>
              </w:rPr>
              <w:t>NOTE 9:</w:t>
            </w:r>
            <w:r w:rsidRPr="00691C10">
              <w:rPr>
                <w:rFonts w:cs="Arial"/>
                <w:lang w:val="en-US"/>
              </w:rPr>
              <w:t xml:space="preserve"> </w:t>
            </w:r>
            <w:r w:rsidRPr="00691C10">
              <w:rPr>
                <w:rFonts w:cs="Arial"/>
                <w:lang w:val="en-US"/>
              </w:rPr>
              <w:tab/>
            </w:r>
            <w:r w:rsidRPr="00691C10">
              <w:rPr>
                <w:lang w:val="en-US"/>
              </w:rPr>
              <w:t xml:space="preserve">When this gap pattern is used, the </w:t>
            </w:r>
            <w:proofErr w:type="spellStart"/>
            <w:r w:rsidRPr="00691C10">
              <w:rPr>
                <w:lang w:val="en-US"/>
              </w:rPr>
              <w:t>T</w:t>
            </w:r>
            <w:r w:rsidRPr="00691C10">
              <w:rPr>
                <w:vertAlign w:val="subscript"/>
                <w:lang w:val="en-US"/>
              </w:rPr>
              <w:t>inter</w:t>
            </w:r>
            <w:proofErr w:type="spellEnd"/>
            <w:r w:rsidRPr="00691C10">
              <w:rPr>
                <w:lang w:val="en-US"/>
              </w:rPr>
              <w:t xml:space="preserve"> for E-UTRA </w:t>
            </w:r>
            <w:proofErr w:type="spellStart"/>
            <w:r w:rsidRPr="00691C10">
              <w:rPr>
                <w:lang w:val="en-US"/>
              </w:rPr>
              <w:t>interfrequency</w:t>
            </w:r>
            <w:proofErr w:type="spellEnd"/>
            <w:r w:rsidRPr="00691C10">
              <w:rPr>
                <w:lang w:val="en-US"/>
              </w:rPr>
              <w:t xml:space="preserve"> measurements is 12ms corresponding to the first 3ms of the 4ms gap</w:t>
            </w:r>
            <w:r>
              <w:rPr>
                <w:lang w:val="en-US"/>
              </w:rPr>
              <w:t xml:space="preserve"> </w:t>
            </w:r>
          </w:p>
          <w:p w14:paraId="6414F9E2" w14:textId="77777777" w:rsidR="00C05F68" w:rsidRDefault="00C05F68" w:rsidP="00A731FA">
            <w:pPr>
              <w:pStyle w:val="TAN"/>
            </w:pPr>
            <w:r w:rsidRPr="00B77D01">
              <w:t>N</w:t>
            </w:r>
            <w:r>
              <w:t>OTE</w:t>
            </w:r>
            <w:r w:rsidRPr="00B77D01">
              <w:t xml:space="preserve"> </w:t>
            </w:r>
            <w:r>
              <w:t>10</w:t>
            </w:r>
            <w:r w:rsidRPr="00B77D01">
              <w:t>:</w:t>
            </w:r>
            <w:r w:rsidRPr="009C5807">
              <w:tab/>
            </w:r>
            <w:r w:rsidRPr="00B77D01">
              <w:t xml:space="preserve">For UE </w:t>
            </w:r>
            <w:r>
              <w:t xml:space="preserve">only </w:t>
            </w:r>
            <w:r w:rsidRPr="00B77D01">
              <w:t>supporting</w:t>
            </w:r>
            <w:r>
              <w:t xml:space="preserve"> </w:t>
            </w:r>
            <w:r w:rsidRPr="005C7520">
              <w:rPr>
                <w:i/>
              </w:rPr>
              <w:t>measGapPatterns-NRonly-r16</w:t>
            </w:r>
            <w:r w:rsidRPr="00B77D01">
              <w:t xml:space="preserve"> </w:t>
            </w:r>
            <w:r>
              <w:t>for the corresponding gap patterns</w:t>
            </w:r>
            <w:r w:rsidRPr="00B77D01">
              <w:t xml:space="preserve"> </w:t>
            </w:r>
            <w:r>
              <w:t>among</w:t>
            </w:r>
            <w:r w:rsidRPr="00B77D01">
              <w:t xml:space="preserve"> GP2-</w:t>
            </w:r>
            <w:r>
              <w:t>11</w:t>
            </w:r>
            <w:r w:rsidRPr="00B77D01">
              <w:t xml:space="preserve">, the corresponding </w:t>
            </w:r>
            <w:r>
              <w:t>gap patterns</w:t>
            </w:r>
            <w:r w:rsidRPr="00B77D01">
              <w:t xml:space="preserve"> are </w:t>
            </w:r>
            <w:r>
              <w:t>only</w:t>
            </w:r>
            <w:r w:rsidRPr="00B77D01">
              <w:t xml:space="preserve"> applicable to measurement of </w:t>
            </w:r>
            <w:r>
              <w:t>inter-RAT NR.</w:t>
            </w:r>
          </w:p>
          <w:p w14:paraId="13C3315D" w14:textId="77777777" w:rsidR="00C05F68" w:rsidRPr="00B7376A" w:rsidRDefault="00C05F68" w:rsidP="00A731FA">
            <w:pPr>
              <w:pStyle w:val="TAN"/>
            </w:pPr>
            <w:r>
              <w:rPr>
                <w:lang w:val="en-US"/>
              </w:rPr>
              <w:t>NOTE 11:</w:t>
            </w:r>
            <w:r w:rsidRPr="00691C10">
              <w:rPr>
                <w:rFonts w:cs="Arial"/>
                <w:lang w:val="en-US"/>
              </w:rPr>
              <w:t xml:space="preserve"> </w:t>
            </w:r>
            <w:r>
              <w:rPr>
                <w:rFonts w:cs="Arial"/>
                <w:lang w:val="en-US"/>
              </w:rPr>
              <w:tab/>
            </w:r>
            <w:r w:rsidRPr="00592D58">
              <w:rPr>
                <w:snapToGrid w:val="0"/>
              </w:rPr>
              <w:t xml:space="preserve">Measurement gap patterns #24 and #25 can be requested </w:t>
            </w:r>
            <w:r>
              <w:rPr>
                <w:snapToGrid w:val="0"/>
              </w:rPr>
              <w:t xml:space="preserve">by NR </w:t>
            </w:r>
            <w:proofErr w:type="spellStart"/>
            <w:r>
              <w:rPr>
                <w:snapToGrid w:val="0"/>
              </w:rPr>
              <w:t>PCell</w:t>
            </w:r>
            <w:proofErr w:type="spellEnd"/>
            <w:r>
              <w:rPr>
                <w:snapToGrid w:val="0"/>
              </w:rPr>
              <w:t xml:space="preserve"> </w:t>
            </w:r>
            <w:r w:rsidRPr="00592D58">
              <w:rPr>
                <w:snapToGrid w:val="0"/>
              </w:rPr>
              <w:t>[</w:t>
            </w:r>
            <w:r>
              <w:rPr>
                <w:snapToGrid w:val="0"/>
              </w:rPr>
              <w:t>38</w:t>
            </w:r>
            <w:r w:rsidRPr="00592D58">
              <w:rPr>
                <w:snapToGrid w:val="0"/>
              </w:rPr>
              <w:t>] only when the UE is configured at least with any of RSTD, UE Rx-</w:t>
            </w:r>
            <w:proofErr w:type="spellStart"/>
            <w:r w:rsidRPr="00592D58">
              <w:rPr>
                <w:snapToGrid w:val="0"/>
              </w:rPr>
              <w:t>Tx</w:t>
            </w:r>
            <w:proofErr w:type="spellEnd"/>
            <w:r w:rsidRPr="00592D58">
              <w:rPr>
                <w:snapToGrid w:val="0"/>
              </w:rPr>
              <w:t>, or PRS-RSRP measurements requiring such gaps and can only be used during the corresponding positioning measurement period</w:t>
            </w:r>
          </w:p>
        </w:tc>
      </w:tr>
    </w:tbl>
    <w:p w14:paraId="194A2AA6" w14:textId="77777777" w:rsidR="00C05F68" w:rsidRPr="00691C10" w:rsidRDefault="00C05F68" w:rsidP="00C05F68"/>
    <w:p w14:paraId="4D52E045" w14:textId="77777777" w:rsidR="00C05F68" w:rsidRPr="00691C10" w:rsidRDefault="00C05F68" w:rsidP="00C05F68">
      <w:pPr>
        <w:pStyle w:val="TH"/>
      </w:pPr>
      <w:r w:rsidRPr="00691C10">
        <w:rPr>
          <w:snapToGrid w:val="0"/>
        </w:rPr>
        <w:t xml:space="preserve">Table 8.1.2.1-2: </w:t>
      </w:r>
      <w:r w:rsidRPr="00691C10">
        <w:t xml:space="preserve">Gap Pattern Configurations for UE supporting low density burst gap </w:t>
      </w:r>
      <w:proofErr w:type="spellStart"/>
      <w:r w:rsidRPr="00691C10">
        <w:t>pattens</w:t>
      </w:r>
      <w:proofErr w:type="spellEnd"/>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897"/>
        <w:gridCol w:w="1616"/>
        <w:gridCol w:w="1286"/>
        <w:gridCol w:w="1128"/>
        <w:gridCol w:w="3121"/>
      </w:tblGrid>
      <w:tr w:rsidR="00C05F68" w:rsidRPr="00691C10" w14:paraId="193FE5D0" w14:textId="77777777" w:rsidTr="00A731FA">
        <w:trPr>
          <w:trHeight w:val="1138"/>
        </w:trPr>
        <w:tc>
          <w:tcPr>
            <w:tcW w:w="1362" w:type="dxa"/>
            <w:shd w:val="clear" w:color="auto" w:fill="auto"/>
          </w:tcPr>
          <w:p w14:paraId="7F729938" w14:textId="77777777" w:rsidR="00C05F68" w:rsidRPr="00691C10" w:rsidRDefault="00C05F68" w:rsidP="00A731FA">
            <w:pPr>
              <w:pStyle w:val="TAH"/>
            </w:pPr>
            <w:r w:rsidRPr="00691C10">
              <w:t>Gap Pattern Id</w:t>
            </w:r>
          </w:p>
        </w:tc>
        <w:tc>
          <w:tcPr>
            <w:tcW w:w="1897" w:type="dxa"/>
            <w:shd w:val="clear" w:color="auto" w:fill="auto"/>
          </w:tcPr>
          <w:p w14:paraId="6A6CF798" w14:textId="77777777" w:rsidR="00C05F68" w:rsidRPr="00691C10" w:rsidRDefault="00C05F68" w:rsidP="00A731FA">
            <w:pPr>
              <w:pStyle w:val="TAH"/>
            </w:pPr>
            <w:proofErr w:type="spellStart"/>
            <w:r w:rsidRPr="00691C10">
              <w:rPr>
                <w:lang w:eastAsia="zh-CN"/>
              </w:rPr>
              <w:t>Measurement</w:t>
            </w:r>
            <w:r w:rsidRPr="00691C10">
              <w:t>Gap</w:t>
            </w:r>
            <w:proofErr w:type="spellEnd"/>
            <w:r w:rsidRPr="00691C10">
              <w:t xml:space="preserve"> Length (MGL, </w:t>
            </w:r>
            <w:proofErr w:type="spellStart"/>
            <w:r w:rsidRPr="00691C10">
              <w:t>ms</w:t>
            </w:r>
            <w:proofErr w:type="spellEnd"/>
            <w:r w:rsidRPr="00691C10">
              <w:t>)</w:t>
            </w:r>
          </w:p>
        </w:tc>
        <w:tc>
          <w:tcPr>
            <w:tcW w:w="1616" w:type="dxa"/>
            <w:shd w:val="clear" w:color="auto" w:fill="auto"/>
          </w:tcPr>
          <w:p w14:paraId="716384F7" w14:textId="77777777" w:rsidR="00C05F68" w:rsidRPr="00691C10" w:rsidRDefault="00C05F68" w:rsidP="00A731FA">
            <w:pPr>
              <w:pStyle w:val="TAH"/>
            </w:pPr>
            <w:r w:rsidRPr="00691C10">
              <w:rPr>
                <w:lang w:eastAsia="zh-CN"/>
              </w:rPr>
              <w:t>Measurement</w:t>
            </w:r>
            <w:r w:rsidRPr="00691C10">
              <w:t xml:space="preserve"> Gap Repetition Period</w:t>
            </w:r>
          </w:p>
          <w:p w14:paraId="11F0F683" w14:textId="77777777" w:rsidR="00C05F68" w:rsidRPr="00691C10" w:rsidRDefault="00C05F68" w:rsidP="00A731FA">
            <w:pPr>
              <w:pStyle w:val="TAH"/>
            </w:pPr>
            <w:r w:rsidRPr="00691C10">
              <w:t xml:space="preserve">(MGRP, </w:t>
            </w:r>
            <w:proofErr w:type="spellStart"/>
            <w:r w:rsidRPr="00691C10">
              <w:t>ms</w:t>
            </w:r>
            <w:proofErr w:type="spellEnd"/>
            <w:r w:rsidRPr="00691C10">
              <w:t>)</w:t>
            </w:r>
          </w:p>
        </w:tc>
        <w:tc>
          <w:tcPr>
            <w:tcW w:w="1286" w:type="dxa"/>
            <w:shd w:val="clear" w:color="auto" w:fill="auto"/>
          </w:tcPr>
          <w:p w14:paraId="642DBFF4" w14:textId="77777777" w:rsidR="00C05F68" w:rsidRPr="00691C10" w:rsidRDefault="00C05F68" w:rsidP="00A731FA">
            <w:pPr>
              <w:pStyle w:val="TAH"/>
            </w:pPr>
            <w:r w:rsidRPr="00691C10">
              <w:t>Number of gaps per burst</w:t>
            </w:r>
          </w:p>
        </w:tc>
        <w:tc>
          <w:tcPr>
            <w:tcW w:w="1128" w:type="dxa"/>
            <w:shd w:val="clear" w:color="auto" w:fill="auto"/>
          </w:tcPr>
          <w:p w14:paraId="4A29CE9A" w14:textId="77777777" w:rsidR="00C05F68" w:rsidRPr="00691C10" w:rsidRDefault="00C05F68" w:rsidP="00A731FA">
            <w:pPr>
              <w:pStyle w:val="TAH"/>
            </w:pPr>
            <w:r w:rsidRPr="00691C10">
              <w:t xml:space="preserve">Burst repetition period </w:t>
            </w:r>
            <w:proofErr w:type="spellStart"/>
            <w:r w:rsidRPr="00691C10">
              <w:t>T</w:t>
            </w:r>
            <w:r w:rsidRPr="00691C10">
              <w:rPr>
                <w:vertAlign w:val="subscript"/>
              </w:rPr>
              <w:t>burst</w:t>
            </w:r>
            <w:proofErr w:type="spellEnd"/>
          </w:p>
        </w:tc>
        <w:tc>
          <w:tcPr>
            <w:tcW w:w="3121" w:type="dxa"/>
            <w:shd w:val="clear" w:color="auto" w:fill="auto"/>
          </w:tcPr>
          <w:p w14:paraId="40E7D76A" w14:textId="77777777" w:rsidR="00C05F68" w:rsidRPr="00691C10" w:rsidRDefault="00C05F68" w:rsidP="00A731FA">
            <w:pPr>
              <w:pStyle w:val="TAH"/>
            </w:pPr>
            <w:r w:rsidRPr="00691C10">
              <w:t>Measurement Purpose</w:t>
            </w:r>
          </w:p>
        </w:tc>
      </w:tr>
      <w:tr w:rsidR="00C05F68" w:rsidRPr="00691C10" w14:paraId="23F2ACDE" w14:textId="77777777" w:rsidTr="00A731FA">
        <w:trPr>
          <w:trHeight w:val="490"/>
        </w:trPr>
        <w:tc>
          <w:tcPr>
            <w:tcW w:w="1362" w:type="dxa"/>
            <w:shd w:val="clear" w:color="auto" w:fill="auto"/>
          </w:tcPr>
          <w:p w14:paraId="43600A0B" w14:textId="77777777" w:rsidR="00C05F68" w:rsidRPr="00691C10" w:rsidRDefault="00C05F68" w:rsidP="00A731FA">
            <w:pPr>
              <w:pStyle w:val="TAC"/>
            </w:pPr>
            <w:r w:rsidRPr="00691C10">
              <w:t>nonUniform1</w:t>
            </w:r>
          </w:p>
        </w:tc>
        <w:tc>
          <w:tcPr>
            <w:tcW w:w="1897" w:type="dxa"/>
            <w:shd w:val="clear" w:color="auto" w:fill="auto"/>
          </w:tcPr>
          <w:p w14:paraId="566E2BA6" w14:textId="77777777" w:rsidR="00C05F68" w:rsidRPr="00691C10" w:rsidRDefault="00C05F68" w:rsidP="00A731FA">
            <w:pPr>
              <w:pStyle w:val="TAC"/>
            </w:pPr>
            <w:r w:rsidRPr="00691C10">
              <w:t>6</w:t>
            </w:r>
          </w:p>
        </w:tc>
        <w:tc>
          <w:tcPr>
            <w:tcW w:w="1616" w:type="dxa"/>
            <w:shd w:val="clear" w:color="auto" w:fill="auto"/>
          </w:tcPr>
          <w:p w14:paraId="5B8D6F79" w14:textId="77777777" w:rsidR="00C05F68" w:rsidRPr="00691C10" w:rsidRDefault="00C05F68" w:rsidP="00A731FA">
            <w:pPr>
              <w:pStyle w:val="TAC"/>
            </w:pPr>
            <w:r w:rsidRPr="00691C10">
              <w:t>40</w:t>
            </w:r>
          </w:p>
        </w:tc>
        <w:tc>
          <w:tcPr>
            <w:tcW w:w="1286" w:type="dxa"/>
            <w:shd w:val="clear" w:color="auto" w:fill="auto"/>
          </w:tcPr>
          <w:p w14:paraId="5BFA4B93" w14:textId="77777777" w:rsidR="00C05F68" w:rsidRPr="00691C10" w:rsidRDefault="00C05F68" w:rsidP="00A731FA">
            <w:pPr>
              <w:pStyle w:val="TAC"/>
            </w:pPr>
            <w:r w:rsidRPr="00691C10">
              <w:t>13</w:t>
            </w:r>
          </w:p>
        </w:tc>
        <w:tc>
          <w:tcPr>
            <w:tcW w:w="1128" w:type="dxa"/>
            <w:shd w:val="clear" w:color="auto" w:fill="auto"/>
          </w:tcPr>
          <w:p w14:paraId="2C321F58" w14:textId="77777777" w:rsidR="00C05F68" w:rsidRPr="00691C10" w:rsidRDefault="00C05F68" w:rsidP="00A731FA">
            <w:pPr>
              <w:pStyle w:val="TAC"/>
            </w:pPr>
            <w:r w:rsidRPr="00691C10">
              <w:t>1.28s</w:t>
            </w:r>
          </w:p>
        </w:tc>
        <w:tc>
          <w:tcPr>
            <w:tcW w:w="3121" w:type="dxa"/>
            <w:shd w:val="clear" w:color="auto" w:fill="auto"/>
          </w:tcPr>
          <w:p w14:paraId="19E93DC0" w14:textId="77777777" w:rsidR="00C05F68" w:rsidRPr="00691C10" w:rsidRDefault="00C05F68" w:rsidP="00A731FA">
            <w:pPr>
              <w:pStyle w:val="TAC"/>
            </w:pPr>
            <w:r w:rsidRPr="00691C10">
              <w:rPr>
                <w:rFonts w:cs="Arial"/>
              </w:rPr>
              <w:t>Inter-Frequency E-UTRAN FDD and TDD</w:t>
            </w:r>
          </w:p>
        </w:tc>
      </w:tr>
      <w:tr w:rsidR="00C05F68" w:rsidRPr="00691C10" w14:paraId="36994D52" w14:textId="77777777" w:rsidTr="00A731FA">
        <w:trPr>
          <w:trHeight w:val="490"/>
        </w:trPr>
        <w:tc>
          <w:tcPr>
            <w:tcW w:w="1362" w:type="dxa"/>
            <w:shd w:val="clear" w:color="auto" w:fill="auto"/>
          </w:tcPr>
          <w:p w14:paraId="2FDE8A61" w14:textId="77777777" w:rsidR="00C05F68" w:rsidRPr="00691C10" w:rsidRDefault="00C05F68" w:rsidP="00A731FA">
            <w:pPr>
              <w:pStyle w:val="TAC"/>
            </w:pPr>
            <w:r w:rsidRPr="00691C10">
              <w:t>nonUniform2</w:t>
            </w:r>
          </w:p>
        </w:tc>
        <w:tc>
          <w:tcPr>
            <w:tcW w:w="1897" w:type="dxa"/>
            <w:shd w:val="clear" w:color="auto" w:fill="auto"/>
          </w:tcPr>
          <w:p w14:paraId="076F7AE4" w14:textId="77777777" w:rsidR="00C05F68" w:rsidRPr="00691C10" w:rsidRDefault="00C05F68" w:rsidP="00A731FA">
            <w:pPr>
              <w:pStyle w:val="TAC"/>
            </w:pPr>
            <w:r w:rsidRPr="00691C10">
              <w:t>6</w:t>
            </w:r>
          </w:p>
        </w:tc>
        <w:tc>
          <w:tcPr>
            <w:tcW w:w="1616" w:type="dxa"/>
            <w:shd w:val="clear" w:color="auto" w:fill="auto"/>
          </w:tcPr>
          <w:p w14:paraId="5ACA3386" w14:textId="77777777" w:rsidR="00C05F68" w:rsidRPr="00691C10" w:rsidRDefault="00C05F68" w:rsidP="00A731FA">
            <w:pPr>
              <w:pStyle w:val="TAC"/>
            </w:pPr>
            <w:r w:rsidRPr="00691C10">
              <w:t>40</w:t>
            </w:r>
          </w:p>
        </w:tc>
        <w:tc>
          <w:tcPr>
            <w:tcW w:w="1286" w:type="dxa"/>
            <w:shd w:val="clear" w:color="auto" w:fill="auto"/>
          </w:tcPr>
          <w:p w14:paraId="1A278C73" w14:textId="77777777" w:rsidR="00C05F68" w:rsidRPr="00691C10" w:rsidRDefault="00C05F68" w:rsidP="00A731FA">
            <w:pPr>
              <w:pStyle w:val="TAC"/>
            </w:pPr>
            <w:r w:rsidRPr="00691C10">
              <w:t>13</w:t>
            </w:r>
          </w:p>
        </w:tc>
        <w:tc>
          <w:tcPr>
            <w:tcW w:w="1128" w:type="dxa"/>
            <w:shd w:val="clear" w:color="auto" w:fill="auto"/>
          </w:tcPr>
          <w:p w14:paraId="7A43D969" w14:textId="77777777" w:rsidR="00C05F68" w:rsidRPr="00691C10" w:rsidRDefault="00C05F68" w:rsidP="00A731FA">
            <w:pPr>
              <w:pStyle w:val="TAC"/>
            </w:pPr>
            <w:r w:rsidRPr="00691C10">
              <w:t>2.56s</w:t>
            </w:r>
          </w:p>
        </w:tc>
        <w:tc>
          <w:tcPr>
            <w:tcW w:w="3121" w:type="dxa"/>
            <w:shd w:val="clear" w:color="auto" w:fill="auto"/>
          </w:tcPr>
          <w:p w14:paraId="17F895D8" w14:textId="77777777" w:rsidR="00C05F68" w:rsidRPr="00691C10" w:rsidRDefault="00C05F68" w:rsidP="00A731FA">
            <w:pPr>
              <w:pStyle w:val="TAC"/>
            </w:pPr>
            <w:r w:rsidRPr="00691C10">
              <w:rPr>
                <w:rFonts w:cs="Arial"/>
              </w:rPr>
              <w:t>Inter-Frequency E-UTRAN FDD and TDD</w:t>
            </w:r>
          </w:p>
        </w:tc>
      </w:tr>
      <w:tr w:rsidR="00C05F68" w:rsidRPr="00691C10" w14:paraId="7A1117F3" w14:textId="77777777" w:rsidTr="00A731FA">
        <w:trPr>
          <w:trHeight w:val="490"/>
        </w:trPr>
        <w:tc>
          <w:tcPr>
            <w:tcW w:w="1362" w:type="dxa"/>
            <w:shd w:val="clear" w:color="auto" w:fill="auto"/>
          </w:tcPr>
          <w:p w14:paraId="32381210" w14:textId="77777777" w:rsidR="00C05F68" w:rsidRPr="00691C10" w:rsidRDefault="00C05F68" w:rsidP="00A731FA">
            <w:pPr>
              <w:pStyle w:val="TAC"/>
            </w:pPr>
            <w:r w:rsidRPr="00691C10">
              <w:t>nonUniform3</w:t>
            </w:r>
          </w:p>
        </w:tc>
        <w:tc>
          <w:tcPr>
            <w:tcW w:w="1897" w:type="dxa"/>
            <w:shd w:val="clear" w:color="auto" w:fill="auto"/>
          </w:tcPr>
          <w:p w14:paraId="2C19D066" w14:textId="77777777" w:rsidR="00C05F68" w:rsidRPr="00691C10" w:rsidRDefault="00C05F68" w:rsidP="00A731FA">
            <w:pPr>
              <w:pStyle w:val="TAC"/>
            </w:pPr>
            <w:r w:rsidRPr="00691C10">
              <w:t>6</w:t>
            </w:r>
          </w:p>
        </w:tc>
        <w:tc>
          <w:tcPr>
            <w:tcW w:w="1616" w:type="dxa"/>
            <w:shd w:val="clear" w:color="auto" w:fill="auto"/>
          </w:tcPr>
          <w:p w14:paraId="755C91B3" w14:textId="77777777" w:rsidR="00C05F68" w:rsidRPr="00691C10" w:rsidRDefault="00C05F68" w:rsidP="00A731FA">
            <w:pPr>
              <w:pStyle w:val="TAC"/>
            </w:pPr>
            <w:r w:rsidRPr="00691C10">
              <w:t>40</w:t>
            </w:r>
          </w:p>
        </w:tc>
        <w:tc>
          <w:tcPr>
            <w:tcW w:w="1286" w:type="dxa"/>
            <w:shd w:val="clear" w:color="auto" w:fill="auto"/>
          </w:tcPr>
          <w:p w14:paraId="7B4E6627" w14:textId="77777777" w:rsidR="00C05F68" w:rsidRPr="00691C10" w:rsidRDefault="00C05F68" w:rsidP="00A731FA">
            <w:pPr>
              <w:pStyle w:val="TAC"/>
            </w:pPr>
            <w:r w:rsidRPr="00691C10">
              <w:t>13</w:t>
            </w:r>
          </w:p>
        </w:tc>
        <w:tc>
          <w:tcPr>
            <w:tcW w:w="1128" w:type="dxa"/>
            <w:shd w:val="clear" w:color="auto" w:fill="auto"/>
          </w:tcPr>
          <w:p w14:paraId="09B1D630" w14:textId="77777777" w:rsidR="00C05F68" w:rsidRPr="00691C10" w:rsidRDefault="00C05F68" w:rsidP="00A731FA">
            <w:pPr>
              <w:pStyle w:val="TAC"/>
            </w:pPr>
            <w:r w:rsidRPr="00691C10">
              <w:t>5.12s</w:t>
            </w:r>
          </w:p>
        </w:tc>
        <w:tc>
          <w:tcPr>
            <w:tcW w:w="3121" w:type="dxa"/>
            <w:shd w:val="clear" w:color="auto" w:fill="auto"/>
          </w:tcPr>
          <w:p w14:paraId="0672B832" w14:textId="77777777" w:rsidR="00C05F68" w:rsidRPr="00691C10" w:rsidRDefault="00C05F68" w:rsidP="00A731FA">
            <w:pPr>
              <w:pStyle w:val="TAC"/>
            </w:pPr>
            <w:r w:rsidRPr="00691C10">
              <w:rPr>
                <w:rFonts w:cs="Arial"/>
              </w:rPr>
              <w:t>Inter-Frequency E-UTRAN FDD and TDD</w:t>
            </w:r>
          </w:p>
        </w:tc>
      </w:tr>
      <w:tr w:rsidR="00C05F68" w:rsidRPr="00691C10" w14:paraId="085502A7" w14:textId="77777777" w:rsidTr="00A731FA">
        <w:trPr>
          <w:trHeight w:val="490"/>
        </w:trPr>
        <w:tc>
          <w:tcPr>
            <w:tcW w:w="1362" w:type="dxa"/>
            <w:shd w:val="clear" w:color="auto" w:fill="auto"/>
          </w:tcPr>
          <w:p w14:paraId="7CD0B18C" w14:textId="77777777" w:rsidR="00C05F68" w:rsidRPr="00691C10" w:rsidRDefault="00C05F68" w:rsidP="00A731FA">
            <w:pPr>
              <w:pStyle w:val="TAC"/>
            </w:pPr>
            <w:r w:rsidRPr="00691C10">
              <w:t>nonUniform4</w:t>
            </w:r>
          </w:p>
        </w:tc>
        <w:tc>
          <w:tcPr>
            <w:tcW w:w="1897" w:type="dxa"/>
            <w:shd w:val="clear" w:color="auto" w:fill="auto"/>
          </w:tcPr>
          <w:p w14:paraId="6D3833D4" w14:textId="77777777" w:rsidR="00C05F68" w:rsidRPr="00691C10" w:rsidRDefault="00C05F68" w:rsidP="00A731FA">
            <w:pPr>
              <w:pStyle w:val="TAC"/>
            </w:pPr>
            <w:r w:rsidRPr="00691C10">
              <w:t>6</w:t>
            </w:r>
          </w:p>
        </w:tc>
        <w:tc>
          <w:tcPr>
            <w:tcW w:w="1616" w:type="dxa"/>
            <w:shd w:val="clear" w:color="auto" w:fill="auto"/>
          </w:tcPr>
          <w:p w14:paraId="2029427B" w14:textId="77777777" w:rsidR="00C05F68" w:rsidRPr="00691C10" w:rsidRDefault="00C05F68" w:rsidP="00A731FA">
            <w:pPr>
              <w:pStyle w:val="TAC"/>
            </w:pPr>
            <w:r w:rsidRPr="00691C10">
              <w:t>40</w:t>
            </w:r>
          </w:p>
        </w:tc>
        <w:tc>
          <w:tcPr>
            <w:tcW w:w="1286" w:type="dxa"/>
            <w:shd w:val="clear" w:color="auto" w:fill="auto"/>
          </w:tcPr>
          <w:p w14:paraId="69E822E7" w14:textId="77777777" w:rsidR="00C05F68" w:rsidRPr="00691C10" w:rsidRDefault="00C05F68" w:rsidP="00A731FA">
            <w:pPr>
              <w:pStyle w:val="TAC"/>
            </w:pPr>
            <w:r w:rsidRPr="00691C10">
              <w:t>13</w:t>
            </w:r>
          </w:p>
        </w:tc>
        <w:tc>
          <w:tcPr>
            <w:tcW w:w="1128" w:type="dxa"/>
            <w:shd w:val="clear" w:color="auto" w:fill="auto"/>
          </w:tcPr>
          <w:p w14:paraId="098FD6EE" w14:textId="77777777" w:rsidR="00C05F68" w:rsidRPr="00691C10" w:rsidRDefault="00C05F68" w:rsidP="00A731FA">
            <w:pPr>
              <w:pStyle w:val="TAC"/>
            </w:pPr>
            <w:r w:rsidRPr="00691C10">
              <w:t>10.24s</w:t>
            </w:r>
          </w:p>
        </w:tc>
        <w:tc>
          <w:tcPr>
            <w:tcW w:w="3121" w:type="dxa"/>
            <w:shd w:val="clear" w:color="auto" w:fill="auto"/>
          </w:tcPr>
          <w:p w14:paraId="6E352839" w14:textId="77777777" w:rsidR="00C05F68" w:rsidRPr="00691C10" w:rsidRDefault="00C05F68" w:rsidP="00A731FA">
            <w:pPr>
              <w:pStyle w:val="TAC"/>
            </w:pPr>
            <w:r w:rsidRPr="00691C10">
              <w:rPr>
                <w:rFonts w:cs="Arial"/>
              </w:rPr>
              <w:t>Inter-Frequency E-UTRAN FDD and TDD</w:t>
            </w:r>
          </w:p>
        </w:tc>
      </w:tr>
      <w:tr w:rsidR="00C05F68" w:rsidRPr="00691C10" w14:paraId="098479F0" w14:textId="77777777" w:rsidTr="00A731FA">
        <w:trPr>
          <w:trHeight w:val="490"/>
        </w:trPr>
        <w:tc>
          <w:tcPr>
            <w:tcW w:w="10410" w:type="dxa"/>
            <w:gridSpan w:val="6"/>
            <w:shd w:val="clear" w:color="auto" w:fill="auto"/>
          </w:tcPr>
          <w:p w14:paraId="40538288" w14:textId="77777777" w:rsidR="00C05F68" w:rsidRPr="00691C10" w:rsidRDefault="00C05F68" w:rsidP="00A731FA">
            <w:pPr>
              <w:pStyle w:val="TAN"/>
            </w:pPr>
            <w:r w:rsidRPr="00691C10">
              <w:t>NOTE 1:</w:t>
            </w:r>
            <w:r w:rsidRPr="00691C10">
              <w:rPr>
                <w:rFonts w:cs="Arial"/>
              </w:rPr>
              <w:tab/>
            </w:r>
            <w:r w:rsidRPr="00691C10">
              <w:t xml:space="preserve">When </w:t>
            </w:r>
            <w:proofErr w:type="spellStart"/>
            <w:r w:rsidRPr="00691C10">
              <w:t>determing</w:t>
            </w:r>
            <w:proofErr w:type="spellEnd"/>
            <w:r w:rsidRPr="00691C10">
              <w:t xml:space="preserve"> UE requirements nonUniform1, nonUniform2, nonUniform3 or nonUniform4, 60ms shall be assumed as the minimum available time for inter-frequency and inter-RAT measurements during each burst</w:t>
            </w:r>
            <w:proofErr w:type="gramStart"/>
            <w:r w:rsidRPr="00691C10">
              <w:t>..</w:t>
            </w:r>
            <w:proofErr w:type="gramEnd"/>
          </w:p>
          <w:p w14:paraId="5EC36848" w14:textId="77777777" w:rsidR="00C05F68" w:rsidRPr="00691C10" w:rsidRDefault="00C05F68" w:rsidP="00A731FA">
            <w:pPr>
              <w:pStyle w:val="TAN"/>
            </w:pPr>
            <w:r w:rsidRPr="00691C10">
              <w:t>NOTE 2:</w:t>
            </w:r>
            <w:r w:rsidRPr="00691C10">
              <w:rPr>
                <w:rFonts w:cs="Arial"/>
              </w:rPr>
              <w:tab/>
            </w:r>
            <w:r w:rsidRPr="00691C10">
              <w:t xml:space="preserve">The Gap patterns nonUniform1, nonUniform2, nonUniform3 and nonUniform4 cannot be </w:t>
            </w:r>
            <w:proofErr w:type="spellStart"/>
            <w:r w:rsidRPr="00691C10">
              <w:t>be</w:t>
            </w:r>
            <w:proofErr w:type="spellEnd"/>
            <w:r w:rsidRPr="00691C10">
              <w:t xml:space="preserve"> combined with </w:t>
            </w:r>
            <w:proofErr w:type="spellStart"/>
            <w:r w:rsidRPr="00691C10">
              <w:t>IncMon</w:t>
            </w:r>
            <w:proofErr w:type="spellEnd"/>
            <w:r w:rsidRPr="00691C10">
              <w:t xml:space="preserve"> reduced performance group</w:t>
            </w:r>
          </w:p>
        </w:tc>
      </w:tr>
    </w:tbl>
    <w:p w14:paraId="3A468F41" w14:textId="77777777" w:rsidR="00C05F68" w:rsidRPr="00691C10" w:rsidRDefault="00C05F68" w:rsidP="00C05F68"/>
    <w:p w14:paraId="3FF28AC1" w14:textId="77777777" w:rsidR="00C05F68" w:rsidRPr="00691C10" w:rsidRDefault="00C05F68" w:rsidP="00C05F68">
      <w:pPr>
        <w:pStyle w:val="NO"/>
        <w:rPr>
          <w:lang w:eastAsia="zh-CN"/>
        </w:rPr>
      </w:pPr>
      <w:r w:rsidRPr="00691C10">
        <w:rPr>
          <w:lang w:eastAsia="zh-CN"/>
        </w:rPr>
        <w:t>NOTE</w:t>
      </w:r>
      <w:r w:rsidRPr="00691C10">
        <w:rPr>
          <w:rFonts w:hint="eastAsia"/>
          <w:lang w:eastAsia="zh-CN"/>
        </w:rPr>
        <w:t xml:space="preserve"> 1</w:t>
      </w:r>
      <w:r w:rsidRPr="00691C10">
        <w:rPr>
          <w:lang w:eastAsia="zh-CN"/>
        </w:rPr>
        <w:t>:</w:t>
      </w:r>
      <w:r w:rsidRPr="00691C10">
        <w:rPr>
          <w:lang w:eastAsia="zh-CN"/>
        </w:rPr>
        <w:tab/>
        <w:t>When inter-frequency RSTD measurements are configured and the UE requires measurement gaps for performing such measurements, only Gap Pattern 0 can be used. For defining the inter-frequency and inter-RAT requirements T</w:t>
      </w:r>
      <w:r w:rsidRPr="00691C10">
        <w:rPr>
          <w:vertAlign w:val="subscript"/>
          <w:lang w:eastAsia="zh-CN"/>
        </w:rPr>
        <w:t>inter1</w:t>
      </w:r>
      <w:r w:rsidRPr="00691C10">
        <w:rPr>
          <w:lang w:eastAsia="zh-CN"/>
        </w:rPr>
        <w:t>=30ms shall be assumed.</w:t>
      </w:r>
    </w:p>
    <w:p w14:paraId="56C1D54B" w14:textId="77777777" w:rsidR="00C05F68" w:rsidRPr="00691C10" w:rsidRDefault="00C05F68" w:rsidP="00C05F68">
      <w:pPr>
        <w:pStyle w:val="NO"/>
        <w:rPr>
          <w:lang w:eastAsia="zh-CN"/>
        </w:rPr>
      </w:pPr>
      <w:r w:rsidRPr="00691C10">
        <w:rPr>
          <w:rFonts w:hint="eastAsia"/>
          <w:lang w:eastAsia="zh-CN"/>
        </w:rPr>
        <w:t>NOTE 2:</w:t>
      </w:r>
      <w:r w:rsidRPr="00691C10">
        <w:rPr>
          <w:rFonts w:hint="eastAsia"/>
          <w:lang w:eastAsia="zh-CN"/>
        </w:rPr>
        <w:tab/>
      </w:r>
      <w:r w:rsidRPr="00691C10">
        <w:rPr>
          <w:lang w:eastAsia="zh-CN"/>
        </w:rPr>
        <w:t xml:space="preserve">A measurement gap starts at the end of the latest </w:t>
      </w:r>
      <w:proofErr w:type="spellStart"/>
      <w:r w:rsidRPr="00691C10">
        <w:rPr>
          <w:lang w:eastAsia="zh-CN"/>
        </w:rPr>
        <w:t>subframe</w:t>
      </w:r>
      <w:proofErr w:type="spellEnd"/>
      <w:r w:rsidRPr="00691C10">
        <w:rPr>
          <w:lang w:eastAsia="zh-CN"/>
        </w:rPr>
        <w:t xml:space="preserve"> occurring immediately before the measurement gap among MCG serving cells </w:t>
      </w:r>
      <w:proofErr w:type="spellStart"/>
      <w:r w:rsidRPr="00691C10">
        <w:rPr>
          <w:lang w:eastAsia="zh-CN"/>
        </w:rPr>
        <w:t>subframes</w:t>
      </w:r>
      <w:proofErr w:type="spellEnd"/>
      <w:r w:rsidRPr="00691C10">
        <w:rPr>
          <w:lang w:eastAsia="zh-CN"/>
        </w:rPr>
        <w:t>. If the measurement objects include at least one NR carrier frequency, the measurement gap starts at time T</w:t>
      </w:r>
      <w:r w:rsidRPr="00691C10">
        <w:rPr>
          <w:vertAlign w:val="subscript"/>
          <w:lang w:eastAsia="zh-CN"/>
        </w:rPr>
        <w:t>MG</w:t>
      </w:r>
      <w:r w:rsidRPr="00691C10">
        <w:rPr>
          <w:lang w:eastAsia="zh-CN"/>
        </w:rPr>
        <w:t xml:space="preserve"> </w:t>
      </w:r>
      <w:proofErr w:type="spellStart"/>
      <w:r w:rsidRPr="00691C10">
        <w:rPr>
          <w:lang w:eastAsia="zh-CN"/>
        </w:rPr>
        <w:t>ms</w:t>
      </w:r>
      <w:proofErr w:type="spellEnd"/>
      <w:r w:rsidRPr="00691C10">
        <w:rPr>
          <w:lang w:eastAsia="zh-CN"/>
        </w:rPr>
        <w:t xml:space="preserve"> if configured advanced to the end of the latest DL E-UTRA </w:t>
      </w:r>
      <w:proofErr w:type="spellStart"/>
      <w:r w:rsidRPr="00691C10">
        <w:rPr>
          <w:lang w:eastAsia="zh-CN"/>
        </w:rPr>
        <w:t>subframe</w:t>
      </w:r>
      <w:proofErr w:type="spellEnd"/>
      <w:r w:rsidRPr="00691C10">
        <w:rPr>
          <w:lang w:eastAsia="zh-CN"/>
        </w:rPr>
        <w:t xml:space="preserve"> occurring immediately before the configured measurement gap among MCG serving cells.</w:t>
      </w:r>
    </w:p>
    <w:p w14:paraId="65208D83" w14:textId="77777777" w:rsidR="00C05F68" w:rsidRPr="00691C10" w:rsidRDefault="00C05F68" w:rsidP="00C05F68">
      <w:pPr>
        <w:pStyle w:val="NO"/>
        <w:rPr>
          <w:lang w:eastAsia="zh-CN"/>
        </w:rPr>
      </w:pPr>
      <w:r w:rsidRPr="00691C10">
        <w:rPr>
          <w:rFonts w:hint="eastAsia"/>
          <w:lang w:eastAsia="zh-CN"/>
        </w:rPr>
        <w:t>NOTE 2</w:t>
      </w:r>
      <w:r w:rsidRPr="00691C10">
        <w:rPr>
          <w:lang w:eastAsia="zh-CN"/>
        </w:rPr>
        <w:t>a</w:t>
      </w:r>
      <w:r w:rsidRPr="00691C10">
        <w:rPr>
          <w:rFonts w:hint="eastAsia"/>
          <w:lang w:eastAsia="zh-CN"/>
        </w:rPr>
        <w:t>:</w:t>
      </w:r>
      <w:r w:rsidRPr="00691C10">
        <w:rPr>
          <w:rFonts w:hint="eastAsia"/>
          <w:lang w:eastAsia="zh-CN"/>
        </w:rPr>
        <w:tab/>
      </w:r>
      <w:r w:rsidRPr="00691C10">
        <w:rPr>
          <w:lang w:eastAsia="zh-CN"/>
        </w:rPr>
        <w:t>In EN-DC mode, the measurement gap starts at time T</w:t>
      </w:r>
      <w:r w:rsidRPr="00691C10">
        <w:rPr>
          <w:vertAlign w:val="subscript"/>
          <w:lang w:eastAsia="zh-CN"/>
        </w:rPr>
        <w:t>MG</w:t>
      </w:r>
      <w:r w:rsidRPr="00691C10">
        <w:rPr>
          <w:lang w:eastAsia="zh-CN"/>
        </w:rPr>
        <w:t xml:space="preserve"> </w:t>
      </w:r>
      <w:proofErr w:type="spellStart"/>
      <w:r w:rsidRPr="00691C10">
        <w:rPr>
          <w:lang w:eastAsia="zh-CN"/>
        </w:rPr>
        <w:t>ms</w:t>
      </w:r>
      <w:proofErr w:type="spellEnd"/>
      <w:r w:rsidRPr="00691C10">
        <w:rPr>
          <w:lang w:eastAsia="zh-CN"/>
        </w:rPr>
        <w:t xml:space="preserve"> if configured advanced to the end of the latest E-UTRA DL </w:t>
      </w:r>
      <w:proofErr w:type="spellStart"/>
      <w:r w:rsidRPr="00691C10">
        <w:rPr>
          <w:lang w:eastAsia="zh-CN"/>
        </w:rPr>
        <w:t>subframe</w:t>
      </w:r>
      <w:proofErr w:type="spellEnd"/>
      <w:r w:rsidRPr="00691C10">
        <w:rPr>
          <w:lang w:eastAsia="zh-CN"/>
        </w:rPr>
        <w:t xml:space="preserve"> occurring immediately before the configured measurement gap among MCG serving cells </w:t>
      </w:r>
      <w:proofErr w:type="spellStart"/>
      <w:r w:rsidRPr="00691C10">
        <w:rPr>
          <w:lang w:eastAsia="zh-CN"/>
        </w:rPr>
        <w:t>subframes</w:t>
      </w:r>
      <w:proofErr w:type="spellEnd"/>
      <w:r w:rsidRPr="00691C10">
        <w:rPr>
          <w:lang w:eastAsia="zh-CN"/>
        </w:rPr>
        <w:t xml:space="preserve">. </w:t>
      </w:r>
    </w:p>
    <w:p w14:paraId="2CE1D0AE" w14:textId="77777777" w:rsidR="00C05F68" w:rsidRPr="00691C10" w:rsidRDefault="00C05F68" w:rsidP="00C05F68">
      <w:pPr>
        <w:pStyle w:val="NO"/>
        <w:rPr>
          <w:lang w:val="fr-FR" w:eastAsia="zh-CN"/>
        </w:rPr>
      </w:pPr>
      <w:r w:rsidRPr="00691C10">
        <w:rPr>
          <w:rFonts w:hint="eastAsia"/>
          <w:lang w:val="fr-FR" w:eastAsia="zh-CN"/>
        </w:rPr>
        <w:t>NOTE 2</w:t>
      </w:r>
      <w:r w:rsidRPr="00691C10">
        <w:rPr>
          <w:lang w:val="fr-FR" w:eastAsia="zh-CN"/>
        </w:rPr>
        <w:t>b</w:t>
      </w:r>
      <w:r w:rsidRPr="00691C10">
        <w:rPr>
          <w:rFonts w:hint="eastAsia"/>
          <w:lang w:val="fr-FR" w:eastAsia="zh-CN"/>
        </w:rPr>
        <w:t>:</w:t>
      </w:r>
      <w:r w:rsidRPr="00691C10">
        <w:rPr>
          <w:rFonts w:hint="eastAsia"/>
          <w:lang w:val="fr-FR" w:eastAsia="zh-CN"/>
        </w:rPr>
        <w:tab/>
      </w:r>
      <w:r w:rsidRPr="00691C10">
        <w:rPr>
          <w:lang w:val="fr-FR" w:eastAsia="zh-CN"/>
        </w:rPr>
        <w:t>In NE-DC mode,</w:t>
      </w:r>
    </w:p>
    <w:p w14:paraId="6E0F60E0" w14:textId="77777777" w:rsidR="00C05F68" w:rsidRPr="00691C10" w:rsidRDefault="00C05F68" w:rsidP="00C05F68">
      <w:pPr>
        <w:pStyle w:val="NO"/>
        <w:rPr>
          <w:lang w:eastAsia="zh-CN"/>
        </w:rPr>
      </w:pPr>
      <w:r w:rsidRPr="00691C10">
        <w:rPr>
          <w:lang w:eastAsia="zh-CN"/>
        </w:rPr>
        <w:t>-</w:t>
      </w:r>
      <w:r w:rsidRPr="00691C10">
        <w:rPr>
          <w:lang w:eastAsia="zh-CN"/>
        </w:rPr>
        <w:tab/>
        <w:t>if per-UE measurement gap is configured with MG timing advance of T</w:t>
      </w:r>
      <w:r w:rsidRPr="00691C10">
        <w:rPr>
          <w:vertAlign w:val="subscript"/>
          <w:lang w:eastAsia="zh-CN"/>
        </w:rPr>
        <w:t>MG</w:t>
      </w:r>
      <w:r w:rsidRPr="00691C10">
        <w:rPr>
          <w:lang w:eastAsia="zh-CN"/>
        </w:rPr>
        <w:t xml:space="preserve"> </w:t>
      </w:r>
      <w:proofErr w:type="spellStart"/>
      <w:r w:rsidRPr="00691C10">
        <w:rPr>
          <w:lang w:eastAsia="zh-CN"/>
        </w:rPr>
        <w:t>ms</w:t>
      </w:r>
      <w:proofErr w:type="spellEnd"/>
      <w:r w:rsidRPr="00691C10">
        <w:rPr>
          <w:lang w:eastAsia="zh-CN"/>
        </w:rPr>
        <w:t>, the measurement gap starts at time T</w:t>
      </w:r>
      <w:r w:rsidRPr="00691C10">
        <w:rPr>
          <w:vertAlign w:val="subscript"/>
          <w:lang w:eastAsia="zh-CN"/>
        </w:rPr>
        <w:t>MG</w:t>
      </w:r>
      <w:r w:rsidRPr="00691C10">
        <w:rPr>
          <w:lang w:eastAsia="zh-CN"/>
        </w:rPr>
        <w:t xml:space="preserve"> </w:t>
      </w:r>
      <w:proofErr w:type="spellStart"/>
      <w:r w:rsidRPr="00691C10">
        <w:rPr>
          <w:lang w:eastAsia="zh-CN"/>
        </w:rPr>
        <w:t>ms</w:t>
      </w:r>
      <w:proofErr w:type="spellEnd"/>
      <w:r w:rsidRPr="00691C10">
        <w:rPr>
          <w:lang w:eastAsia="zh-CN"/>
        </w:rPr>
        <w:t xml:space="preserve"> advanced to the end of the latest NR DL </w:t>
      </w:r>
      <w:proofErr w:type="spellStart"/>
      <w:r w:rsidRPr="00691C10">
        <w:rPr>
          <w:lang w:eastAsia="zh-CN"/>
        </w:rPr>
        <w:t>subframe</w:t>
      </w:r>
      <w:proofErr w:type="spellEnd"/>
      <w:r w:rsidRPr="00691C10">
        <w:rPr>
          <w:lang w:eastAsia="zh-CN"/>
        </w:rPr>
        <w:t xml:space="preserve"> occurring immediately before the configured measurement gap among MCG serving cells </w:t>
      </w:r>
      <w:proofErr w:type="spellStart"/>
      <w:r w:rsidRPr="00691C10">
        <w:rPr>
          <w:lang w:eastAsia="zh-CN"/>
        </w:rPr>
        <w:t>subframes</w:t>
      </w:r>
      <w:proofErr w:type="spellEnd"/>
      <w:r w:rsidRPr="00691C10">
        <w:rPr>
          <w:lang w:eastAsia="zh-CN"/>
        </w:rPr>
        <w:t>.</w:t>
      </w:r>
    </w:p>
    <w:p w14:paraId="5F045E05" w14:textId="77777777" w:rsidR="00C05F68" w:rsidRPr="00691C10" w:rsidRDefault="00C05F68" w:rsidP="00C05F68">
      <w:pPr>
        <w:pStyle w:val="NO"/>
        <w:rPr>
          <w:lang w:eastAsia="zh-CN"/>
        </w:rPr>
      </w:pPr>
      <w:r w:rsidRPr="00691C10">
        <w:rPr>
          <w:lang w:eastAsia="zh-CN"/>
        </w:rPr>
        <w:lastRenderedPageBreak/>
        <w:t>-</w:t>
      </w:r>
      <w:r w:rsidRPr="00691C10">
        <w:rPr>
          <w:lang w:eastAsia="zh-CN"/>
        </w:rPr>
        <w:tab/>
        <w:t>if per-FR measurement gap for FR1 is configured with MG timing advance of T</w:t>
      </w:r>
      <w:r w:rsidRPr="00691C10">
        <w:rPr>
          <w:vertAlign w:val="subscript"/>
          <w:lang w:eastAsia="zh-CN"/>
        </w:rPr>
        <w:t>MG</w:t>
      </w:r>
      <w:r w:rsidRPr="00691C10">
        <w:rPr>
          <w:lang w:eastAsia="zh-CN"/>
        </w:rPr>
        <w:t xml:space="preserve"> </w:t>
      </w:r>
      <w:proofErr w:type="spellStart"/>
      <w:r w:rsidRPr="00691C10">
        <w:rPr>
          <w:lang w:eastAsia="zh-CN"/>
        </w:rPr>
        <w:t>ms</w:t>
      </w:r>
      <w:proofErr w:type="spellEnd"/>
      <w:r w:rsidRPr="00691C10">
        <w:rPr>
          <w:lang w:eastAsia="zh-CN"/>
        </w:rPr>
        <w:t xml:space="preserve"> and UE has NR serving cell in FR1, the measurement gap for FR1 starts at time T</w:t>
      </w:r>
      <w:r w:rsidRPr="00691C10">
        <w:rPr>
          <w:vertAlign w:val="subscript"/>
          <w:lang w:eastAsia="zh-CN"/>
        </w:rPr>
        <w:t>MG</w:t>
      </w:r>
      <w:r w:rsidRPr="00691C10">
        <w:rPr>
          <w:lang w:eastAsia="zh-CN"/>
        </w:rPr>
        <w:t xml:space="preserve"> </w:t>
      </w:r>
      <w:proofErr w:type="spellStart"/>
      <w:r w:rsidRPr="00691C10">
        <w:rPr>
          <w:lang w:eastAsia="zh-CN"/>
        </w:rPr>
        <w:t>ms</w:t>
      </w:r>
      <w:proofErr w:type="spellEnd"/>
      <w:r w:rsidRPr="00691C10">
        <w:rPr>
          <w:lang w:eastAsia="zh-CN"/>
        </w:rPr>
        <w:t xml:space="preserve"> advanced to the end of the latest NR DL </w:t>
      </w:r>
      <w:proofErr w:type="spellStart"/>
      <w:r w:rsidRPr="00691C10">
        <w:rPr>
          <w:lang w:eastAsia="zh-CN"/>
        </w:rPr>
        <w:t>subframe</w:t>
      </w:r>
      <w:proofErr w:type="spellEnd"/>
      <w:r w:rsidRPr="00691C10">
        <w:rPr>
          <w:lang w:eastAsia="zh-CN"/>
        </w:rPr>
        <w:t xml:space="preserve"> occurring immediately before the configured measurement gap among MCG serving cells </w:t>
      </w:r>
      <w:proofErr w:type="spellStart"/>
      <w:r w:rsidRPr="00691C10">
        <w:rPr>
          <w:lang w:eastAsia="zh-CN"/>
        </w:rPr>
        <w:t>subframes</w:t>
      </w:r>
      <w:proofErr w:type="spellEnd"/>
      <w:r w:rsidRPr="00691C10">
        <w:rPr>
          <w:lang w:eastAsia="zh-CN"/>
        </w:rPr>
        <w:t xml:space="preserve"> in FR1.</w:t>
      </w:r>
    </w:p>
    <w:p w14:paraId="4597CE57" w14:textId="77777777" w:rsidR="00C05F68" w:rsidRPr="00691C10" w:rsidRDefault="00C05F68" w:rsidP="00C05F68">
      <w:pPr>
        <w:pStyle w:val="NO"/>
        <w:rPr>
          <w:lang w:eastAsia="zh-CN"/>
        </w:rPr>
      </w:pPr>
      <w:r w:rsidRPr="00691C10">
        <w:rPr>
          <w:lang w:eastAsia="zh-CN"/>
        </w:rPr>
        <w:t>-</w:t>
      </w:r>
      <w:r w:rsidRPr="00691C10">
        <w:rPr>
          <w:lang w:eastAsia="zh-CN"/>
        </w:rPr>
        <w:tab/>
        <w:t>if per-FR measurement gap for FR1 is configured with MG timing advance of T</w:t>
      </w:r>
      <w:r w:rsidRPr="00691C10">
        <w:rPr>
          <w:vertAlign w:val="subscript"/>
          <w:lang w:eastAsia="zh-CN"/>
        </w:rPr>
        <w:t>MG</w:t>
      </w:r>
      <w:r w:rsidRPr="00691C10">
        <w:rPr>
          <w:lang w:eastAsia="zh-CN"/>
        </w:rPr>
        <w:t xml:space="preserve"> </w:t>
      </w:r>
      <w:proofErr w:type="spellStart"/>
      <w:r w:rsidRPr="00691C10">
        <w:rPr>
          <w:lang w:eastAsia="zh-CN"/>
        </w:rPr>
        <w:t>ms</w:t>
      </w:r>
      <w:proofErr w:type="spellEnd"/>
      <w:r w:rsidRPr="00691C10">
        <w:rPr>
          <w:lang w:eastAsia="zh-CN"/>
        </w:rPr>
        <w:t xml:space="preserve"> and UE doesn’t have NR serving cell in FR1, the measurement gap for FR1 starts at time T</w:t>
      </w:r>
      <w:r w:rsidRPr="00691C10">
        <w:rPr>
          <w:vertAlign w:val="subscript"/>
          <w:lang w:eastAsia="zh-CN"/>
        </w:rPr>
        <w:t>MG</w:t>
      </w:r>
      <w:r w:rsidRPr="00691C10">
        <w:rPr>
          <w:lang w:eastAsia="zh-CN"/>
        </w:rPr>
        <w:t xml:space="preserve"> </w:t>
      </w:r>
      <w:proofErr w:type="spellStart"/>
      <w:r w:rsidRPr="00691C10">
        <w:rPr>
          <w:lang w:eastAsia="zh-CN"/>
        </w:rPr>
        <w:t>ms</w:t>
      </w:r>
      <w:proofErr w:type="spellEnd"/>
      <w:r w:rsidRPr="00691C10">
        <w:rPr>
          <w:lang w:eastAsia="zh-CN"/>
        </w:rPr>
        <w:t xml:space="preserve"> advanced to the end of the latest DL E-UTRA </w:t>
      </w:r>
      <w:proofErr w:type="spellStart"/>
      <w:r w:rsidRPr="00691C10">
        <w:rPr>
          <w:lang w:eastAsia="zh-CN"/>
        </w:rPr>
        <w:t>subframe</w:t>
      </w:r>
      <w:proofErr w:type="spellEnd"/>
      <w:r w:rsidRPr="00691C10">
        <w:rPr>
          <w:lang w:eastAsia="zh-CN"/>
        </w:rPr>
        <w:t xml:space="preserve"> occurring immediately before the configured measurement gap among SCG serving cells </w:t>
      </w:r>
      <w:proofErr w:type="spellStart"/>
      <w:r w:rsidRPr="00691C10">
        <w:rPr>
          <w:lang w:eastAsia="zh-CN"/>
        </w:rPr>
        <w:t>subframes</w:t>
      </w:r>
      <w:proofErr w:type="spellEnd"/>
      <w:r w:rsidRPr="00691C10">
        <w:rPr>
          <w:lang w:eastAsia="zh-CN"/>
        </w:rPr>
        <w:t>.</w:t>
      </w:r>
    </w:p>
    <w:p w14:paraId="6BD3C85A" w14:textId="77777777" w:rsidR="00C05F68" w:rsidRPr="00691C10" w:rsidRDefault="00C05F68" w:rsidP="00C05F68">
      <w:pPr>
        <w:pStyle w:val="NO"/>
      </w:pPr>
      <w:r w:rsidRPr="00691C10">
        <w:rPr>
          <w:lang w:eastAsia="zh-CN"/>
        </w:rPr>
        <w:tab/>
      </w:r>
      <w:r w:rsidRPr="00691C10">
        <w:t>T</w:t>
      </w:r>
      <w:r w:rsidRPr="00691C10">
        <w:rPr>
          <w:vertAlign w:val="subscript"/>
        </w:rPr>
        <w:t>MG</w:t>
      </w:r>
      <w:r w:rsidRPr="00691C10">
        <w:t xml:space="preserve"> is the MG timing advance value provided in </w:t>
      </w:r>
      <w:proofErr w:type="spellStart"/>
      <w:r w:rsidRPr="00691C10">
        <w:t>mgta</w:t>
      </w:r>
      <w:proofErr w:type="spellEnd"/>
      <w:r w:rsidRPr="00691C10">
        <w:t xml:space="preserve"> according to TS 36.331 [2].</w:t>
      </w:r>
    </w:p>
    <w:p w14:paraId="36BA225A" w14:textId="77777777" w:rsidR="00C05F68" w:rsidRPr="00691C10" w:rsidRDefault="00C05F68" w:rsidP="00C05F68">
      <w:pPr>
        <w:pStyle w:val="NO"/>
      </w:pPr>
      <w:r w:rsidRPr="00691C10">
        <w:rPr>
          <w:rFonts w:hint="eastAsia"/>
        </w:rPr>
        <w:t>NOTE 3:</w:t>
      </w:r>
      <w:r w:rsidRPr="00691C10">
        <w:rPr>
          <w:rFonts w:hint="eastAsia"/>
        </w:rPr>
        <w:tab/>
        <w:t>MGL is the t</w:t>
      </w:r>
      <w:r w:rsidRPr="00691C10">
        <w:t xml:space="preserve">ime from </w:t>
      </w:r>
      <w:r w:rsidRPr="00691C10">
        <w:rPr>
          <w:rFonts w:hint="eastAsia"/>
        </w:rPr>
        <w:t xml:space="preserve">start of </w:t>
      </w:r>
      <w:r w:rsidRPr="00691C10">
        <w:t>tuning to end of retuning</w:t>
      </w:r>
      <w:r w:rsidRPr="00691C10">
        <w:rPr>
          <w:rFonts w:hint="eastAsia"/>
        </w:rPr>
        <w:t>, which</w:t>
      </w:r>
      <w:r w:rsidRPr="00691C10">
        <w:t xml:space="preserve"> is aligned between MCG and SCG.</w:t>
      </w:r>
    </w:p>
    <w:p w14:paraId="1DC4A1B3" w14:textId="77777777" w:rsidR="00C05F68" w:rsidRPr="00691C10" w:rsidRDefault="00C05F68" w:rsidP="00C05F68">
      <w:pPr>
        <w:pStyle w:val="NO"/>
        <w:rPr>
          <w:rFonts w:eastAsia="宋体"/>
          <w:lang w:eastAsia="zh-CN"/>
        </w:rPr>
      </w:pPr>
      <w:r w:rsidRPr="00691C10">
        <w:rPr>
          <w:rFonts w:hint="eastAsia"/>
        </w:rPr>
        <w:t>NOTE 4:</w:t>
      </w:r>
      <w:r w:rsidRPr="00691C10">
        <w:rPr>
          <w:rFonts w:hint="eastAsia"/>
        </w:rPr>
        <w:tab/>
      </w:r>
      <w:r w:rsidRPr="00691C10">
        <w:t xml:space="preserve">For GP0 and GP1 </w:t>
      </w:r>
      <w:proofErr w:type="gramStart"/>
      <w:r w:rsidRPr="00691C10">
        <w:t>T</w:t>
      </w:r>
      <w:r w:rsidRPr="00691C10">
        <w:rPr>
          <w:rFonts w:hint="eastAsia"/>
        </w:rPr>
        <w:t>he</w:t>
      </w:r>
      <w:proofErr w:type="gramEnd"/>
      <w:r w:rsidRPr="00691C10">
        <w:rPr>
          <w:rFonts w:hint="eastAsia"/>
        </w:rPr>
        <w:t xml:space="preserve"> total interruption time on SCG is 6 </w:t>
      </w:r>
      <w:proofErr w:type="spellStart"/>
      <w:r w:rsidRPr="00691C10">
        <w:rPr>
          <w:rFonts w:hint="eastAsia"/>
        </w:rPr>
        <w:t>subframes</w:t>
      </w:r>
      <w:proofErr w:type="spellEnd"/>
      <w:r w:rsidRPr="00691C10">
        <w:rPr>
          <w:rFonts w:hint="eastAsia"/>
        </w:rPr>
        <w:t xml:space="preserve"> </w:t>
      </w:r>
      <w:r w:rsidRPr="00691C10">
        <w:t>for synchron</w:t>
      </w:r>
      <w:r w:rsidRPr="00691C10">
        <w:rPr>
          <w:rFonts w:hint="eastAsia"/>
        </w:rPr>
        <w:t>ous</w:t>
      </w:r>
      <w:r w:rsidRPr="00691C10">
        <w:t xml:space="preserve"> dual connectivity</w:t>
      </w:r>
      <w:r w:rsidRPr="00691C10">
        <w:rPr>
          <w:rFonts w:hint="eastAsia"/>
        </w:rPr>
        <w:t xml:space="preserve">, and the total interruption time on SCG is 7 </w:t>
      </w:r>
      <w:proofErr w:type="spellStart"/>
      <w:r w:rsidRPr="00691C10">
        <w:rPr>
          <w:rFonts w:hint="eastAsia"/>
        </w:rPr>
        <w:t>subframes</w:t>
      </w:r>
      <w:proofErr w:type="spellEnd"/>
      <w:r w:rsidRPr="00691C10">
        <w:rPr>
          <w:rFonts w:hint="eastAsia"/>
        </w:rPr>
        <w:t xml:space="preserve"> </w:t>
      </w:r>
      <w:r w:rsidRPr="00691C10">
        <w:t xml:space="preserve">for </w:t>
      </w:r>
      <w:proofErr w:type="spellStart"/>
      <w:r w:rsidRPr="00691C10">
        <w:rPr>
          <w:rFonts w:hint="eastAsia"/>
        </w:rPr>
        <w:t>a</w:t>
      </w:r>
      <w:r w:rsidRPr="00691C10">
        <w:t>syncrhon</w:t>
      </w:r>
      <w:r w:rsidRPr="00691C10">
        <w:rPr>
          <w:rFonts w:hint="eastAsia"/>
        </w:rPr>
        <w:t>ous</w:t>
      </w:r>
      <w:proofErr w:type="spellEnd"/>
      <w:r w:rsidRPr="00691C10">
        <w:t xml:space="preserve"> dual connectivity.</w:t>
      </w:r>
      <w:r w:rsidRPr="00691C10">
        <w:rPr>
          <w:rFonts w:hint="eastAsia"/>
        </w:rPr>
        <w:t xml:space="preserve"> A</w:t>
      </w:r>
      <w:r w:rsidRPr="00691C10">
        <w:t xml:space="preserve">s shown in Figure </w:t>
      </w:r>
      <w:r w:rsidRPr="00691C10">
        <w:rPr>
          <w:rFonts w:hint="eastAsia"/>
        </w:rPr>
        <w:t>8</w:t>
      </w:r>
      <w:r w:rsidRPr="00691C10">
        <w:t>.</w:t>
      </w:r>
      <w:r w:rsidRPr="00691C10">
        <w:rPr>
          <w:rFonts w:hint="eastAsia"/>
        </w:rPr>
        <w:t>1</w:t>
      </w:r>
      <w:r w:rsidRPr="00691C10">
        <w:t>.</w:t>
      </w:r>
      <w:r w:rsidRPr="00691C10">
        <w:rPr>
          <w:rFonts w:hint="eastAsia"/>
        </w:rPr>
        <w:t>2</w:t>
      </w:r>
      <w:r w:rsidRPr="00691C10">
        <w:t>.</w:t>
      </w:r>
      <w:r w:rsidRPr="00691C10">
        <w:rPr>
          <w:rFonts w:hint="eastAsia"/>
        </w:rPr>
        <w:t>1</w:t>
      </w:r>
      <w:r w:rsidRPr="00691C10">
        <w:t>-1</w:t>
      </w:r>
      <w:r w:rsidRPr="00691C10">
        <w:rPr>
          <w:rFonts w:hint="eastAsia"/>
        </w:rPr>
        <w:t xml:space="preserve">, </w:t>
      </w:r>
      <w:r w:rsidRPr="00691C10">
        <w:t xml:space="preserve">MCG </w:t>
      </w:r>
      <w:proofErr w:type="spellStart"/>
      <w:r w:rsidRPr="00691C10">
        <w:t>subframes</w:t>
      </w:r>
      <w:proofErr w:type="spellEnd"/>
      <w:r w:rsidRPr="00691C10">
        <w:t xml:space="preserve"> from </w:t>
      </w:r>
      <w:r w:rsidRPr="00691C10">
        <w:rPr>
          <w:i/>
        </w:rPr>
        <w:t>i+</w:t>
      </w:r>
      <w:r w:rsidRPr="00691C10">
        <w:t xml:space="preserve">1 to </w:t>
      </w:r>
      <w:r w:rsidRPr="00691C10">
        <w:rPr>
          <w:i/>
        </w:rPr>
        <w:t>i+</w:t>
      </w:r>
      <w:r w:rsidRPr="00691C10">
        <w:t xml:space="preserve">6 are included in total interruption time together with SCG </w:t>
      </w:r>
      <w:proofErr w:type="spellStart"/>
      <w:r w:rsidRPr="00691C10">
        <w:t>subframes</w:t>
      </w:r>
      <w:proofErr w:type="spellEnd"/>
      <w:r w:rsidRPr="00691C10">
        <w:t xml:space="preserve"> from </w:t>
      </w:r>
      <w:r w:rsidRPr="00691C10">
        <w:rPr>
          <w:i/>
        </w:rPr>
        <w:t>j+</w:t>
      </w:r>
      <w:r w:rsidRPr="00691C10">
        <w:t xml:space="preserve">1 to </w:t>
      </w:r>
      <w:r w:rsidRPr="00691C10">
        <w:rPr>
          <w:i/>
        </w:rPr>
        <w:t>j+</w:t>
      </w:r>
      <w:r w:rsidRPr="00691C10">
        <w:t>6 for synchron</w:t>
      </w:r>
      <w:r w:rsidRPr="00691C10">
        <w:rPr>
          <w:rFonts w:hint="eastAsia"/>
        </w:rPr>
        <w:t>ous</w:t>
      </w:r>
      <w:r w:rsidRPr="00691C10">
        <w:t xml:space="preserve"> dual connectivity and </w:t>
      </w:r>
      <w:r w:rsidRPr="00691C10">
        <w:rPr>
          <w:i/>
        </w:rPr>
        <w:t>j+</w:t>
      </w:r>
      <w:r w:rsidRPr="00691C10">
        <w:t xml:space="preserve">1 to </w:t>
      </w:r>
      <w:r w:rsidRPr="00691C10">
        <w:rPr>
          <w:i/>
        </w:rPr>
        <w:t>j+</w:t>
      </w:r>
      <w:r w:rsidRPr="00691C10">
        <w:t>7</w:t>
      </w:r>
      <w:r w:rsidRPr="00691C10">
        <w:rPr>
          <w:i/>
        </w:rPr>
        <w:t xml:space="preserve"> </w:t>
      </w:r>
      <w:r w:rsidRPr="00691C10">
        <w:t xml:space="preserve">for </w:t>
      </w:r>
      <w:proofErr w:type="spellStart"/>
      <w:r w:rsidRPr="00691C10">
        <w:rPr>
          <w:rFonts w:hint="eastAsia"/>
        </w:rPr>
        <w:t>a</w:t>
      </w:r>
      <w:r w:rsidRPr="00691C10">
        <w:t>syncrhon</w:t>
      </w:r>
      <w:r w:rsidRPr="00691C10">
        <w:rPr>
          <w:rFonts w:hint="eastAsia"/>
        </w:rPr>
        <w:t>ous</w:t>
      </w:r>
      <w:proofErr w:type="spellEnd"/>
      <w:r w:rsidRPr="00691C10">
        <w:t xml:space="preserve"> dual connectivity</w:t>
      </w:r>
      <w:r w:rsidRPr="00691C10">
        <w:rPr>
          <w:rFonts w:hint="eastAsia"/>
        </w:rPr>
        <w:t>.</w:t>
      </w:r>
    </w:p>
    <w:p w14:paraId="1B7C230D" w14:textId="77777777" w:rsidR="00C05F68" w:rsidRPr="00691C10" w:rsidRDefault="00C05F68" w:rsidP="00C05F68">
      <w:pPr>
        <w:pStyle w:val="NO"/>
      </w:pPr>
      <w:r w:rsidRPr="00691C10">
        <w:rPr>
          <w:rFonts w:hint="eastAsia"/>
        </w:rPr>
        <w:t>NOTE 5:</w:t>
      </w:r>
      <w:r w:rsidRPr="00691C10">
        <w:rPr>
          <w:rFonts w:hint="eastAsia"/>
        </w:rPr>
        <w:tab/>
      </w:r>
      <w:r w:rsidRPr="00691C10">
        <w:t>For GP0 and GP1 and</w:t>
      </w:r>
      <w:r w:rsidRPr="00691C10">
        <w:rPr>
          <w:rFonts w:hint="eastAsia"/>
        </w:rPr>
        <w:t xml:space="preserve"> a</w:t>
      </w:r>
      <w:r w:rsidRPr="00691C10">
        <w:t>synch</w:t>
      </w:r>
      <w:r w:rsidRPr="00691C10">
        <w:rPr>
          <w:rFonts w:hint="eastAsia"/>
        </w:rPr>
        <w:t>r</w:t>
      </w:r>
      <w:r w:rsidRPr="00691C10">
        <w:t>on</w:t>
      </w:r>
      <w:r w:rsidRPr="00691C10">
        <w:rPr>
          <w:rFonts w:hint="eastAsia"/>
        </w:rPr>
        <w:t>ous</w:t>
      </w:r>
      <w:r w:rsidRPr="00691C10">
        <w:t xml:space="preserve"> dual connectivity as shown in Figure 8.1.2.1-1 (b), </w:t>
      </w:r>
      <w:proofErr w:type="spellStart"/>
      <w:r w:rsidRPr="00691C10">
        <w:t>subframe</w:t>
      </w:r>
      <w:proofErr w:type="spellEnd"/>
      <w:r w:rsidRPr="00691C10">
        <w:t xml:space="preserve"> </w:t>
      </w:r>
      <w:r w:rsidRPr="00691C10">
        <w:rPr>
          <w:i/>
        </w:rPr>
        <w:t>j</w:t>
      </w:r>
      <w:r w:rsidRPr="00691C10">
        <w:t xml:space="preserve"> is regarded as the </w:t>
      </w:r>
      <w:proofErr w:type="spellStart"/>
      <w:r w:rsidRPr="00691C10">
        <w:t>subframe</w:t>
      </w:r>
      <w:proofErr w:type="spellEnd"/>
      <w:r w:rsidRPr="00691C10">
        <w:t xml:space="preserve"> occurring immediately before the measurement gap for SCG, similarly, </w:t>
      </w:r>
      <w:proofErr w:type="spellStart"/>
      <w:r w:rsidRPr="00691C10">
        <w:t>subframe</w:t>
      </w:r>
      <w:proofErr w:type="spellEnd"/>
      <w:r w:rsidRPr="00691C10">
        <w:t xml:space="preserve"> </w:t>
      </w:r>
      <w:r w:rsidRPr="00691C10">
        <w:rPr>
          <w:i/>
        </w:rPr>
        <w:t>j</w:t>
      </w:r>
      <w:r w:rsidRPr="00691C10">
        <w:t xml:space="preserve">+8 is regarded as the </w:t>
      </w:r>
      <w:proofErr w:type="spellStart"/>
      <w:r w:rsidRPr="00691C10">
        <w:t>subframe</w:t>
      </w:r>
      <w:proofErr w:type="spellEnd"/>
      <w:r w:rsidRPr="00691C10">
        <w:t xml:space="preserve"> occurring immediately after the measurement gap for SCG.</w:t>
      </w:r>
    </w:p>
    <w:p w14:paraId="04596718" w14:textId="77777777" w:rsidR="00C05F68" w:rsidRPr="00691C10" w:rsidRDefault="00C05F68" w:rsidP="00C05F68">
      <w:pPr>
        <w:pStyle w:val="NO"/>
      </w:pPr>
      <w:r w:rsidRPr="00691C10">
        <w:rPr>
          <w:rFonts w:hint="eastAsia"/>
        </w:rPr>
        <w:t xml:space="preserve">NOTE </w:t>
      </w:r>
      <w:r w:rsidRPr="00691C10">
        <w:t>6</w:t>
      </w:r>
      <w:r w:rsidRPr="00691C10">
        <w:rPr>
          <w:rFonts w:hint="eastAsia"/>
        </w:rPr>
        <w:t>:</w:t>
      </w:r>
      <w:r w:rsidRPr="00691C10">
        <w:rPr>
          <w:rFonts w:hint="eastAsia"/>
        </w:rPr>
        <w:tab/>
      </w:r>
      <w:r w:rsidRPr="00691C10">
        <w:t>For GP2 and GP3 t</w:t>
      </w:r>
      <w:r w:rsidRPr="00691C10">
        <w:rPr>
          <w:rFonts w:hint="eastAsia"/>
        </w:rPr>
        <w:t xml:space="preserve">he total interruption time on SCG is </w:t>
      </w:r>
      <w:r w:rsidRPr="00691C10">
        <w:t>3</w:t>
      </w:r>
      <w:r w:rsidRPr="00691C10">
        <w:rPr>
          <w:rFonts w:hint="eastAsia"/>
        </w:rPr>
        <w:t xml:space="preserve"> </w:t>
      </w:r>
      <w:proofErr w:type="spellStart"/>
      <w:r w:rsidRPr="00691C10">
        <w:rPr>
          <w:rFonts w:hint="eastAsia"/>
        </w:rPr>
        <w:t>subframes</w:t>
      </w:r>
      <w:proofErr w:type="spellEnd"/>
      <w:r w:rsidRPr="00691C10">
        <w:rPr>
          <w:rFonts w:hint="eastAsia"/>
        </w:rPr>
        <w:t xml:space="preserve"> </w:t>
      </w:r>
      <w:r w:rsidRPr="00691C10">
        <w:t>for synchron</w:t>
      </w:r>
      <w:r w:rsidRPr="00691C10">
        <w:rPr>
          <w:rFonts w:hint="eastAsia"/>
        </w:rPr>
        <w:t>ous</w:t>
      </w:r>
      <w:r w:rsidRPr="00691C10">
        <w:t xml:space="preserve"> dual connectivity</w:t>
      </w:r>
      <w:r w:rsidRPr="00691C10">
        <w:rPr>
          <w:rFonts w:hint="eastAsia"/>
        </w:rPr>
        <w:t xml:space="preserve">, and the total interruption time on SCG is </w:t>
      </w:r>
      <w:r w:rsidRPr="00691C10">
        <w:t>4</w:t>
      </w:r>
      <w:r w:rsidRPr="00691C10">
        <w:rPr>
          <w:rFonts w:hint="eastAsia"/>
        </w:rPr>
        <w:t xml:space="preserve"> </w:t>
      </w:r>
      <w:proofErr w:type="spellStart"/>
      <w:r w:rsidRPr="00691C10">
        <w:rPr>
          <w:rFonts w:hint="eastAsia"/>
        </w:rPr>
        <w:t>subframes</w:t>
      </w:r>
      <w:proofErr w:type="spellEnd"/>
      <w:r w:rsidRPr="00691C10">
        <w:rPr>
          <w:rFonts w:hint="eastAsia"/>
        </w:rPr>
        <w:t xml:space="preserve"> </w:t>
      </w:r>
      <w:r w:rsidRPr="00691C10">
        <w:t xml:space="preserve">for </w:t>
      </w:r>
      <w:proofErr w:type="spellStart"/>
      <w:r w:rsidRPr="00691C10">
        <w:rPr>
          <w:rFonts w:hint="eastAsia"/>
        </w:rPr>
        <w:t>a</w:t>
      </w:r>
      <w:r w:rsidRPr="00691C10">
        <w:t>syncrhon</w:t>
      </w:r>
      <w:r w:rsidRPr="00691C10">
        <w:rPr>
          <w:rFonts w:hint="eastAsia"/>
        </w:rPr>
        <w:t>ous</w:t>
      </w:r>
      <w:proofErr w:type="spellEnd"/>
      <w:r w:rsidRPr="00691C10">
        <w:t xml:space="preserve"> dual connectivity.</w:t>
      </w:r>
      <w:r w:rsidRPr="00691C10">
        <w:rPr>
          <w:rFonts w:hint="eastAsia"/>
        </w:rPr>
        <w:t xml:space="preserve"> </w:t>
      </w:r>
      <w:r w:rsidRPr="00691C10">
        <w:t xml:space="preserve">The total interrupt is applied in same spirit as shown in Figure </w:t>
      </w:r>
      <w:r w:rsidRPr="00691C10">
        <w:rPr>
          <w:rFonts w:hint="eastAsia"/>
        </w:rPr>
        <w:t>8</w:t>
      </w:r>
      <w:r w:rsidRPr="00691C10">
        <w:t>.</w:t>
      </w:r>
      <w:r w:rsidRPr="00691C10">
        <w:rPr>
          <w:rFonts w:hint="eastAsia"/>
        </w:rPr>
        <w:t>1</w:t>
      </w:r>
      <w:r w:rsidRPr="00691C10">
        <w:t>.</w:t>
      </w:r>
      <w:r w:rsidRPr="00691C10">
        <w:rPr>
          <w:rFonts w:hint="eastAsia"/>
        </w:rPr>
        <w:t>2</w:t>
      </w:r>
      <w:r w:rsidRPr="00691C10">
        <w:t>.</w:t>
      </w:r>
      <w:r w:rsidRPr="00691C10">
        <w:rPr>
          <w:rFonts w:hint="eastAsia"/>
        </w:rPr>
        <w:t>1</w:t>
      </w:r>
      <w:r w:rsidRPr="00691C10">
        <w:t>-1</w:t>
      </w:r>
      <w:r w:rsidRPr="00691C10">
        <w:rPr>
          <w:rFonts w:hint="eastAsia"/>
        </w:rPr>
        <w:t>.</w:t>
      </w:r>
      <w:r w:rsidRPr="00691C10">
        <w:t xml:space="preserve"> I.e. For MCG </w:t>
      </w:r>
      <w:proofErr w:type="spellStart"/>
      <w:r w:rsidRPr="00691C10">
        <w:t>subframes</w:t>
      </w:r>
      <w:proofErr w:type="spellEnd"/>
      <w:r w:rsidRPr="00691C10">
        <w:t xml:space="preserve"> from </w:t>
      </w:r>
      <w:r w:rsidRPr="00691C10">
        <w:rPr>
          <w:i/>
        </w:rPr>
        <w:t>i+</w:t>
      </w:r>
      <w:r w:rsidRPr="00691C10">
        <w:t xml:space="preserve">1 to </w:t>
      </w:r>
      <w:r w:rsidRPr="00691C10">
        <w:rPr>
          <w:i/>
        </w:rPr>
        <w:t>i+</w:t>
      </w:r>
      <w:r w:rsidRPr="00691C10">
        <w:t xml:space="preserve">3 are included in total interruption time together with SCG </w:t>
      </w:r>
      <w:proofErr w:type="spellStart"/>
      <w:r w:rsidRPr="00691C10">
        <w:t>subframes</w:t>
      </w:r>
      <w:proofErr w:type="spellEnd"/>
      <w:r w:rsidRPr="00691C10">
        <w:t xml:space="preserve"> from </w:t>
      </w:r>
      <w:r w:rsidRPr="00691C10">
        <w:rPr>
          <w:i/>
        </w:rPr>
        <w:t>j+</w:t>
      </w:r>
      <w:r w:rsidRPr="00691C10">
        <w:t xml:space="preserve">1 to </w:t>
      </w:r>
      <w:r w:rsidRPr="00691C10">
        <w:rPr>
          <w:i/>
        </w:rPr>
        <w:t>j+</w:t>
      </w:r>
      <w:r w:rsidRPr="00691C10">
        <w:t>3 for synchron</w:t>
      </w:r>
      <w:r w:rsidRPr="00691C10">
        <w:rPr>
          <w:rFonts w:hint="eastAsia"/>
        </w:rPr>
        <w:t>ous</w:t>
      </w:r>
      <w:r w:rsidRPr="00691C10">
        <w:t xml:space="preserve"> dual connectivity and </w:t>
      </w:r>
      <w:r w:rsidRPr="00691C10">
        <w:rPr>
          <w:i/>
        </w:rPr>
        <w:t>j+</w:t>
      </w:r>
      <w:r w:rsidRPr="00691C10">
        <w:t xml:space="preserve">1 to </w:t>
      </w:r>
      <w:r w:rsidRPr="00691C10">
        <w:rPr>
          <w:i/>
        </w:rPr>
        <w:t>j+</w:t>
      </w:r>
      <w:r w:rsidRPr="00691C10">
        <w:t>4</w:t>
      </w:r>
      <w:r w:rsidRPr="00691C10">
        <w:rPr>
          <w:i/>
        </w:rPr>
        <w:t xml:space="preserve"> </w:t>
      </w:r>
      <w:r w:rsidRPr="00691C10">
        <w:t xml:space="preserve">for </w:t>
      </w:r>
      <w:proofErr w:type="spellStart"/>
      <w:r w:rsidRPr="00691C10">
        <w:rPr>
          <w:rFonts w:hint="eastAsia"/>
        </w:rPr>
        <w:t>a</w:t>
      </w:r>
      <w:r w:rsidRPr="00691C10">
        <w:t>syncrhon</w:t>
      </w:r>
      <w:r w:rsidRPr="00691C10">
        <w:rPr>
          <w:rFonts w:hint="eastAsia"/>
        </w:rPr>
        <w:t>ous</w:t>
      </w:r>
      <w:proofErr w:type="spellEnd"/>
      <w:r w:rsidRPr="00691C10">
        <w:t xml:space="preserve"> dual connectivity</w:t>
      </w:r>
      <w:r w:rsidRPr="00691C10">
        <w:rPr>
          <w:rFonts w:hint="eastAsia"/>
        </w:rPr>
        <w:t>.</w:t>
      </w:r>
    </w:p>
    <w:p w14:paraId="74D4AE20" w14:textId="77777777" w:rsidR="00C05F68" w:rsidRPr="00691C10" w:rsidRDefault="00C05F68" w:rsidP="00C05F68">
      <w:pPr>
        <w:pStyle w:val="NO"/>
      </w:pPr>
      <w:r w:rsidRPr="00691C10">
        <w:rPr>
          <w:rFonts w:hint="eastAsia"/>
        </w:rPr>
        <w:t xml:space="preserve">NOTE </w:t>
      </w:r>
      <w:r w:rsidRPr="00691C10">
        <w:t>7</w:t>
      </w:r>
      <w:r w:rsidRPr="00691C10">
        <w:rPr>
          <w:rFonts w:hint="eastAsia"/>
        </w:rPr>
        <w:t>:</w:t>
      </w:r>
      <w:r w:rsidRPr="00691C10">
        <w:rPr>
          <w:rFonts w:hint="eastAsia"/>
        </w:rPr>
        <w:tab/>
      </w:r>
      <w:r w:rsidRPr="00691C10">
        <w:t xml:space="preserve">For GP2 and GP3 and </w:t>
      </w:r>
      <w:r w:rsidRPr="00691C10">
        <w:rPr>
          <w:rFonts w:hint="eastAsia"/>
        </w:rPr>
        <w:t>a</w:t>
      </w:r>
      <w:r w:rsidRPr="00691C10">
        <w:t>synch</w:t>
      </w:r>
      <w:r w:rsidRPr="00691C10">
        <w:rPr>
          <w:rFonts w:hint="eastAsia"/>
        </w:rPr>
        <w:t>r</w:t>
      </w:r>
      <w:r w:rsidRPr="00691C10">
        <w:t>on</w:t>
      </w:r>
      <w:r w:rsidRPr="00691C10">
        <w:rPr>
          <w:rFonts w:hint="eastAsia"/>
        </w:rPr>
        <w:t>ous</w:t>
      </w:r>
      <w:r w:rsidRPr="00691C10">
        <w:t xml:space="preserve"> dual connectivity as shown in Figure 8.1.2.1-1 (b) with measurement gap length 3, </w:t>
      </w:r>
      <w:proofErr w:type="spellStart"/>
      <w:r w:rsidRPr="00691C10">
        <w:t>subframe</w:t>
      </w:r>
      <w:proofErr w:type="spellEnd"/>
      <w:r w:rsidRPr="00691C10">
        <w:t xml:space="preserve"> </w:t>
      </w:r>
      <w:r w:rsidRPr="00691C10">
        <w:rPr>
          <w:i/>
        </w:rPr>
        <w:t>j</w:t>
      </w:r>
      <w:r w:rsidRPr="00691C10">
        <w:t xml:space="preserve"> is regarded as the </w:t>
      </w:r>
      <w:proofErr w:type="spellStart"/>
      <w:r w:rsidRPr="00691C10">
        <w:t>subframe</w:t>
      </w:r>
      <w:proofErr w:type="spellEnd"/>
      <w:r w:rsidRPr="00691C10">
        <w:t xml:space="preserve"> occurring immediately before the measurement gap for SCG, similarly, </w:t>
      </w:r>
      <w:proofErr w:type="spellStart"/>
      <w:r w:rsidRPr="00691C10">
        <w:t>subframe</w:t>
      </w:r>
      <w:proofErr w:type="spellEnd"/>
      <w:r w:rsidRPr="00691C10">
        <w:t xml:space="preserve"> </w:t>
      </w:r>
      <w:r w:rsidRPr="00691C10">
        <w:rPr>
          <w:i/>
        </w:rPr>
        <w:t>j</w:t>
      </w:r>
      <w:r w:rsidRPr="00691C10">
        <w:t xml:space="preserve">+5 is regarded as the </w:t>
      </w:r>
      <w:proofErr w:type="spellStart"/>
      <w:r w:rsidRPr="00691C10">
        <w:t>subframe</w:t>
      </w:r>
      <w:proofErr w:type="spellEnd"/>
      <w:r w:rsidRPr="00691C10">
        <w:t xml:space="preserve"> occurring immediately after the measurement gap for SCG.</w:t>
      </w:r>
    </w:p>
    <w:p w14:paraId="1E28FA7D" w14:textId="77777777" w:rsidR="00C05F68" w:rsidRPr="00691C10" w:rsidRDefault="00C05F68" w:rsidP="00C05F68">
      <w:pPr>
        <w:keepLines/>
        <w:ind w:left="1135" w:hanging="851"/>
        <w:rPr>
          <w:lang w:eastAsia="ja-JP"/>
        </w:rPr>
      </w:pPr>
      <w:r w:rsidRPr="00691C10">
        <w:rPr>
          <w:rFonts w:hint="eastAsia"/>
          <w:lang w:eastAsia="ja-JP"/>
        </w:rPr>
        <w:t xml:space="preserve">NOTE </w:t>
      </w:r>
      <w:r w:rsidRPr="00691C10">
        <w:rPr>
          <w:lang w:eastAsia="ja-JP"/>
        </w:rPr>
        <w:t>8</w:t>
      </w:r>
      <w:r w:rsidRPr="00691C10">
        <w:rPr>
          <w:rFonts w:hint="eastAsia"/>
          <w:lang w:eastAsia="ja-JP"/>
        </w:rPr>
        <w:t>:</w:t>
      </w:r>
      <w:r w:rsidRPr="00691C10">
        <w:rPr>
          <w:rFonts w:hint="eastAsia"/>
          <w:lang w:eastAsia="ja-JP"/>
        </w:rPr>
        <w:tab/>
      </w:r>
      <w:r w:rsidRPr="00691C10">
        <w:rPr>
          <w:lang w:eastAsia="ja-JP"/>
        </w:rPr>
        <w:t>nonUniform1 – nonUniform4</w:t>
      </w:r>
      <w:r w:rsidRPr="00691C10">
        <w:rPr>
          <w:rFonts w:hint="eastAsia"/>
          <w:lang w:eastAsia="zh-CN"/>
        </w:rPr>
        <w:t xml:space="preserve"> </w:t>
      </w:r>
      <w:r w:rsidRPr="00691C10">
        <w:rPr>
          <w:lang w:eastAsia="zh-CN"/>
        </w:rPr>
        <w:t xml:space="preserve">gap patterns </w:t>
      </w:r>
      <w:r w:rsidRPr="00691C10">
        <w:rPr>
          <w:rFonts w:hint="eastAsia"/>
          <w:lang w:eastAsia="zh-CN"/>
        </w:rPr>
        <w:t xml:space="preserve">are shown in figure 8.1.2.1-2. A </w:t>
      </w:r>
      <w:r w:rsidRPr="00691C10">
        <w:t xml:space="preserve">burst repetition period </w:t>
      </w:r>
      <w:proofErr w:type="spellStart"/>
      <w:r w:rsidRPr="00691C10">
        <w:t>T</w:t>
      </w:r>
      <w:r w:rsidRPr="00691C10">
        <w:rPr>
          <w:vertAlign w:val="subscript"/>
        </w:rPr>
        <w:t>burst</w:t>
      </w:r>
      <w:proofErr w:type="spellEnd"/>
      <w:r w:rsidRPr="00691C10">
        <w:rPr>
          <w:rFonts w:hint="eastAsia"/>
          <w:lang w:eastAsia="zh-CN"/>
        </w:rPr>
        <w:t xml:space="preserve"> is consisted of T1 and T2. During T1, UE performs </w:t>
      </w:r>
      <w:r w:rsidRPr="00691C10">
        <w:rPr>
          <w:lang w:eastAsia="zh-CN"/>
        </w:rPr>
        <w:t>measurement</w:t>
      </w:r>
      <w:r w:rsidRPr="00691C10">
        <w:rPr>
          <w:rFonts w:hint="eastAsia"/>
          <w:lang w:eastAsia="zh-CN"/>
        </w:rPr>
        <w:t xml:space="preserve"> during the gap. During T2, UE </w:t>
      </w:r>
      <w:r w:rsidRPr="00691C10">
        <w:rPr>
          <w:lang w:eastAsia="zh-CN"/>
        </w:rPr>
        <w:t>suspend</w:t>
      </w:r>
      <w:r w:rsidRPr="00691C10">
        <w:rPr>
          <w:rFonts w:hint="eastAsia"/>
          <w:lang w:eastAsia="zh-CN"/>
        </w:rPr>
        <w:t xml:space="preserve">s measurement gap. Both UE </w:t>
      </w:r>
      <w:r w:rsidRPr="00691C10">
        <w:rPr>
          <w:lang w:eastAsia="zh-CN"/>
        </w:rPr>
        <w:t>and</w:t>
      </w:r>
      <w:r w:rsidRPr="00691C10">
        <w:rPr>
          <w:rFonts w:hint="eastAsia"/>
          <w:lang w:eastAsia="zh-CN"/>
        </w:rPr>
        <w:t xml:space="preserve"> </w:t>
      </w:r>
      <w:proofErr w:type="spellStart"/>
      <w:r w:rsidRPr="00691C10">
        <w:rPr>
          <w:rFonts w:hint="eastAsia"/>
          <w:lang w:eastAsia="zh-CN"/>
        </w:rPr>
        <w:t>eNB</w:t>
      </w:r>
      <w:proofErr w:type="spellEnd"/>
      <w:r w:rsidRPr="00691C10">
        <w:rPr>
          <w:rFonts w:hint="eastAsia"/>
          <w:lang w:eastAsia="zh-CN"/>
        </w:rPr>
        <w:t xml:space="preserve"> can assume there is no gap during T2. T1 eq</w:t>
      </w:r>
      <w:r w:rsidRPr="00691C10">
        <w:rPr>
          <w:lang w:eastAsia="zh-CN"/>
        </w:rPr>
        <w:t>ua</w:t>
      </w:r>
      <w:r w:rsidRPr="00691C10">
        <w:rPr>
          <w:rFonts w:hint="eastAsia"/>
          <w:lang w:eastAsia="zh-CN"/>
        </w:rPr>
        <w:t>ls to n</w:t>
      </w:r>
      <w:r w:rsidRPr="00691C10">
        <w:t>umber of gaps per burst</w:t>
      </w:r>
      <w:r w:rsidRPr="00691C10">
        <w:rPr>
          <w:rFonts w:hint="eastAsia"/>
          <w:lang w:eastAsia="zh-CN"/>
        </w:rPr>
        <w:t xml:space="preserve"> in Table 8.1.2.1-2. </w:t>
      </w:r>
      <w:proofErr w:type="spellStart"/>
      <w:r w:rsidRPr="00691C10">
        <w:t>T</w:t>
      </w:r>
      <w:r w:rsidRPr="00691C10">
        <w:rPr>
          <w:vertAlign w:val="subscript"/>
        </w:rPr>
        <w:t>burst</w:t>
      </w:r>
      <w:proofErr w:type="spellEnd"/>
      <w:r w:rsidRPr="00691C10">
        <w:rPr>
          <w:rFonts w:hint="eastAsia"/>
          <w:lang w:eastAsia="zh-CN"/>
        </w:rPr>
        <w:t xml:space="preserve"> is configured by the higher </w:t>
      </w:r>
      <w:proofErr w:type="spellStart"/>
      <w:r w:rsidRPr="00691C10">
        <w:rPr>
          <w:rFonts w:hint="eastAsia"/>
          <w:lang w:eastAsia="zh-CN"/>
        </w:rPr>
        <w:t>layers.</w:t>
      </w:r>
      <w:r w:rsidRPr="00691C10">
        <w:rPr>
          <w:lang w:eastAsia="ja-JP"/>
        </w:rPr>
        <w:t>For</w:t>
      </w:r>
      <w:proofErr w:type="spellEnd"/>
      <w:r w:rsidRPr="00691C10">
        <w:rPr>
          <w:lang w:eastAsia="ja-JP"/>
        </w:rPr>
        <w:t xml:space="preserve"> nonUniform1 – nonUniform4 the total interruption time on SCG is same as for GP0 and GP1 for both synchronous and asynchronous dual connectivity as shown in Figure </w:t>
      </w:r>
      <w:r w:rsidRPr="00691C10">
        <w:rPr>
          <w:rFonts w:hint="eastAsia"/>
          <w:lang w:eastAsia="ja-JP"/>
        </w:rPr>
        <w:t>8</w:t>
      </w:r>
      <w:r w:rsidRPr="00691C10">
        <w:rPr>
          <w:lang w:eastAsia="ja-JP"/>
        </w:rPr>
        <w:t>.</w:t>
      </w:r>
      <w:r w:rsidRPr="00691C10">
        <w:rPr>
          <w:rFonts w:hint="eastAsia"/>
          <w:lang w:eastAsia="ja-JP"/>
        </w:rPr>
        <w:t>1</w:t>
      </w:r>
      <w:r w:rsidRPr="00691C10">
        <w:rPr>
          <w:lang w:eastAsia="ja-JP"/>
        </w:rPr>
        <w:t>.</w:t>
      </w:r>
      <w:r w:rsidRPr="00691C10">
        <w:rPr>
          <w:rFonts w:hint="eastAsia"/>
          <w:lang w:eastAsia="ja-JP"/>
        </w:rPr>
        <w:t>2</w:t>
      </w:r>
      <w:r w:rsidRPr="00691C10">
        <w:rPr>
          <w:lang w:eastAsia="ja-JP"/>
        </w:rPr>
        <w:t>.</w:t>
      </w:r>
      <w:r w:rsidRPr="00691C10">
        <w:rPr>
          <w:rFonts w:hint="eastAsia"/>
          <w:lang w:eastAsia="ja-JP"/>
        </w:rPr>
        <w:t>1</w:t>
      </w:r>
      <w:r w:rsidRPr="00691C10">
        <w:rPr>
          <w:lang w:eastAsia="ja-JP"/>
        </w:rPr>
        <w:t xml:space="preserve">-1. For </w:t>
      </w:r>
      <w:r w:rsidRPr="00691C10">
        <w:rPr>
          <w:rFonts w:hint="eastAsia"/>
          <w:lang w:eastAsia="ja-JP"/>
        </w:rPr>
        <w:t>a</w:t>
      </w:r>
      <w:r w:rsidRPr="00691C10">
        <w:rPr>
          <w:lang w:eastAsia="ja-JP"/>
        </w:rPr>
        <w:t>synch</w:t>
      </w:r>
      <w:r w:rsidRPr="00691C10">
        <w:rPr>
          <w:rFonts w:hint="eastAsia"/>
          <w:lang w:eastAsia="ja-JP"/>
        </w:rPr>
        <w:t>r</w:t>
      </w:r>
      <w:r w:rsidRPr="00691C10">
        <w:rPr>
          <w:lang w:eastAsia="ja-JP"/>
        </w:rPr>
        <w:t>on</w:t>
      </w:r>
      <w:r w:rsidRPr="00691C10">
        <w:rPr>
          <w:rFonts w:hint="eastAsia"/>
          <w:lang w:eastAsia="ja-JP"/>
        </w:rPr>
        <w:t>ous</w:t>
      </w:r>
      <w:r w:rsidRPr="00691C10">
        <w:rPr>
          <w:lang w:eastAsia="ja-JP"/>
        </w:rPr>
        <w:t xml:space="preserve"> dual connectivity as shown in Figure 8.1.2.1-1 (b), </w:t>
      </w:r>
      <w:proofErr w:type="spellStart"/>
      <w:r w:rsidRPr="00691C10">
        <w:rPr>
          <w:lang w:eastAsia="ja-JP"/>
        </w:rPr>
        <w:t>subframe</w:t>
      </w:r>
      <w:proofErr w:type="spellEnd"/>
      <w:r w:rsidRPr="00691C10">
        <w:rPr>
          <w:lang w:eastAsia="ja-JP"/>
        </w:rPr>
        <w:t xml:space="preserve"> </w:t>
      </w:r>
      <w:r w:rsidRPr="00691C10">
        <w:rPr>
          <w:i/>
          <w:lang w:eastAsia="ja-JP"/>
        </w:rPr>
        <w:t>j</w:t>
      </w:r>
      <w:r w:rsidRPr="00691C10">
        <w:rPr>
          <w:lang w:eastAsia="ja-JP"/>
        </w:rPr>
        <w:t xml:space="preserve"> is regarded as the </w:t>
      </w:r>
      <w:proofErr w:type="spellStart"/>
      <w:r w:rsidRPr="00691C10">
        <w:rPr>
          <w:lang w:eastAsia="ja-JP"/>
        </w:rPr>
        <w:t>subframe</w:t>
      </w:r>
      <w:proofErr w:type="spellEnd"/>
      <w:r w:rsidRPr="00691C10">
        <w:rPr>
          <w:lang w:eastAsia="ja-JP"/>
        </w:rPr>
        <w:t xml:space="preserve"> occurring immediately before the measurement gap for SCG, similarly, </w:t>
      </w:r>
      <w:proofErr w:type="spellStart"/>
      <w:r w:rsidRPr="00691C10">
        <w:rPr>
          <w:lang w:eastAsia="ja-JP"/>
        </w:rPr>
        <w:t>subframe</w:t>
      </w:r>
      <w:proofErr w:type="spellEnd"/>
      <w:r w:rsidRPr="00691C10">
        <w:rPr>
          <w:lang w:eastAsia="ja-JP"/>
        </w:rPr>
        <w:t xml:space="preserve"> </w:t>
      </w:r>
      <w:r w:rsidRPr="00691C10">
        <w:rPr>
          <w:i/>
          <w:lang w:eastAsia="ja-JP"/>
        </w:rPr>
        <w:t>j</w:t>
      </w:r>
      <w:r w:rsidRPr="00691C10">
        <w:rPr>
          <w:lang w:eastAsia="ja-JP"/>
        </w:rPr>
        <w:t xml:space="preserve">+8 is regarded as the </w:t>
      </w:r>
      <w:proofErr w:type="spellStart"/>
      <w:r w:rsidRPr="00691C10">
        <w:rPr>
          <w:lang w:eastAsia="ja-JP"/>
        </w:rPr>
        <w:t>subframe</w:t>
      </w:r>
      <w:proofErr w:type="spellEnd"/>
      <w:r w:rsidRPr="00691C10">
        <w:rPr>
          <w:lang w:eastAsia="ja-JP"/>
        </w:rPr>
        <w:t xml:space="preserve"> occurring immediately after the measurement gap for SCG. </w:t>
      </w:r>
    </w:p>
    <w:p w14:paraId="251E4070" w14:textId="77777777" w:rsidR="00C05F68" w:rsidRPr="00691C10" w:rsidRDefault="00C05F68" w:rsidP="00C05F68">
      <w:pPr>
        <w:pStyle w:val="NO"/>
      </w:pPr>
      <w:r w:rsidRPr="00691C10">
        <w:rPr>
          <w:rFonts w:hint="eastAsia"/>
        </w:rPr>
        <w:t xml:space="preserve">NOTE </w:t>
      </w:r>
      <w:r w:rsidRPr="00691C10">
        <w:t>9</w:t>
      </w:r>
      <w:r w:rsidRPr="00691C10">
        <w:rPr>
          <w:rFonts w:hint="eastAsia"/>
        </w:rPr>
        <w:t>:</w:t>
      </w:r>
      <w:r w:rsidRPr="00691C10">
        <w:rPr>
          <w:rFonts w:hint="eastAsia"/>
        </w:rPr>
        <w:tab/>
      </w:r>
      <w:r w:rsidRPr="00691C10">
        <w:t>When UE is in NE-DC, t</w:t>
      </w:r>
      <w:r w:rsidRPr="00691C10">
        <w:rPr>
          <w:rFonts w:hint="eastAsia"/>
        </w:rPr>
        <w:t xml:space="preserve">he total interruption time on SCG is </w:t>
      </w:r>
      <w:r w:rsidRPr="00691C10">
        <w:t>MGL</w:t>
      </w:r>
      <w:r w:rsidRPr="00691C10">
        <w:rPr>
          <w:rFonts w:hint="eastAsia"/>
        </w:rPr>
        <w:t xml:space="preserve"> </w:t>
      </w:r>
      <w:proofErr w:type="spellStart"/>
      <w:r w:rsidRPr="00691C10">
        <w:rPr>
          <w:rFonts w:hint="eastAsia"/>
        </w:rPr>
        <w:t>subframes</w:t>
      </w:r>
      <w:proofErr w:type="spellEnd"/>
      <w:r w:rsidRPr="00691C10">
        <w:rPr>
          <w:rFonts w:hint="eastAsia"/>
        </w:rPr>
        <w:t xml:space="preserve"> </w:t>
      </w:r>
      <w:r w:rsidRPr="00691C10">
        <w:t>for synchron</w:t>
      </w:r>
      <w:r w:rsidRPr="00691C10">
        <w:rPr>
          <w:rFonts w:hint="eastAsia"/>
        </w:rPr>
        <w:t>ous</w:t>
      </w:r>
      <w:r w:rsidRPr="00691C10">
        <w:t xml:space="preserve"> NE-DC</w:t>
      </w:r>
      <w:r w:rsidRPr="00691C10">
        <w:rPr>
          <w:rFonts w:hint="eastAsia"/>
        </w:rPr>
        <w:t xml:space="preserve">, and the total interruption time on SCG is </w:t>
      </w:r>
      <w:r w:rsidRPr="00691C10">
        <w:t xml:space="preserve">(MGL+1) </w:t>
      </w:r>
      <w:proofErr w:type="spellStart"/>
      <w:r w:rsidRPr="00691C10">
        <w:rPr>
          <w:rFonts w:hint="eastAsia"/>
        </w:rPr>
        <w:t>subframes</w:t>
      </w:r>
      <w:proofErr w:type="spellEnd"/>
      <w:r w:rsidRPr="00691C10">
        <w:rPr>
          <w:rFonts w:hint="eastAsia"/>
        </w:rPr>
        <w:t xml:space="preserve"> </w:t>
      </w:r>
      <w:r w:rsidRPr="00691C10">
        <w:t xml:space="preserve">for </w:t>
      </w:r>
      <w:proofErr w:type="spellStart"/>
      <w:r w:rsidRPr="00691C10">
        <w:rPr>
          <w:rFonts w:hint="eastAsia"/>
        </w:rPr>
        <w:t>a</w:t>
      </w:r>
      <w:r w:rsidRPr="00691C10">
        <w:t>syncrhon</w:t>
      </w:r>
      <w:r w:rsidRPr="00691C10">
        <w:rPr>
          <w:rFonts w:hint="eastAsia"/>
        </w:rPr>
        <w:t>ous</w:t>
      </w:r>
      <w:proofErr w:type="spellEnd"/>
      <w:r w:rsidRPr="00691C10">
        <w:t xml:space="preserve"> NE-DC.</w:t>
      </w:r>
      <w:r w:rsidRPr="00691C10">
        <w:rPr>
          <w:rFonts w:hint="eastAsia"/>
        </w:rPr>
        <w:t xml:space="preserve"> </w:t>
      </w:r>
      <w:proofErr w:type="spellStart"/>
      <w:r w:rsidRPr="00691C10">
        <w:t>Subframe</w:t>
      </w:r>
      <w:proofErr w:type="spellEnd"/>
      <w:r w:rsidRPr="00691C10">
        <w:t xml:space="preserve"> occurring immediately before the measurement gap for SCG is the latest </w:t>
      </w:r>
      <w:proofErr w:type="spellStart"/>
      <w:r w:rsidRPr="00691C10">
        <w:t>subframe</w:t>
      </w:r>
      <w:proofErr w:type="spellEnd"/>
      <w:r w:rsidRPr="00691C10">
        <w:t xml:space="preserve"> in SCG which is before and fully non-overlapped with the measurement gap, similarly, </w:t>
      </w:r>
      <w:proofErr w:type="spellStart"/>
      <w:r w:rsidRPr="00691C10">
        <w:t>subframe</w:t>
      </w:r>
      <w:proofErr w:type="spellEnd"/>
      <w:r w:rsidRPr="00691C10">
        <w:t xml:space="preserve"> occurring immediately after the measurement gap for SCG is the earliest </w:t>
      </w:r>
      <w:proofErr w:type="spellStart"/>
      <w:r w:rsidRPr="00691C10">
        <w:t>subframe</w:t>
      </w:r>
      <w:proofErr w:type="spellEnd"/>
      <w:r w:rsidRPr="00691C10">
        <w:t xml:space="preserve"> in SCG which is after and fully non-overlapped with the measurement gap.</w:t>
      </w:r>
    </w:p>
    <w:p w14:paraId="149AD6EA" w14:textId="77777777" w:rsidR="00C05F68" w:rsidRPr="00691C10" w:rsidRDefault="00C05F68" w:rsidP="00C05F68">
      <w:pPr>
        <w:pStyle w:val="TH"/>
        <w:rPr>
          <w:rFonts w:cs="v4.2.0"/>
        </w:rPr>
      </w:pPr>
      <w:r w:rsidRPr="00691C10">
        <w:rPr>
          <w:noProof/>
          <w:lang w:val="en-US" w:eastAsia="zh-CN"/>
        </w:rPr>
        <w:lastRenderedPageBreak/>
        <w:drawing>
          <wp:inline distT="0" distB="0" distL="0" distR="0" wp14:anchorId="3CFF2A96" wp14:editId="2411A219">
            <wp:extent cx="4075430" cy="5554980"/>
            <wp:effectExtent l="19050" t="0" r="127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3" cstate="print"/>
                    <a:srcRect/>
                    <a:stretch>
                      <a:fillRect/>
                    </a:stretch>
                  </pic:blipFill>
                  <pic:spPr bwMode="auto">
                    <a:xfrm>
                      <a:off x="0" y="0"/>
                      <a:ext cx="4075430" cy="5554980"/>
                    </a:xfrm>
                    <a:prstGeom prst="rect">
                      <a:avLst/>
                    </a:prstGeom>
                    <a:noFill/>
                    <a:ln w="9525">
                      <a:noFill/>
                      <a:miter lim="800000"/>
                      <a:headEnd/>
                      <a:tailEnd/>
                    </a:ln>
                  </pic:spPr>
                </pic:pic>
              </a:graphicData>
            </a:graphic>
          </wp:inline>
        </w:drawing>
      </w:r>
    </w:p>
    <w:p w14:paraId="13339AC3" w14:textId="77777777" w:rsidR="00C05F68" w:rsidRPr="00691C10" w:rsidRDefault="00C05F68" w:rsidP="00C05F68">
      <w:pPr>
        <w:pStyle w:val="TF"/>
      </w:pPr>
      <w:r w:rsidRPr="00691C10">
        <w:t xml:space="preserve">Figure </w:t>
      </w:r>
      <w:r w:rsidRPr="00691C10">
        <w:rPr>
          <w:rFonts w:hint="eastAsia"/>
        </w:rPr>
        <w:t>8.1.2.1</w:t>
      </w:r>
      <w:r w:rsidRPr="00691C10">
        <w:t xml:space="preserve">-1: </w:t>
      </w:r>
      <w:r w:rsidRPr="00691C10">
        <w:rPr>
          <w:rFonts w:hint="eastAsia"/>
        </w:rPr>
        <w:t>Measurement GAP and total interruption time on MCG and SCG</w:t>
      </w:r>
    </w:p>
    <w:p w14:paraId="3DC4F6D1" w14:textId="77777777" w:rsidR="00C05F68" w:rsidRPr="00691C10" w:rsidRDefault="00C05F68" w:rsidP="00C05F68">
      <w:pPr>
        <w:pStyle w:val="TH"/>
      </w:pPr>
      <w:r w:rsidRPr="00691C10">
        <w:rPr>
          <w:rFonts w:hint="eastAsia"/>
          <w:noProof/>
          <w:lang w:val="en-US" w:eastAsia="zh-CN"/>
        </w:rPr>
        <w:drawing>
          <wp:inline distT="0" distB="0" distL="0" distR="0" wp14:anchorId="5384583F" wp14:editId="173A4773">
            <wp:extent cx="6120765" cy="95694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4" cstate="print"/>
                    <a:srcRect/>
                    <a:stretch>
                      <a:fillRect/>
                    </a:stretch>
                  </pic:blipFill>
                  <pic:spPr bwMode="auto">
                    <a:xfrm>
                      <a:off x="0" y="0"/>
                      <a:ext cx="6120765" cy="956945"/>
                    </a:xfrm>
                    <a:prstGeom prst="rect">
                      <a:avLst/>
                    </a:prstGeom>
                    <a:noFill/>
                    <a:ln w="9525">
                      <a:noFill/>
                      <a:miter lim="800000"/>
                      <a:headEnd/>
                      <a:tailEnd/>
                    </a:ln>
                  </pic:spPr>
                </pic:pic>
              </a:graphicData>
            </a:graphic>
          </wp:inline>
        </w:drawing>
      </w:r>
    </w:p>
    <w:p w14:paraId="483D90CF" w14:textId="77777777" w:rsidR="00C05F68" w:rsidRPr="00691C10" w:rsidRDefault="00C05F68" w:rsidP="00C05F68">
      <w:pPr>
        <w:pStyle w:val="TF"/>
      </w:pPr>
      <w:r w:rsidRPr="00691C10">
        <w:t xml:space="preserve">Figure </w:t>
      </w:r>
      <w:r w:rsidRPr="00691C10">
        <w:rPr>
          <w:rFonts w:hint="eastAsia"/>
        </w:rPr>
        <w:t>8.1.2.1</w:t>
      </w:r>
      <w:r w:rsidRPr="00691C10">
        <w:t>-</w:t>
      </w:r>
      <w:r w:rsidRPr="00691C10">
        <w:rPr>
          <w:rFonts w:hint="eastAsia"/>
        </w:rPr>
        <w:t>2</w:t>
      </w:r>
      <w:r w:rsidRPr="00691C10">
        <w:t xml:space="preserve">: </w:t>
      </w:r>
      <w:r w:rsidRPr="00691C10">
        <w:rPr>
          <w:rFonts w:hint="eastAsia"/>
        </w:rPr>
        <w:t>Non-uniform gap pattern</w:t>
      </w:r>
    </w:p>
    <w:p w14:paraId="7CE929B7" w14:textId="77777777" w:rsidR="00C05F68" w:rsidRPr="00691C10" w:rsidRDefault="00C05F68" w:rsidP="00C05F68">
      <w:pPr>
        <w:rPr>
          <w:rFonts w:cs="v4.2.0"/>
        </w:rPr>
      </w:pPr>
      <w:r w:rsidRPr="00691C10">
        <w:rPr>
          <w:rFonts w:cs="v4.2.0"/>
        </w:rPr>
        <w:t xml:space="preserve">A UE that is capable of identifying and measuring inter-frequency and/or inter-RAT cells without gaps shall follow requirements as if Gap Pattern Id #0 had been used and the minimum available time Tinter1 of 60 </w:t>
      </w:r>
      <w:proofErr w:type="spellStart"/>
      <w:r w:rsidRPr="00691C10">
        <w:rPr>
          <w:rFonts w:cs="v4.2.0"/>
        </w:rPr>
        <w:t>ms</w:t>
      </w:r>
      <w:proofErr w:type="spellEnd"/>
      <w:r w:rsidRPr="00691C10">
        <w:rPr>
          <w:rFonts w:cs="v4.2.0"/>
        </w:rPr>
        <w:t xml:space="preserve"> shall be assumed for the corresponding requirements.</w:t>
      </w:r>
    </w:p>
    <w:p w14:paraId="17F24D7D" w14:textId="77777777" w:rsidR="00C05F68" w:rsidRPr="00691C10" w:rsidRDefault="00C05F68" w:rsidP="00C05F68">
      <w:pPr>
        <w:rPr>
          <w:iCs/>
          <w:lang w:val="en-US"/>
        </w:rPr>
      </w:pPr>
      <w:r w:rsidRPr="00691C10">
        <w:rPr>
          <w:iCs/>
          <w:lang w:val="en-US"/>
        </w:rPr>
        <w:t>A UE configured with gap pattern Id 2, 3 or 10, shall be able to detect a target cell if the sub frame #0 or #5 of the target cell begins no earlier than 500uS from the start of the measurement gap and if the sub frame #0 or #5 of the target cell ends no later than 500uS before the end of the measurement gap in case of FDD, and no later than [750</w:t>
      </w:r>
      <w:proofErr w:type="gramStart"/>
      <w:r w:rsidRPr="00691C10">
        <w:rPr>
          <w:iCs/>
          <w:lang w:val="en-US"/>
        </w:rPr>
        <w:t>]us</w:t>
      </w:r>
      <w:proofErr w:type="gramEnd"/>
      <w:r w:rsidRPr="00691C10">
        <w:rPr>
          <w:iCs/>
          <w:lang w:val="en-US"/>
        </w:rPr>
        <w:t xml:space="preserve"> before the end of measurement gap in case of TDD.</w:t>
      </w:r>
    </w:p>
    <w:p w14:paraId="45937F90" w14:textId="77777777" w:rsidR="00C05F68" w:rsidRPr="00691C10" w:rsidRDefault="00C05F68" w:rsidP="00C05F68">
      <w:pPr>
        <w:rPr>
          <w:rFonts w:cs="v4.2.0"/>
        </w:rPr>
      </w:pPr>
      <w:r w:rsidRPr="00691C10">
        <w:rPr>
          <w:iCs/>
          <w:lang w:val="en-US"/>
        </w:rPr>
        <w:t xml:space="preserve">A UE configured with gap pattern Id 6, 7 or 8 shall be able to detect a target cell if the sub frame #0 or #5 of the target cell begins no earlier than 500uS from the start of the measurement gap and if the sub frame #0 or #5 of the target cell </w:t>
      </w:r>
      <w:r w:rsidRPr="00691C10">
        <w:rPr>
          <w:iCs/>
          <w:lang w:val="en-US"/>
        </w:rPr>
        <w:lastRenderedPageBreak/>
        <w:t>ends no later than 1500uS before the end of the measurement gap in case of FDD, and no later than 1750us before the end of measurement gap in case of TDD.</w:t>
      </w:r>
    </w:p>
    <w:p w14:paraId="46919845" w14:textId="77777777" w:rsidR="00C05F68" w:rsidRPr="00691C10" w:rsidRDefault="00C05F68" w:rsidP="00C05F68">
      <w:r w:rsidRPr="00691C10">
        <w:t xml:space="preserve">If the UE supporting E-UTRA carrier aggregation when configured with up to six SCCs is performing measurements on cells on PCC, inter-frequency measurements, or inter-RAT measurements, and interruption occurs on </w:t>
      </w:r>
      <w:proofErr w:type="spellStart"/>
      <w:r w:rsidRPr="00691C10">
        <w:t>PCell</w:t>
      </w:r>
      <w:proofErr w:type="spellEnd"/>
      <w:r w:rsidRPr="00691C10">
        <w:t xml:space="preserve"> or any activated </w:t>
      </w:r>
      <w:proofErr w:type="spellStart"/>
      <w:r w:rsidRPr="00691C10">
        <w:t>SCell</w:t>
      </w:r>
      <w:proofErr w:type="spellEnd"/>
      <w:r w:rsidRPr="00691C10">
        <w:t xml:space="preserve"> or both due to measurements performed on cells on an SCC with a deactivated </w:t>
      </w:r>
      <w:proofErr w:type="spellStart"/>
      <w:r w:rsidRPr="00691C10">
        <w:t>SCell</w:t>
      </w:r>
      <w:proofErr w:type="spellEnd"/>
      <w:r w:rsidRPr="00691C10">
        <w:t xml:space="preserve"> according to section 8.3, then the UE shall meet the requirements specified for each measurement in Section 8 and Section 9.</w:t>
      </w:r>
    </w:p>
    <w:p w14:paraId="5A8B6A8D" w14:textId="77777777" w:rsidR="00C05F68" w:rsidRPr="00691C10" w:rsidRDefault="00C05F68" w:rsidP="00C05F68">
      <w:pPr>
        <w:rPr>
          <w:rFonts w:cs="v4.2.0"/>
        </w:rPr>
      </w:pPr>
      <w:r w:rsidRPr="00691C10">
        <w:rPr>
          <w:rFonts w:cs="v4.2.0"/>
        </w:rPr>
        <w:t>If the UE supporting E-UTRA dual connecti</w:t>
      </w:r>
      <w:r w:rsidRPr="00691C10">
        <w:rPr>
          <w:rFonts w:cs="v4.2.0" w:hint="eastAsia"/>
        </w:rPr>
        <w:t>vity</w:t>
      </w:r>
      <w:r w:rsidRPr="00691C10">
        <w:rPr>
          <w:rFonts w:cs="v4.2.0"/>
        </w:rPr>
        <w:t xml:space="preserve"> when configured with </w:t>
      </w:r>
      <w:r w:rsidRPr="00691C10">
        <w:rPr>
          <w:rFonts w:cs="v4.2.0" w:hint="eastAsia"/>
        </w:rPr>
        <w:t xml:space="preserve">a </w:t>
      </w:r>
      <w:proofErr w:type="spellStart"/>
      <w:r w:rsidRPr="00691C10">
        <w:rPr>
          <w:rFonts w:cs="v4.2.0"/>
        </w:rPr>
        <w:t>PSCell</w:t>
      </w:r>
      <w:proofErr w:type="spellEnd"/>
      <w:r w:rsidRPr="00691C10">
        <w:rPr>
          <w:rFonts w:cs="v4.2.0"/>
        </w:rPr>
        <w:t xml:space="preserve"> is performing measurements on cells on PCC, inter-frequency measurements, or inter-RAT measurements, then the UE shall meet the requirements specified for each measurement in Section 8 and Section 9.</w:t>
      </w:r>
    </w:p>
    <w:p w14:paraId="31839B1C" w14:textId="77777777" w:rsidR="00C05F68" w:rsidRPr="00691C10" w:rsidRDefault="00C05F68" w:rsidP="00C05F68">
      <w:r w:rsidRPr="00691C10">
        <w:t xml:space="preserve">A UE which indicate support for Increased UE carrier monitoring E-UTRA according to the capabilities in [2, 31] and which </w:t>
      </w:r>
      <w:r w:rsidRPr="00691C10">
        <w:rPr>
          <w:rFonts w:cs="v4.2.0"/>
        </w:rPr>
        <w:t xml:space="preserve">is capable of identifying and measuring inter-frequency and/or inter-RAT cells without gaps, shall be able to monitor maximum number of layers as defined in 8.1.2.1.1.1a, and apply the </w:t>
      </w:r>
      <w:proofErr w:type="spellStart"/>
      <w:r w:rsidRPr="00691C10">
        <w:rPr>
          <w:i/>
        </w:rPr>
        <w:t>MeasScaleFactor</w:t>
      </w:r>
      <w:proofErr w:type="spellEnd"/>
      <w:r w:rsidRPr="00691C10">
        <w:rPr>
          <w:rFonts w:cs="v4.2.0"/>
        </w:rPr>
        <w:t xml:space="preserve"> [2] defining the </w:t>
      </w:r>
      <w:r w:rsidRPr="00691C10">
        <w:t>relaxation to the requirements for the configured carriers according to section 8.1.2.1.1a.</w:t>
      </w:r>
    </w:p>
    <w:p w14:paraId="20E24CA0" w14:textId="77777777" w:rsidR="00C05F68" w:rsidRPr="00691C10" w:rsidRDefault="00C05F68" w:rsidP="00C05F68">
      <w:r w:rsidRPr="00691C10">
        <w:t xml:space="preserve">A UE configured via LPP [24] to perform RSTD measurements requiring measurement gaps and provided with the OTDOA assistance data, which is comprising at least one PRS configuration with </w:t>
      </w:r>
      <w:r w:rsidRPr="00691C10">
        <w:rPr>
          <w:position w:val="-12"/>
        </w:rPr>
        <w:object w:dxaOrig="540" w:dyaOrig="360" w14:anchorId="2E07F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45pt;height:20.5pt" o:ole="">
            <v:imagedata r:id="rId15" o:title=""/>
          </v:shape>
          <o:OLEObject Type="Embed" ProgID="Equation.3" ShapeID="_x0000_i1026" DrawAspect="Content" ObjectID="_1680084274" r:id="rId16"/>
        </w:object>
      </w:r>
      <w:r w:rsidRPr="00691C10">
        <w:t xml:space="preserve">&gt;6 consecutive downlink positioning </w:t>
      </w:r>
      <w:proofErr w:type="spellStart"/>
      <w:r w:rsidRPr="00691C10">
        <w:t>subframes</w:t>
      </w:r>
      <w:proofErr w:type="spellEnd"/>
      <w:r w:rsidRPr="00691C10">
        <w:t xml:space="preserve"> defined in </w:t>
      </w:r>
      <w:r w:rsidRPr="00691C10">
        <w:rPr>
          <w:rFonts w:eastAsia="MS Mincho" w:cs="v4.2.0"/>
        </w:rPr>
        <w:t xml:space="preserve">TS 36.211 [16] </w:t>
      </w:r>
      <w:r w:rsidRPr="00691C10">
        <w:t>in at least one cell,</w:t>
      </w:r>
      <w:r w:rsidRPr="00691C10">
        <w:rPr>
          <w:rFonts w:eastAsia="MS Mincho" w:cs="v4.2.0"/>
        </w:rPr>
        <w:t xml:space="preserve"> </w:t>
      </w:r>
      <w:r w:rsidRPr="00691C10">
        <w:t>can be configured for performing the RSTD measurements with the following measurement gap patterns and shall not be used outside the corresponding RSTD measurement period:</w:t>
      </w:r>
    </w:p>
    <w:p w14:paraId="24A26C98" w14:textId="77777777" w:rsidR="00C05F68" w:rsidRPr="00691C10" w:rsidRDefault="00C05F68" w:rsidP="00C05F68">
      <w:pPr>
        <w:pStyle w:val="B10"/>
      </w:pPr>
      <w:r w:rsidRPr="00691C10">
        <w:t>-</w:t>
      </w:r>
      <w:r w:rsidRPr="00691C10">
        <w:tab/>
      </w:r>
      <w:proofErr w:type="gramStart"/>
      <w:r w:rsidRPr="00691C10">
        <w:t>measurement</w:t>
      </w:r>
      <w:proofErr w:type="gramEnd"/>
      <w:r w:rsidRPr="00691C10">
        <w:t xml:space="preserve"> gap pattern with Id 0 specified in Table 8.1.2.1-1, or</w:t>
      </w:r>
    </w:p>
    <w:p w14:paraId="062CCE3A" w14:textId="77777777" w:rsidR="00C05F68" w:rsidRPr="00691C10" w:rsidRDefault="00C05F68" w:rsidP="00C05F68">
      <w:pPr>
        <w:pStyle w:val="B10"/>
      </w:pPr>
      <w:r w:rsidRPr="00691C10">
        <w:t>-</w:t>
      </w:r>
      <w:r w:rsidRPr="00691C10">
        <w:tab/>
      </w:r>
      <w:proofErr w:type="gramStart"/>
      <w:r w:rsidRPr="00691C10">
        <w:t>an</w:t>
      </w:r>
      <w:proofErr w:type="gramEnd"/>
      <w:r w:rsidRPr="00691C10">
        <w:t xml:space="preserve"> applicable measurement gap pattern specified in Table 8.1.2.1-3, provided the following conditions are met:</w:t>
      </w:r>
    </w:p>
    <w:p w14:paraId="7FF033B9" w14:textId="77777777" w:rsidR="00C05F68" w:rsidRPr="00691C10" w:rsidRDefault="00C05F68" w:rsidP="00C05F68">
      <w:pPr>
        <w:pStyle w:val="B2"/>
      </w:pPr>
      <w:r w:rsidRPr="00691C10">
        <w:t>-</w:t>
      </w:r>
      <w:r w:rsidRPr="00691C10">
        <w:tab/>
      </w:r>
      <w:proofErr w:type="gramStart"/>
      <w:r w:rsidRPr="00691C10">
        <w:t>the</w:t>
      </w:r>
      <w:proofErr w:type="gramEnd"/>
      <w:r w:rsidRPr="00691C10">
        <w:t xml:space="preserve"> UE is Cat M1 or Cat M2 UE, and</w:t>
      </w:r>
    </w:p>
    <w:p w14:paraId="3CFD4A4D" w14:textId="77777777" w:rsidR="00C05F68" w:rsidRPr="00691C10" w:rsidRDefault="00C05F68" w:rsidP="00C05F68">
      <w:pPr>
        <w:pStyle w:val="B2"/>
      </w:pPr>
      <w:r w:rsidRPr="00691C10">
        <w:t>-</w:t>
      </w:r>
      <w:r w:rsidRPr="00691C10">
        <w:tab/>
      </w:r>
      <w:proofErr w:type="gramStart"/>
      <w:r w:rsidRPr="00691C10">
        <w:t>the</w:t>
      </w:r>
      <w:proofErr w:type="gramEnd"/>
      <w:r w:rsidRPr="00691C10">
        <w:t xml:space="preserve"> applicability conditions are met for the UE.</w:t>
      </w:r>
    </w:p>
    <w:p w14:paraId="5C183CD2" w14:textId="77777777" w:rsidR="00C05F68" w:rsidRPr="00691C10" w:rsidRDefault="00C05F68" w:rsidP="00C05F68">
      <w:pPr>
        <w:pStyle w:val="TH"/>
        <w:ind w:left="720"/>
        <w:jc w:val="left"/>
      </w:pPr>
      <w:r w:rsidRPr="00691C10">
        <w:rPr>
          <w:snapToGrid w:val="0"/>
        </w:rPr>
        <w:t xml:space="preserve">Table 8.1.2.1-3: Additional Measurement </w:t>
      </w:r>
      <w:r w:rsidRPr="00691C10">
        <w:t>Gap Pattern Configurations supported by the UE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2087"/>
        <w:gridCol w:w="2221"/>
        <w:gridCol w:w="2989"/>
      </w:tblGrid>
      <w:tr w:rsidR="00C05F68" w:rsidRPr="00691C10" w14:paraId="6E2008B2" w14:textId="77777777" w:rsidTr="00A731FA">
        <w:tc>
          <w:tcPr>
            <w:tcW w:w="1656" w:type="dxa"/>
            <w:shd w:val="clear" w:color="auto" w:fill="auto"/>
            <w:vAlign w:val="center"/>
          </w:tcPr>
          <w:p w14:paraId="28E21DC1" w14:textId="77777777" w:rsidR="00C05F68" w:rsidRPr="00691C10" w:rsidRDefault="00C05F68" w:rsidP="00A731FA">
            <w:pPr>
              <w:pStyle w:val="TAH"/>
            </w:pPr>
            <w:r w:rsidRPr="00691C10">
              <w:t>Gap Pattern Id</w:t>
            </w:r>
          </w:p>
        </w:tc>
        <w:tc>
          <w:tcPr>
            <w:tcW w:w="2127" w:type="dxa"/>
            <w:shd w:val="clear" w:color="auto" w:fill="auto"/>
            <w:vAlign w:val="center"/>
          </w:tcPr>
          <w:p w14:paraId="059C4A50" w14:textId="77777777" w:rsidR="00C05F68" w:rsidRPr="00691C10" w:rsidRDefault="00C05F68" w:rsidP="00A731FA">
            <w:pPr>
              <w:pStyle w:val="TAH"/>
            </w:pPr>
            <w:r w:rsidRPr="00691C10">
              <w:rPr>
                <w:lang w:eastAsia="zh-CN"/>
              </w:rPr>
              <w:t xml:space="preserve">Measurement </w:t>
            </w:r>
            <w:r w:rsidRPr="00691C10">
              <w:t>Gap Length</w:t>
            </w:r>
          </w:p>
          <w:p w14:paraId="57DB8054" w14:textId="77777777" w:rsidR="00C05F68" w:rsidRPr="00691C10" w:rsidRDefault="00C05F68" w:rsidP="00A731FA">
            <w:pPr>
              <w:pStyle w:val="TAH"/>
            </w:pPr>
            <w:r w:rsidRPr="00691C10">
              <w:t xml:space="preserve">(MGL, </w:t>
            </w:r>
            <w:proofErr w:type="spellStart"/>
            <w:r w:rsidRPr="00691C10">
              <w:t>ms</w:t>
            </w:r>
            <w:proofErr w:type="spellEnd"/>
            <w:r w:rsidRPr="00691C10">
              <w:t>)</w:t>
            </w:r>
          </w:p>
        </w:tc>
        <w:tc>
          <w:tcPr>
            <w:tcW w:w="2268" w:type="dxa"/>
            <w:shd w:val="clear" w:color="auto" w:fill="auto"/>
            <w:vAlign w:val="center"/>
          </w:tcPr>
          <w:p w14:paraId="1AD7093C" w14:textId="77777777" w:rsidR="00C05F68" w:rsidRPr="00691C10" w:rsidRDefault="00C05F68" w:rsidP="00A731FA">
            <w:pPr>
              <w:pStyle w:val="TAH"/>
            </w:pPr>
            <w:r w:rsidRPr="00691C10">
              <w:rPr>
                <w:lang w:eastAsia="zh-CN"/>
              </w:rPr>
              <w:t>Measurement</w:t>
            </w:r>
            <w:r w:rsidRPr="00691C10">
              <w:t xml:space="preserve"> Gap Repetition Period</w:t>
            </w:r>
          </w:p>
          <w:p w14:paraId="4689F9CB" w14:textId="77777777" w:rsidR="00C05F68" w:rsidRPr="00691C10" w:rsidRDefault="00C05F68" w:rsidP="00A731FA">
            <w:pPr>
              <w:pStyle w:val="TAH"/>
            </w:pPr>
            <w:r w:rsidRPr="00691C10">
              <w:t xml:space="preserve">(MGRP, </w:t>
            </w:r>
            <w:proofErr w:type="spellStart"/>
            <w:r w:rsidRPr="00691C10">
              <w:t>ms</w:t>
            </w:r>
            <w:proofErr w:type="spellEnd"/>
            <w:r w:rsidRPr="00691C10">
              <w:t>)</w:t>
            </w:r>
          </w:p>
        </w:tc>
        <w:tc>
          <w:tcPr>
            <w:tcW w:w="3084" w:type="dxa"/>
            <w:shd w:val="clear" w:color="auto" w:fill="auto"/>
            <w:vAlign w:val="center"/>
          </w:tcPr>
          <w:p w14:paraId="3640C706" w14:textId="77777777" w:rsidR="00C05F68" w:rsidRPr="00691C10" w:rsidRDefault="00C05F68" w:rsidP="00A731FA">
            <w:pPr>
              <w:pStyle w:val="TAH"/>
            </w:pPr>
            <w:r w:rsidRPr="00691C10">
              <w:t>Applicability</w:t>
            </w:r>
          </w:p>
        </w:tc>
      </w:tr>
      <w:tr w:rsidR="00C05F68" w:rsidRPr="00691C10" w14:paraId="5A73CA8D" w14:textId="77777777" w:rsidTr="00A731FA">
        <w:tc>
          <w:tcPr>
            <w:tcW w:w="1656" w:type="dxa"/>
            <w:shd w:val="clear" w:color="auto" w:fill="auto"/>
          </w:tcPr>
          <w:p w14:paraId="5DFA747F" w14:textId="77777777" w:rsidR="00C05F68" w:rsidRPr="00691C10" w:rsidRDefault="00C05F68" w:rsidP="00A731FA">
            <w:pPr>
              <w:pStyle w:val="TAC"/>
            </w:pPr>
            <w:r w:rsidRPr="00691C10">
              <w:t>rstd0</w:t>
            </w:r>
          </w:p>
        </w:tc>
        <w:tc>
          <w:tcPr>
            <w:tcW w:w="2127" w:type="dxa"/>
            <w:shd w:val="clear" w:color="auto" w:fill="auto"/>
          </w:tcPr>
          <w:p w14:paraId="6C541243" w14:textId="77777777" w:rsidR="00C05F68" w:rsidRPr="00691C10" w:rsidRDefault="00C05F68" w:rsidP="00A731FA">
            <w:pPr>
              <w:pStyle w:val="TAC"/>
            </w:pPr>
            <w:r w:rsidRPr="00691C10">
              <w:t>10</w:t>
            </w:r>
          </w:p>
        </w:tc>
        <w:tc>
          <w:tcPr>
            <w:tcW w:w="2268" w:type="dxa"/>
            <w:shd w:val="clear" w:color="auto" w:fill="auto"/>
          </w:tcPr>
          <w:p w14:paraId="704D8448" w14:textId="77777777" w:rsidR="00C05F68" w:rsidRPr="00691C10" w:rsidRDefault="00C05F68" w:rsidP="00A731FA">
            <w:pPr>
              <w:pStyle w:val="TAC"/>
            </w:pPr>
            <w:r w:rsidRPr="00691C10">
              <w:t>80</w:t>
            </w:r>
          </w:p>
        </w:tc>
        <w:tc>
          <w:tcPr>
            <w:tcW w:w="3084" w:type="dxa"/>
            <w:vMerge w:val="restart"/>
            <w:shd w:val="clear" w:color="auto" w:fill="auto"/>
          </w:tcPr>
          <w:p w14:paraId="68D8A661" w14:textId="77777777" w:rsidR="00C05F68" w:rsidRPr="00691C10" w:rsidRDefault="00C05F68" w:rsidP="00A731FA">
            <w:pPr>
              <w:pStyle w:val="TAC"/>
            </w:pPr>
            <w:r w:rsidRPr="00691C10">
              <w:t>NOTE 1, 2</w:t>
            </w:r>
          </w:p>
        </w:tc>
      </w:tr>
      <w:tr w:rsidR="00C05F68" w:rsidRPr="00691C10" w14:paraId="27EA70B6" w14:textId="77777777" w:rsidTr="00A731FA">
        <w:tc>
          <w:tcPr>
            <w:tcW w:w="1656" w:type="dxa"/>
            <w:shd w:val="clear" w:color="auto" w:fill="auto"/>
          </w:tcPr>
          <w:p w14:paraId="272E71F8" w14:textId="77777777" w:rsidR="00C05F68" w:rsidRPr="00691C10" w:rsidRDefault="00C05F68" w:rsidP="00A731FA">
            <w:pPr>
              <w:pStyle w:val="TAC"/>
            </w:pPr>
            <w:r w:rsidRPr="00691C10">
              <w:t>rstd1</w:t>
            </w:r>
          </w:p>
        </w:tc>
        <w:tc>
          <w:tcPr>
            <w:tcW w:w="2127" w:type="dxa"/>
            <w:shd w:val="clear" w:color="auto" w:fill="auto"/>
          </w:tcPr>
          <w:p w14:paraId="3BD6FC67" w14:textId="77777777" w:rsidR="00C05F68" w:rsidRPr="00691C10" w:rsidRDefault="00C05F68" w:rsidP="00A731FA">
            <w:pPr>
              <w:pStyle w:val="TAC"/>
            </w:pPr>
            <w:r w:rsidRPr="00691C10">
              <w:t>10</w:t>
            </w:r>
          </w:p>
        </w:tc>
        <w:tc>
          <w:tcPr>
            <w:tcW w:w="2268" w:type="dxa"/>
            <w:shd w:val="clear" w:color="auto" w:fill="auto"/>
          </w:tcPr>
          <w:p w14:paraId="419DD5EE" w14:textId="77777777" w:rsidR="00C05F68" w:rsidRPr="00691C10" w:rsidRDefault="00C05F68" w:rsidP="00A731FA">
            <w:pPr>
              <w:pStyle w:val="TAC"/>
            </w:pPr>
            <w:r w:rsidRPr="00691C10">
              <w:t>160</w:t>
            </w:r>
          </w:p>
        </w:tc>
        <w:tc>
          <w:tcPr>
            <w:tcW w:w="3084" w:type="dxa"/>
            <w:vMerge/>
            <w:shd w:val="clear" w:color="auto" w:fill="auto"/>
          </w:tcPr>
          <w:p w14:paraId="5F24F57C" w14:textId="77777777" w:rsidR="00C05F68" w:rsidRPr="00691C10" w:rsidRDefault="00C05F68" w:rsidP="00A731FA">
            <w:pPr>
              <w:pStyle w:val="TAC"/>
            </w:pPr>
          </w:p>
        </w:tc>
      </w:tr>
      <w:tr w:rsidR="00C05F68" w:rsidRPr="00691C10" w14:paraId="473F1E21" w14:textId="77777777" w:rsidTr="00A731FA">
        <w:tc>
          <w:tcPr>
            <w:tcW w:w="1656" w:type="dxa"/>
            <w:shd w:val="clear" w:color="auto" w:fill="auto"/>
          </w:tcPr>
          <w:p w14:paraId="67F2C7B6" w14:textId="77777777" w:rsidR="00C05F68" w:rsidRPr="00691C10" w:rsidRDefault="00C05F68" w:rsidP="00A731FA">
            <w:pPr>
              <w:pStyle w:val="TAC"/>
            </w:pPr>
            <w:r w:rsidRPr="00691C10">
              <w:t>rstd2</w:t>
            </w:r>
          </w:p>
        </w:tc>
        <w:tc>
          <w:tcPr>
            <w:tcW w:w="2127" w:type="dxa"/>
            <w:shd w:val="clear" w:color="auto" w:fill="auto"/>
          </w:tcPr>
          <w:p w14:paraId="67E489E6" w14:textId="77777777" w:rsidR="00C05F68" w:rsidRPr="00691C10" w:rsidRDefault="00C05F68" w:rsidP="00A731FA">
            <w:pPr>
              <w:pStyle w:val="TAC"/>
            </w:pPr>
            <w:r w:rsidRPr="00691C10">
              <w:t>10</w:t>
            </w:r>
          </w:p>
        </w:tc>
        <w:tc>
          <w:tcPr>
            <w:tcW w:w="2268" w:type="dxa"/>
            <w:shd w:val="clear" w:color="auto" w:fill="auto"/>
          </w:tcPr>
          <w:p w14:paraId="458B3544" w14:textId="77777777" w:rsidR="00C05F68" w:rsidRPr="00691C10" w:rsidRDefault="00C05F68" w:rsidP="00A731FA">
            <w:pPr>
              <w:pStyle w:val="TAC"/>
            </w:pPr>
            <w:r w:rsidRPr="00691C10">
              <w:t>320</w:t>
            </w:r>
          </w:p>
        </w:tc>
        <w:tc>
          <w:tcPr>
            <w:tcW w:w="3084" w:type="dxa"/>
            <w:vMerge/>
            <w:shd w:val="clear" w:color="auto" w:fill="auto"/>
          </w:tcPr>
          <w:p w14:paraId="08873D16" w14:textId="77777777" w:rsidR="00C05F68" w:rsidRPr="00691C10" w:rsidRDefault="00C05F68" w:rsidP="00A731FA">
            <w:pPr>
              <w:pStyle w:val="TAC"/>
            </w:pPr>
          </w:p>
        </w:tc>
      </w:tr>
      <w:tr w:rsidR="00C05F68" w:rsidRPr="00691C10" w14:paraId="27023AC1" w14:textId="77777777" w:rsidTr="00A731FA">
        <w:tc>
          <w:tcPr>
            <w:tcW w:w="1656" w:type="dxa"/>
            <w:shd w:val="clear" w:color="auto" w:fill="auto"/>
          </w:tcPr>
          <w:p w14:paraId="5B73A71C" w14:textId="77777777" w:rsidR="00C05F68" w:rsidRPr="00691C10" w:rsidRDefault="00C05F68" w:rsidP="00A731FA">
            <w:pPr>
              <w:pStyle w:val="TAC"/>
            </w:pPr>
            <w:r w:rsidRPr="00691C10">
              <w:t>rstd3</w:t>
            </w:r>
          </w:p>
        </w:tc>
        <w:tc>
          <w:tcPr>
            <w:tcW w:w="2127" w:type="dxa"/>
            <w:shd w:val="clear" w:color="auto" w:fill="auto"/>
          </w:tcPr>
          <w:p w14:paraId="7EDED62D" w14:textId="77777777" w:rsidR="00C05F68" w:rsidRPr="00691C10" w:rsidRDefault="00C05F68" w:rsidP="00A731FA">
            <w:pPr>
              <w:pStyle w:val="TAC"/>
            </w:pPr>
            <w:r w:rsidRPr="00691C10">
              <w:t>10</w:t>
            </w:r>
          </w:p>
        </w:tc>
        <w:tc>
          <w:tcPr>
            <w:tcW w:w="2268" w:type="dxa"/>
            <w:shd w:val="clear" w:color="auto" w:fill="auto"/>
          </w:tcPr>
          <w:p w14:paraId="45CB89F6" w14:textId="77777777" w:rsidR="00C05F68" w:rsidRPr="00691C10" w:rsidRDefault="00C05F68" w:rsidP="00A731FA">
            <w:pPr>
              <w:pStyle w:val="TAC"/>
            </w:pPr>
            <w:r w:rsidRPr="00691C10">
              <w:t>640</w:t>
            </w:r>
          </w:p>
        </w:tc>
        <w:tc>
          <w:tcPr>
            <w:tcW w:w="3084" w:type="dxa"/>
            <w:vMerge/>
            <w:shd w:val="clear" w:color="auto" w:fill="auto"/>
          </w:tcPr>
          <w:p w14:paraId="2C7887E6" w14:textId="77777777" w:rsidR="00C05F68" w:rsidRPr="00691C10" w:rsidRDefault="00C05F68" w:rsidP="00A731FA">
            <w:pPr>
              <w:pStyle w:val="TAC"/>
            </w:pPr>
          </w:p>
        </w:tc>
      </w:tr>
      <w:tr w:rsidR="00C05F68" w:rsidRPr="00691C10" w14:paraId="2CB05185" w14:textId="77777777" w:rsidTr="00A731FA">
        <w:tc>
          <w:tcPr>
            <w:tcW w:w="1656" w:type="dxa"/>
            <w:shd w:val="clear" w:color="auto" w:fill="auto"/>
          </w:tcPr>
          <w:p w14:paraId="1B94BA6F" w14:textId="77777777" w:rsidR="00C05F68" w:rsidRPr="00691C10" w:rsidRDefault="00C05F68" w:rsidP="00A731FA">
            <w:pPr>
              <w:pStyle w:val="TAC"/>
            </w:pPr>
            <w:r w:rsidRPr="00691C10">
              <w:t>rstd4</w:t>
            </w:r>
          </w:p>
        </w:tc>
        <w:tc>
          <w:tcPr>
            <w:tcW w:w="2127" w:type="dxa"/>
            <w:shd w:val="clear" w:color="auto" w:fill="auto"/>
          </w:tcPr>
          <w:p w14:paraId="33C0F045" w14:textId="77777777" w:rsidR="00C05F68" w:rsidRPr="00691C10" w:rsidRDefault="00C05F68" w:rsidP="00A731FA">
            <w:pPr>
              <w:pStyle w:val="TAC"/>
            </w:pPr>
            <w:r w:rsidRPr="00691C10">
              <w:t>10</w:t>
            </w:r>
          </w:p>
        </w:tc>
        <w:tc>
          <w:tcPr>
            <w:tcW w:w="2268" w:type="dxa"/>
            <w:shd w:val="clear" w:color="auto" w:fill="auto"/>
          </w:tcPr>
          <w:p w14:paraId="0BCE4689" w14:textId="77777777" w:rsidR="00C05F68" w:rsidRPr="00691C10" w:rsidRDefault="00C05F68" w:rsidP="00A731FA">
            <w:pPr>
              <w:pStyle w:val="TAC"/>
            </w:pPr>
            <w:r w:rsidRPr="00691C10">
              <w:t>1280</w:t>
            </w:r>
          </w:p>
        </w:tc>
        <w:tc>
          <w:tcPr>
            <w:tcW w:w="3084" w:type="dxa"/>
            <w:vMerge/>
            <w:shd w:val="clear" w:color="auto" w:fill="auto"/>
          </w:tcPr>
          <w:p w14:paraId="0374A37B" w14:textId="77777777" w:rsidR="00C05F68" w:rsidRPr="00691C10" w:rsidRDefault="00C05F68" w:rsidP="00A731FA">
            <w:pPr>
              <w:pStyle w:val="TAC"/>
            </w:pPr>
          </w:p>
        </w:tc>
      </w:tr>
      <w:tr w:rsidR="00C05F68" w:rsidRPr="00691C10" w14:paraId="6BAA3250" w14:textId="77777777" w:rsidTr="00A731FA">
        <w:tc>
          <w:tcPr>
            <w:tcW w:w="1656" w:type="dxa"/>
            <w:shd w:val="clear" w:color="auto" w:fill="auto"/>
          </w:tcPr>
          <w:p w14:paraId="033418C3" w14:textId="77777777" w:rsidR="00C05F68" w:rsidRPr="00691C10" w:rsidRDefault="00C05F68" w:rsidP="00A731FA">
            <w:pPr>
              <w:pStyle w:val="TAC"/>
            </w:pPr>
            <w:r w:rsidRPr="00691C10">
              <w:t>rstd5</w:t>
            </w:r>
          </w:p>
        </w:tc>
        <w:tc>
          <w:tcPr>
            <w:tcW w:w="2127" w:type="dxa"/>
            <w:shd w:val="clear" w:color="auto" w:fill="auto"/>
          </w:tcPr>
          <w:p w14:paraId="00A6A239" w14:textId="77777777" w:rsidR="00C05F68" w:rsidRPr="00691C10" w:rsidRDefault="00C05F68" w:rsidP="00A731FA">
            <w:pPr>
              <w:pStyle w:val="TAC"/>
            </w:pPr>
            <w:r w:rsidRPr="00691C10">
              <w:t>14</w:t>
            </w:r>
          </w:p>
        </w:tc>
        <w:tc>
          <w:tcPr>
            <w:tcW w:w="2268" w:type="dxa"/>
            <w:shd w:val="clear" w:color="auto" w:fill="auto"/>
          </w:tcPr>
          <w:p w14:paraId="13AA0CB9" w14:textId="77777777" w:rsidR="00C05F68" w:rsidRPr="00691C10" w:rsidRDefault="00C05F68" w:rsidP="00A731FA">
            <w:pPr>
              <w:pStyle w:val="TAC"/>
            </w:pPr>
            <w:r w:rsidRPr="00691C10">
              <w:t>160</w:t>
            </w:r>
          </w:p>
        </w:tc>
        <w:tc>
          <w:tcPr>
            <w:tcW w:w="3084" w:type="dxa"/>
            <w:vMerge w:val="restart"/>
            <w:shd w:val="clear" w:color="auto" w:fill="auto"/>
          </w:tcPr>
          <w:p w14:paraId="7DB6DF87" w14:textId="77777777" w:rsidR="00C05F68" w:rsidRPr="00691C10" w:rsidRDefault="00C05F68" w:rsidP="00A731FA">
            <w:pPr>
              <w:pStyle w:val="TAC"/>
            </w:pPr>
            <w:r w:rsidRPr="00691C10">
              <w:t>NOTE 1, 2</w:t>
            </w:r>
          </w:p>
        </w:tc>
      </w:tr>
      <w:tr w:rsidR="00C05F68" w:rsidRPr="00691C10" w14:paraId="4DBE81C8" w14:textId="77777777" w:rsidTr="00A731FA">
        <w:tc>
          <w:tcPr>
            <w:tcW w:w="1656" w:type="dxa"/>
            <w:shd w:val="clear" w:color="auto" w:fill="auto"/>
          </w:tcPr>
          <w:p w14:paraId="7B59053E" w14:textId="77777777" w:rsidR="00C05F68" w:rsidRPr="00691C10" w:rsidRDefault="00C05F68" w:rsidP="00A731FA">
            <w:pPr>
              <w:pStyle w:val="TAC"/>
            </w:pPr>
            <w:r w:rsidRPr="00691C10">
              <w:t>rstd6</w:t>
            </w:r>
          </w:p>
        </w:tc>
        <w:tc>
          <w:tcPr>
            <w:tcW w:w="2127" w:type="dxa"/>
            <w:shd w:val="clear" w:color="auto" w:fill="auto"/>
          </w:tcPr>
          <w:p w14:paraId="212B282B" w14:textId="77777777" w:rsidR="00C05F68" w:rsidRPr="00691C10" w:rsidRDefault="00C05F68" w:rsidP="00A731FA">
            <w:pPr>
              <w:pStyle w:val="TAC"/>
            </w:pPr>
            <w:r w:rsidRPr="00691C10">
              <w:t>14</w:t>
            </w:r>
          </w:p>
        </w:tc>
        <w:tc>
          <w:tcPr>
            <w:tcW w:w="2268" w:type="dxa"/>
            <w:shd w:val="clear" w:color="auto" w:fill="auto"/>
          </w:tcPr>
          <w:p w14:paraId="0FB0AADA" w14:textId="77777777" w:rsidR="00C05F68" w:rsidRPr="00691C10" w:rsidRDefault="00C05F68" w:rsidP="00A731FA">
            <w:pPr>
              <w:pStyle w:val="TAC"/>
            </w:pPr>
            <w:r w:rsidRPr="00691C10">
              <w:t>320</w:t>
            </w:r>
          </w:p>
        </w:tc>
        <w:tc>
          <w:tcPr>
            <w:tcW w:w="3084" w:type="dxa"/>
            <w:vMerge/>
            <w:shd w:val="clear" w:color="auto" w:fill="auto"/>
          </w:tcPr>
          <w:p w14:paraId="07972DA3" w14:textId="77777777" w:rsidR="00C05F68" w:rsidRPr="00691C10" w:rsidRDefault="00C05F68" w:rsidP="00A731FA">
            <w:pPr>
              <w:pStyle w:val="TAC"/>
            </w:pPr>
          </w:p>
        </w:tc>
      </w:tr>
      <w:tr w:rsidR="00C05F68" w:rsidRPr="00691C10" w14:paraId="6A82D3C3" w14:textId="77777777" w:rsidTr="00A731FA">
        <w:tc>
          <w:tcPr>
            <w:tcW w:w="1656" w:type="dxa"/>
            <w:shd w:val="clear" w:color="auto" w:fill="auto"/>
          </w:tcPr>
          <w:p w14:paraId="2085BF02" w14:textId="77777777" w:rsidR="00C05F68" w:rsidRPr="00691C10" w:rsidRDefault="00C05F68" w:rsidP="00A731FA">
            <w:pPr>
              <w:pStyle w:val="TAC"/>
            </w:pPr>
            <w:r w:rsidRPr="00691C10">
              <w:t>rstd7</w:t>
            </w:r>
          </w:p>
        </w:tc>
        <w:tc>
          <w:tcPr>
            <w:tcW w:w="2127" w:type="dxa"/>
            <w:shd w:val="clear" w:color="auto" w:fill="auto"/>
          </w:tcPr>
          <w:p w14:paraId="45FD720A" w14:textId="77777777" w:rsidR="00C05F68" w:rsidRPr="00691C10" w:rsidRDefault="00C05F68" w:rsidP="00A731FA">
            <w:pPr>
              <w:pStyle w:val="TAC"/>
            </w:pPr>
            <w:r w:rsidRPr="00691C10">
              <w:t>14</w:t>
            </w:r>
          </w:p>
        </w:tc>
        <w:tc>
          <w:tcPr>
            <w:tcW w:w="2268" w:type="dxa"/>
            <w:shd w:val="clear" w:color="auto" w:fill="auto"/>
          </w:tcPr>
          <w:p w14:paraId="270CB9F5" w14:textId="77777777" w:rsidR="00C05F68" w:rsidRPr="00691C10" w:rsidRDefault="00C05F68" w:rsidP="00A731FA">
            <w:pPr>
              <w:pStyle w:val="TAC"/>
            </w:pPr>
            <w:r w:rsidRPr="00691C10">
              <w:t>640</w:t>
            </w:r>
          </w:p>
        </w:tc>
        <w:tc>
          <w:tcPr>
            <w:tcW w:w="3084" w:type="dxa"/>
            <w:vMerge/>
            <w:shd w:val="clear" w:color="auto" w:fill="auto"/>
          </w:tcPr>
          <w:p w14:paraId="2E46BB0E" w14:textId="77777777" w:rsidR="00C05F68" w:rsidRPr="00691C10" w:rsidRDefault="00C05F68" w:rsidP="00A731FA">
            <w:pPr>
              <w:pStyle w:val="TAC"/>
            </w:pPr>
          </w:p>
        </w:tc>
      </w:tr>
      <w:tr w:rsidR="00C05F68" w:rsidRPr="00691C10" w14:paraId="5F07C419" w14:textId="77777777" w:rsidTr="00A731FA">
        <w:tc>
          <w:tcPr>
            <w:tcW w:w="1656" w:type="dxa"/>
            <w:shd w:val="clear" w:color="auto" w:fill="auto"/>
          </w:tcPr>
          <w:p w14:paraId="3802CB37" w14:textId="77777777" w:rsidR="00C05F68" w:rsidRPr="00691C10" w:rsidRDefault="00C05F68" w:rsidP="00A731FA">
            <w:pPr>
              <w:pStyle w:val="TAC"/>
            </w:pPr>
            <w:r w:rsidRPr="00691C10">
              <w:t>rstd8</w:t>
            </w:r>
          </w:p>
        </w:tc>
        <w:tc>
          <w:tcPr>
            <w:tcW w:w="2127" w:type="dxa"/>
            <w:shd w:val="clear" w:color="auto" w:fill="auto"/>
          </w:tcPr>
          <w:p w14:paraId="5E3ABB9E" w14:textId="77777777" w:rsidR="00C05F68" w:rsidRPr="00691C10" w:rsidRDefault="00C05F68" w:rsidP="00A731FA">
            <w:pPr>
              <w:pStyle w:val="TAC"/>
            </w:pPr>
            <w:r w:rsidRPr="00691C10">
              <w:t>14</w:t>
            </w:r>
          </w:p>
        </w:tc>
        <w:tc>
          <w:tcPr>
            <w:tcW w:w="2268" w:type="dxa"/>
            <w:shd w:val="clear" w:color="auto" w:fill="auto"/>
          </w:tcPr>
          <w:p w14:paraId="0E3C96E9" w14:textId="77777777" w:rsidR="00C05F68" w:rsidRPr="00691C10" w:rsidRDefault="00C05F68" w:rsidP="00A731FA">
            <w:pPr>
              <w:pStyle w:val="TAC"/>
            </w:pPr>
            <w:r w:rsidRPr="00691C10">
              <w:t>1280</w:t>
            </w:r>
          </w:p>
        </w:tc>
        <w:tc>
          <w:tcPr>
            <w:tcW w:w="3084" w:type="dxa"/>
            <w:vMerge/>
            <w:shd w:val="clear" w:color="auto" w:fill="auto"/>
          </w:tcPr>
          <w:p w14:paraId="45761B72" w14:textId="77777777" w:rsidR="00C05F68" w:rsidRPr="00691C10" w:rsidRDefault="00C05F68" w:rsidP="00A731FA">
            <w:pPr>
              <w:pStyle w:val="TAC"/>
            </w:pPr>
          </w:p>
        </w:tc>
      </w:tr>
      <w:tr w:rsidR="00C05F68" w:rsidRPr="00691C10" w14:paraId="679AF59F" w14:textId="77777777" w:rsidTr="00A731FA">
        <w:tc>
          <w:tcPr>
            <w:tcW w:w="1656" w:type="dxa"/>
            <w:shd w:val="clear" w:color="auto" w:fill="auto"/>
          </w:tcPr>
          <w:p w14:paraId="47FACB33" w14:textId="77777777" w:rsidR="00C05F68" w:rsidRPr="00691C10" w:rsidRDefault="00C05F68" w:rsidP="00A731FA">
            <w:pPr>
              <w:pStyle w:val="TAC"/>
            </w:pPr>
            <w:r w:rsidRPr="00691C10">
              <w:t>rstd9</w:t>
            </w:r>
          </w:p>
        </w:tc>
        <w:tc>
          <w:tcPr>
            <w:tcW w:w="2127" w:type="dxa"/>
            <w:shd w:val="clear" w:color="auto" w:fill="auto"/>
          </w:tcPr>
          <w:p w14:paraId="7B522E61" w14:textId="77777777" w:rsidR="00C05F68" w:rsidRPr="00691C10" w:rsidRDefault="00C05F68" w:rsidP="00A731FA">
            <w:pPr>
              <w:pStyle w:val="TAC"/>
            </w:pPr>
            <w:r w:rsidRPr="00691C10">
              <w:t>24</w:t>
            </w:r>
          </w:p>
        </w:tc>
        <w:tc>
          <w:tcPr>
            <w:tcW w:w="2268" w:type="dxa"/>
            <w:shd w:val="clear" w:color="auto" w:fill="auto"/>
          </w:tcPr>
          <w:p w14:paraId="1ACA2AB0" w14:textId="77777777" w:rsidR="00C05F68" w:rsidRPr="00691C10" w:rsidRDefault="00C05F68" w:rsidP="00A731FA">
            <w:pPr>
              <w:pStyle w:val="TAC"/>
            </w:pPr>
            <w:r w:rsidRPr="00691C10">
              <w:t>320</w:t>
            </w:r>
          </w:p>
        </w:tc>
        <w:tc>
          <w:tcPr>
            <w:tcW w:w="3084" w:type="dxa"/>
            <w:vMerge w:val="restart"/>
            <w:shd w:val="clear" w:color="auto" w:fill="auto"/>
          </w:tcPr>
          <w:p w14:paraId="58D467B2" w14:textId="77777777" w:rsidR="00C05F68" w:rsidRPr="00691C10" w:rsidRDefault="00C05F68" w:rsidP="00A731FA">
            <w:pPr>
              <w:pStyle w:val="TAC"/>
            </w:pPr>
            <w:r w:rsidRPr="00691C10">
              <w:t>NOTE 1, 2</w:t>
            </w:r>
          </w:p>
        </w:tc>
      </w:tr>
      <w:tr w:rsidR="00C05F68" w:rsidRPr="00691C10" w14:paraId="05D18529" w14:textId="77777777" w:rsidTr="00A731FA">
        <w:tc>
          <w:tcPr>
            <w:tcW w:w="1656" w:type="dxa"/>
            <w:shd w:val="clear" w:color="auto" w:fill="auto"/>
          </w:tcPr>
          <w:p w14:paraId="3ECDCC6C" w14:textId="77777777" w:rsidR="00C05F68" w:rsidRPr="00691C10" w:rsidRDefault="00C05F68" w:rsidP="00A731FA">
            <w:pPr>
              <w:pStyle w:val="TAC"/>
            </w:pPr>
            <w:r w:rsidRPr="00691C10">
              <w:t>rstd10</w:t>
            </w:r>
          </w:p>
        </w:tc>
        <w:tc>
          <w:tcPr>
            <w:tcW w:w="2127" w:type="dxa"/>
            <w:shd w:val="clear" w:color="auto" w:fill="auto"/>
          </w:tcPr>
          <w:p w14:paraId="78282824" w14:textId="77777777" w:rsidR="00C05F68" w:rsidRPr="00691C10" w:rsidRDefault="00C05F68" w:rsidP="00A731FA">
            <w:pPr>
              <w:pStyle w:val="TAC"/>
            </w:pPr>
            <w:r w:rsidRPr="00691C10">
              <w:t>24</w:t>
            </w:r>
          </w:p>
        </w:tc>
        <w:tc>
          <w:tcPr>
            <w:tcW w:w="2268" w:type="dxa"/>
            <w:shd w:val="clear" w:color="auto" w:fill="auto"/>
          </w:tcPr>
          <w:p w14:paraId="3798F646" w14:textId="77777777" w:rsidR="00C05F68" w:rsidRPr="00691C10" w:rsidRDefault="00C05F68" w:rsidP="00A731FA">
            <w:pPr>
              <w:pStyle w:val="TAC"/>
            </w:pPr>
            <w:r w:rsidRPr="00691C10">
              <w:t>640</w:t>
            </w:r>
          </w:p>
        </w:tc>
        <w:tc>
          <w:tcPr>
            <w:tcW w:w="3084" w:type="dxa"/>
            <w:vMerge/>
            <w:shd w:val="clear" w:color="auto" w:fill="auto"/>
          </w:tcPr>
          <w:p w14:paraId="022CA563" w14:textId="77777777" w:rsidR="00C05F68" w:rsidRPr="00691C10" w:rsidRDefault="00C05F68" w:rsidP="00A731FA">
            <w:pPr>
              <w:pStyle w:val="TAC"/>
            </w:pPr>
          </w:p>
        </w:tc>
      </w:tr>
      <w:tr w:rsidR="00C05F68" w:rsidRPr="00691C10" w14:paraId="6BE2E7C0" w14:textId="77777777" w:rsidTr="00A731FA">
        <w:tc>
          <w:tcPr>
            <w:tcW w:w="1656" w:type="dxa"/>
            <w:shd w:val="clear" w:color="auto" w:fill="auto"/>
          </w:tcPr>
          <w:p w14:paraId="51EE203B" w14:textId="77777777" w:rsidR="00C05F68" w:rsidRPr="00691C10" w:rsidRDefault="00C05F68" w:rsidP="00A731FA">
            <w:pPr>
              <w:pStyle w:val="TAC"/>
            </w:pPr>
            <w:r w:rsidRPr="00691C10">
              <w:t>rstd11</w:t>
            </w:r>
          </w:p>
        </w:tc>
        <w:tc>
          <w:tcPr>
            <w:tcW w:w="2127" w:type="dxa"/>
            <w:shd w:val="clear" w:color="auto" w:fill="auto"/>
          </w:tcPr>
          <w:p w14:paraId="375759F5" w14:textId="77777777" w:rsidR="00C05F68" w:rsidRPr="00691C10" w:rsidRDefault="00C05F68" w:rsidP="00A731FA">
            <w:pPr>
              <w:pStyle w:val="TAC"/>
            </w:pPr>
            <w:r w:rsidRPr="00691C10">
              <w:t>24</w:t>
            </w:r>
          </w:p>
        </w:tc>
        <w:tc>
          <w:tcPr>
            <w:tcW w:w="2268" w:type="dxa"/>
            <w:shd w:val="clear" w:color="auto" w:fill="auto"/>
          </w:tcPr>
          <w:p w14:paraId="2D22D117" w14:textId="77777777" w:rsidR="00C05F68" w:rsidRPr="00691C10" w:rsidRDefault="00C05F68" w:rsidP="00A731FA">
            <w:pPr>
              <w:pStyle w:val="TAC"/>
            </w:pPr>
            <w:r w:rsidRPr="00691C10">
              <w:t>1280</w:t>
            </w:r>
          </w:p>
        </w:tc>
        <w:tc>
          <w:tcPr>
            <w:tcW w:w="3084" w:type="dxa"/>
            <w:vMerge/>
            <w:shd w:val="clear" w:color="auto" w:fill="auto"/>
          </w:tcPr>
          <w:p w14:paraId="2BBC24F7" w14:textId="77777777" w:rsidR="00C05F68" w:rsidRPr="00691C10" w:rsidRDefault="00C05F68" w:rsidP="00A731FA">
            <w:pPr>
              <w:pStyle w:val="TAC"/>
            </w:pPr>
          </w:p>
        </w:tc>
      </w:tr>
      <w:tr w:rsidR="00C05F68" w:rsidRPr="00691C10" w14:paraId="10574E86" w14:textId="77777777" w:rsidTr="00A731FA">
        <w:tc>
          <w:tcPr>
            <w:tcW w:w="1656" w:type="dxa"/>
            <w:shd w:val="clear" w:color="auto" w:fill="auto"/>
          </w:tcPr>
          <w:p w14:paraId="7AE1B0A6" w14:textId="77777777" w:rsidR="00C05F68" w:rsidRPr="00691C10" w:rsidRDefault="00C05F68" w:rsidP="00A731FA">
            <w:pPr>
              <w:pStyle w:val="TAC"/>
            </w:pPr>
            <w:r w:rsidRPr="00691C10">
              <w:t>rstd12</w:t>
            </w:r>
          </w:p>
        </w:tc>
        <w:tc>
          <w:tcPr>
            <w:tcW w:w="2127" w:type="dxa"/>
            <w:shd w:val="clear" w:color="auto" w:fill="auto"/>
          </w:tcPr>
          <w:p w14:paraId="3F42D2E8" w14:textId="77777777" w:rsidR="00C05F68" w:rsidRPr="00691C10" w:rsidRDefault="00C05F68" w:rsidP="00A731FA">
            <w:pPr>
              <w:pStyle w:val="TAC"/>
            </w:pPr>
            <w:r w:rsidRPr="00691C10">
              <w:t>32</w:t>
            </w:r>
          </w:p>
        </w:tc>
        <w:tc>
          <w:tcPr>
            <w:tcW w:w="2268" w:type="dxa"/>
            <w:shd w:val="clear" w:color="auto" w:fill="auto"/>
          </w:tcPr>
          <w:p w14:paraId="01A1D8D7" w14:textId="77777777" w:rsidR="00C05F68" w:rsidRPr="00691C10" w:rsidRDefault="00C05F68" w:rsidP="00A731FA">
            <w:pPr>
              <w:pStyle w:val="TAC"/>
            </w:pPr>
            <w:r w:rsidRPr="00691C10">
              <w:t>320</w:t>
            </w:r>
          </w:p>
        </w:tc>
        <w:tc>
          <w:tcPr>
            <w:tcW w:w="3084" w:type="dxa"/>
            <w:vMerge w:val="restart"/>
            <w:shd w:val="clear" w:color="auto" w:fill="auto"/>
          </w:tcPr>
          <w:p w14:paraId="39085951" w14:textId="77777777" w:rsidR="00C05F68" w:rsidRPr="00691C10" w:rsidRDefault="00C05F68" w:rsidP="00A731FA">
            <w:pPr>
              <w:pStyle w:val="TAC"/>
            </w:pPr>
            <w:r w:rsidRPr="00691C10">
              <w:t>NOTE 1, 2</w:t>
            </w:r>
          </w:p>
        </w:tc>
      </w:tr>
      <w:tr w:rsidR="00C05F68" w:rsidRPr="00691C10" w14:paraId="20B4804F" w14:textId="77777777" w:rsidTr="00A731FA">
        <w:tc>
          <w:tcPr>
            <w:tcW w:w="1656" w:type="dxa"/>
            <w:shd w:val="clear" w:color="auto" w:fill="auto"/>
          </w:tcPr>
          <w:p w14:paraId="006C1E4F" w14:textId="77777777" w:rsidR="00C05F68" w:rsidRPr="00691C10" w:rsidRDefault="00C05F68" w:rsidP="00A731FA">
            <w:pPr>
              <w:pStyle w:val="TAC"/>
            </w:pPr>
            <w:r w:rsidRPr="00691C10">
              <w:t>rstd13</w:t>
            </w:r>
          </w:p>
        </w:tc>
        <w:tc>
          <w:tcPr>
            <w:tcW w:w="2127" w:type="dxa"/>
            <w:shd w:val="clear" w:color="auto" w:fill="auto"/>
          </w:tcPr>
          <w:p w14:paraId="4ED375F2" w14:textId="77777777" w:rsidR="00C05F68" w:rsidRPr="00691C10" w:rsidRDefault="00C05F68" w:rsidP="00A731FA">
            <w:pPr>
              <w:pStyle w:val="TAC"/>
            </w:pPr>
            <w:r w:rsidRPr="00691C10">
              <w:t>32</w:t>
            </w:r>
          </w:p>
        </w:tc>
        <w:tc>
          <w:tcPr>
            <w:tcW w:w="2268" w:type="dxa"/>
            <w:shd w:val="clear" w:color="auto" w:fill="auto"/>
          </w:tcPr>
          <w:p w14:paraId="21609611" w14:textId="77777777" w:rsidR="00C05F68" w:rsidRPr="00691C10" w:rsidRDefault="00C05F68" w:rsidP="00A731FA">
            <w:pPr>
              <w:pStyle w:val="TAC"/>
            </w:pPr>
            <w:r w:rsidRPr="00691C10">
              <w:t>640</w:t>
            </w:r>
          </w:p>
        </w:tc>
        <w:tc>
          <w:tcPr>
            <w:tcW w:w="3084" w:type="dxa"/>
            <w:vMerge/>
            <w:shd w:val="clear" w:color="auto" w:fill="auto"/>
          </w:tcPr>
          <w:p w14:paraId="1169BE41" w14:textId="77777777" w:rsidR="00C05F68" w:rsidRPr="00691C10" w:rsidRDefault="00C05F68" w:rsidP="00A731FA">
            <w:pPr>
              <w:pStyle w:val="TAC"/>
            </w:pPr>
          </w:p>
        </w:tc>
      </w:tr>
      <w:tr w:rsidR="00C05F68" w:rsidRPr="00691C10" w14:paraId="3DA73ECA" w14:textId="77777777" w:rsidTr="00A731FA">
        <w:tc>
          <w:tcPr>
            <w:tcW w:w="1656" w:type="dxa"/>
            <w:shd w:val="clear" w:color="auto" w:fill="auto"/>
          </w:tcPr>
          <w:p w14:paraId="47AB0F1F" w14:textId="77777777" w:rsidR="00C05F68" w:rsidRPr="00691C10" w:rsidRDefault="00C05F68" w:rsidP="00A731FA">
            <w:pPr>
              <w:pStyle w:val="TAC"/>
            </w:pPr>
            <w:r w:rsidRPr="00691C10">
              <w:t>rstd14</w:t>
            </w:r>
          </w:p>
        </w:tc>
        <w:tc>
          <w:tcPr>
            <w:tcW w:w="2127" w:type="dxa"/>
            <w:shd w:val="clear" w:color="auto" w:fill="auto"/>
          </w:tcPr>
          <w:p w14:paraId="086FE97D" w14:textId="77777777" w:rsidR="00C05F68" w:rsidRPr="00691C10" w:rsidRDefault="00C05F68" w:rsidP="00A731FA">
            <w:pPr>
              <w:pStyle w:val="TAC"/>
            </w:pPr>
            <w:r w:rsidRPr="00691C10">
              <w:t>32</w:t>
            </w:r>
          </w:p>
        </w:tc>
        <w:tc>
          <w:tcPr>
            <w:tcW w:w="2268" w:type="dxa"/>
            <w:shd w:val="clear" w:color="auto" w:fill="auto"/>
          </w:tcPr>
          <w:p w14:paraId="485D0FFD" w14:textId="77777777" w:rsidR="00C05F68" w:rsidRPr="00691C10" w:rsidRDefault="00C05F68" w:rsidP="00A731FA">
            <w:pPr>
              <w:pStyle w:val="TAC"/>
            </w:pPr>
            <w:r w:rsidRPr="00691C10">
              <w:t>1280</w:t>
            </w:r>
          </w:p>
        </w:tc>
        <w:tc>
          <w:tcPr>
            <w:tcW w:w="3084" w:type="dxa"/>
            <w:vMerge/>
            <w:shd w:val="clear" w:color="auto" w:fill="auto"/>
          </w:tcPr>
          <w:p w14:paraId="353B43DD" w14:textId="77777777" w:rsidR="00C05F68" w:rsidRPr="00691C10" w:rsidRDefault="00C05F68" w:rsidP="00A731FA">
            <w:pPr>
              <w:pStyle w:val="TAC"/>
            </w:pPr>
          </w:p>
        </w:tc>
      </w:tr>
      <w:tr w:rsidR="00C05F68" w:rsidRPr="00691C10" w14:paraId="1006BC07" w14:textId="77777777" w:rsidTr="00A731FA">
        <w:tc>
          <w:tcPr>
            <w:tcW w:w="1656" w:type="dxa"/>
            <w:shd w:val="clear" w:color="auto" w:fill="auto"/>
          </w:tcPr>
          <w:p w14:paraId="5420AC7D" w14:textId="77777777" w:rsidR="00C05F68" w:rsidRPr="00691C10" w:rsidRDefault="00C05F68" w:rsidP="00A731FA">
            <w:pPr>
              <w:pStyle w:val="TAC"/>
            </w:pPr>
            <w:r w:rsidRPr="00691C10">
              <w:t>rstd15</w:t>
            </w:r>
          </w:p>
        </w:tc>
        <w:tc>
          <w:tcPr>
            <w:tcW w:w="2127" w:type="dxa"/>
            <w:shd w:val="clear" w:color="auto" w:fill="auto"/>
          </w:tcPr>
          <w:p w14:paraId="048620D7" w14:textId="77777777" w:rsidR="00C05F68" w:rsidRPr="00691C10" w:rsidRDefault="00C05F68" w:rsidP="00A731FA">
            <w:pPr>
              <w:pStyle w:val="TAC"/>
            </w:pPr>
            <w:r w:rsidRPr="00691C10">
              <w:t>54</w:t>
            </w:r>
          </w:p>
        </w:tc>
        <w:tc>
          <w:tcPr>
            <w:tcW w:w="2268" w:type="dxa"/>
            <w:shd w:val="clear" w:color="auto" w:fill="auto"/>
          </w:tcPr>
          <w:p w14:paraId="28A67B06" w14:textId="77777777" w:rsidR="00C05F68" w:rsidRPr="00691C10" w:rsidRDefault="00C05F68" w:rsidP="00A731FA">
            <w:pPr>
              <w:pStyle w:val="TAC"/>
            </w:pPr>
            <w:r w:rsidRPr="00691C10">
              <w:t>640</w:t>
            </w:r>
          </w:p>
        </w:tc>
        <w:tc>
          <w:tcPr>
            <w:tcW w:w="3084" w:type="dxa"/>
            <w:vMerge w:val="restart"/>
            <w:shd w:val="clear" w:color="auto" w:fill="auto"/>
          </w:tcPr>
          <w:p w14:paraId="15CA6162" w14:textId="77777777" w:rsidR="00C05F68" w:rsidRPr="00691C10" w:rsidRDefault="00C05F68" w:rsidP="00A731FA">
            <w:pPr>
              <w:pStyle w:val="TAC"/>
            </w:pPr>
            <w:r w:rsidRPr="00691C10">
              <w:t>NOTE 2</w:t>
            </w:r>
          </w:p>
        </w:tc>
      </w:tr>
      <w:tr w:rsidR="00C05F68" w:rsidRPr="00691C10" w14:paraId="4C312768" w14:textId="77777777" w:rsidTr="00A731FA">
        <w:tc>
          <w:tcPr>
            <w:tcW w:w="1656" w:type="dxa"/>
            <w:shd w:val="clear" w:color="auto" w:fill="auto"/>
          </w:tcPr>
          <w:p w14:paraId="6D6820B2" w14:textId="77777777" w:rsidR="00C05F68" w:rsidRPr="00691C10" w:rsidRDefault="00C05F68" w:rsidP="00A731FA">
            <w:pPr>
              <w:pStyle w:val="TAC"/>
            </w:pPr>
            <w:r w:rsidRPr="00691C10">
              <w:t>rstd16</w:t>
            </w:r>
          </w:p>
        </w:tc>
        <w:tc>
          <w:tcPr>
            <w:tcW w:w="2127" w:type="dxa"/>
            <w:shd w:val="clear" w:color="auto" w:fill="auto"/>
          </w:tcPr>
          <w:p w14:paraId="4EBB49CB" w14:textId="77777777" w:rsidR="00C05F68" w:rsidRPr="00691C10" w:rsidRDefault="00C05F68" w:rsidP="00A731FA">
            <w:pPr>
              <w:pStyle w:val="TAC"/>
            </w:pPr>
            <w:r w:rsidRPr="00691C10">
              <w:t>54</w:t>
            </w:r>
          </w:p>
        </w:tc>
        <w:tc>
          <w:tcPr>
            <w:tcW w:w="2268" w:type="dxa"/>
            <w:shd w:val="clear" w:color="auto" w:fill="auto"/>
          </w:tcPr>
          <w:p w14:paraId="020AD7C7" w14:textId="77777777" w:rsidR="00C05F68" w:rsidRPr="00691C10" w:rsidRDefault="00C05F68" w:rsidP="00A731FA">
            <w:pPr>
              <w:pStyle w:val="TAC"/>
            </w:pPr>
            <w:r w:rsidRPr="00691C10">
              <w:t>1280</w:t>
            </w:r>
          </w:p>
        </w:tc>
        <w:tc>
          <w:tcPr>
            <w:tcW w:w="3084" w:type="dxa"/>
            <w:vMerge/>
            <w:shd w:val="clear" w:color="auto" w:fill="auto"/>
          </w:tcPr>
          <w:p w14:paraId="75049766" w14:textId="77777777" w:rsidR="00C05F68" w:rsidRPr="00691C10" w:rsidRDefault="00C05F68" w:rsidP="00A731FA">
            <w:pPr>
              <w:pStyle w:val="TAC"/>
            </w:pPr>
          </w:p>
        </w:tc>
      </w:tr>
      <w:tr w:rsidR="00C05F68" w:rsidRPr="00691C10" w14:paraId="38003E76" w14:textId="77777777" w:rsidTr="00A731FA">
        <w:tc>
          <w:tcPr>
            <w:tcW w:w="1656" w:type="dxa"/>
            <w:shd w:val="clear" w:color="auto" w:fill="auto"/>
          </w:tcPr>
          <w:p w14:paraId="14C19B39" w14:textId="77777777" w:rsidR="00C05F68" w:rsidRPr="00691C10" w:rsidRDefault="00C05F68" w:rsidP="00A731FA">
            <w:pPr>
              <w:pStyle w:val="TAC"/>
            </w:pPr>
            <w:r w:rsidRPr="00691C10">
              <w:t>rstd17</w:t>
            </w:r>
          </w:p>
        </w:tc>
        <w:tc>
          <w:tcPr>
            <w:tcW w:w="2127" w:type="dxa"/>
            <w:shd w:val="clear" w:color="auto" w:fill="auto"/>
          </w:tcPr>
          <w:p w14:paraId="626C9666" w14:textId="77777777" w:rsidR="00C05F68" w:rsidRPr="00691C10" w:rsidRDefault="00C05F68" w:rsidP="00A731FA">
            <w:pPr>
              <w:pStyle w:val="TAC"/>
            </w:pPr>
            <w:r w:rsidRPr="00691C10">
              <w:t>64</w:t>
            </w:r>
          </w:p>
        </w:tc>
        <w:tc>
          <w:tcPr>
            <w:tcW w:w="2268" w:type="dxa"/>
            <w:shd w:val="clear" w:color="auto" w:fill="auto"/>
          </w:tcPr>
          <w:p w14:paraId="7AD2A5D6" w14:textId="77777777" w:rsidR="00C05F68" w:rsidRPr="00691C10" w:rsidRDefault="00C05F68" w:rsidP="00A731FA">
            <w:pPr>
              <w:pStyle w:val="TAC"/>
            </w:pPr>
            <w:r w:rsidRPr="00691C10">
              <w:t>640</w:t>
            </w:r>
          </w:p>
        </w:tc>
        <w:tc>
          <w:tcPr>
            <w:tcW w:w="3084" w:type="dxa"/>
            <w:vMerge w:val="restart"/>
            <w:shd w:val="clear" w:color="auto" w:fill="auto"/>
          </w:tcPr>
          <w:p w14:paraId="7E30FA53" w14:textId="77777777" w:rsidR="00C05F68" w:rsidRPr="00691C10" w:rsidRDefault="00C05F68" w:rsidP="00A731FA">
            <w:pPr>
              <w:pStyle w:val="TAC"/>
              <w:rPr>
                <w:lang w:val="en-US"/>
              </w:rPr>
            </w:pPr>
            <w:r w:rsidRPr="00691C10">
              <w:t>NOTE 2</w:t>
            </w:r>
          </w:p>
        </w:tc>
      </w:tr>
      <w:tr w:rsidR="00C05F68" w:rsidRPr="00691C10" w14:paraId="49964B44" w14:textId="77777777" w:rsidTr="00A731FA">
        <w:tc>
          <w:tcPr>
            <w:tcW w:w="1656" w:type="dxa"/>
            <w:shd w:val="clear" w:color="auto" w:fill="auto"/>
          </w:tcPr>
          <w:p w14:paraId="7C68F587" w14:textId="77777777" w:rsidR="00C05F68" w:rsidRPr="00691C10" w:rsidRDefault="00C05F68" w:rsidP="00A731FA">
            <w:pPr>
              <w:pStyle w:val="TAC"/>
            </w:pPr>
            <w:r w:rsidRPr="00691C10">
              <w:t>rstd18</w:t>
            </w:r>
          </w:p>
        </w:tc>
        <w:tc>
          <w:tcPr>
            <w:tcW w:w="2127" w:type="dxa"/>
            <w:shd w:val="clear" w:color="auto" w:fill="auto"/>
          </w:tcPr>
          <w:p w14:paraId="61A032E1" w14:textId="77777777" w:rsidR="00C05F68" w:rsidRPr="00691C10" w:rsidRDefault="00C05F68" w:rsidP="00A731FA">
            <w:pPr>
              <w:pStyle w:val="TAC"/>
            </w:pPr>
            <w:r w:rsidRPr="00691C10">
              <w:t>64</w:t>
            </w:r>
          </w:p>
        </w:tc>
        <w:tc>
          <w:tcPr>
            <w:tcW w:w="2268" w:type="dxa"/>
            <w:shd w:val="clear" w:color="auto" w:fill="auto"/>
          </w:tcPr>
          <w:p w14:paraId="59CCBEDF" w14:textId="77777777" w:rsidR="00C05F68" w:rsidRPr="00691C10" w:rsidRDefault="00C05F68" w:rsidP="00A731FA">
            <w:pPr>
              <w:pStyle w:val="TAC"/>
            </w:pPr>
            <w:r w:rsidRPr="00691C10">
              <w:t>1280</w:t>
            </w:r>
          </w:p>
        </w:tc>
        <w:tc>
          <w:tcPr>
            <w:tcW w:w="3084" w:type="dxa"/>
            <w:vMerge/>
            <w:shd w:val="clear" w:color="auto" w:fill="auto"/>
          </w:tcPr>
          <w:p w14:paraId="1EC368C0" w14:textId="77777777" w:rsidR="00C05F68" w:rsidRPr="00691C10" w:rsidRDefault="00C05F68" w:rsidP="00A731FA">
            <w:pPr>
              <w:pStyle w:val="TAC"/>
            </w:pPr>
          </w:p>
        </w:tc>
      </w:tr>
      <w:tr w:rsidR="00C05F68" w:rsidRPr="00691C10" w14:paraId="4A4FF52A" w14:textId="77777777" w:rsidTr="00A731FA">
        <w:tc>
          <w:tcPr>
            <w:tcW w:w="1656" w:type="dxa"/>
            <w:shd w:val="clear" w:color="auto" w:fill="auto"/>
          </w:tcPr>
          <w:p w14:paraId="25D24E6A" w14:textId="77777777" w:rsidR="00C05F68" w:rsidRPr="00691C10" w:rsidRDefault="00C05F68" w:rsidP="00A731FA">
            <w:pPr>
              <w:pStyle w:val="TAC"/>
            </w:pPr>
            <w:r w:rsidRPr="00691C10">
              <w:t>rstd19</w:t>
            </w:r>
          </w:p>
        </w:tc>
        <w:tc>
          <w:tcPr>
            <w:tcW w:w="2127" w:type="dxa"/>
            <w:shd w:val="clear" w:color="auto" w:fill="auto"/>
          </w:tcPr>
          <w:p w14:paraId="101702C4" w14:textId="77777777" w:rsidR="00C05F68" w:rsidRPr="00691C10" w:rsidRDefault="00C05F68" w:rsidP="00A731FA">
            <w:pPr>
              <w:pStyle w:val="TAC"/>
            </w:pPr>
            <w:r w:rsidRPr="00691C10">
              <w:t>80</w:t>
            </w:r>
          </w:p>
        </w:tc>
        <w:tc>
          <w:tcPr>
            <w:tcW w:w="2268" w:type="dxa"/>
            <w:shd w:val="clear" w:color="auto" w:fill="auto"/>
          </w:tcPr>
          <w:p w14:paraId="5DD1CCE7" w14:textId="77777777" w:rsidR="00C05F68" w:rsidRPr="00691C10" w:rsidRDefault="00C05F68" w:rsidP="00A731FA">
            <w:pPr>
              <w:pStyle w:val="TAC"/>
            </w:pPr>
            <w:r w:rsidRPr="00691C10">
              <w:t>640</w:t>
            </w:r>
          </w:p>
        </w:tc>
        <w:tc>
          <w:tcPr>
            <w:tcW w:w="3084" w:type="dxa"/>
            <w:vMerge w:val="restart"/>
            <w:shd w:val="clear" w:color="auto" w:fill="auto"/>
          </w:tcPr>
          <w:p w14:paraId="54AEA07E" w14:textId="77777777" w:rsidR="00C05F68" w:rsidRPr="00691C10" w:rsidRDefault="00C05F68" w:rsidP="00A731FA">
            <w:pPr>
              <w:pStyle w:val="TAC"/>
            </w:pPr>
            <w:r w:rsidRPr="00691C10">
              <w:t>NOTE 3</w:t>
            </w:r>
          </w:p>
        </w:tc>
      </w:tr>
      <w:tr w:rsidR="00C05F68" w:rsidRPr="00691C10" w14:paraId="3D0E642D" w14:textId="77777777" w:rsidTr="00A731FA">
        <w:tc>
          <w:tcPr>
            <w:tcW w:w="1656" w:type="dxa"/>
            <w:shd w:val="clear" w:color="auto" w:fill="auto"/>
          </w:tcPr>
          <w:p w14:paraId="787D1B9B" w14:textId="77777777" w:rsidR="00C05F68" w:rsidRPr="00691C10" w:rsidRDefault="00C05F68" w:rsidP="00A731FA">
            <w:pPr>
              <w:pStyle w:val="TAC"/>
            </w:pPr>
            <w:r w:rsidRPr="00691C10">
              <w:t>rstd20</w:t>
            </w:r>
          </w:p>
        </w:tc>
        <w:tc>
          <w:tcPr>
            <w:tcW w:w="2127" w:type="dxa"/>
            <w:shd w:val="clear" w:color="auto" w:fill="auto"/>
          </w:tcPr>
          <w:p w14:paraId="7298F0DB" w14:textId="77777777" w:rsidR="00C05F68" w:rsidRPr="00691C10" w:rsidRDefault="00C05F68" w:rsidP="00A731FA">
            <w:pPr>
              <w:pStyle w:val="TAC"/>
            </w:pPr>
            <w:r w:rsidRPr="00691C10">
              <w:t>80</w:t>
            </w:r>
          </w:p>
        </w:tc>
        <w:tc>
          <w:tcPr>
            <w:tcW w:w="2268" w:type="dxa"/>
            <w:shd w:val="clear" w:color="auto" w:fill="auto"/>
          </w:tcPr>
          <w:p w14:paraId="705D02F5" w14:textId="77777777" w:rsidR="00C05F68" w:rsidRPr="00691C10" w:rsidRDefault="00C05F68" w:rsidP="00A731FA">
            <w:pPr>
              <w:pStyle w:val="TAC"/>
            </w:pPr>
            <w:r w:rsidRPr="00691C10">
              <w:t>1280</w:t>
            </w:r>
          </w:p>
        </w:tc>
        <w:tc>
          <w:tcPr>
            <w:tcW w:w="3084" w:type="dxa"/>
            <w:vMerge/>
            <w:shd w:val="clear" w:color="auto" w:fill="auto"/>
          </w:tcPr>
          <w:p w14:paraId="3B476585" w14:textId="77777777" w:rsidR="00C05F68" w:rsidRPr="00691C10" w:rsidRDefault="00C05F68" w:rsidP="00A731FA">
            <w:pPr>
              <w:pStyle w:val="TAC"/>
            </w:pPr>
          </w:p>
        </w:tc>
      </w:tr>
      <w:tr w:rsidR="00C05F68" w:rsidRPr="00691C10" w14:paraId="04FBA0E9" w14:textId="77777777" w:rsidTr="00A731FA">
        <w:tc>
          <w:tcPr>
            <w:tcW w:w="9135" w:type="dxa"/>
            <w:gridSpan w:val="4"/>
            <w:shd w:val="clear" w:color="auto" w:fill="auto"/>
          </w:tcPr>
          <w:p w14:paraId="6C25E969" w14:textId="77777777" w:rsidR="00C05F68" w:rsidRPr="00691C10" w:rsidRDefault="00C05F68" w:rsidP="00A731FA">
            <w:pPr>
              <w:pStyle w:val="TAN"/>
            </w:pPr>
            <w:r w:rsidRPr="00691C10">
              <w:t>NOTE 1:</w:t>
            </w:r>
            <w:r w:rsidRPr="00691C10">
              <w:tab/>
              <w:t xml:space="preserve">For FDD, (MGL-2) shall not be larger than the required minimum number of available measurement </w:t>
            </w:r>
            <w:proofErr w:type="spellStart"/>
            <w:r w:rsidRPr="00691C10">
              <w:t>subframes</w:t>
            </w:r>
            <w:proofErr w:type="spellEnd"/>
            <w:r w:rsidRPr="00691C10">
              <w:t xml:space="preserve"> specified in Section 9 in the corresponding RSTD measurement accuracy requirements.</w:t>
            </w:r>
          </w:p>
          <w:p w14:paraId="057863E6" w14:textId="77777777" w:rsidR="00C05F68" w:rsidRPr="00691C10" w:rsidRDefault="00C05F68" w:rsidP="00A731FA">
            <w:pPr>
              <w:pStyle w:val="TAN"/>
            </w:pPr>
            <w:r w:rsidRPr="00691C10">
              <w:t>NOTE 2:</w:t>
            </w:r>
            <w:r w:rsidRPr="00691C10">
              <w:tab/>
              <w:t xml:space="preserve">For TDD, the number of DL </w:t>
            </w:r>
            <w:proofErr w:type="spellStart"/>
            <w:r w:rsidRPr="00691C10">
              <w:t>subframes</w:t>
            </w:r>
            <w:proofErr w:type="spellEnd"/>
            <w:r w:rsidRPr="00691C10">
              <w:t xml:space="preserve"> within the available measurement time of the measurement gap shall not be larger than the required minimum number of available measurement </w:t>
            </w:r>
            <w:proofErr w:type="spellStart"/>
            <w:r w:rsidRPr="00691C10">
              <w:t>subframes</w:t>
            </w:r>
            <w:proofErr w:type="spellEnd"/>
            <w:r w:rsidRPr="00691C10">
              <w:t xml:space="preserve"> specified in Section 9 in the corresponding RSTD measurement accuracy requirements.</w:t>
            </w:r>
          </w:p>
          <w:p w14:paraId="769D20AE" w14:textId="77777777" w:rsidR="00C05F68" w:rsidRPr="00691C10" w:rsidRDefault="00C05F68" w:rsidP="00A731FA">
            <w:pPr>
              <w:pStyle w:val="TAN"/>
            </w:pPr>
            <w:r w:rsidRPr="00691C10">
              <w:t>NOTE 3:</w:t>
            </w:r>
            <w:r w:rsidRPr="00691C10">
              <w:tab/>
              <w:t>At least one cell in the OTDOA assistance data is configured with multiple PRS configurations</w:t>
            </w:r>
          </w:p>
        </w:tc>
      </w:tr>
    </w:tbl>
    <w:p w14:paraId="4458BB20" w14:textId="77777777" w:rsidR="00C05F68" w:rsidRPr="00691C10" w:rsidRDefault="00C05F68" w:rsidP="00C05F68">
      <w:pPr>
        <w:rPr>
          <w:rFonts w:cs="v4.2.0"/>
        </w:rPr>
      </w:pPr>
    </w:p>
    <w:p w14:paraId="1B0F821C" w14:textId="77777777" w:rsidR="00C05F68" w:rsidRPr="00691C10" w:rsidRDefault="00C05F68" w:rsidP="00C05F68">
      <w:pPr>
        <w:rPr>
          <w:rFonts w:cs="v4.2.0"/>
        </w:rPr>
      </w:pPr>
      <w:r w:rsidRPr="00691C10">
        <w:rPr>
          <w:lang w:val="en-US"/>
        </w:rPr>
        <w:lastRenderedPageBreak/>
        <w:t>If the UE is configured with any of the measurement gap patterns specified in Table 8.1.2.1-3 for performing RSTD measurements, using of any other measurement gap pattern configured to the UE is suspended during the RSTD measurement period.</w:t>
      </w:r>
    </w:p>
    <w:p w14:paraId="232A0086" w14:textId="77777777" w:rsidR="00C05F68" w:rsidRPr="00C05F68" w:rsidRDefault="00C05F68" w:rsidP="00C05F68">
      <w:pPr>
        <w:rPr>
          <w:rFonts w:eastAsia="宋体"/>
          <w:noProof/>
          <w:highlight w:val="yellow"/>
          <w:lang w:eastAsia="zh-CN"/>
        </w:rPr>
      </w:pPr>
    </w:p>
    <w:p w14:paraId="1D62C84F" w14:textId="77777777" w:rsidR="00C05F68" w:rsidRDefault="00C05F68" w:rsidP="00C05F68">
      <w:pPr>
        <w:rPr>
          <w:rFonts w:eastAsia="宋体"/>
          <w:noProof/>
          <w:highlight w:val="yellow"/>
          <w:lang w:eastAsia="zh-CN"/>
        </w:rPr>
      </w:pPr>
    </w:p>
    <w:p w14:paraId="42C65DF7" w14:textId="77777777" w:rsidR="00C05F68" w:rsidRDefault="00C05F68" w:rsidP="00C05F68">
      <w:pPr>
        <w:rPr>
          <w:rFonts w:eastAsia="宋体"/>
          <w:noProof/>
          <w:highlight w:val="yellow"/>
          <w:lang w:eastAsia="zh-CN"/>
        </w:rPr>
      </w:pPr>
    </w:p>
    <w:p w14:paraId="341BF5AF" w14:textId="77777777" w:rsidR="00C05F68" w:rsidRDefault="00C05F68" w:rsidP="00C05F68">
      <w:pPr>
        <w:rPr>
          <w:rFonts w:eastAsia="宋体"/>
          <w:noProof/>
          <w:highlight w:val="yellow"/>
          <w:lang w:eastAsia="zh-CN"/>
        </w:rPr>
      </w:pPr>
    </w:p>
    <w:p w14:paraId="48283FFE" w14:textId="77777777" w:rsidR="00C05F68" w:rsidRDefault="00C05F68" w:rsidP="00C05F68">
      <w:pPr>
        <w:rPr>
          <w:rFonts w:eastAsia="宋体" w:hint="eastAsia"/>
          <w:noProof/>
          <w:highlight w:val="yellow"/>
          <w:lang w:eastAsia="zh-CN"/>
        </w:rPr>
      </w:pPr>
    </w:p>
    <w:p w14:paraId="76E2E11F" w14:textId="77777777" w:rsidR="00E56AA7" w:rsidRDefault="00E56AA7" w:rsidP="00E56AA7">
      <w:pPr>
        <w:pStyle w:val="40"/>
        <w:rPr>
          <w:rFonts w:eastAsia="宋体"/>
        </w:rPr>
      </w:pPr>
      <w:bookmarkStart w:id="13" w:name="_Toc383690785"/>
      <w:r>
        <w:t>8.1.2.1</w:t>
      </w:r>
      <w:r>
        <w:tab/>
        <w:t>UE measurement capability</w:t>
      </w:r>
      <w:bookmarkEnd w:id="13"/>
    </w:p>
    <w:p w14:paraId="78E36815" w14:textId="77777777" w:rsidR="00E56AA7" w:rsidRDefault="00E56AA7" w:rsidP="00E56AA7">
      <w:r>
        <w:t xml:space="preserve">If the UE requires </w:t>
      </w:r>
      <w:r>
        <w:rPr>
          <w:lang w:eastAsia="zh-CN"/>
        </w:rPr>
        <w:t>measurement gap</w:t>
      </w:r>
      <w:r>
        <w:t xml:space="preserve">s to identify and measure inter-frequency and/or inter-RAT cells and the UE does not support perServingCellMeasurementGap-r14 or is not configured with per serving cell measurement gaps, </w:t>
      </w:r>
      <w:r>
        <w:rPr>
          <w:rFonts w:cs="v4.2.0"/>
        </w:rPr>
        <w:t xml:space="preserve">in order for the requirements in the following subsections to apply the E-UTRAN must provide </w:t>
      </w:r>
      <w:r>
        <w:t xml:space="preserve">a single measurement gap pattern with constant gap duration for concurrent monitoring of all frequency layers and RATs. If the UE requires </w:t>
      </w:r>
      <w:r>
        <w:rPr>
          <w:lang w:eastAsia="zh-CN"/>
        </w:rPr>
        <w:t>measurement gap</w:t>
      </w:r>
      <w:r>
        <w:t xml:space="preserve">s to identify and measure inter-frequency and/or inter-RAT cells and the UE supports perServingCellMeasurementGap-r14 and is configured with per serving cell measurement gaps, </w:t>
      </w:r>
      <w:r>
        <w:rPr>
          <w:rFonts w:cs="v4.2.0"/>
        </w:rPr>
        <w:t xml:space="preserve">in order for the requirements in the following subsections to apply the E-UTRAN must provide </w:t>
      </w:r>
      <w:r>
        <w:t xml:space="preserve">gap pattern(s) on at least each serving component carrier (per-CC) where the UE has indicated in the </w:t>
      </w:r>
      <w:proofErr w:type="spellStart"/>
      <w:r>
        <w:rPr>
          <w:i/>
        </w:rPr>
        <w:t>perCC-ListGapIndication</w:t>
      </w:r>
      <w:proofErr w:type="spellEnd"/>
      <w:r>
        <w:t xml:space="preserve"> IE that gaps are required. No gap pattern is required to be provided on the serving component carrier where UE has indicated in the </w:t>
      </w:r>
      <w:proofErr w:type="spellStart"/>
      <w:r>
        <w:t>the</w:t>
      </w:r>
      <w:proofErr w:type="spellEnd"/>
      <w:r>
        <w:t xml:space="preserve"> </w:t>
      </w:r>
      <w:proofErr w:type="spellStart"/>
      <w:r>
        <w:rPr>
          <w:i/>
        </w:rPr>
        <w:t>perCC-ListGapIndication</w:t>
      </w:r>
      <w:proofErr w:type="spellEnd"/>
      <w:r>
        <w:t xml:space="preserve"> IE that gaps are not required. </w:t>
      </w:r>
      <w:r>
        <w:rPr>
          <w:lang w:val="en-US"/>
        </w:rPr>
        <w:t xml:space="preserve">The requirements apply if the gap on each serving cell is at least that which the UE has indicated with </w:t>
      </w:r>
      <w:proofErr w:type="spellStart"/>
      <w:r>
        <w:rPr>
          <w:lang w:val="en-US"/>
        </w:rPr>
        <w:t>gapIndication</w:t>
      </w:r>
      <w:proofErr w:type="spellEnd"/>
      <w:r>
        <w:rPr>
          <w:lang w:val="en-US"/>
        </w:rPr>
        <w:t xml:space="preserve"> in the </w:t>
      </w:r>
      <w:proofErr w:type="spellStart"/>
      <w:r>
        <w:rPr>
          <w:i/>
          <w:iCs/>
          <w:lang w:val="en-US"/>
        </w:rPr>
        <w:t>perCC-ListGapIndication</w:t>
      </w:r>
      <w:proofErr w:type="spellEnd"/>
      <w:r>
        <w:rPr>
          <w:i/>
          <w:iCs/>
          <w:lang w:val="en-US"/>
        </w:rPr>
        <w:t xml:space="preserve"> </w:t>
      </w:r>
      <w:r>
        <w:rPr>
          <w:lang w:val="en-US"/>
        </w:rPr>
        <w:t xml:space="preserve">IE, and if the </w:t>
      </w:r>
      <w:proofErr w:type="spellStart"/>
      <w:r>
        <w:rPr>
          <w:lang w:val="en-US"/>
        </w:rPr>
        <w:t>gapOffset</w:t>
      </w:r>
      <w:proofErr w:type="spellEnd"/>
      <w:r>
        <w:rPr>
          <w:lang w:val="en-US"/>
        </w:rPr>
        <w:t xml:space="preserve">, MGRP and MGL are the same for each serving component carrier. </w:t>
      </w:r>
      <w:r>
        <w:t>During the measurement gaps the UE:</w:t>
      </w:r>
    </w:p>
    <w:p w14:paraId="471CE2BE" w14:textId="77777777" w:rsidR="00E56AA7" w:rsidRDefault="00E56AA7" w:rsidP="00E56AA7">
      <w:r>
        <w:t>During the measurement gaps the UE:</w:t>
      </w:r>
    </w:p>
    <w:p w14:paraId="3A336944" w14:textId="77777777" w:rsidR="00E56AA7" w:rsidRDefault="00E56AA7" w:rsidP="00E56AA7">
      <w:pPr>
        <w:pStyle w:val="B10"/>
      </w:pPr>
      <w:r>
        <w:t>-</w:t>
      </w:r>
      <w:r>
        <w:tab/>
        <w:t>shall not transmit any data</w:t>
      </w:r>
    </w:p>
    <w:p w14:paraId="615A322A" w14:textId="77777777" w:rsidR="00E56AA7" w:rsidRDefault="00E56AA7" w:rsidP="00E56AA7">
      <w:pPr>
        <w:pStyle w:val="B10"/>
        <w:rPr>
          <w:rFonts w:eastAsia="宋体"/>
          <w:lang w:eastAsia="zh-CN"/>
        </w:rPr>
      </w:pPr>
      <w:r>
        <w:t>-</w:t>
      </w:r>
      <w:r>
        <w:tab/>
        <w:t xml:space="preserve">is not expected to tune its receiver on any of the E-UTRAN carrier frequencies of </w:t>
      </w:r>
      <w:proofErr w:type="spellStart"/>
      <w:r>
        <w:t>PCell</w:t>
      </w:r>
      <w:proofErr w:type="spellEnd"/>
      <w:r>
        <w:t xml:space="preserve"> and any </w:t>
      </w:r>
      <w:proofErr w:type="spellStart"/>
      <w:r>
        <w:t>SCell</w:t>
      </w:r>
      <w:proofErr w:type="spellEnd"/>
      <w:r>
        <w:t>.</w:t>
      </w:r>
    </w:p>
    <w:p w14:paraId="5C4354A4" w14:textId="77777777" w:rsidR="00E56AA7" w:rsidRDefault="00E56AA7" w:rsidP="00E56AA7">
      <w:pPr>
        <w:pStyle w:val="B10"/>
        <w:rPr>
          <w:rFonts w:eastAsia="宋体"/>
          <w:lang w:eastAsia="zh-CN"/>
        </w:rPr>
      </w:pPr>
      <w:r>
        <w:t>-</w:t>
      </w:r>
      <w:r>
        <w:tab/>
        <w:t xml:space="preserve">is not expected to tune its receiver on any of the E-UTRAN carrier frequencies of </w:t>
      </w:r>
      <w:proofErr w:type="spellStart"/>
      <w:r>
        <w:t>PCell</w:t>
      </w:r>
      <w:proofErr w:type="spellEnd"/>
      <w:r>
        <w:t xml:space="preserve">, </w:t>
      </w:r>
      <w:proofErr w:type="spellStart"/>
      <w:r>
        <w:rPr>
          <w:lang w:eastAsia="zh-CN"/>
        </w:rPr>
        <w:t>P</w:t>
      </w:r>
      <w:r>
        <w:t>SCell</w:t>
      </w:r>
      <w:proofErr w:type="spellEnd"/>
      <w:r>
        <w:t xml:space="preserve">, and </w:t>
      </w:r>
      <w:proofErr w:type="spellStart"/>
      <w:r>
        <w:t>SCell</w:t>
      </w:r>
      <w:proofErr w:type="spellEnd"/>
      <w:r>
        <w:t>.</w:t>
      </w:r>
    </w:p>
    <w:p w14:paraId="1E12FA30" w14:textId="77777777" w:rsidR="00E56AA7" w:rsidRDefault="00E56AA7" w:rsidP="00E56AA7">
      <w:r>
        <w:t xml:space="preserve">If the UE supporting dual connectivity is configured with </w:t>
      </w:r>
      <w:proofErr w:type="spellStart"/>
      <w:r>
        <w:t>PSCell</w:t>
      </w:r>
      <w:proofErr w:type="spellEnd"/>
      <w:r>
        <w:t>, during the total interruption time as shown in Figure 8.1.2.1-1, the UE shall not transmit and receive any data in SCG.</w:t>
      </w:r>
    </w:p>
    <w:p w14:paraId="5914B869" w14:textId="77777777" w:rsidR="00E56AA7" w:rsidRDefault="00E56AA7" w:rsidP="00E56AA7">
      <w:r>
        <w:t>In addition, for UE supporting E-UTRA-NR dual connectivity, if MG timing advance of 0.5ms is applied, the UE:</w:t>
      </w:r>
    </w:p>
    <w:p w14:paraId="0AF37E19" w14:textId="77777777" w:rsidR="00E56AA7" w:rsidRDefault="00E56AA7" w:rsidP="00E56AA7">
      <w:pPr>
        <w:pStyle w:val="B10"/>
      </w:pPr>
      <w:r>
        <w:t>-</w:t>
      </w:r>
      <w:r>
        <w:tab/>
        <w:t>shall not transmit any data</w:t>
      </w:r>
    </w:p>
    <w:p w14:paraId="3A39326A" w14:textId="77777777" w:rsidR="00E56AA7" w:rsidRDefault="00E56AA7" w:rsidP="00E56AA7">
      <w:pPr>
        <w:pStyle w:val="B10"/>
        <w:rPr>
          <w:lang w:eastAsia="zh-CN"/>
        </w:rPr>
      </w:pPr>
      <w:r>
        <w:t>-</w:t>
      </w:r>
      <w:r>
        <w:tab/>
        <w:t xml:space="preserve">is not expected to tune its receiver on any of the E-UTRAN carrier frequencies of </w:t>
      </w:r>
      <w:proofErr w:type="spellStart"/>
      <w:r>
        <w:t>PCell</w:t>
      </w:r>
      <w:proofErr w:type="spellEnd"/>
      <w:r>
        <w:t xml:space="preserve"> and any </w:t>
      </w:r>
      <w:proofErr w:type="spellStart"/>
      <w:r>
        <w:t>SCell</w:t>
      </w:r>
      <w:proofErr w:type="spellEnd"/>
      <w:r>
        <w:t>.</w:t>
      </w:r>
    </w:p>
    <w:p w14:paraId="3F4FE23A" w14:textId="77777777" w:rsidR="00E56AA7" w:rsidRDefault="00E56AA7" w:rsidP="00E56AA7">
      <w:pPr>
        <w:pStyle w:val="B10"/>
        <w:rPr>
          <w:lang w:eastAsia="zh-CN"/>
        </w:rPr>
      </w:pPr>
      <w:r>
        <w:t>-</w:t>
      </w:r>
      <w:r>
        <w:tab/>
        <w:t xml:space="preserve">is not expected to tune its receiver on any of the E-UTRAN carrier frequencies of </w:t>
      </w:r>
      <w:proofErr w:type="spellStart"/>
      <w:r>
        <w:t>PCell</w:t>
      </w:r>
      <w:proofErr w:type="spellEnd"/>
      <w:r>
        <w:t xml:space="preserve">, </w:t>
      </w:r>
      <w:proofErr w:type="spellStart"/>
      <w:r>
        <w:rPr>
          <w:lang w:eastAsia="zh-CN"/>
        </w:rPr>
        <w:t>P</w:t>
      </w:r>
      <w:r>
        <w:t>SCell</w:t>
      </w:r>
      <w:proofErr w:type="spellEnd"/>
      <w:r>
        <w:t xml:space="preserve">, and </w:t>
      </w:r>
      <w:proofErr w:type="spellStart"/>
      <w:r>
        <w:t>SCell</w:t>
      </w:r>
      <w:proofErr w:type="spellEnd"/>
      <w:r>
        <w:t>.</w:t>
      </w:r>
    </w:p>
    <w:p w14:paraId="76A69D1D" w14:textId="77777777" w:rsidR="00E56AA7" w:rsidRDefault="00E56AA7" w:rsidP="00E56AA7">
      <w:r>
        <w:t xml:space="preserve">in </w:t>
      </w:r>
      <w:proofErr w:type="spellStart"/>
      <w:r>
        <w:t>subframes</w:t>
      </w:r>
      <w:proofErr w:type="spellEnd"/>
      <w:r>
        <w:t xml:space="preserve"> fully or partially overlapping with the measurement gaps on E-UTRAN serving cells. The total interruption time on E-UTRAN serving cells is (MGL+1) </w:t>
      </w:r>
      <w:proofErr w:type="spellStart"/>
      <w:r>
        <w:t>subframes</w:t>
      </w:r>
      <w:proofErr w:type="spellEnd"/>
      <w:r>
        <w:t>.</w:t>
      </w:r>
    </w:p>
    <w:p w14:paraId="70E65DC3" w14:textId="77777777" w:rsidR="00E56AA7" w:rsidRDefault="00E56AA7" w:rsidP="00E56AA7">
      <w:pPr>
        <w:rPr>
          <w:lang w:eastAsia="zh-CN"/>
        </w:rPr>
      </w:pPr>
      <w:r>
        <w:rPr>
          <w:rFonts w:eastAsia="宋体"/>
          <w:lang w:eastAsia="zh-CN"/>
        </w:rPr>
        <w:t>When</w:t>
      </w:r>
      <w:r>
        <w:rPr>
          <w:rFonts w:asciiTheme="minorEastAsia" w:hAnsiTheme="minorEastAsia" w:hint="eastAsia"/>
          <w:lang w:eastAsia="zh-TW"/>
        </w:rPr>
        <w:t xml:space="preserve"> </w:t>
      </w:r>
      <w:r>
        <w:t>MG timing advance of 0.5 </w:t>
      </w:r>
      <w:proofErr w:type="spellStart"/>
      <w:r>
        <w:t>ms</w:t>
      </w:r>
      <w:proofErr w:type="spellEnd"/>
      <w:r>
        <w:t xml:space="preserve"> </w:t>
      </w:r>
      <w:r>
        <w:rPr>
          <w:rFonts w:eastAsia="宋体"/>
          <w:lang w:eastAsia="zh-CN"/>
        </w:rPr>
        <w:t>is not applied,</w:t>
      </w:r>
      <w:r>
        <w:rPr>
          <w:lang w:eastAsia="zh-CN"/>
        </w:rPr>
        <w:t xml:space="preserve"> in the uplink </w:t>
      </w:r>
      <w:proofErr w:type="spellStart"/>
      <w:r>
        <w:rPr>
          <w:lang w:eastAsia="zh-CN"/>
        </w:rPr>
        <w:t>subframe</w:t>
      </w:r>
      <w:proofErr w:type="spellEnd"/>
      <w:r>
        <w:rPr>
          <w:lang w:eastAsia="zh-CN"/>
        </w:rPr>
        <w:t xml:space="preserve"> occurring immediately after the measurement gap,</w:t>
      </w:r>
    </w:p>
    <w:p w14:paraId="50A80856" w14:textId="77777777" w:rsidR="00E56AA7" w:rsidRDefault="00E56AA7" w:rsidP="00E56AA7">
      <w:pPr>
        <w:pStyle w:val="B10"/>
      </w:pPr>
      <w:r>
        <w:rPr>
          <w:lang w:eastAsia="zh-CN"/>
        </w:rPr>
        <w:t>-</w:t>
      </w:r>
      <w:r>
        <w:rPr>
          <w:lang w:eastAsia="zh-CN"/>
        </w:rPr>
        <w:tab/>
        <w:t>if the following conditions are met then it is up to UE implementation whether or not the UE can transmit data:</w:t>
      </w:r>
    </w:p>
    <w:p w14:paraId="5954A6E1" w14:textId="77777777" w:rsidR="00E56AA7" w:rsidRDefault="00E56AA7" w:rsidP="00E56AA7">
      <w:pPr>
        <w:pStyle w:val="B2"/>
      </w:pPr>
      <w:r>
        <w:t>-</w:t>
      </w:r>
      <w:r>
        <w:tab/>
        <w:t>all the serving cells belong to E-UTRAN TDD;</w:t>
      </w:r>
    </w:p>
    <w:p w14:paraId="1F92E533" w14:textId="77777777" w:rsidR="00E56AA7" w:rsidRDefault="00E56AA7" w:rsidP="00E56AA7">
      <w:pPr>
        <w:pStyle w:val="B2"/>
      </w:pPr>
      <w:r>
        <w:t>-</w:t>
      </w:r>
      <w:r>
        <w:tab/>
        <w:t>the measurement objects do not include any NR carrier frequency;</w:t>
      </w:r>
    </w:p>
    <w:p w14:paraId="616F98BC" w14:textId="77777777" w:rsidR="00E56AA7" w:rsidRDefault="00E56AA7" w:rsidP="00E56AA7">
      <w:pPr>
        <w:pStyle w:val="B2"/>
      </w:pPr>
      <w:r>
        <w:t>-</w:t>
      </w:r>
      <w:r>
        <w:tab/>
        <w:t xml:space="preserve">if the </w:t>
      </w:r>
      <w:proofErr w:type="spellStart"/>
      <w:r>
        <w:t>subframe</w:t>
      </w:r>
      <w:proofErr w:type="spellEnd"/>
      <w:r>
        <w:t xml:space="preserve"> occurring immediately before the measurement gap is an uplink </w:t>
      </w:r>
      <w:proofErr w:type="spellStart"/>
      <w:r>
        <w:t>subframe</w:t>
      </w:r>
      <w:proofErr w:type="spellEnd"/>
      <w:r>
        <w:t>.</w:t>
      </w:r>
    </w:p>
    <w:p w14:paraId="114361E1" w14:textId="77777777" w:rsidR="00E56AA7" w:rsidRDefault="00E56AA7" w:rsidP="00E56AA7">
      <w:pPr>
        <w:pStyle w:val="B10"/>
      </w:pPr>
      <w:r>
        <w:t>-</w:t>
      </w:r>
      <w:r>
        <w:tab/>
        <w:t xml:space="preserve">Otherwise the UE shall not transmit any data. </w:t>
      </w:r>
    </w:p>
    <w:p w14:paraId="610EB8B2" w14:textId="77777777" w:rsidR="00E56AA7" w:rsidRDefault="00E56AA7" w:rsidP="00E56AA7">
      <w:pPr>
        <w:rPr>
          <w:lang w:eastAsia="zh-CN"/>
        </w:rPr>
      </w:pPr>
      <w:r>
        <w:rPr>
          <w:rFonts w:eastAsia="宋体"/>
          <w:lang w:eastAsia="zh-CN"/>
        </w:rPr>
        <w:t xml:space="preserve">When </w:t>
      </w:r>
      <w:r>
        <w:t>MG timing advance of 0.5 </w:t>
      </w:r>
      <w:proofErr w:type="spellStart"/>
      <w:r>
        <w:t>ms</w:t>
      </w:r>
      <w:proofErr w:type="spellEnd"/>
      <w:r>
        <w:t xml:space="preserve"> </w:t>
      </w:r>
      <w:r>
        <w:rPr>
          <w:rFonts w:eastAsia="宋体"/>
          <w:lang w:eastAsia="zh-CN"/>
        </w:rPr>
        <w:t>is applied,</w:t>
      </w:r>
      <w:r>
        <w:rPr>
          <w:lang w:eastAsia="zh-CN"/>
        </w:rPr>
        <w:t xml:space="preserve"> in the uplink </w:t>
      </w:r>
      <w:proofErr w:type="spellStart"/>
      <w:r>
        <w:rPr>
          <w:lang w:eastAsia="zh-CN"/>
        </w:rPr>
        <w:t>subframe</w:t>
      </w:r>
      <w:proofErr w:type="spellEnd"/>
      <w:r>
        <w:rPr>
          <w:lang w:eastAsia="zh-CN"/>
        </w:rPr>
        <w:t xml:space="preserve"> occurring immediately after</w:t>
      </w:r>
      <w:r>
        <w:rPr>
          <w:rFonts w:eastAsia="宋体"/>
          <w:lang w:eastAsia="zh-CN"/>
        </w:rPr>
        <w:t xml:space="preserve"> the </w:t>
      </w:r>
      <w:proofErr w:type="spellStart"/>
      <w:r>
        <w:rPr>
          <w:lang w:eastAsia="zh-CN"/>
        </w:rPr>
        <w:t>subframe</w:t>
      </w:r>
      <w:proofErr w:type="spellEnd"/>
      <w:r>
        <w:rPr>
          <w:rFonts w:eastAsia="宋体"/>
          <w:lang w:eastAsia="zh-CN"/>
        </w:rPr>
        <w:t xml:space="preserve"> partially overlapped with measurement gap</w:t>
      </w:r>
      <w:r>
        <w:rPr>
          <w:lang w:eastAsia="zh-CN"/>
        </w:rPr>
        <w:t>,</w:t>
      </w:r>
    </w:p>
    <w:p w14:paraId="0CD07B34" w14:textId="77777777" w:rsidR="00E56AA7" w:rsidRDefault="00E56AA7" w:rsidP="00E56AA7">
      <w:pPr>
        <w:pStyle w:val="B10"/>
      </w:pPr>
      <w:r>
        <w:rPr>
          <w:lang w:eastAsia="zh-CN"/>
        </w:rPr>
        <w:lastRenderedPageBreak/>
        <w:t>-</w:t>
      </w:r>
      <w:r>
        <w:rPr>
          <w:lang w:eastAsia="zh-CN"/>
        </w:rPr>
        <w:tab/>
        <w:t>it is up to UE implementation whether or not the UE can transmit data</w:t>
      </w:r>
    </w:p>
    <w:p w14:paraId="35133B01" w14:textId="77777777" w:rsidR="00E56AA7" w:rsidRDefault="00E56AA7" w:rsidP="00E56AA7">
      <w:pPr>
        <w:rPr>
          <w:lang w:eastAsia="zh-CN"/>
        </w:rPr>
      </w:pPr>
      <w:r>
        <w:rPr>
          <w:lang w:eastAsia="zh-CN"/>
        </w:rPr>
        <w:t xml:space="preserve">In determining the above UE behaviour in the uplink </w:t>
      </w:r>
      <w:proofErr w:type="spellStart"/>
      <w:r>
        <w:rPr>
          <w:lang w:eastAsia="zh-CN"/>
        </w:rPr>
        <w:t>subframe</w:t>
      </w:r>
      <w:proofErr w:type="spellEnd"/>
      <w:r>
        <w:rPr>
          <w:lang w:eastAsia="zh-CN"/>
        </w:rPr>
        <w:t xml:space="preserve"> occurring immediately after the measurement gap or after</w:t>
      </w:r>
      <w:r>
        <w:rPr>
          <w:rFonts w:eastAsia="宋体"/>
          <w:lang w:eastAsia="zh-CN"/>
        </w:rPr>
        <w:t xml:space="preserve"> the </w:t>
      </w:r>
      <w:proofErr w:type="spellStart"/>
      <w:r>
        <w:rPr>
          <w:lang w:eastAsia="zh-CN"/>
        </w:rPr>
        <w:t>subframe</w:t>
      </w:r>
      <w:proofErr w:type="spellEnd"/>
      <w:r>
        <w:rPr>
          <w:rFonts w:eastAsia="宋体"/>
          <w:lang w:eastAsia="zh-CN"/>
        </w:rPr>
        <w:t xml:space="preserve"> partially overlapped with measurement </w:t>
      </w:r>
      <w:proofErr w:type="spellStart"/>
      <w:r>
        <w:rPr>
          <w:rFonts w:eastAsia="宋体"/>
          <w:lang w:eastAsia="zh-CN"/>
        </w:rPr>
        <w:t>gap,</w:t>
      </w:r>
      <w:r>
        <w:rPr>
          <w:lang w:eastAsia="zh-CN"/>
        </w:rPr>
        <w:t>the</w:t>
      </w:r>
      <w:proofErr w:type="spellEnd"/>
      <w:r>
        <w:rPr>
          <w:lang w:eastAsia="zh-CN"/>
        </w:rPr>
        <w:t xml:space="preserve"> UE shall treat </w:t>
      </w:r>
      <w:r>
        <w:t xml:space="preserve">a special </w:t>
      </w:r>
      <w:proofErr w:type="spellStart"/>
      <w:r>
        <w:t>subframe</w:t>
      </w:r>
      <w:proofErr w:type="spellEnd"/>
      <w:r>
        <w:t xml:space="preserve"> as an uplink </w:t>
      </w:r>
      <w:proofErr w:type="spellStart"/>
      <w:r>
        <w:t>subframe</w:t>
      </w:r>
      <w:proofErr w:type="spellEnd"/>
      <w:r>
        <w:t xml:space="preserve"> if the special </w:t>
      </w:r>
      <w:proofErr w:type="spellStart"/>
      <w:r>
        <w:t>subframe</w:t>
      </w:r>
      <w:proofErr w:type="spellEnd"/>
      <w:r>
        <w:t xml:space="preserve"> occurs immediately before the </w:t>
      </w:r>
      <w:r>
        <w:rPr>
          <w:lang w:eastAsia="zh-CN"/>
        </w:rPr>
        <w:t>measurement gap.</w:t>
      </w:r>
    </w:p>
    <w:p w14:paraId="3DCB6949" w14:textId="77777777" w:rsidR="00E56AA7" w:rsidRDefault="00E56AA7" w:rsidP="00E56AA7">
      <w:r>
        <w:t>Inter-frequency and inter-RAT measurement requirements within this clause rely on the UE being configured with one measurement gap pattern unless</w:t>
      </w:r>
      <w:r>
        <w:rPr>
          <w:rFonts w:cs="v4.2.0"/>
        </w:rPr>
        <w:t xml:space="preserve"> the UE has </w:t>
      </w:r>
      <w:proofErr w:type="spellStart"/>
      <w:r>
        <w:rPr>
          <w:rFonts w:cs="v4.2.0"/>
        </w:rPr>
        <w:t>signaled</w:t>
      </w:r>
      <w:proofErr w:type="spellEnd"/>
      <w:r>
        <w:rPr>
          <w:rFonts w:cs="v4.2.0"/>
        </w:rPr>
        <w:t xml:space="preserve"> that it is capable according to the capability </w:t>
      </w:r>
      <w:proofErr w:type="spellStart"/>
      <w:r>
        <w:rPr>
          <w:rFonts w:cs="v4.2.0"/>
        </w:rPr>
        <w:t>interFreqNeedForGaps</w:t>
      </w:r>
      <w:proofErr w:type="spellEnd"/>
      <w:r>
        <w:rPr>
          <w:rFonts w:cs="v4.2.0"/>
        </w:rPr>
        <w:t xml:space="preserve"> or </w:t>
      </w:r>
      <w:proofErr w:type="spellStart"/>
      <w:r>
        <w:rPr>
          <w:rFonts w:cs="v4.2.0"/>
        </w:rPr>
        <w:t>interRATNeedForGaps</w:t>
      </w:r>
      <w:proofErr w:type="spellEnd"/>
      <w:r>
        <w:rPr>
          <w:rFonts w:cs="v4.2.0"/>
        </w:rPr>
        <w:t xml:space="preserve"> of conducting such measurements without gaps and without interruption</w:t>
      </w:r>
      <w:r>
        <w:t xml:space="preserve">. UEs shall only support those measurement gap patterns listed in Table 8.1.2.1-1 and table 8.1.2.1.-2 that are relevant to its measurement capabilities. </w:t>
      </w:r>
      <w:r>
        <w:rPr>
          <w:iCs/>
          <w:lang w:val="en-US"/>
        </w:rPr>
        <w:t xml:space="preserve">UEs supporting network controlled small gap and which have signaled that they are capable of measurements without gap but requiring NCSG, can be configured with a network controlled small gap pattern in table </w:t>
      </w:r>
      <w:r>
        <w:rPr>
          <w:snapToGrid w:val="0"/>
        </w:rPr>
        <w:t>8.1.2.1.3-1</w:t>
      </w:r>
      <w:r>
        <w:rPr>
          <w:iCs/>
          <w:lang w:val="en-US"/>
        </w:rPr>
        <w:t xml:space="preserve"> on all component carrier(s) to perform inter-frequency and inter-RAT measurement.</w:t>
      </w:r>
    </w:p>
    <w:p w14:paraId="3F92D9C8" w14:textId="77777777" w:rsidR="00E56AA7" w:rsidRDefault="00E56AA7" w:rsidP="00E56AA7">
      <w:proofErr w:type="spellStart"/>
      <w:r>
        <w:t>ProSe</w:t>
      </w:r>
      <w:proofErr w:type="spellEnd"/>
      <w:r>
        <w:t xml:space="preserve"> capable UE is allowed to perform </w:t>
      </w:r>
      <w:proofErr w:type="spellStart"/>
      <w:r>
        <w:t>ProSe</w:t>
      </w:r>
      <w:proofErr w:type="spellEnd"/>
      <w:r>
        <w:t xml:space="preserve"> transmissions during the measurement gaps that are not used for measurements if the requirements specified in section 8 for inter-frequency and inter-RAT measurements are fulfilled.</w:t>
      </w:r>
    </w:p>
    <w:p w14:paraId="7FB99356" w14:textId="77777777" w:rsidR="00E56AA7" w:rsidRDefault="00E56AA7" w:rsidP="00E56AA7">
      <w:r>
        <w:t>In E-UTRA-NR dual connectivity mode, NR - E-</w:t>
      </w:r>
      <w:proofErr w:type="spellStart"/>
      <w:r>
        <w:t>UTRAdual</w:t>
      </w:r>
      <w:proofErr w:type="spellEnd"/>
      <w:r>
        <w:t xml:space="preserve"> connectivity mode and E-UTRA standalone mode, all gap patterns #0~11 in Table 8.1.2.1-1 can be configured  for measurements of NR carriers only, and gap pattern#0, 1, 2, 3, 4, 6, 7, 8, 10 can be configured for measurements of E-UTRA carriers with the applicability as specified in Table 8.1.2.1-1.</w:t>
      </w:r>
    </w:p>
    <w:p w14:paraId="0D56479A" w14:textId="77777777" w:rsidR="00E56AA7" w:rsidRDefault="00E56AA7" w:rsidP="00E56AA7">
      <w:pPr>
        <w:pStyle w:val="TH"/>
      </w:pPr>
      <w:r>
        <w:rPr>
          <w:snapToGrid w:val="0"/>
        </w:rPr>
        <w:lastRenderedPageBreak/>
        <w:t xml:space="preserve">Table 8.1.2.1-1: </w:t>
      </w:r>
      <w:r>
        <w:t>Gap Pattern Configurations supported by the UE</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778"/>
        <w:gridCol w:w="1736"/>
        <w:gridCol w:w="2382"/>
        <w:gridCol w:w="2384"/>
      </w:tblGrid>
      <w:tr w:rsidR="00E56AA7" w14:paraId="6B4DC09D" w14:textId="77777777" w:rsidTr="00E56AA7">
        <w:trPr>
          <w:cantSplit/>
          <w:jc w:val="center"/>
        </w:trPr>
        <w:tc>
          <w:tcPr>
            <w:tcW w:w="683" w:type="pct"/>
            <w:tcBorders>
              <w:top w:val="single" w:sz="4" w:space="0" w:color="auto"/>
              <w:left w:val="single" w:sz="4" w:space="0" w:color="auto"/>
              <w:bottom w:val="single" w:sz="4" w:space="0" w:color="auto"/>
              <w:right w:val="single" w:sz="4" w:space="0" w:color="auto"/>
            </w:tcBorders>
            <w:hideMark/>
          </w:tcPr>
          <w:p w14:paraId="42058E13" w14:textId="77777777" w:rsidR="00E56AA7" w:rsidRDefault="00E56AA7">
            <w:pPr>
              <w:pStyle w:val="TAH"/>
            </w:pPr>
            <w:r>
              <w:lastRenderedPageBreak/>
              <w:t>Gap Pattern Id</w:t>
            </w:r>
          </w:p>
        </w:tc>
        <w:tc>
          <w:tcPr>
            <w:tcW w:w="927" w:type="pct"/>
            <w:tcBorders>
              <w:top w:val="single" w:sz="4" w:space="0" w:color="auto"/>
              <w:left w:val="single" w:sz="4" w:space="0" w:color="auto"/>
              <w:bottom w:val="single" w:sz="4" w:space="0" w:color="auto"/>
              <w:right w:val="single" w:sz="4" w:space="0" w:color="auto"/>
            </w:tcBorders>
            <w:hideMark/>
          </w:tcPr>
          <w:p w14:paraId="6A285268" w14:textId="77777777" w:rsidR="00E56AA7" w:rsidRDefault="00E56AA7">
            <w:pPr>
              <w:pStyle w:val="TAH"/>
            </w:pPr>
            <w:proofErr w:type="spellStart"/>
            <w:r>
              <w:rPr>
                <w:lang w:eastAsia="zh-CN"/>
              </w:rPr>
              <w:t>Measurement</w:t>
            </w:r>
            <w:r>
              <w:t>Gap</w:t>
            </w:r>
            <w:proofErr w:type="spellEnd"/>
            <w:r>
              <w:t xml:space="preserve"> Length (MGL, </w:t>
            </w:r>
            <w:proofErr w:type="spellStart"/>
            <w:r>
              <w:t>ms</w:t>
            </w:r>
            <w:proofErr w:type="spellEnd"/>
            <w:r>
              <w:t>)</w:t>
            </w:r>
          </w:p>
        </w:tc>
        <w:tc>
          <w:tcPr>
            <w:tcW w:w="905" w:type="pct"/>
            <w:tcBorders>
              <w:top w:val="single" w:sz="4" w:space="0" w:color="auto"/>
              <w:left w:val="single" w:sz="4" w:space="0" w:color="auto"/>
              <w:bottom w:val="single" w:sz="4" w:space="0" w:color="auto"/>
              <w:right w:val="single" w:sz="4" w:space="0" w:color="auto"/>
            </w:tcBorders>
            <w:hideMark/>
          </w:tcPr>
          <w:p w14:paraId="27EE4204" w14:textId="77777777" w:rsidR="00E56AA7" w:rsidRDefault="00E56AA7">
            <w:pPr>
              <w:pStyle w:val="TAH"/>
            </w:pPr>
            <w:r>
              <w:rPr>
                <w:lang w:eastAsia="zh-CN"/>
              </w:rPr>
              <w:t>Measurement</w:t>
            </w:r>
            <w:r>
              <w:t xml:space="preserve"> Gap Repetition Period</w:t>
            </w:r>
          </w:p>
          <w:p w14:paraId="7A674BF2" w14:textId="77777777" w:rsidR="00E56AA7" w:rsidRDefault="00E56AA7">
            <w:pPr>
              <w:pStyle w:val="TAH"/>
            </w:pPr>
            <w:r>
              <w:t xml:space="preserve">(MGRP, </w:t>
            </w:r>
            <w:proofErr w:type="spellStart"/>
            <w:r>
              <w:t>ms</w:t>
            </w:r>
            <w:proofErr w:type="spellEnd"/>
            <w:r>
              <w:t>)</w:t>
            </w:r>
          </w:p>
        </w:tc>
        <w:tc>
          <w:tcPr>
            <w:tcW w:w="1242" w:type="pct"/>
            <w:tcBorders>
              <w:top w:val="single" w:sz="4" w:space="0" w:color="auto"/>
              <w:left w:val="single" w:sz="4" w:space="0" w:color="auto"/>
              <w:bottom w:val="single" w:sz="4" w:space="0" w:color="auto"/>
              <w:right w:val="single" w:sz="4" w:space="0" w:color="auto"/>
            </w:tcBorders>
            <w:hideMark/>
          </w:tcPr>
          <w:p w14:paraId="67D98177" w14:textId="77777777" w:rsidR="00E56AA7" w:rsidRDefault="00E56AA7">
            <w:pPr>
              <w:pStyle w:val="TAH"/>
            </w:pPr>
            <w:r>
              <w:t>Minimum available time for inter-frequency and inter-RAT measurements during 480ms period</w:t>
            </w:r>
          </w:p>
          <w:p w14:paraId="1E48AA7E" w14:textId="77777777" w:rsidR="00E56AA7" w:rsidRDefault="00E56AA7">
            <w:pPr>
              <w:pStyle w:val="TAH"/>
            </w:pPr>
            <w:r>
              <w:t xml:space="preserve">(Tinter1, </w:t>
            </w:r>
            <w:proofErr w:type="spellStart"/>
            <w:r>
              <w:t>ms</w:t>
            </w:r>
            <w:proofErr w:type="spellEnd"/>
            <w:r>
              <w:t>)</w:t>
            </w:r>
          </w:p>
        </w:tc>
        <w:tc>
          <w:tcPr>
            <w:tcW w:w="1243" w:type="pct"/>
            <w:tcBorders>
              <w:top w:val="single" w:sz="4" w:space="0" w:color="auto"/>
              <w:left w:val="single" w:sz="4" w:space="0" w:color="auto"/>
              <w:bottom w:val="single" w:sz="4" w:space="0" w:color="auto"/>
              <w:right w:val="single" w:sz="4" w:space="0" w:color="auto"/>
            </w:tcBorders>
            <w:hideMark/>
          </w:tcPr>
          <w:p w14:paraId="64C16BB4" w14:textId="77777777" w:rsidR="00E56AA7" w:rsidRDefault="00E56AA7">
            <w:pPr>
              <w:pStyle w:val="TAH"/>
            </w:pPr>
            <w:r>
              <w:t>Measurement Purpose</w:t>
            </w:r>
          </w:p>
        </w:tc>
      </w:tr>
      <w:tr w:rsidR="00E56AA7" w14:paraId="40B22C67" w14:textId="77777777" w:rsidTr="00E56AA7">
        <w:trPr>
          <w:cantSplit/>
          <w:jc w:val="center"/>
        </w:trPr>
        <w:tc>
          <w:tcPr>
            <w:tcW w:w="683" w:type="pct"/>
            <w:tcBorders>
              <w:top w:val="single" w:sz="4" w:space="0" w:color="auto"/>
              <w:left w:val="single" w:sz="4" w:space="0" w:color="auto"/>
              <w:bottom w:val="single" w:sz="4" w:space="0" w:color="auto"/>
              <w:right w:val="single" w:sz="4" w:space="0" w:color="auto"/>
            </w:tcBorders>
            <w:hideMark/>
          </w:tcPr>
          <w:p w14:paraId="20E33A47" w14:textId="77777777" w:rsidR="00E56AA7" w:rsidRDefault="00E56AA7">
            <w:pPr>
              <w:pStyle w:val="TAC"/>
              <w:rPr>
                <w:snapToGrid w:val="0"/>
              </w:rPr>
            </w:pPr>
            <w:r>
              <w:rPr>
                <w:snapToGrid w:val="0"/>
              </w:rPr>
              <w:t>0</w:t>
            </w:r>
          </w:p>
        </w:tc>
        <w:tc>
          <w:tcPr>
            <w:tcW w:w="927" w:type="pct"/>
            <w:tcBorders>
              <w:top w:val="single" w:sz="4" w:space="0" w:color="auto"/>
              <w:left w:val="single" w:sz="4" w:space="0" w:color="auto"/>
              <w:bottom w:val="single" w:sz="4" w:space="0" w:color="auto"/>
              <w:right w:val="single" w:sz="4" w:space="0" w:color="auto"/>
            </w:tcBorders>
            <w:hideMark/>
          </w:tcPr>
          <w:p w14:paraId="483F775B" w14:textId="77777777" w:rsidR="00E56AA7" w:rsidRDefault="00E56AA7">
            <w:pPr>
              <w:pStyle w:val="TAC"/>
              <w:rPr>
                <w:snapToGrid w:val="0"/>
              </w:rPr>
            </w:pPr>
            <w:r>
              <w:rPr>
                <w:snapToGrid w:val="0"/>
              </w:rPr>
              <w:t>6</w:t>
            </w:r>
          </w:p>
        </w:tc>
        <w:tc>
          <w:tcPr>
            <w:tcW w:w="905" w:type="pct"/>
            <w:tcBorders>
              <w:top w:val="single" w:sz="4" w:space="0" w:color="auto"/>
              <w:left w:val="single" w:sz="4" w:space="0" w:color="auto"/>
              <w:bottom w:val="single" w:sz="4" w:space="0" w:color="auto"/>
              <w:right w:val="single" w:sz="4" w:space="0" w:color="auto"/>
            </w:tcBorders>
            <w:hideMark/>
          </w:tcPr>
          <w:p w14:paraId="45D2B56D" w14:textId="77777777" w:rsidR="00E56AA7" w:rsidRDefault="00E56AA7">
            <w:pPr>
              <w:pStyle w:val="TAC"/>
              <w:rPr>
                <w:snapToGrid w:val="0"/>
              </w:rPr>
            </w:pPr>
            <w:r>
              <w:rPr>
                <w:snapToGrid w:val="0"/>
              </w:rPr>
              <w:t>40</w:t>
            </w:r>
          </w:p>
        </w:tc>
        <w:tc>
          <w:tcPr>
            <w:tcW w:w="1242" w:type="pct"/>
            <w:tcBorders>
              <w:top w:val="single" w:sz="4" w:space="0" w:color="auto"/>
              <w:left w:val="single" w:sz="4" w:space="0" w:color="auto"/>
              <w:bottom w:val="single" w:sz="4" w:space="0" w:color="auto"/>
              <w:right w:val="single" w:sz="4" w:space="0" w:color="auto"/>
            </w:tcBorders>
            <w:hideMark/>
          </w:tcPr>
          <w:p w14:paraId="3F86E87F" w14:textId="77777777" w:rsidR="00E56AA7" w:rsidRDefault="00E56AA7">
            <w:pPr>
              <w:pStyle w:val="TAC"/>
            </w:pPr>
            <w:r>
              <w:t>60</w:t>
            </w:r>
          </w:p>
        </w:tc>
        <w:tc>
          <w:tcPr>
            <w:tcW w:w="1243" w:type="pct"/>
            <w:tcBorders>
              <w:top w:val="single" w:sz="4" w:space="0" w:color="auto"/>
              <w:left w:val="single" w:sz="4" w:space="0" w:color="auto"/>
              <w:bottom w:val="single" w:sz="4" w:space="0" w:color="auto"/>
              <w:right w:val="single" w:sz="4" w:space="0" w:color="auto"/>
            </w:tcBorders>
            <w:hideMark/>
          </w:tcPr>
          <w:p w14:paraId="35921812" w14:textId="77777777" w:rsidR="00E56AA7" w:rsidRDefault="00E56AA7">
            <w:pPr>
              <w:pStyle w:val="TAC"/>
              <w:rPr>
                <w:snapToGrid w:val="0"/>
              </w:rPr>
            </w:pPr>
            <w:r>
              <w:t xml:space="preserve">Inter-Frequency E-UTRAN FDD and TDD, UTRAN FDD, GERAN, LCR TDD, HRPD, CDMA2000 1x, </w:t>
            </w:r>
            <w:r>
              <w:rPr>
                <w:lang w:eastAsia="zh-CN"/>
              </w:rPr>
              <w:t>inter-RAT NR</w:t>
            </w:r>
          </w:p>
        </w:tc>
      </w:tr>
      <w:tr w:rsidR="00E56AA7" w14:paraId="4D3F544B" w14:textId="77777777" w:rsidTr="00E56AA7">
        <w:trPr>
          <w:cantSplit/>
          <w:jc w:val="center"/>
        </w:trPr>
        <w:tc>
          <w:tcPr>
            <w:tcW w:w="683" w:type="pct"/>
            <w:tcBorders>
              <w:top w:val="single" w:sz="4" w:space="0" w:color="auto"/>
              <w:left w:val="single" w:sz="4" w:space="0" w:color="auto"/>
              <w:bottom w:val="single" w:sz="4" w:space="0" w:color="auto"/>
              <w:right w:val="single" w:sz="4" w:space="0" w:color="auto"/>
            </w:tcBorders>
            <w:hideMark/>
          </w:tcPr>
          <w:p w14:paraId="0E5E384C" w14:textId="77777777" w:rsidR="00E56AA7" w:rsidRDefault="00E56AA7">
            <w:pPr>
              <w:pStyle w:val="TAC"/>
              <w:rPr>
                <w:snapToGrid w:val="0"/>
              </w:rPr>
            </w:pPr>
            <w:r>
              <w:rPr>
                <w:snapToGrid w:val="0"/>
              </w:rPr>
              <w:t>1</w:t>
            </w:r>
          </w:p>
        </w:tc>
        <w:tc>
          <w:tcPr>
            <w:tcW w:w="927" w:type="pct"/>
            <w:tcBorders>
              <w:top w:val="single" w:sz="4" w:space="0" w:color="auto"/>
              <w:left w:val="single" w:sz="4" w:space="0" w:color="auto"/>
              <w:bottom w:val="single" w:sz="4" w:space="0" w:color="auto"/>
              <w:right w:val="single" w:sz="4" w:space="0" w:color="auto"/>
            </w:tcBorders>
            <w:hideMark/>
          </w:tcPr>
          <w:p w14:paraId="4FA27D05" w14:textId="77777777" w:rsidR="00E56AA7" w:rsidRDefault="00E56AA7">
            <w:pPr>
              <w:pStyle w:val="TAC"/>
              <w:rPr>
                <w:snapToGrid w:val="0"/>
              </w:rPr>
            </w:pPr>
            <w:r>
              <w:rPr>
                <w:snapToGrid w:val="0"/>
              </w:rPr>
              <w:t>6</w:t>
            </w:r>
          </w:p>
        </w:tc>
        <w:tc>
          <w:tcPr>
            <w:tcW w:w="905" w:type="pct"/>
            <w:tcBorders>
              <w:top w:val="single" w:sz="4" w:space="0" w:color="auto"/>
              <w:left w:val="single" w:sz="4" w:space="0" w:color="auto"/>
              <w:bottom w:val="single" w:sz="4" w:space="0" w:color="auto"/>
              <w:right w:val="single" w:sz="4" w:space="0" w:color="auto"/>
            </w:tcBorders>
            <w:hideMark/>
          </w:tcPr>
          <w:p w14:paraId="27A3189C" w14:textId="77777777" w:rsidR="00E56AA7" w:rsidRDefault="00E56AA7">
            <w:pPr>
              <w:pStyle w:val="TAC"/>
              <w:rPr>
                <w:snapToGrid w:val="0"/>
              </w:rPr>
            </w:pPr>
            <w:r>
              <w:rPr>
                <w:snapToGrid w:val="0"/>
              </w:rPr>
              <w:t>80</w:t>
            </w:r>
          </w:p>
        </w:tc>
        <w:tc>
          <w:tcPr>
            <w:tcW w:w="1242" w:type="pct"/>
            <w:tcBorders>
              <w:top w:val="single" w:sz="4" w:space="0" w:color="auto"/>
              <w:left w:val="single" w:sz="4" w:space="0" w:color="auto"/>
              <w:bottom w:val="single" w:sz="4" w:space="0" w:color="auto"/>
              <w:right w:val="single" w:sz="4" w:space="0" w:color="auto"/>
            </w:tcBorders>
            <w:hideMark/>
          </w:tcPr>
          <w:p w14:paraId="36F3F2D0" w14:textId="77777777" w:rsidR="00E56AA7" w:rsidRDefault="00E56AA7">
            <w:pPr>
              <w:pStyle w:val="TAC"/>
            </w:pPr>
            <w:r>
              <w:t>30</w:t>
            </w:r>
          </w:p>
        </w:tc>
        <w:tc>
          <w:tcPr>
            <w:tcW w:w="1243" w:type="pct"/>
            <w:tcBorders>
              <w:top w:val="single" w:sz="4" w:space="0" w:color="auto"/>
              <w:left w:val="single" w:sz="4" w:space="0" w:color="auto"/>
              <w:bottom w:val="single" w:sz="4" w:space="0" w:color="auto"/>
              <w:right w:val="single" w:sz="4" w:space="0" w:color="auto"/>
            </w:tcBorders>
            <w:hideMark/>
          </w:tcPr>
          <w:p w14:paraId="47B6DCBF" w14:textId="77777777" w:rsidR="00E56AA7" w:rsidRDefault="00E56AA7">
            <w:pPr>
              <w:pStyle w:val="TAC"/>
              <w:rPr>
                <w:snapToGrid w:val="0"/>
              </w:rPr>
            </w:pPr>
            <w:r>
              <w:t>Inter-Frequency E-UTRAN FDD and TDD, UTRAN FDD, GERAN, LCR TDD, HRPD, CDMA2000 1x</w:t>
            </w:r>
            <w:r>
              <w:rPr>
                <w:lang w:eastAsia="zh-CN"/>
              </w:rPr>
              <w:t>, inter-RAT NR</w:t>
            </w:r>
          </w:p>
        </w:tc>
      </w:tr>
      <w:tr w:rsidR="00E56AA7" w14:paraId="6389B88A" w14:textId="77777777" w:rsidTr="00E56AA7">
        <w:trPr>
          <w:cantSplit/>
          <w:jc w:val="center"/>
        </w:trPr>
        <w:tc>
          <w:tcPr>
            <w:tcW w:w="683" w:type="pct"/>
            <w:tcBorders>
              <w:top w:val="single" w:sz="4" w:space="0" w:color="auto"/>
              <w:left w:val="single" w:sz="4" w:space="0" w:color="auto"/>
              <w:bottom w:val="single" w:sz="4" w:space="0" w:color="auto"/>
              <w:right w:val="single" w:sz="4" w:space="0" w:color="auto"/>
            </w:tcBorders>
            <w:hideMark/>
          </w:tcPr>
          <w:p w14:paraId="119190F9" w14:textId="77777777" w:rsidR="00E56AA7" w:rsidRDefault="00E56AA7">
            <w:pPr>
              <w:pStyle w:val="TAC"/>
              <w:rPr>
                <w:snapToGrid w:val="0"/>
              </w:rPr>
            </w:pPr>
            <w:r>
              <w:rPr>
                <w:snapToGrid w:val="0"/>
              </w:rPr>
              <w:t>2</w:t>
            </w:r>
          </w:p>
        </w:tc>
        <w:tc>
          <w:tcPr>
            <w:tcW w:w="927" w:type="pct"/>
            <w:tcBorders>
              <w:top w:val="single" w:sz="4" w:space="0" w:color="auto"/>
              <w:left w:val="single" w:sz="4" w:space="0" w:color="auto"/>
              <w:bottom w:val="single" w:sz="4" w:space="0" w:color="auto"/>
              <w:right w:val="single" w:sz="4" w:space="0" w:color="auto"/>
            </w:tcBorders>
            <w:hideMark/>
          </w:tcPr>
          <w:p w14:paraId="18735E20" w14:textId="77777777" w:rsidR="00E56AA7" w:rsidRDefault="00E56AA7">
            <w:pPr>
              <w:pStyle w:val="TAC"/>
              <w:rPr>
                <w:snapToGrid w:val="0"/>
              </w:rPr>
            </w:pPr>
            <w:r>
              <w:rPr>
                <w:snapToGrid w:val="0"/>
              </w:rPr>
              <w:t>3</w:t>
            </w:r>
          </w:p>
        </w:tc>
        <w:tc>
          <w:tcPr>
            <w:tcW w:w="905" w:type="pct"/>
            <w:tcBorders>
              <w:top w:val="single" w:sz="4" w:space="0" w:color="auto"/>
              <w:left w:val="single" w:sz="4" w:space="0" w:color="auto"/>
              <w:bottom w:val="single" w:sz="4" w:space="0" w:color="auto"/>
              <w:right w:val="single" w:sz="4" w:space="0" w:color="auto"/>
            </w:tcBorders>
            <w:hideMark/>
          </w:tcPr>
          <w:p w14:paraId="1CEEB7E9" w14:textId="77777777" w:rsidR="00E56AA7" w:rsidRDefault="00E56AA7">
            <w:pPr>
              <w:pStyle w:val="TAC"/>
              <w:rPr>
                <w:snapToGrid w:val="0"/>
              </w:rPr>
            </w:pPr>
            <w:r>
              <w:rPr>
                <w:snapToGrid w:val="0"/>
              </w:rPr>
              <w:t>40</w:t>
            </w:r>
          </w:p>
        </w:tc>
        <w:tc>
          <w:tcPr>
            <w:tcW w:w="1242" w:type="pct"/>
            <w:tcBorders>
              <w:top w:val="single" w:sz="4" w:space="0" w:color="auto"/>
              <w:left w:val="single" w:sz="4" w:space="0" w:color="auto"/>
              <w:bottom w:val="single" w:sz="4" w:space="0" w:color="auto"/>
              <w:right w:val="single" w:sz="4" w:space="0" w:color="auto"/>
            </w:tcBorders>
            <w:hideMark/>
          </w:tcPr>
          <w:p w14:paraId="0D1227A9" w14:textId="77777777" w:rsidR="00E56AA7" w:rsidRDefault="00E56AA7">
            <w:pPr>
              <w:pStyle w:val="TAC"/>
            </w:pPr>
            <w:r>
              <w:t>24</w:t>
            </w:r>
            <w:r>
              <w:rPr>
                <w:vertAlign w:val="superscript"/>
              </w:rPr>
              <w:t>NOTE 1,2</w:t>
            </w:r>
          </w:p>
        </w:tc>
        <w:tc>
          <w:tcPr>
            <w:tcW w:w="1243" w:type="pct"/>
            <w:tcBorders>
              <w:top w:val="single" w:sz="4" w:space="0" w:color="auto"/>
              <w:left w:val="single" w:sz="4" w:space="0" w:color="auto"/>
              <w:bottom w:val="single" w:sz="4" w:space="0" w:color="auto"/>
              <w:right w:val="single" w:sz="4" w:space="0" w:color="auto"/>
            </w:tcBorders>
            <w:hideMark/>
          </w:tcPr>
          <w:p w14:paraId="0C8832D9" w14:textId="77777777" w:rsidR="00E56AA7" w:rsidRDefault="00E56AA7">
            <w:pPr>
              <w:pStyle w:val="TAC"/>
            </w:pPr>
            <w:r>
              <w:t>Inter-Frequency E-UTRAN FDD and TDD for cells with time difference as specified below.</w:t>
            </w:r>
          </w:p>
          <w:p w14:paraId="60136800" w14:textId="77777777" w:rsidR="00E56AA7" w:rsidRDefault="00E56AA7">
            <w:pPr>
              <w:pStyle w:val="TAC"/>
            </w:pPr>
            <w:r>
              <w:rPr>
                <w:lang w:eastAsia="zh-CN"/>
              </w:rPr>
              <w:t>inter-RAT NR</w:t>
            </w:r>
          </w:p>
        </w:tc>
      </w:tr>
      <w:tr w:rsidR="00E56AA7" w14:paraId="2F3978BF" w14:textId="77777777" w:rsidTr="00E56AA7">
        <w:trPr>
          <w:cantSplit/>
          <w:jc w:val="center"/>
        </w:trPr>
        <w:tc>
          <w:tcPr>
            <w:tcW w:w="683" w:type="pct"/>
            <w:tcBorders>
              <w:top w:val="single" w:sz="4" w:space="0" w:color="auto"/>
              <w:left w:val="single" w:sz="4" w:space="0" w:color="auto"/>
              <w:bottom w:val="single" w:sz="4" w:space="0" w:color="auto"/>
              <w:right w:val="single" w:sz="4" w:space="0" w:color="auto"/>
            </w:tcBorders>
            <w:hideMark/>
          </w:tcPr>
          <w:p w14:paraId="35797F98" w14:textId="77777777" w:rsidR="00E56AA7" w:rsidRDefault="00E56AA7">
            <w:pPr>
              <w:pStyle w:val="TAC"/>
              <w:rPr>
                <w:snapToGrid w:val="0"/>
              </w:rPr>
            </w:pPr>
            <w:r>
              <w:rPr>
                <w:snapToGrid w:val="0"/>
              </w:rPr>
              <w:t>3</w:t>
            </w:r>
          </w:p>
        </w:tc>
        <w:tc>
          <w:tcPr>
            <w:tcW w:w="927" w:type="pct"/>
            <w:tcBorders>
              <w:top w:val="single" w:sz="4" w:space="0" w:color="auto"/>
              <w:left w:val="single" w:sz="4" w:space="0" w:color="auto"/>
              <w:bottom w:val="single" w:sz="4" w:space="0" w:color="auto"/>
              <w:right w:val="single" w:sz="4" w:space="0" w:color="auto"/>
            </w:tcBorders>
            <w:hideMark/>
          </w:tcPr>
          <w:p w14:paraId="1120AE8E" w14:textId="77777777" w:rsidR="00E56AA7" w:rsidRDefault="00E56AA7">
            <w:pPr>
              <w:pStyle w:val="TAC"/>
              <w:rPr>
                <w:snapToGrid w:val="0"/>
              </w:rPr>
            </w:pPr>
            <w:r>
              <w:rPr>
                <w:snapToGrid w:val="0"/>
              </w:rPr>
              <w:t>3</w:t>
            </w:r>
          </w:p>
        </w:tc>
        <w:tc>
          <w:tcPr>
            <w:tcW w:w="905" w:type="pct"/>
            <w:tcBorders>
              <w:top w:val="single" w:sz="4" w:space="0" w:color="auto"/>
              <w:left w:val="single" w:sz="4" w:space="0" w:color="auto"/>
              <w:bottom w:val="single" w:sz="4" w:space="0" w:color="auto"/>
              <w:right w:val="single" w:sz="4" w:space="0" w:color="auto"/>
            </w:tcBorders>
            <w:hideMark/>
          </w:tcPr>
          <w:p w14:paraId="2DD54A3D" w14:textId="77777777" w:rsidR="00E56AA7" w:rsidRDefault="00E56AA7">
            <w:pPr>
              <w:pStyle w:val="TAC"/>
              <w:rPr>
                <w:snapToGrid w:val="0"/>
              </w:rPr>
            </w:pPr>
            <w:r>
              <w:rPr>
                <w:snapToGrid w:val="0"/>
              </w:rPr>
              <w:t>80</w:t>
            </w:r>
          </w:p>
        </w:tc>
        <w:tc>
          <w:tcPr>
            <w:tcW w:w="1242" w:type="pct"/>
            <w:tcBorders>
              <w:top w:val="single" w:sz="4" w:space="0" w:color="auto"/>
              <w:left w:val="single" w:sz="4" w:space="0" w:color="auto"/>
              <w:bottom w:val="single" w:sz="4" w:space="0" w:color="auto"/>
              <w:right w:val="single" w:sz="4" w:space="0" w:color="auto"/>
            </w:tcBorders>
            <w:hideMark/>
          </w:tcPr>
          <w:p w14:paraId="6A8DD907" w14:textId="77777777" w:rsidR="00E56AA7" w:rsidRDefault="00E56AA7">
            <w:pPr>
              <w:pStyle w:val="TAC"/>
            </w:pPr>
            <w:r>
              <w:t>12</w:t>
            </w:r>
            <w:r>
              <w:rPr>
                <w:vertAlign w:val="superscript"/>
              </w:rPr>
              <w:t>NOTE 1,2</w:t>
            </w:r>
          </w:p>
        </w:tc>
        <w:tc>
          <w:tcPr>
            <w:tcW w:w="1243" w:type="pct"/>
            <w:tcBorders>
              <w:top w:val="single" w:sz="4" w:space="0" w:color="auto"/>
              <w:left w:val="single" w:sz="4" w:space="0" w:color="auto"/>
              <w:bottom w:val="single" w:sz="4" w:space="0" w:color="auto"/>
              <w:right w:val="single" w:sz="4" w:space="0" w:color="auto"/>
            </w:tcBorders>
            <w:hideMark/>
          </w:tcPr>
          <w:p w14:paraId="5ECBDDB3" w14:textId="77777777" w:rsidR="00E56AA7" w:rsidRDefault="00E56AA7">
            <w:pPr>
              <w:pStyle w:val="TAC"/>
              <w:rPr>
                <w:lang w:eastAsia="zh-CN"/>
              </w:rPr>
            </w:pPr>
            <w:r>
              <w:t>Inter-Frequency E-UTRAN FDD and TDD for cells with time difference according as specified below.</w:t>
            </w:r>
          </w:p>
          <w:p w14:paraId="4E04F50B" w14:textId="77777777" w:rsidR="00E56AA7" w:rsidRDefault="00E56AA7">
            <w:pPr>
              <w:pStyle w:val="TAC"/>
            </w:pPr>
            <w:r>
              <w:rPr>
                <w:lang w:eastAsia="zh-CN"/>
              </w:rPr>
              <w:t>inter-RAT NR</w:t>
            </w:r>
          </w:p>
        </w:tc>
      </w:tr>
      <w:tr w:rsidR="00E56AA7" w14:paraId="0B8B8378" w14:textId="77777777" w:rsidTr="00E56AA7">
        <w:trPr>
          <w:cantSplit/>
          <w:jc w:val="center"/>
        </w:trPr>
        <w:tc>
          <w:tcPr>
            <w:tcW w:w="683" w:type="pct"/>
            <w:tcBorders>
              <w:top w:val="single" w:sz="4" w:space="0" w:color="auto"/>
              <w:left w:val="single" w:sz="4" w:space="0" w:color="auto"/>
              <w:bottom w:val="single" w:sz="4" w:space="0" w:color="auto"/>
              <w:right w:val="single" w:sz="4" w:space="0" w:color="auto"/>
            </w:tcBorders>
            <w:hideMark/>
          </w:tcPr>
          <w:p w14:paraId="4AD9F162" w14:textId="77777777" w:rsidR="00E56AA7" w:rsidRDefault="00E56AA7">
            <w:pPr>
              <w:pStyle w:val="TAC"/>
              <w:rPr>
                <w:snapToGrid w:val="0"/>
              </w:rPr>
            </w:pPr>
            <w:r>
              <w:rPr>
                <w:rFonts w:cs="Arial"/>
                <w:snapToGrid w:val="0"/>
                <w:lang w:val="en-US" w:eastAsia="ko-KR"/>
              </w:rPr>
              <w:t>4</w:t>
            </w:r>
          </w:p>
        </w:tc>
        <w:tc>
          <w:tcPr>
            <w:tcW w:w="927" w:type="pct"/>
            <w:tcBorders>
              <w:top w:val="single" w:sz="4" w:space="0" w:color="auto"/>
              <w:left w:val="single" w:sz="4" w:space="0" w:color="auto"/>
              <w:bottom w:val="single" w:sz="4" w:space="0" w:color="auto"/>
              <w:right w:val="single" w:sz="4" w:space="0" w:color="auto"/>
            </w:tcBorders>
            <w:hideMark/>
          </w:tcPr>
          <w:p w14:paraId="260E06B5" w14:textId="77777777" w:rsidR="00E56AA7" w:rsidRDefault="00E56AA7">
            <w:pPr>
              <w:pStyle w:val="TAC"/>
              <w:rPr>
                <w:snapToGrid w:val="0"/>
              </w:rPr>
            </w:pPr>
            <w:r>
              <w:rPr>
                <w:rFonts w:cs="Arial"/>
                <w:snapToGrid w:val="0"/>
                <w:lang w:val="en-US" w:eastAsia="ko-KR"/>
              </w:rPr>
              <w:t>6</w:t>
            </w:r>
          </w:p>
        </w:tc>
        <w:tc>
          <w:tcPr>
            <w:tcW w:w="905" w:type="pct"/>
            <w:tcBorders>
              <w:top w:val="single" w:sz="4" w:space="0" w:color="auto"/>
              <w:left w:val="single" w:sz="4" w:space="0" w:color="auto"/>
              <w:bottom w:val="single" w:sz="4" w:space="0" w:color="auto"/>
              <w:right w:val="single" w:sz="4" w:space="0" w:color="auto"/>
            </w:tcBorders>
            <w:hideMark/>
          </w:tcPr>
          <w:p w14:paraId="032419E3" w14:textId="77777777" w:rsidR="00E56AA7" w:rsidRDefault="00E56AA7">
            <w:pPr>
              <w:pStyle w:val="TAC"/>
              <w:rPr>
                <w:snapToGrid w:val="0"/>
              </w:rPr>
            </w:pPr>
            <w:r>
              <w:rPr>
                <w:rFonts w:cs="Arial"/>
                <w:snapToGrid w:val="0"/>
                <w:lang w:val="en-US" w:eastAsia="ko-KR"/>
              </w:rPr>
              <w:t>20</w:t>
            </w:r>
          </w:p>
        </w:tc>
        <w:tc>
          <w:tcPr>
            <w:tcW w:w="1242" w:type="pct"/>
            <w:tcBorders>
              <w:top w:val="single" w:sz="4" w:space="0" w:color="auto"/>
              <w:left w:val="single" w:sz="4" w:space="0" w:color="auto"/>
              <w:bottom w:val="single" w:sz="4" w:space="0" w:color="auto"/>
              <w:right w:val="single" w:sz="4" w:space="0" w:color="auto"/>
            </w:tcBorders>
            <w:hideMark/>
          </w:tcPr>
          <w:p w14:paraId="1B01BB8F" w14:textId="77777777" w:rsidR="00E56AA7" w:rsidRDefault="00E56AA7">
            <w:pPr>
              <w:pStyle w:val="TAC"/>
              <w:rPr>
                <w:rFonts w:eastAsia="Malgun Gothic"/>
              </w:rPr>
            </w:pPr>
            <w:r>
              <w:rPr>
                <w:rFonts w:cs="Arial"/>
                <w:lang w:val="en-US" w:eastAsia="ko-KR"/>
              </w:rPr>
              <w:t>120</w:t>
            </w:r>
            <w:r>
              <w:rPr>
                <w:rFonts w:cs="Arial"/>
                <w:vertAlign w:val="superscript"/>
                <w:lang w:val="en-US" w:eastAsia="ko-KR"/>
              </w:rPr>
              <w:t xml:space="preserve"> Note </w:t>
            </w:r>
            <w:r>
              <w:rPr>
                <w:rFonts w:eastAsia="宋体" w:cs="Arial"/>
                <w:vertAlign w:val="superscript"/>
                <w:lang w:val="en-US" w:eastAsia="zh-CN"/>
              </w:rPr>
              <w:t>1</w:t>
            </w:r>
          </w:p>
        </w:tc>
        <w:tc>
          <w:tcPr>
            <w:tcW w:w="1243" w:type="pct"/>
            <w:tcBorders>
              <w:top w:val="single" w:sz="4" w:space="0" w:color="auto"/>
              <w:left w:val="single" w:sz="4" w:space="0" w:color="auto"/>
              <w:bottom w:val="single" w:sz="4" w:space="0" w:color="auto"/>
              <w:right w:val="single" w:sz="4" w:space="0" w:color="auto"/>
            </w:tcBorders>
            <w:hideMark/>
          </w:tcPr>
          <w:p w14:paraId="2C85293B" w14:textId="77777777" w:rsidR="00E56AA7" w:rsidRDefault="00E56AA7">
            <w:pPr>
              <w:pStyle w:val="TAC"/>
            </w:pPr>
            <w:r>
              <w:rPr>
                <w:rFonts w:cs="Arial"/>
                <w:lang w:val="en-US" w:eastAsia="zh-CN"/>
              </w:rPr>
              <w:t>inter-RAT NR</w:t>
            </w:r>
            <w:bookmarkStart w:id="14" w:name="OLE_LINK22"/>
            <w:r>
              <w:rPr>
                <w:rFonts w:cs="Arial"/>
                <w:sz w:val="20"/>
                <w:lang w:val="en-US" w:eastAsia="ko-KR"/>
              </w:rPr>
              <w:t xml:space="preserve">, </w:t>
            </w:r>
            <w:bookmarkEnd w:id="14"/>
            <w:r>
              <w:rPr>
                <w:rFonts w:cs="Arial"/>
                <w:lang w:val="en-US" w:eastAsia="ko-KR"/>
              </w:rPr>
              <w:t>Inter-Frequency E-UTRAN FDD and TDD</w:t>
            </w:r>
            <w:r>
              <w:rPr>
                <w:rFonts w:cs="Arial"/>
                <w:vertAlign w:val="superscript"/>
                <w:lang w:val="en-US" w:eastAsia="ko-KR"/>
              </w:rPr>
              <w:t xml:space="preserve"> Note</w:t>
            </w:r>
            <w:r>
              <w:rPr>
                <w:rFonts w:eastAsia="宋体" w:cs="Arial"/>
                <w:vertAlign w:val="superscript"/>
                <w:lang w:val="en-US" w:eastAsia="zh-CN"/>
              </w:rPr>
              <w:t xml:space="preserve"> 6</w:t>
            </w:r>
          </w:p>
        </w:tc>
      </w:tr>
      <w:tr w:rsidR="00E56AA7" w14:paraId="22042AC0" w14:textId="77777777" w:rsidTr="00E56AA7">
        <w:trPr>
          <w:cantSplit/>
          <w:jc w:val="center"/>
        </w:trPr>
        <w:tc>
          <w:tcPr>
            <w:tcW w:w="683" w:type="pct"/>
            <w:tcBorders>
              <w:top w:val="single" w:sz="4" w:space="0" w:color="auto"/>
              <w:left w:val="single" w:sz="4" w:space="0" w:color="auto"/>
              <w:bottom w:val="single" w:sz="4" w:space="0" w:color="auto"/>
              <w:right w:val="single" w:sz="4" w:space="0" w:color="auto"/>
            </w:tcBorders>
            <w:hideMark/>
          </w:tcPr>
          <w:p w14:paraId="023F4D91" w14:textId="77777777" w:rsidR="00E56AA7" w:rsidRDefault="00E56AA7">
            <w:pPr>
              <w:pStyle w:val="TAC"/>
              <w:rPr>
                <w:snapToGrid w:val="0"/>
              </w:rPr>
            </w:pPr>
            <w:r>
              <w:rPr>
                <w:rFonts w:cs="Arial"/>
                <w:snapToGrid w:val="0"/>
                <w:lang w:val="en-US" w:eastAsia="ko-KR"/>
              </w:rPr>
              <w:t>5</w:t>
            </w:r>
          </w:p>
        </w:tc>
        <w:tc>
          <w:tcPr>
            <w:tcW w:w="927" w:type="pct"/>
            <w:tcBorders>
              <w:top w:val="single" w:sz="4" w:space="0" w:color="auto"/>
              <w:left w:val="single" w:sz="4" w:space="0" w:color="auto"/>
              <w:bottom w:val="single" w:sz="4" w:space="0" w:color="auto"/>
              <w:right w:val="single" w:sz="4" w:space="0" w:color="auto"/>
            </w:tcBorders>
            <w:hideMark/>
          </w:tcPr>
          <w:p w14:paraId="518F6547" w14:textId="77777777" w:rsidR="00E56AA7" w:rsidRDefault="00E56AA7">
            <w:pPr>
              <w:pStyle w:val="TAC"/>
              <w:rPr>
                <w:snapToGrid w:val="0"/>
              </w:rPr>
            </w:pPr>
            <w:r>
              <w:rPr>
                <w:snapToGrid w:val="0"/>
              </w:rPr>
              <w:t>6</w:t>
            </w:r>
          </w:p>
        </w:tc>
        <w:tc>
          <w:tcPr>
            <w:tcW w:w="905" w:type="pct"/>
            <w:tcBorders>
              <w:top w:val="single" w:sz="4" w:space="0" w:color="auto"/>
              <w:left w:val="single" w:sz="4" w:space="0" w:color="auto"/>
              <w:bottom w:val="single" w:sz="4" w:space="0" w:color="auto"/>
              <w:right w:val="single" w:sz="4" w:space="0" w:color="auto"/>
            </w:tcBorders>
            <w:hideMark/>
          </w:tcPr>
          <w:p w14:paraId="052D3814" w14:textId="77777777" w:rsidR="00E56AA7" w:rsidRDefault="00E56AA7">
            <w:pPr>
              <w:pStyle w:val="TAC"/>
              <w:rPr>
                <w:snapToGrid w:val="0"/>
              </w:rPr>
            </w:pPr>
            <w:r>
              <w:rPr>
                <w:snapToGrid w:val="0"/>
              </w:rPr>
              <w:t>160</w:t>
            </w:r>
          </w:p>
        </w:tc>
        <w:tc>
          <w:tcPr>
            <w:tcW w:w="1242" w:type="pct"/>
            <w:tcBorders>
              <w:top w:val="single" w:sz="4" w:space="0" w:color="auto"/>
              <w:left w:val="single" w:sz="4" w:space="0" w:color="auto"/>
              <w:bottom w:val="single" w:sz="4" w:space="0" w:color="auto"/>
              <w:right w:val="single" w:sz="4" w:space="0" w:color="auto"/>
            </w:tcBorders>
            <w:hideMark/>
          </w:tcPr>
          <w:p w14:paraId="32CD153C" w14:textId="77777777" w:rsidR="00E56AA7" w:rsidRDefault="00E56AA7">
            <w:pPr>
              <w:pStyle w:val="TAC"/>
            </w:pPr>
            <w:r>
              <w:t>Note 3</w:t>
            </w:r>
          </w:p>
        </w:tc>
        <w:tc>
          <w:tcPr>
            <w:tcW w:w="1243" w:type="pct"/>
            <w:tcBorders>
              <w:top w:val="single" w:sz="4" w:space="0" w:color="auto"/>
              <w:left w:val="single" w:sz="4" w:space="0" w:color="auto"/>
              <w:bottom w:val="single" w:sz="4" w:space="0" w:color="auto"/>
              <w:right w:val="single" w:sz="4" w:space="0" w:color="auto"/>
            </w:tcBorders>
            <w:hideMark/>
          </w:tcPr>
          <w:p w14:paraId="00B45A98" w14:textId="77777777" w:rsidR="00E56AA7" w:rsidRDefault="00E56AA7">
            <w:pPr>
              <w:pStyle w:val="TAC"/>
              <w:rPr>
                <w:lang w:eastAsia="zh-CN"/>
              </w:rPr>
            </w:pPr>
            <w:r>
              <w:rPr>
                <w:lang w:eastAsia="zh-CN"/>
              </w:rPr>
              <w:t>inter-RAT NR</w:t>
            </w:r>
          </w:p>
        </w:tc>
      </w:tr>
      <w:tr w:rsidR="00E56AA7" w14:paraId="35386FCF" w14:textId="77777777" w:rsidTr="00E56AA7">
        <w:trPr>
          <w:cantSplit/>
          <w:jc w:val="center"/>
        </w:trPr>
        <w:tc>
          <w:tcPr>
            <w:tcW w:w="683" w:type="pct"/>
            <w:tcBorders>
              <w:top w:val="single" w:sz="4" w:space="0" w:color="auto"/>
              <w:left w:val="single" w:sz="4" w:space="0" w:color="auto"/>
              <w:bottom w:val="single" w:sz="4" w:space="0" w:color="auto"/>
              <w:right w:val="single" w:sz="4" w:space="0" w:color="auto"/>
            </w:tcBorders>
            <w:hideMark/>
          </w:tcPr>
          <w:p w14:paraId="14E8BDB4" w14:textId="77777777" w:rsidR="00E56AA7" w:rsidRDefault="00E56AA7">
            <w:pPr>
              <w:pStyle w:val="TAC"/>
              <w:rPr>
                <w:snapToGrid w:val="0"/>
              </w:rPr>
            </w:pPr>
            <w:r>
              <w:rPr>
                <w:rFonts w:cs="Arial"/>
                <w:snapToGrid w:val="0"/>
                <w:lang w:val="en-US" w:eastAsia="ko-KR"/>
              </w:rPr>
              <w:t>6</w:t>
            </w:r>
          </w:p>
        </w:tc>
        <w:tc>
          <w:tcPr>
            <w:tcW w:w="927" w:type="pct"/>
            <w:tcBorders>
              <w:top w:val="single" w:sz="4" w:space="0" w:color="auto"/>
              <w:left w:val="single" w:sz="4" w:space="0" w:color="auto"/>
              <w:bottom w:val="single" w:sz="4" w:space="0" w:color="auto"/>
              <w:right w:val="single" w:sz="4" w:space="0" w:color="auto"/>
            </w:tcBorders>
            <w:hideMark/>
          </w:tcPr>
          <w:p w14:paraId="3FC258FA" w14:textId="77777777" w:rsidR="00E56AA7" w:rsidRDefault="00E56AA7">
            <w:pPr>
              <w:pStyle w:val="TAC"/>
              <w:rPr>
                <w:snapToGrid w:val="0"/>
              </w:rPr>
            </w:pPr>
            <w:r>
              <w:rPr>
                <w:rFonts w:cs="Arial"/>
                <w:snapToGrid w:val="0"/>
                <w:lang w:val="en-US" w:eastAsia="ko-KR"/>
              </w:rPr>
              <w:t>4</w:t>
            </w:r>
          </w:p>
        </w:tc>
        <w:tc>
          <w:tcPr>
            <w:tcW w:w="905" w:type="pct"/>
            <w:tcBorders>
              <w:top w:val="single" w:sz="4" w:space="0" w:color="auto"/>
              <w:left w:val="single" w:sz="4" w:space="0" w:color="auto"/>
              <w:bottom w:val="single" w:sz="4" w:space="0" w:color="auto"/>
              <w:right w:val="single" w:sz="4" w:space="0" w:color="auto"/>
            </w:tcBorders>
            <w:hideMark/>
          </w:tcPr>
          <w:p w14:paraId="1DDC41F5" w14:textId="77777777" w:rsidR="00E56AA7" w:rsidRDefault="00E56AA7">
            <w:pPr>
              <w:pStyle w:val="TAC"/>
              <w:rPr>
                <w:snapToGrid w:val="0"/>
              </w:rPr>
            </w:pPr>
            <w:r>
              <w:rPr>
                <w:rFonts w:cs="Arial"/>
                <w:snapToGrid w:val="0"/>
                <w:lang w:val="en-US" w:eastAsia="ko-KR"/>
              </w:rPr>
              <w:t>20</w:t>
            </w:r>
          </w:p>
        </w:tc>
        <w:tc>
          <w:tcPr>
            <w:tcW w:w="1242" w:type="pct"/>
            <w:tcBorders>
              <w:top w:val="single" w:sz="4" w:space="0" w:color="auto"/>
              <w:left w:val="single" w:sz="4" w:space="0" w:color="auto"/>
              <w:bottom w:val="single" w:sz="4" w:space="0" w:color="auto"/>
              <w:right w:val="single" w:sz="4" w:space="0" w:color="auto"/>
            </w:tcBorders>
            <w:hideMark/>
          </w:tcPr>
          <w:p w14:paraId="25DB089B" w14:textId="77777777" w:rsidR="00E56AA7" w:rsidRDefault="00E56AA7">
            <w:pPr>
              <w:pStyle w:val="TAC"/>
              <w:rPr>
                <w:rFonts w:eastAsia="Malgun Gothic"/>
              </w:rPr>
            </w:pPr>
            <w:r>
              <w:t>72</w:t>
            </w:r>
            <w:r>
              <w:rPr>
                <w:vertAlign w:val="superscript"/>
              </w:rPr>
              <w:t xml:space="preserve"> Note</w:t>
            </w:r>
            <w:r>
              <w:rPr>
                <w:rFonts w:eastAsia="宋体"/>
                <w:vertAlign w:val="superscript"/>
                <w:lang w:eastAsia="zh-CN"/>
              </w:rPr>
              <w:t xml:space="preserve"> 1, 5, 7</w:t>
            </w:r>
          </w:p>
        </w:tc>
        <w:tc>
          <w:tcPr>
            <w:tcW w:w="1243" w:type="pct"/>
            <w:tcBorders>
              <w:top w:val="single" w:sz="4" w:space="0" w:color="auto"/>
              <w:left w:val="single" w:sz="4" w:space="0" w:color="auto"/>
              <w:bottom w:val="single" w:sz="4" w:space="0" w:color="auto"/>
              <w:right w:val="single" w:sz="4" w:space="0" w:color="auto"/>
            </w:tcBorders>
            <w:hideMark/>
          </w:tcPr>
          <w:p w14:paraId="5EE5E96A" w14:textId="77777777" w:rsidR="00E56AA7" w:rsidRDefault="00E56AA7">
            <w:pPr>
              <w:pStyle w:val="TAC"/>
              <w:rPr>
                <w:lang w:eastAsia="zh-CN"/>
              </w:rPr>
            </w:pPr>
            <w:r>
              <w:rPr>
                <w:lang w:eastAsia="zh-CN"/>
              </w:rPr>
              <w:t>inter-RAT NR</w:t>
            </w:r>
            <w:r>
              <w:rPr>
                <w:rFonts w:ascii="Times New Roman" w:hAnsi="Times New Roman"/>
                <w:sz w:val="20"/>
              </w:rPr>
              <w:t xml:space="preserve">, </w:t>
            </w:r>
            <w:r>
              <w:t>Inter-Frequency E-UTRAN FDD and TDD</w:t>
            </w:r>
            <w:r>
              <w:rPr>
                <w:vertAlign w:val="superscript"/>
              </w:rPr>
              <w:t xml:space="preserve"> Note</w:t>
            </w:r>
            <w:r>
              <w:rPr>
                <w:rFonts w:eastAsia="宋体"/>
                <w:vertAlign w:val="superscript"/>
                <w:lang w:eastAsia="zh-CN"/>
              </w:rPr>
              <w:t xml:space="preserve"> 6</w:t>
            </w:r>
          </w:p>
        </w:tc>
      </w:tr>
      <w:tr w:rsidR="00E56AA7" w14:paraId="774EB7D2" w14:textId="77777777" w:rsidTr="00E56AA7">
        <w:trPr>
          <w:cantSplit/>
          <w:jc w:val="center"/>
        </w:trPr>
        <w:tc>
          <w:tcPr>
            <w:tcW w:w="683" w:type="pct"/>
            <w:tcBorders>
              <w:top w:val="single" w:sz="4" w:space="0" w:color="auto"/>
              <w:left w:val="single" w:sz="4" w:space="0" w:color="auto"/>
              <w:bottom w:val="single" w:sz="4" w:space="0" w:color="auto"/>
              <w:right w:val="single" w:sz="4" w:space="0" w:color="auto"/>
            </w:tcBorders>
            <w:hideMark/>
          </w:tcPr>
          <w:p w14:paraId="51262C0B" w14:textId="77777777" w:rsidR="00E56AA7" w:rsidRDefault="00E56AA7">
            <w:pPr>
              <w:pStyle w:val="TAC"/>
              <w:rPr>
                <w:snapToGrid w:val="0"/>
              </w:rPr>
            </w:pPr>
            <w:r>
              <w:rPr>
                <w:rFonts w:cs="Arial"/>
                <w:snapToGrid w:val="0"/>
                <w:lang w:val="en-US" w:eastAsia="ko-KR"/>
              </w:rPr>
              <w:t>7</w:t>
            </w:r>
          </w:p>
        </w:tc>
        <w:tc>
          <w:tcPr>
            <w:tcW w:w="927" w:type="pct"/>
            <w:tcBorders>
              <w:top w:val="single" w:sz="4" w:space="0" w:color="auto"/>
              <w:left w:val="single" w:sz="4" w:space="0" w:color="auto"/>
              <w:bottom w:val="single" w:sz="4" w:space="0" w:color="auto"/>
              <w:right w:val="single" w:sz="4" w:space="0" w:color="auto"/>
            </w:tcBorders>
            <w:hideMark/>
          </w:tcPr>
          <w:p w14:paraId="407485A7" w14:textId="77777777" w:rsidR="00E56AA7" w:rsidRDefault="00E56AA7">
            <w:pPr>
              <w:pStyle w:val="TAC"/>
              <w:rPr>
                <w:snapToGrid w:val="0"/>
              </w:rPr>
            </w:pPr>
            <w:r>
              <w:rPr>
                <w:snapToGrid w:val="0"/>
              </w:rPr>
              <w:t>4</w:t>
            </w:r>
          </w:p>
        </w:tc>
        <w:tc>
          <w:tcPr>
            <w:tcW w:w="905" w:type="pct"/>
            <w:tcBorders>
              <w:top w:val="single" w:sz="4" w:space="0" w:color="auto"/>
              <w:left w:val="single" w:sz="4" w:space="0" w:color="auto"/>
              <w:bottom w:val="single" w:sz="4" w:space="0" w:color="auto"/>
              <w:right w:val="single" w:sz="4" w:space="0" w:color="auto"/>
            </w:tcBorders>
            <w:hideMark/>
          </w:tcPr>
          <w:p w14:paraId="51382179" w14:textId="77777777" w:rsidR="00E56AA7" w:rsidRDefault="00E56AA7">
            <w:pPr>
              <w:pStyle w:val="TAC"/>
              <w:rPr>
                <w:snapToGrid w:val="0"/>
              </w:rPr>
            </w:pPr>
            <w:r>
              <w:rPr>
                <w:snapToGrid w:val="0"/>
              </w:rPr>
              <w:t>40</w:t>
            </w:r>
          </w:p>
        </w:tc>
        <w:tc>
          <w:tcPr>
            <w:tcW w:w="1242" w:type="pct"/>
            <w:tcBorders>
              <w:top w:val="single" w:sz="4" w:space="0" w:color="auto"/>
              <w:left w:val="single" w:sz="4" w:space="0" w:color="auto"/>
              <w:bottom w:val="single" w:sz="4" w:space="0" w:color="auto"/>
              <w:right w:val="single" w:sz="4" w:space="0" w:color="auto"/>
            </w:tcBorders>
            <w:hideMark/>
          </w:tcPr>
          <w:p w14:paraId="7168F592" w14:textId="77777777" w:rsidR="00E56AA7" w:rsidRDefault="00E56AA7">
            <w:pPr>
              <w:pStyle w:val="TAC"/>
              <w:rPr>
                <w:rFonts w:eastAsia="Malgun Gothic"/>
              </w:rPr>
            </w:pPr>
            <w:r>
              <w:t>36</w:t>
            </w:r>
            <w:r>
              <w:rPr>
                <w:vertAlign w:val="superscript"/>
              </w:rPr>
              <w:t xml:space="preserve"> Note </w:t>
            </w:r>
            <w:r>
              <w:rPr>
                <w:rFonts w:eastAsia="宋体"/>
                <w:vertAlign w:val="superscript"/>
                <w:lang w:eastAsia="zh-CN"/>
              </w:rPr>
              <w:t>1, 5, 8</w:t>
            </w:r>
          </w:p>
        </w:tc>
        <w:tc>
          <w:tcPr>
            <w:tcW w:w="1243" w:type="pct"/>
            <w:tcBorders>
              <w:top w:val="single" w:sz="4" w:space="0" w:color="auto"/>
              <w:left w:val="single" w:sz="4" w:space="0" w:color="auto"/>
              <w:bottom w:val="single" w:sz="4" w:space="0" w:color="auto"/>
              <w:right w:val="single" w:sz="4" w:space="0" w:color="auto"/>
            </w:tcBorders>
            <w:hideMark/>
          </w:tcPr>
          <w:p w14:paraId="62A1E157" w14:textId="77777777" w:rsidR="00E56AA7" w:rsidRDefault="00E56AA7">
            <w:pPr>
              <w:pStyle w:val="TAC"/>
              <w:rPr>
                <w:lang w:eastAsia="zh-CN"/>
              </w:rPr>
            </w:pPr>
            <w:r>
              <w:rPr>
                <w:lang w:eastAsia="zh-CN"/>
              </w:rPr>
              <w:t>inter-RAT NR</w:t>
            </w:r>
            <w:r>
              <w:rPr>
                <w:rFonts w:ascii="Times New Roman" w:hAnsi="Times New Roman"/>
                <w:sz w:val="20"/>
              </w:rPr>
              <w:t xml:space="preserve">, </w:t>
            </w:r>
            <w:r>
              <w:t>Inter-Frequency E-UTRAN FDD and TDD</w:t>
            </w:r>
            <w:r>
              <w:rPr>
                <w:vertAlign w:val="superscript"/>
              </w:rPr>
              <w:t xml:space="preserve"> Note</w:t>
            </w:r>
            <w:r>
              <w:rPr>
                <w:rFonts w:eastAsia="宋体"/>
                <w:vertAlign w:val="superscript"/>
                <w:lang w:eastAsia="zh-CN"/>
              </w:rPr>
              <w:t xml:space="preserve"> 6</w:t>
            </w:r>
          </w:p>
        </w:tc>
      </w:tr>
      <w:tr w:rsidR="00E56AA7" w14:paraId="76A3324E" w14:textId="77777777" w:rsidTr="00E56AA7">
        <w:trPr>
          <w:cantSplit/>
          <w:jc w:val="center"/>
        </w:trPr>
        <w:tc>
          <w:tcPr>
            <w:tcW w:w="683" w:type="pct"/>
            <w:tcBorders>
              <w:top w:val="single" w:sz="4" w:space="0" w:color="auto"/>
              <w:left w:val="single" w:sz="4" w:space="0" w:color="auto"/>
              <w:bottom w:val="single" w:sz="4" w:space="0" w:color="auto"/>
              <w:right w:val="single" w:sz="4" w:space="0" w:color="auto"/>
            </w:tcBorders>
            <w:hideMark/>
          </w:tcPr>
          <w:p w14:paraId="21EEDEBD" w14:textId="77777777" w:rsidR="00E56AA7" w:rsidRDefault="00E56AA7">
            <w:pPr>
              <w:pStyle w:val="TAC"/>
              <w:rPr>
                <w:snapToGrid w:val="0"/>
              </w:rPr>
            </w:pPr>
            <w:r>
              <w:rPr>
                <w:rFonts w:cs="Arial"/>
                <w:snapToGrid w:val="0"/>
                <w:lang w:val="en-US" w:eastAsia="ko-KR"/>
              </w:rPr>
              <w:t>8</w:t>
            </w:r>
          </w:p>
        </w:tc>
        <w:tc>
          <w:tcPr>
            <w:tcW w:w="927" w:type="pct"/>
            <w:tcBorders>
              <w:top w:val="single" w:sz="4" w:space="0" w:color="auto"/>
              <w:left w:val="single" w:sz="4" w:space="0" w:color="auto"/>
              <w:bottom w:val="single" w:sz="4" w:space="0" w:color="auto"/>
              <w:right w:val="single" w:sz="4" w:space="0" w:color="auto"/>
            </w:tcBorders>
            <w:hideMark/>
          </w:tcPr>
          <w:p w14:paraId="63E3BE6B" w14:textId="77777777" w:rsidR="00E56AA7" w:rsidRDefault="00E56AA7">
            <w:pPr>
              <w:pStyle w:val="TAC"/>
              <w:rPr>
                <w:snapToGrid w:val="0"/>
              </w:rPr>
            </w:pPr>
            <w:r>
              <w:rPr>
                <w:snapToGrid w:val="0"/>
              </w:rPr>
              <w:t>4</w:t>
            </w:r>
          </w:p>
        </w:tc>
        <w:tc>
          <w:tcPr>
            <w:tcW w:w="905" w:type="pct"/>
            <w:tcBorders>
              <w:top w:val="single" w:sz="4" w:space="0" w:color="auto"/>
              <w:left w:val="single" w:sz="4" w:space="0" w:color="auto"/>
              <w:bottom w:val="single" w:sz="4" w:space="0" w:color="auto"/>
              <w:right w:val="single" w:sz="4" w:space="0" w:color="auto"/>
            </w:tcBorders>
            <w:hideMark/>
          </w:tcPr>
          <w:p w14:paraId="330CECD5" w14:textId="77777777" w:rsidR="00E56AA7" w:rsidRDefault="00E56AA7">
            <w:pPr>
              <w:pStyle w:val="TAC"/>
              <w:rPr>
                <w:snapToGrid w:val="0"/>
              </w:rPr>
            </w:pPr>
            <w:r>
              <w:rPr>
                <w:snapToGrid w:val="0"/>
              </w:rPr>
              <w:t>80</w:t>
            </w:r>
          </w:p>
        </w:tc>
        <w:tc>
          <w:tcPr>
            <w:tcW w:w="1242" w:type="pct"/>
            <w:tcBorders>
              <w:top w:val="single" w:sz="4" w:space="0" w:color="auto"/>
              <w:left w:val="single" w:sz="4" w:space="0" w:color="auto"/>
              <w:bottom w:val="single" w:sz="4" w:space="0" w:color="auto"/>
              <w:right w:val="single" w:sz="4" w:space="0" w:color="auto"/>
            </w:tcBorders>
            <w:hideMark/>
          </w:tcPr>
          <w:p w14:paraId="11E678AE" w14:textId="77777777" w:rsidR="00E56AA7" w:rsidRDefault="00E56AA7">
            <w:pPr>
              <w:pStyle w:val="TAC"/>
              <w:rPr>
                <w:rFonts w:eastAsia="Malgun Gothic"/>
              </w:rPr>
            </w:pPr>
            <w:r>
              <w:t>18</w:t>
            </w:r>
            <w:r>
              <w:rPr>
                <w:vertAlign w:val="superscript"/>
              </w:rPr>
              <w:t xml:space="preserve">Note </w:t>
            </w:r>
            <w:r>
              <w:rPr>
                <w:rFonts w:eastAsia="宋体"/>
                <w:vertAlign w:val="superscript"/>
                <w:lang w:eastAsia="zh-CN"/>
              </w:rPr>
              <w:t>1, 5, 9</w:t>
            </w:r>
          </w:p>
        </w:tc>
        <w:tc>
          <w:tcPr>
            <w:tcW w:w="1243" w:type="pct"/>
            <w:tcBorders>
              <w:top w:val="single" w:sz="4" w:space="0" w:color="auto"/>
              <w:left w:val="single" w:sz="4" w:space="0" w:color="auto"/>
              <w:bottom w:val="single" w:sz="4" w:space="0" w:color="auto"/>
              <w:right w:val="single" w:sz="4" w:space="0" w:color="auto"/>
            </w:tcBorders>
            <w:hideMark/>
          </w:tcPr>
          <w:p w14:paraId="51B061C2" w14:textId="77777777" w:rsidR="00E56AA7" w:rsidRDefault="00E56AA7">
            <w:pPr>
              <w:pStyle w:val="TAC"/>
              <w:rPr>
                <w:lang w:eastAsia="zh-CN"/>
              </w:rPr>
            </w:pPr>
            <w:r>
              <w:rPr>
                <w:lang w:eastAsia="zh-CN"/>
              </w:rPr>
              <w:t>inter-RAT NR</w:t>
            </w:r>
            <w:r>
              <w:rPr>
                <w:rFonts w:ascii="Times New Roman" w:hAnsi="Times New Roman"/>
                <w:sz w:val="20"/>
              </w:rPr>
              <w:t xml:space="preserve">, </w:t>
            </w:r>
            <w:r>
              <w:t>Inter-Frequency E-UTRAN FDD and TDD</w:t>
            </w:r>
            <w:r>
              <w:rPr>
                <w:vertAlign w:val="superscript"/>
              </w:rPr>
              <w:t xml:space="preserve"> Note</w:t>
            </w:r>
            <w:r>
              <w:rPr>
                <w:rFonts w:eastAsia="宋体"/>
                <w:vertAlign w:val="superscript"/>
                <w:lang w:eastAsia="zh-CN"/>
              </w:rPr>
              <w:t xml:space="preserve"> 6</w:t>
            </w:r>
          </w:p>
        </w:tc>
      </w:tr>
      <w:tr w:rsidR="00E56AA7" w14:paraId="18B0F2A2" w14:textId="77777777" w:rsidTr="00E56AA7">
        <w:trPr>
          <w:cantSplit/>
          <w:jc w:val="center"/>
        </w:trPr>
        <w:tc>
          <w:tcPr>
            <w:tcW w:w="683" w:type="pct"/>
            <w:tcBorders>
              <w:top w:val="single" w:sz="4" w:space="0" w:color="auto"/>
              <w:left w:val="single" w:sz="4" w:space="0" w:color="auto"/>
              <w:bottom w:val="single" w:sz="4" w:space="0" w:color="auto"/>
              <w:right w:val="single" w:sz="4" w:space="0" w:color="auto"/>
            </w:tcBorders>
            <w:hideMark/>
          </w:tcPr>
          <w:p w14:paraId="6DCDCA93" w14:textId="77777777" w:rsidR="00E56AA7" w:rsidRDefault="00E56AA7">
            <w:pPr>
              <w:pStyle w:val="TAC"/>
              <w:rPr>
                <w:snapToGrid w:val="0"/>
              </w:rPr>
            </w:pPr>
            <w:r>
              <w:rPr>
                <w:rFonts w:cs="Arial"/>
                <w:snapToGrid w:val="0"/>
                <w:lang w:val="en-US" w:eastAsia="ko-KR"/>
              </w:rPr>
              <w:t>9</w:t>
            </w:r>
          </w:p>
        </w:tc>
        <w:tc>
          <w:tcPr>
            <w:tcW w:w="927" w:type="pct"/>
            <w:tcBorders>
              <w:top w:val="single" w:sz="4" w:space="0" w:color="auto"/>
              <w:left w:val="single" w:sz="4" w:space="0" w:color="auto"/>
              <w:bottom w:val="single" w:sz="4" w:space="0" w:color="auto"/>
              <w:right w:val="single" w:sz="4" w:space="0" w:color="auto"/>
            </w:tcBorders>
            <w:hideMark/>
          </w:tcPr>
          <w:p w14:paraId="0AE16D81" w14:textId="77777777" w:rsidR="00E56AA7" w:rsidRDefault="00E56AA7">
            <w:pPr>
              <w:pStyle w:val="TAC"/>
              <w:rPr>
                <w:snapToGrid w:val="0"/>
              </w:rPr>
            </w:pPr>
            <w:r>
              <w:rPr>
                <w:rFonts w:cs="Arial"/>
                <w:snapToGrid w:val="0"/>
                <w:lang w:val="en-US" w:eastAsia="ko-KR"/>
              </w:rPr>
              <w:t>4</w:t>
            </w:r>
          </w:p>
        </w:tc>
        <w:tc>
          <w:tcPr>
            <w:tcW w:w="905" w:type="pct"/>
            <w:tcBorders>
              <w:top w:val="single" w:sz="4" w:space="0" w:color="auto"/>
              <w:left w:val="single" w:sz="4" w:space="0" w:color="auto"/>
              <w:bottom w:val="single" w:sz="4" w:space="0" w:color="auto"/>
              <w:right w:val="single" w:sz="4" w:space="0" w:color="auto"/>
            </w:tcBorders>
            <w:hideMark/>
          </w:tcPr>
          <w:p w14:paraId="0532AA56" w14:textId="77777777" w:rsidR="00E56AA7" w:rsidRDefault="00E56AA7">
            <w:pPr>
              <w:pStyle w:val="TAC"/>
              <w:rPr>
                <w:snapToGrid w:val="0"/>
              </w:rPr>
            </w:pPr>
            <w:r>
              <w:rPr>
                <w:rFonts w:cs="Arial"/>
                <w:snapToGrid w:val="0"/>
                <w:lang w:val="en-US" w:eastAsia="ko-KR"/>
              </w:rPr>
              <w:t>160</w:t>
            </w:r>
          </w:p>
        </w:tc>
        <w:tc>
          <w:tcPr>
            <w:tcW w:w="1242" w:type="pct"/>
            <w:tcBorders>
              <w:top w:val="single" w:sz="4" w:space="0" w:color="auto"/>
              <w:left w:val="single" w:sz="4" w:space="0" w:color="auto"/>
              <w:bottom w:val="single" w:sz="4" w:space="0" w:color="auto"/>
              <w:right w:val="single" w:sz="4" w:space="0" w:color="auto"/>
            </w:tcBorders>
            <w:hideMark/>
          </w:tcPr>
          <w:p w14:paraId="03BD48C3" w14:textId="77777777" w:rsidR="00E56AA7" w:rsidRDefault="00E56AA7">
            <w:pPr>
              <w:pStyle w:val="TAC"/>
            </w:pPr>
            <w:r>
              <w:t>Note 3</w:t>
            </w:r>
          </w:p>
        </w:tc>
        <w:tc>
          <w:tcPr>
            <w:tcW w:w="1243" w:type="pct"/>
            <w:tcBorders>
              <w:top w:val="single" w:sz="4" w:space="0" w:color="auto"/>
              <w:left w:val="single" w:sz="4" w:space="0" w:color="auto"/>
              <w:bottom w:val="single" w:sz="4" w:space="0" w:color="auto"/>
              <w:right w:val="single" w:sz="4" w:space="0" w:color="auto"/>
            </w:tcBorders>
            <w:hideMark/>
          </w:tcPr>
          <w:p w14:paraId="0F9D1811" w14:textId="77777777" w:rsidR="00E56AA7" w:rsidRDefault="00E56AA7">
            <w:pPr>
              <w:pStyle w:val="TAC"/>
              <w:rPr>
                <w:lang w:eastAsia="zh-CN"/>
              </w:rPr>
            </w:pPr>
            <w:r>
              <w:rPr>
                <w:lang w:eastAsia="zh-CN"/>
              </w:rPr>
              <w:t>inter-RAT NR</w:t>
            </w:r>
          </w:p>
        </w:tc>
      </w:tr>
      <w:tr w:rsidR="00E56AA7" w14:paraId="65A79D34" w14:textId="77777777" w:rsidTr="00E56AA7">
        <w:trPr>
          <w:cantSplit/>
          <w:jc w:val="center"/>
        </w:trPr>
        <w:tc>
          <w:tcPr>
            <w:tcW w:w="683" w:type="pct"/>
            <w:tcBorders>
              <w:top w:val="single" w:sz="4" w:space="0" w:color="auto"/>
              <w:left w:val="single" w:sz="4" w:space="0" w:color="auto"/>
              <w:bottom w:val="single" w:sz="4" w:space="0" w:color="auto"/>
              <w:right w:val="single" w:sz="4" w:space="0" w:color="auto"/>
            </w:tcBorders>
            <w:hideMark/>
          </w:tcPr>
          <w:p w14:paraId="5758FC01" w14:textId="77777777" w:rsidR="00E56AA7" w:rsidRDefault="00E56AA7">
            <w:pPr>
              <w:pStyle w:val="TAC"/>
              <w:rPr>
                <w:snapToGrid w:val="0"/>
              </w:rPr>
            </w:pPr>
            <w:r>
              <w:rPr>
                <w:rFonts w:cs="Arial"/>
                <w:snapToGrid w:val="0"/>
                <w:lang w:val="en-US" w:eastAsia="ko-KR"/>
              </w:rPr>
              <w:t>10</w:t>
            </w:r>
          </w:p>
        </w:tc>
        <w:tc>
          <w:tcPr>
            <w:tcW w:w="927" w:type="pct"/>
            <w:tcBorders>
              <w:top w:val="single" w:sz="4" w:space="0" w:color="auto"/>
              <w:left w:val="single" w:sz="4" w:space="0" w:color="auto"/>
              <w:bottom w:val="single" w:sz="4" w:space="0" w:color="auto"/>
              <w:right w:val="single" w:sz="4" w:space="0" w:color="auto"/>
            </w:tcBorders>
            <w:hideMark/>
          </w:tcPr>
          <w:p w14:paraId="0BC89353" w14:textId="77777777" w:rsidR="00E56AA7" w:rsidRDefault="00E56AA7">
            <w:pPr>
              <w:pStyle w:val="TAC"/>
              <w:rPr>
                <w:snapToGrid w:val="0"/>
              </w:rPr>
            </w:pPr>
            <w:r>
              <w:rPr>
                <w:snapToGrid w:val="0"/>
              </w:rPr>
              <w:t>3</w:t>
            </w:r>
          </w:p>
        </w:tc>
        <w:tc>
          <w:tcPr>
            <w:tcW w:w="905" w:type="pct"/>
            <w:tcBorders>
              <w:top w:val="single" w:sz="4" w:space="0" w:color="auto"/>
              <w:left w:val="single" w:sz="4" w:space="0" w:color="auto"/>
              <w:bottom w:val="single" w:sz="4" w:space="0" w:color="auto"/>
              <w:right w:val="single" w:sz="4" w:space="0" w:color="auto"/>
            </w:tcBorders>
            <w:hideMark/>
          </w:tcPr>
          <w:p w14:paraId="28C88C47" w14:textId="77777777" w:rsidR="00E56AA7" w:rsidRDefault="00E56AA7">
            <w:pPr>
              <w:pStyle w:val="TAC"/>
              <w:rPr>
                <w:snapToGrid w:val="0"/>
              </w:rPr>
            </w:pPr>
            <w:r>
              <w:rPr>
                <w:snapToGrid w:val="0"/>
              </w:rPr>
              <w:t>20</w:t>
            </w:r>
          </w:p>
        </w:tc>
        <w:tc>
          <w:tcPr>
            <w:tcW w:w="1242" w:type="pct"/>
            <w:tcBorders>
              <w:top w:val="single" w:sz="4" w:space="0" w:color="auto"/>
              <w:left w:val="single" w:sz="4" w:space="0" w:color="auto"/>
              <w:bottom w:val="single" w:sz="4" w:space="0" w:color="auto"/>
              <w:right w:val="single" w:sz="4" w:space="0" w:color="auto"/>
            </w:tcBorders>
            <w:hideMark/>
          </w:tcPr>
          <w:p w14:paraId="30BA5151" w14:textId="77777777" w:rsidR="00E56AA7" w:rsidRDefault="00E56AA7">
            <w:pPr>
              <w:pStyle w:val="TAC"/>
              <w:rPr>
                <w:rFonts w:eastAsia="Malgun Gothic"/>
              </w:rPr>
            </w:pPr>
            <w:r>
              <w:t>48</w:t>
            </w:r>
            <w:r>
              <w:rPr>
                <w:vertAlign w:val="superscript"/>
              </w:rPr>
              <w:t xml:space="preserve"> Note </w:t>
            </w:r>
            <w:r>
              <w:rPr>
                <w:rFonts w:eastAsia="宋体"/>
                <w:vertAlign w:val="superscript"/>
                <w:lang w:eastAsia="zh-CN"/>
              </w:rPr>
              <w:t>1, 5</w:t>
            </w:r>
          </w:p>
        </w:tc>
        <w:tc>
          <w:tcPr>
            <w:tcW w:w="1243" w:type="pct"/>
            <w:tcBorders>
              <w:top w:val="single" w:sz="4" w:space="0" w:color="auto"/>
              <w:left w:val="single" w:sz="4" w:space="0" w:color="auto"/>
              <w:bottom w:val="single" w:sz="4" w:space="0" w:color="auto"/>
              <w:right w:val="single" w:sz="4" w:space="0" w:color="auto"/>
            </w:tcBorders>
            <w:hideMark/>
          </w:tcPr>
          <w:p w14:paraId="76CE5BE0" w14:textId="77777777" w:rsidR="00E56AA7" w:rsidRDefault="00E56AA7">
            <w:pPr>
              <w:pStyle w:val="TAC"/>
              <w:rPr>
                <w:lang w:eastAsia="zh-CN"/>
              </w:rPr>
            </w:pPr>
            <w:r>
              <w:rPr>
                <w:lang w:eastAsia="zh-CN"/>
              </w:rPr>
              <w:t>inter-RAT NR</w:t>
            </w:r>
            <w:r>
              <w:rPr>
                <w:rFonts w:ascii="Times New Roman" w:hAnsi="Times New Roman"/>
                <w:sz w:val="20"/>
              </w:rPr>
              <w:t xml:space="preserve">, </w:t>
            </w:r>
            <w:r>
              <w:t>Inter-Frequency E-UTRAN FDD and TDD</w:t>
            </w:r>
            <w:r>
              <w:rPr>
                <w:vertAlign w:val="superscript"/>
              </w:rPr>
              <w:t xml:space="preserve"> Note</w:t>
            </w:r>
            <w:r>
              <w:rPr>
                <w:rFonts w:eastAsia="宋体"/>
                <w:vertAlign w:val="superscript"/>
                <w:lang w:eastAsia="zh-CN"/>
              </w:rPr>
              <w:t xml:space="preserve"> 6</w:t>
            </w:r>
          </w:p>
        </w:tc>
      </w:tr>
      <w:tr w:rsidR="00E56AA7" w14:paraId="16B4B590" w14:textId="77777777" w:rsidTr="00E56AA7">
        <w:trPr>
          <w:cantSplit/>
          <w:jc w:val="center"/>
        </w:trPr>
        <w:tc>
          <w:tcPr>
            <w:tcW w:w="683" w:type="pct"/>
            <w:tcBorders>
              <w:top w:val="single" w:sz="4" w:space="0" w:color="auto"/>
              <w:left w:val="single" w:sz="4" w:space="0" w:color="auto"/>
              <w:bottom w:val="single" w:sz="4" w:space="0" w:color="auto"/>
              <w:right w:val="single" w:sz="4" w:space="0" w:color="auto"/>
            </w:tcBorders>
            <w:hideMark/>
          </w:tcPr>
          <w:p w14:paraId="6A46C568" w14:textId="77777777" w:rsidR="00E56AA7" w:rsidRDefault="00E56AA7">
            <w:pPr>
              <w:pStyle w:val="TAC"/>
              <w:rPr>
                <w:snapToGrid w:val="0"/>
              </w:rPr>
            </w:pPr>
            <w:r>
              <w:rPr>
                <w:rFonts w:cs="Arial"/>
                <w:snapToGrid w:val="0"/>
                <w:lang w:val="en-US" w:eastAsia="ko-KR"/>
              </w:rPr>
              <w:t>11</w:t>
            </w:r>
          </w:p>
        </w:tc>
        <w:tc>
          <w:tcPr>
            <w:tcW w:w="927" w:type="pct"/>
            <w:tcBorders>
              <w:top w:val="single" w:sz="4" w:space="0" w:color="auto"/>
              <w:left w:val="single" w:sz="4" w:space="0" w:color="auto"/>
              <w:bottom w:val="single" w:sz="4" w:space="0" w:color="auto"/>
              <w:right w:val="single" w:sz="4" w:space="0" w:color="auto"/>
            </w:tcBorders>
            <w:hideMark/>
          </w:tcPr>
          <w:p w14:paraId="381007BD" w14:textId="77777777" w:rsidR="00E56AA7" w:rsidRDefault="00E56AA7">
            <w:pPr>
              <w:pStyle w:val="TAC"/>
              <w:rPr>
                <w:snapToGrid w:val="0"/>
              </w:rPr>
            </w:pPr>
            <w:r>
              <w:rPr>
                <w:snapToGrid w:val="0"/>
              </w:rPr>
              <w:t>3</w:t>
            </w:r>
          </w:p>
        </w:tc>
        <w:tc>
          <w:tcPr>
            <w:tcW w:w="905" w:type="pct"/>
            <w:tcBorders>
              <w:top w:val="single" w:sz="4" w:space="0" w:color="auto"/>
              <w:left w:val="single" w:sz="4" w:space="0" w:color="auto"/>
              <w:bottom w:val="single" w:sz="4" w:space="0" w:color="auto"/>
              <w:right w:val="single" w:sz="4" w:space="0" w:color="auto"/>
            </w:tcBorders>
            <w:hideMark/>
          </w:tcPr>
          <w:p w14:paraId="5A05B925" w14:textId="77777777" w:rsidR="00E56AA7" w:rsidRDefault="00E56AA7">
            <w:pPr>
              <w:pStyle w:val="TAC"/>
              <w:rPr>
                <w:snapToGrid w:val="0"/>
              </w:rPr>
            </w:pPr>
            <w:r>
              <w:rPr>
                <w:snapToGrid w:val="0"/>
              </w:rPr>
              <w:t>160</w:t>
            </w:r>
          </w:p>
        </w:tc>
        <w:tc>
          <w:tcPr>
            <w:tcW w:w="1242" w:type="pct"/>
            <w:tcBorders>
              <w:top w:val="single" w:sz="4" w:space="0" w:color="auto"/>
              <w:left w:val="single" w:sz="4" w:space="0" w:color="auto"/>
              <w:bottom w:val="single" w:sz="4" w:space="0" w:color="auto"/>
              <w:right w:val="single" w:sz="4" w:space="0" w:color="auto"/>
            </w:tcBorders>
            <w:hideMark/>
          </w:tcPr>
          <w:p w14:paraId="289CB854" w14:textId="77777777" w:rsidR="00E56AA7" w:rsidRDefault="00E56AA7">
            <w:pPr>
              <w:pStyle w:val="TAC"/>
            </w:pPr>
            <w:r>
              <w:t>Note 3</w:t>
            </w:r>
          </w:p>
        </w:tc>
        <w:tc>
          <w:tcPr>
            <w:tcW w:w="1243" w:type="pct"/>
            <w:tcBorders>
              <w:top w:val="single" w:sz="4" w:space="0" w:color="auto"/>
              <w:left w:val="single" w:sz="4" w:space="0" w:color="auto"/>
              <w:bottom w:val="single" w:sz="4" w:space="0" w:color="auto"/>
              <w:right w:val="single" w:sz="4" w:space="0" w:color="auto"/>
            </w:tcBorders>
            <w:hideMark/>
          </w:tcPr>
          <w:p w14:paraId="1F5839F9" w14:textId="77777777" w:rsidR="00E56AA7" w:rsidRDefault="00E56AA7">
            <w:pPr>
              <w:pStyle w:val="TAC"/>
              <w:rPr>
                <w:lang w:eastAsia="zh-CN"/>
              </w:rPr>
            </w:pPr>
            <w:r>
              <w:rPr>
                <w:lang w:eastAsia="zh-CN"/>
              </w:rPr>
              <w:t>inter-RAT NR</w:t>
            </w:r>
          </w:p>
        </w:tc>
      </w:tr>
      <w:tr w:rsidR="00E56AA7" w14:paraId="1F4080A3" w14:textId="77777777" w:rsidTr="00E56AA7">
        <w:trPr>
          <w:cantSplit/>
          <w:jc w:val="center"/>
          <w:ins w:id="15" w:author="Huawei" w:date="2021-01-13T10:16:00Z"/>
        </w:trPr>
        <w:tc>
          <w:tcPr>
            <w:tcW w:w="683" w:type="pct"/>
            <w:tcBorders>
              <w:top w:val="single" w:sz="4" w:space="0" w:color="auto"/>
              <w:left w:val="single" w:sz="4" w:space="0" w:color="auto"/>
              <w:bottom w:val="single" w:sz="4" w:space="0" w:color="auto"/>
              <w:right w:val="single" w:sz="4" w:space="0" w:color="auto"/>
            </w:tcBorders>
            <w:hideMark/>
          </w:tcPr>
          <w:p w14:paraId="2DA62051" w14:textId="77777777" w:rsidR="00E56AA7" w:rsidRDefault="00E56AA7">
            <w:pPr>
              <w:pStyle w:val="TAC"/>
              <w:rPr>
                <w:ins w:id="16" w:author="Huawei" w:date="2021-01-13T10:16:00Z"/>
                <w:rFonts w:cs="Arial"/>
                <w:snapToGrid w:val="0"/>
                <w:lang w:val="en-US" w:eastAsia="zh-CN"/>
              </w:rPr>
            </w:pPr>
            <w:ins w:id="17" w:author="Huawei" w:date="2021-01-13T10:16:00Z">
              <w:r>
                <w:rPr>
                  <w:rFonts w:cs="Arial"/>
                  <w:snapToGrid w:val="0"/>
                  <w:lang w:val="en-US" w:eastAsia="zh-CN"/>
                </w:rPr>
                <w:t>24</w:t>
              </w:r>
            </w:ins>
          </w:p>
        </w:tc>
        <w:tc>
          <w:tcPr>
            <w:tcW w:w="927" w:type="pct"/>
            <w:tcBorders>
              <w:top w:val="single" w:sz="4" w:space="0" w:color="auto"/>
              <w:left w:val="single" w:sz="4" w:space="0" w:color="auto"/>
              <w:bottom w:val="single" w:sz="4" w:space="0" w:color="auto"/>
              <w:right w:val="single" w:sz="4" w:space="0" w:color="auto"/>
            </w:tcBorders>
            <w:hideMark/>
          </w:tcPr>
          <w:p w14:paraId="59329672" w14:textId="77777777" w:rsidR="00E56AA7" w:rsidRDefault="00E56AA7">
            <w:pPr>
              <w:pStyle w:val="TAC"/>
              <w:rPr>
                <w:ins w:id="18" w:author="Huawei" w:date="2021-01-13T10:16:00Z"/>
                <w:snapToGrid w:val="0"/>
                <w:lang w:eastAsia="zh-CN"/>
              </w:rPr>
            </w:pPr>
            <w:ins w:id="19" w:author="Huawei" w:date="2021-01-13T10:16:00Z">
              <w:r>
                <w:rPr>
                  <w:snapToGrid w:val="0"/>
                  <w:lang w:eastAsia="zh-CN"/>
                </w:rPr>
                <w:t>10</w:t>
              </w:r>
            </w:ins>
          </w:p>
        </w:tc>
        <w:tc>
          <w:tcPr>
            <w:tcW w:w="905" w:type="pct"/>
            <w:tcBorders>
              <w:top w:val="single" w:sz="4" w:space="0" w:color="auto"/>
              <w:left w:val="single" w:sz="4" w:space="0" w:color="auto"/>
              <w:bottom w:val="single" w:sz="4" w:space="0" w:color="auto"/>
              <w:right w:val="single" w:sz="4" w:space="0" w:color="auto"/>
            </w:tcBorders>
            <w:hideMark/>
          </w:tcPr>
          <w:p w14:paraId="04C27726" w14:textId="77777777" w:rsidR="00E56AA7" w:rsidRDefault="00E56AA7">
            <w:pPr>
              <w:pStyle w:val="TAC"/>
              <w:rPr>
                <w:ins w:id="20" w:author="Huawei" w:date="2021-01-13T10:16:00Z"/>
                <w:snapToGrid w:val="0"/>
                <w:lang w:eastAsia="zh-CN"/>
              </w:rPr>
            </w:pPr>
            <w:ins w:id="21" w:author="Huawei" w:date="2021-01-13T10:16:00Z">
              <w:r>
                <w:rPr>
                  <w:snapToGrid w:val="0"/>
                  <w:lang w:eastAsia="zh-CN"/>
                </w:rPr>
                <w:t>80</w:t>
              </w:r>
            </w:ins>
          </w:p>
        </w:tc>
        <w:tc>
          <w:tcPr>
            <w:tcW w:w="1242" w:type="pct"/>
            <w:tcBorders>
              <w:top w:val="single" w:sz="4" w:space="0" w:color="auto"/>
              <w:left w:val="single" w:sz="4" w:space="0" w:color="auto"/>
              <w:bottom w:val="single" w:sz="4" w:space="0" w:color="auto"/>
              <w:right w:val="single" w:sz="4" w:space="0" w:color="auto"/>
            </w:tcBorders>
            <w:hideMark/>
          </w:tcPr>
          <w:p w14:paraId="33619737" w14:textId="77777777" w:rsidR="00E56AA7" w:rsidRDefault="00E56AA7">
            <w:pPr>
              <w:pStyle w:val="TAC"/>
              <w:rPr>
                <w:ins w:id="22" w:author="Huawei" w:date="2021-01-13T10:16:00Z"/>
                <w:lang w:eastAsia="zh-CN"/>
              </w:rPr>
            </w:pPr>
            <w:ins w:id="23" w:author="Huawei" w:date="2021-01-13T10:16:00Z">
              <w:r>
                <w:rPr>
                  <w:lang w:eastAsia="zh-CN"/>
                </w:rPr>
                <w:t>54</w:t>
              </w:r>
            </w:ins>
            <w:ins w:id="24" w:author="Huawei" w:date="2021-01-13T10:17:00Z">
              <w:r>
                <w:rPr>
                  <w:vertAlign w:val="superscript"/>
                </w:rPr>
                <w:t>Note 1,1</w:t>
              </w:r>
            </w:ins>
            <w:ins w:id="25" w:author="Huawei" w:date="2021-01-13T10:18:00Z">
              <w:r>
                <w:rPr>
                  <w:vertAlign w:val="superscript"/>
                </w:rPr>
                <w:t>1</w:t>
              </w:r>
            </w:ins>
          </w:p>
        </w:tc>
        <w:tc>
          <w:tcPr>
            <w:tcW w:w="1243" w:type="pct"/>
            <w:tcBorders>
              <w:top w:val="single" w:sz="4" w:space="0" w:color="auto"/>
              <w:left w:val="single" w:sz="4" w:space="0" w:color="auto"/>
              <w:bottom w:val="single" w:sz="4" w:space="0" w:color="auto"/>
              <w:right w:val="single" w:sz="4" w:space="0" w:color="auto"/>
            </w:tcBorders>
            <w:hideMark/>
          </w:tcPr>
          <w:p w14:paraId="41F2EB7A" w14:textId="77777777" w:rsidR="00E56AA7" w:rsidRDefault="00E56AA7">
            <w:pPr>
              <w:pStyle w:val="TAC"/>
              <w:rPr>
                <w:ins w:id="26" w:author="Huawei" w:date="2021-01-13T10:16:00Z"/>
                <w:lang w:eastAsia="zh-CN"/>
              </w:rPr>
            </w:pPr>
            <w:ins w:id="27" w:author="Huawei" w:date="2021-01-13T10:16:00Z">
              <w:r>
                <w:rPr>
                  <w:lang w:eastAsia="zh-CN"/>
                </w:rPr>
                <w:t>Note 1</w:t>
              </w:r>
            </w:ins>
            <w:ins w:id="28" w:author="Huawei" w:date="2021-01-13T10:18:00Z">
              <w:r>
                <w:rPr>
                  <w:lang w:eastAsia="zh-CN"/>
                </w:rPr>
                <w:t>2</w:t>
              </w:r>
            </w:ins>
          </w:p>
        </w:tc>
      </w:tr>
      <w:tr w:rsidR="00E56AA7" w14:paraId="0ACCB43F" w14:textId="77777777" w:rsidTr="00E56AA7">
        <w:trPr>
          <w:cantSplit/>
          <w:jc w:val="center"/>
          <w:ins w:id="29" w:author="Huawei" w:date="2021-01-13T10:16:00Z"/>
        </w:trPr>
        <w:tc>
          <w:tcPr>
            <w:tcW w:w="683" w:type="pct"/>
            <w:tcBorders>
              <w:top w:val="single" w:sz="4" w:space="0" w:color="auto"/>
              <w:left w:val="single" w:sz="4" w:space="0" w:color="auto"/>
              <w:bottom w:val="single" w:sz="4" w:space="0" w:color="auto"/>
              <w:right w:val="single" w:sz="4" w:space="0" w:color="auto"/>
            </w:tcBorders>
            <w:hideMark/>
          </w:tcPr>
          <w:p w14:paraId="0893B47A" w14:textId="77777777" w:rsidR="00E56AA7" w:rsidRDefault="00E56AA7">
            <w:pPr>
              <w:pStyle w:val="TAC"/>
              <w:rPr>
                <w:ins w:id="30" w:author="Huawei" w:date="2021-01-13T10:16:00Z"/>
                <w:rFonts w:cs="Arial"/>
                <w:snapToGrid w:val="0"/>
                <w:lang w:val="en-US" w:eastAsia="zh-CN"/>
              </w:rPr>
            </w:pPr>
            <w:ins w:id="31" w:author="Huawei" w:date="2021-01-13T10:16:00Z">
              <w:r>
                <w:rPr>
                  <w:rFonts w:cs="Arial"/>
                  <w:snapToGrid w:val="0"/>
                  <w:lang w:val="en-US" w:eastAsia="zh-CN"/>
                </w:rPr>
                <w:t>25</w:t>
              </w:r>
            </w:ins>
          </w:p>
        </w:tc>
        <w:tc>
          <w:tcPr>
            <w:tcW w:w="927" w:type="pct"/>
            <w:tcBorders>
              <w:top w:val="single" w:sz="4" w:space="0" w:color="auto"/>
              <w:left w:val="single" w:sz="4" w:space="0" w:color="auto"/>
              <w:bottom w:val="single" w:sz="4" w:space="0" w:color="auto"/>
              <w:right w:val="single" w:sz="4" w:space="0" w:color="auto"/>
            </w:tcBorders>
            <w:hideMark/>
          </w:tcPr>
          <w:p w14:paraId="257F55D5" w14:textId="77777777" w:rsidR="00E56AA7" w:rsidRDefault="00E56AA7">
            <w:pPr>
              <w:pStyle w:val="TAC"/>
              <w:rPr>
                <w:ins w:id="32" w:author="Huawei" w:date="2021-01-13T10:16:00Z"/>
                <w:snapToGrid w:val="0"/>
                <w:lang w:eastAsia="zh-CN"/>
              </w:rPr>
            </w:pPr>
            <w:ins w:id="33" w:author="Huawei" w:date="2021-01-13T10:16:00Z">
              <w:r>
                <w:rPr>
                  <w:snapToGrid w:val="0"/>
                  <w:lang w:eastAsia="zh-CN"/>
                </w:rPr>
                <w:t>2</w:t>
              </w:r>
            </w:ins>
            <w:ins w:id="34" w:author="Huawei" w:date="2021-01-13T10:17:00Z">
              <w:r>
                <w:rPr>
                  <w:snapToGrid w:val="0"/>
                  <w:lang w:eastAsia="zh-CN"/>
                </w:rPr>
                <w:t>0</w:t>
              </w:r>
            </w:ins>
          </w:p>
        </w:tc>
        <w:tc>
          <w:tcPr>
            <w:tcW w:w="905" w:type="pct"/>
            <w:tcBorders>
              <w:top w:val="single" w:sz="4" w:space="0" w:color="auto"/>
              <w:left w:val="single" w:sz="4" w:space="0" w:color="auto"/>
              <w:bottom w:val="single" w:sz="4" w:space="0" w:color="auto"/>
              <w:right w:val="single" w:sz="4" w:space="0" w:color="auto"/>
            </w:tcBorders>
            <w:hideMark/>
          </w:tcPr>
          <w:p w14:paraId="210C97FC" w14:textId="77777777" w:rsidR="00E56AA7" w:rsidRDefault="00E56AA7">
            <w:pPr>
              <w:pStyle w:val="TAC"/>
              <w:rPr>
                <w:ins w:id="35" w:author="Huawei" w:date="2021-01-13T10:16:00Z"/>
                <w:snapToGrid w:val="0"/>
                <w:lang w:eastAsia="zh-CN"/>
              </w:rPr>
            </w:pPr>
            <w:ins w:id="36" w:author="Huawei" w:date="2021-01-13T10:17:00Z">
              <w:r>
                <w:rPr>
                  <w:snapToGrid w:val="0"/>
                  <w:lang w:eastAsia="zh-CN"/>
                </w:rPr>
                <w:t>160</w:t>
              </w:r>
            </w:ins>
          </w:p>
        </w:tc>
        <w:tc>
          <w:tcPr>
            <w:tcW w:w="1242" w:type="pct"/>
            <w:tcBorders>
              <w:top w:val="single" w:sz="4" w:space="0" w:color="auto"/>
              <w:left w:val="single" w:sz="4" w:space="0" w:color="auto"/>
              <w:bottom w:val="single" w:sz="4" w:space="0" w:color="auto"/>
              <w:right w:val="single" w:sz="4" w:space="0" w:color="auto"/>
            </w:tcBorders>
            <w:hideMark/>
          </w:tcPr>
          <w:p w14:paraId="7B2F5C96" w14:textId="77777777" w:rsidR="00E56AA7" w:rsidRDefault="00E56AA7">
            <w:pPr>
              <w:pStyle w:val="TAC"/>
              <w:rPr>
                <w:ins w:id="37" w:author="Huawei" w:date="2021-01-13T10:16:00Z"/>
                <w:lang w:eastAsia="zh-CN"/>
              </w:rPr>
            </w:pPr>
            <w:ins w:id="38" w:author="Huawei" w:date="2021-01-13T10:17:00Z">
              <w:r>
                <w:rPr>
                  <w:lang w:eastAsia="zh-CN"/>
                </w:rPr>
                <w:t>Note 3</w:t>
              </w:r>
            </w:ins>
          </w:p>
        </w:tc>
        <w:tc>
          <w:tcPr>
            <w:tcW w:w="1243" w:type="pct"/>
            <w:tcBorders>
              <w:top w:val="single" w:sz="4" w:space="0" w:color="auto"/>
              <w:left w:val="single" w:sz="4" w:space="0" w:color="auto"/>
              <w:bottom w:val="single" w:sz="4" w:space="0" w:color="auto"/>
              <w:right w:val="single" w:sz="4" w:space="0" w:color="auto"/>
            </w:tcBorders>
            <w:hideMark/>
          </w:tcPr>
          <w:p w14:paraId="62FFCF9D" w14:textId="77777777" w:rsidR="00E56AA7" w:rsidRDefault="00E56AA7">
            <w:pPr>
              <w:pStyle w:val="TAC"/>
              <w:rPr>
                <w:ins w:id="39" w:author="Huawei" w:date="2021-01-13T10:16:00Z"/>
                <w:lang w:eastAsia="zh-CN"/>
              </w:rPr>
            </w:pPr>
            <w:ins w:id="40" w:author="Huawei" w:date="2021-01-13T10:17:00Z">
              <w:r>
                <w:rPr>
                  <w:lang w:eastAsia="zh-CN"/>
                </w:rPr>
                <w:t>Note 1</w:t>
              </w:r>
            </w:ins>
            <w:ins w:id="41" w:author="Huawei" w:date="2021-01-13T10:18:00Z">
              <w:r>
                <w:rPr>
                  <w:lang w:eastAsia="zh-CN"/>
                </w:rPr>
                <w:t>2</w:t>
              </w:r>
            </w:ins>
          </w:p>
        </w:tc>
      </w:tr>
      <w:tr w:rsidR="00E56AA7" w14:paraId="31EC14CA" w14:textId="77777777" w:rsidTr="00E56AA7">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6A2B922D" w14:textId="77777777" w:rsidR="00E56AA7" w:rsidRDefault="00E56AA7">
            <w:pPr>
              <w:pStyle w:val="TAN"/>
            </w:pPr>
            <w:r>
              <w:t>NOTE 1:</w:t>
            </w:r>
            <w:r>
              <w:rPr>
                <w:rFonts w:cs="Arial"/>
              </w:rPr>
              <w:tab/>
            </w:r>
            <w:r>
              <w:t xml:space="preserve">When </w:t>
            </w:r>
            <w:proofErr w:type="spellStart"/>
            <w:r>
              <w:t>determing</w:t>
            </w:r>
            <w:proofErr w:type="spellEnd"/>
            <w:r>
              <w:t xml:space="preserve"> UE requirements using Tinter1 for GP2, 3, </w:t>
            </w:r>
            <w:r>
              <w:rPr>
                <w:rFonts w:eastAsia="宋体"/>
                <w:bCs/>
              </w:rPr>
              <w:t>4</w:t>
            </w:r>
            <w:r>
              <w:rPr>
                <w:rFonts w:eastAsia="宋体"/>
                <w:bCs/>
                <w:lang w:eastAsia="zh-CN"/>
              </w:rPr>
              <w:t>, 6, 7, 8,</w:t>
            </w:r>
            <w:r>
              <w:rPr>
                <w:rFonts w:eastAsia="宋体"/>
                <w:bCs/>
              </w:rPr>
              <w:t xml:space="preserve"> 10,</w:t>
            </w:r>
            <w:r>
              <w:t xml:space="preserve"> Tinter1 = </w:t>
            </w:r>
            <w:r>
              <w:rPr>
                <w:rFonts w:cs="Arial"/>
                <w:lang w:val="en-US" w:eastAsia="ko-KR"/>
              </w:rPr>
              <w:t>60</w:t>
            </w:r>
            <w:r>
              <w:t xml:space="preserve"> for GP2</w:t>
            </w:r>
            <w:r>
              <w:rPr>
                <w:rFonts w:eastAsia="宋体"/>
                <w:lang w:eastAsia="zh-CN"/>
              </w:rPr>
              <w:t>,</w:t>
            </w:r>
            <w:r>
              <w:rPr>
                <w:rFonts w:eastAsia="宋体"/>
                <w:bCs/>
              </w:rPr>
              <w:t xml:space="preserve"> GP4, GP6, GP7, GP10</w:t>
            </w:r>
            <w:r>
              <w:t xml:space="preserve"> and Tinter1 = </w:t>
            </w:r>
            <w:r>
              <w:rPr>
                <w:rFonts w:cs="Arial"/>
                <w:lang w:val="en-US" w:eastAsia="ko-KR"/>
              </w:rPr>
              <w:t>30</w:t>
            </w:r>
            <w:r>
              <w:t xml:space="preserve"> for GP3</w:t>
            </w:r>
            <w:del w:id="42" w:author="Huawei" w:date="2021-01-13T10:17:00Z">
              <w:r>
                <w:rPr>
                  <w:rFonts w:eastAsia="宋体"/>
                  <w:lang w:eastAsia="zh-CN"/>
                </w:rPr>
                <w:delText xml:space="preserve"> and </w:delText>
              </w:r>
            </w:del>
            <w:ins w:id="43" w:author="Huawei" w:date="2021-01-13T10:17:00Z">
              <w:r>
                <w:rPr>
                  <w:rFonts w:eastAsia="宋体"/>
                  <w:lang w:eastAsia="zh-CN"/>
                </w:rPr>
                <w:t xml:space="preserve">, </w:t>
              </w:r>
            </w:ins>
            <w:r>
              <w:rPr>
                <w:rFonts w:eastAsia="宋体"/>
                <w:bCs/>
              </w:rPr>
              <w:t>GP8</w:t>
            </w:r>
            <w:r>
              <w:t xml:space="preserve"> </w:t>
            </w:r>
            <w:ins w:id="44" w:author="Huawei" w:date="2021-01-13T10:17:00Z">
              <w:r>
                <w:t>and GP24</w:t>
              </w:r>
            </w:ins>
            <w:r>
              <w:t>shall be used.</w:t>
            </w:r>
          </w:p>
          <w:p w14:paraId="2493B884" w14:textId="77777777" w:rsidR="00E56AA7" w:rsidRDefault="00E56AA7">
            <w:pPr>
              <w:pStyle w:val="TAN"/>
            </w:pPr>
            <w:r>
              <w:t>NOTE 2:</w:t>
            </w:r>
            <w:r>
              <w:rPr>
                <w:rFonts w:cs="Arial"/>
              </w:rPr>
              <w:tab/>
            </w:r>
            <w:r>
              <w:rPr>
                <w:bCs/>
              </w:rPr>
              <w:t>Void.</w:t>
            </w:r>
          </w:p>
          <w:p w14:paraId="521A7692" w14:textId="77777777" w:rsidR="00E56AA7" w:rsidRDefault="00E56AA7">
            <w:pPr>
              <w:pStyle w:val="TAN"/>
            </w:pPr>
            <w:r>
              <w:t>NOTE 3:</w:t>
            </w:r>
            <w:r>
              <w:rPr>
                <w:rFonts w:cs="Arial"/>
              </w:rPr>
              <w:tab/>
            </w:r>
            <w:r>
              <w:t xml:space="preserve">This gap pattern can be used only for measurement of NR carriers, and </w:t>
            </w:r>
            <w:proofErr w:type="spellStart"/>
            <w:r>
              <w:t>Tinter</w:t>
            </w:r>
            <w:proofErr w:type="spellEnd"/>
            <w:r>
              <w:t xml:space="preserve"> is not applicable.</w:t>
            </w:r>
          </w:p>
          <w:p w14:paraId="5C4397FA" w14:textId="77777777" w:rsidR="00E56AA7" w:rsidRDefault="00E56AA7">
            <w:pPr>
              <w:pStyle w:val="TAN"/>
            </w:pPr>
            <w:r>
              <w:t>NOTE 4:</w:t>
            </w:r>
            <w:r>
              <w:rPr>
                <w:rFonts w:cs="Arial"/>
              </w:rPr>
              <w:tab/>
            </w:r>
            <w:r>
              <w:t>Void</w:t>
            </w:r>
          </w:p>
          <w:p w14:paraId="282A42F7" w14:textId="77777777" w:rsidR="00E56AA7" w:rsidRDefault="00E56AA7">
            <w:pPr>
              <w:pStyle w:val="TAN"/>
              <w:rPr>
                <w:rFonts w:eastAsia="宋体"/>
                <w:bCs/>
                <w:lang w:eastAsia="zh-CN"/>
              </w:rPr>
            </w:pPr>
            <w:r>
              <w:rPr>
                <w:rFonts w:eastAsia="宋体"/>
                <w:lang w:eastAsia="zh-CN"/>
              </w:rPr>
              <w:t>NOTE 5:</w:t>
            </w:r>
            <w:r>
              <w:rPr>
                <w:rFonts w:cs="Arial"/>
              </w:rPr>
              <w:tab/>
            </w:r>
            <w:r>
              <w:rPr>
                <w:bCs/>
              </w:rPr>
              <w:t>Void.</w:t>
            </w:r>
          </w:p>
          <w:p w14:paraId="7857BBD8" w14:textId="77777777" w:rsidR="00E56AA7" w:rsidRDefault="00E56AA7">
            <w:pPr>
              <w:pStyle w:val="TAN"/>
              <w:rPr>
                <w:bCs/>
              </w:rPr>
            </w:pPr>
            <w:r>
              <w:rPr>
                <w:rFonts w:eastAsia="宋体"/>
                <w:lang w:eastAsia="zh-CN"/>
              </w:rPr>
              <w:t>NOTE 6:</w:t>
            </w:r>
            <w:r>
              <w:rPr>
                <w:rFonts w:cs="Arial"/>
              </w:rPr>
              <w:tab/>
            </w:r>
            <w:r>
              <w:t>This gap pattern is supported</w:t>
            </w:r>
            <w:r>
              <w:rPr>
                <w:bCs/>
              </w:rPr>
              <w:t xml:space="preserve"> by UEs which are configured to perform</w:t>
            </w:r>
            <w:r>
              <w:rPr>
                <w:rFonts w:ascii="Times New Roman" w:hAnsi="Times New Roman"/>
                <w:sz w:val="20"/>
              </w:rPr>
              <w:t xml:space="preserve"> </w:t>
            </w:r>
            <w:r>
              <w:rPr>
                <w:bCs/>
              </w:rPr>
              <w:t xml:space="preserve">both E-UTRA </w:t>
            </w:r>
            <w:r>
              <w:rPr>
                <w:rFonts w:eastAsia="宋体"/>
                <w:bCs/>
                <w:lang w:eastAsia="zh-CN"/>
              </w:rPr>
              <w:t>i</w:t>
            </w:r>
            <w:r>
              <w:rPr>
                <w:bCs/>
              </w:rPr>
              <w:t xml:space="preserve">nter-frequency </w:t>
            </w:r>
            <w:r>
              <w:rPr>
                <w:rFonts w:eastAsia="宋体"/>
                <w:bCs/>
                <w:lang w:eastAsia="zh-CN"/>
              </w:rPr>
              <w:t>m</w:t>
            </w:r>
            <w:r>
              <w:rPr>
                <w:bCs/>
              </w:rPr>
              <w:t>easurement</w:t>
            </w:r>
            <w:r>
              <w:rPr>
                <w:rFonts w:eastAsia="宋体"/>
                <w:bCs/>
                <w:lang w:eastAsia="zh-CN"/>
              </w:rPr>
              <w:t xml:space="preserve"> and</w:t>
            </w:r>
            <w:r>
              <w:rPr>
                <w:bCs/>
              </w:rPr>
              <w:t xml:space="preserve"> </w:t>
            </w:r>
            <w:r>
              <w:rPr>
                <w:rFonts w:eastAsia="宋体"/>
                <w:bCs/>
                <w:lang w:eastAsia="zh-CN"/>
              </w:rPr>
              <w:t xml:space="preserve">inter-RAT </w:t>
            </w:r>
            <w:r>
              <w:rPr>
                <w:bCs/>
              </w:rPr>
              <w:t xml:space="preserve">NR measurement </w:t>
            </w:r>
            <w:r>
              <w:rPr>
                <w:rFonts w:eastAsia="宋体"/>
                <w:bCs/>
                <w:lang w:eastAsia="zh-CN"/>
              </w:rPr>
              <w:t xml:space="preserve">or </w:t>
            </w:r>
            <w:r>
              <w:t>supported</w:t>
            </w:r>
            <w:r>
              <w:rPr>
                <w:bCs/>
              </w:rPr>
              <w:t xml:space="preserve"> by UEs configured to perform inter-RAT NR measurement only.</w:t>
            </w:r>
          </w:p>
          <w:p w14:paraId="58CE3D8F" w14:textId="77777777" w:rsidR="00E56AA7" w:rsidRDefault="00E56AA7">
            <w:pPr>
              <w:pStyle w:val="TAN"/>
              <w:rPr>
                <w:lang w:val="en-US"/>
              </w:rPr>
            </w:pPr>
            <w:r>
              <w:rPr>
                <w:lang w:val="en-US"/>
              </w:rPr>
              <w:t>NOTE 7:</w:t>
            </w:r>
            <w:r>
              <w:rPr>
                <w:rFonts w:cs="Arial"/>
                <w:lang w:val="en-US"/>
              </w:rPr>
              <w:t xml:space="preserve"> </w:t>
            </w:r>
            <w:r>
              <w:rPr>
                <w:rFonts w:cs="Arial"/>
                <w:lang w:val="en-US"/>
              </w:rPr>
              <w:tab/>
            </w:r>
            <w:r>
              <w:rPr>
                <w:lang w:val="en-US"/>
              </w:rPr>
              <w:t xml:space="preserve">When this gap pattern is used, the </w:t>
            </w:r>
            <w:proofErr w:type="spellStart"/>
            <w:r>
              <w:rPr>
                <w:lang w:val="en-US"/>
              </w:rPr>
              <w:t>T</w:t>
            </w:r>
            <w:r>
              <w:rPr>
                <w:vertAlign w:val="subscript"/>
                <w:lang w:val="en-US"/>
              </w:rPr>
              <w:t>inter</w:t>
            </w:r>
            <w:proofErr w:type="spellEnd"/>
            <w:r>
              <w:rPr>
                <w:lang w:val="en-US"/>
              </w:rPr>
              <w:t xml:space="preserve"> for E-UTRA </w:t>
            </w:r>
            <w:proofErr w:type="spellStart"/>
            <w:r>
              <w:rPr>
                <w:lang w:val="en-US"/>
              </w:rPr>
              <w:t>interfrequency</w:t>
            </w:r>
            <w:proofErr w:type="spellEnd"/>
            <w:r>
              <w:rPr>
                <w:lang w:val="en-US"/>
              </w:rPr>
              <w:t xml:space="preserve"> measurements is 48ms corresponding to the first 3ms of the 4ms gap</w:t>
            </w:r>
          </w:p>
          <w:p w14:paraId="7B1C8CF5" w14:textId="77777777" w:rsidR="00E56AA7" w:rsidRDefault="00E56AA7">
            <w:pPr>
              <w:pStyle w:val="TAN"/>
              <w:rPr>
                <w:rFonts w:eastAsia="宋体"/>
                <w:lang w:val="en-US" w:eastAsia="zh-CN"/>
              </w:rPr>
            </w:pPr>
            <w:r>
              <w:rPr>
                <w:lang w:val="en-US"/>
              </w:rPr>
              <w:t>NOTE 8:</w:t>
            </w:r>
            <w:r>
              <w:rPr>
                <w:rFonts w:cs="Arial"/>
                <w:lang w:val="en-US"/>
              </w:rPr>
              <w:t xml:space="preserve"> </w:t>
            </w:r>
            <w:r>
              <w:rPr>
                <w:rFonts w:cs="Arial"/>
                <w:lang w:val="en-US"/>
              </w:rPr>
              <w:tab/>
            </w:r>
            <w:r>
              <w:rPr>
                <w:lang w:val="en-US"/>
              </w:rPr>
              <w:t xml:space="preserve">When this gap pattern is used, the </w:t>
            </w:r>
            <w:proofErr w:type="spellStart"/>
            <w:r>
              <w:rPr>
                <w:lang w:val="en-US"/>
              </w:rPr>
              <w:t>T</w:t>
            </w:r>
            <w:r>
              <w:rPr>
                <w:vertAlign w:val="subscript"/>
                <w:lang w:val="en-US"/>
              </w:rPr>
              <w:t>inter</w:t>
            </w:r>
            <w:proofErr w:type="spellEnd"/>
            <w:r>
              <w:rPr>
                <w:lang w:val="en-US"/>
              </w:rPr>
              <w:t xml:space="preserve"> for E-UTRA </w:t>
            </w:r>
            <w:proofErr w:type="spellStart"/>
            <w:r>
              <w:rPr>
                <w:lang w:val="en-US"/>
              </w:rPr>
              <w:t>interfrequency</w:t>
            </w:r>
            <w:proofErr w:type="spellEnd"/>
            <w:r>
              <w:rPr>
                <w:lang w:val="en-US"/>
              </w:rPr>
              <w:t xml:space="preserve"> measurements is 24ms corresponding to the first 3ms of the 4ms gap</w:t>
            </w:r>
          </w:p>
          <w:p w14:paraId="1158966E" w14:textId="77777777" w:rsidR="00E56AA7" w:rsidRDefault="00E56AA7">
            <w:pPr>
              <w:pStyle w:val="TAN"/>
              <w:rPr>
                <w:lang w:val="en-US"/>
              </w:rPr>
            </w:pPr>
            <w:r>
              <w:rPr>
                <w:lang w:val="en-US"/>
              </w:rPr>
              <w:t>NOTE 9:</w:t>
            </w:r>
            <w:r>
              <w:rPr>
                <w:rFonts w:cs="Arial"/>
                <w:lang w:val="en-US"/>
              </w:rPr>
              <w:t xml:space="preserve"> </w:t>
            </w:r>
            <w:r>
              <w:rPr>
                <w:rFonts w:cs="Arial"/>
                <w:lang w:val="en-US"/>
              </w:rPr>
              <w:tab/>
            </w:r>
            <w:r>
              <w:rPr>
                <w:lang w:val="en-US"/>
              </w:rPr>
              <w:t xml:space="preserve">When this gap pattern is used, the </w:t>
            </w:r>
            <w:proofErr w:type="spellStart"/>
            <w:r>
              <w:rPr>
                <w:lang w:val="en-US"/>
              </w:rPr>
              <w:t>T</w:t>
            </w:r>
            <w:r>
              <w:rPr>
                <w:vertAlign w:val="subscript"/>
                <w:lang w:val="en-US"/>
              </w:rPr>
              <w:t>inter</w:t>
            </w:r>
            <w:proofErr w:type="spellEnd"/>
            <w:r>
              <w:rPr>
                <w:lang w:val="en-US"/>
              </w:rPr>
              <w:t xml:space="preserve"> for E-UTRA </w:t>
            </w:r>
            <w:proofErr w:type="spellStart"/>
            <w:r>
              <w:rPr>
                <w:lang w:val="en-US"/>
              </w:rPr>
              <w:t>interfrequency</w:t>
            </w:r>
            <w:proofErr w:type="spellEnd"/>
            <w:r>
              <w:rPr>
                <w:lang w:val="en-US"/>
              </w:rPr>
              <w:t xml:space="preserve"> measurements is 12ms corresponding to the first 3ms of the 4ms gap </w:t>
            </w:r>
          </w:p>
          <w:p w14:paraId="0E8FC485" w14:textId="77777777" w:rsidR="00E56AA7" w:rsidRDefault="00E56AA7">
            <w:pPr>
              <w:pStyle w:val="TAN"/>
              <w:rPr>
                <w:ins w:id="45" w:author="Huawei" w:date="2021-01-13T10:18:00Z"/>
              </w:rPr>
            </w:pPr>
            <w:bookmarkStart w:id="46" w:name="_Hlk42031185"/>
            <w:r>
              <w:t>NOTE 10:</w:t>
            </w:r>
            <w:r>
              <w:tab/>
              <w:t xml:space="preserve">For UE only supporting </w:t>
            </w:r>
            <w:r>
              <w:rPr>
                <w:i/>
              </w:rPr>
              <w:t>measGapPatterns-NRonly-r16</w:t>
            </w:r>
            <w:r>
              <w:t xml:space="preserve"> for the corresponding gap patterns among GP2-11, the corresponding gap patterns are only applicable to measurement of inter-RAT NR.</w:t>
            </w:r>
            <w:bookmarkEnd w:id="46"/>
          </w:p>
          <w:p w14:paraId="3C72CB87" w14:textId="77777777" w:rsidR="00E56AA7" w:rsidRDefault="00E56AA7">
            <w:pPr>
              <w:pStyle w:val="TAN"/>
              <w:rPr>
                <w:ins w:id="47" w:author="Huawei" w:date="2021-01-13T10:18:00Z"/>
                <w:lang w:val="en-US"/>
              </w:rPr>
            </w:pPr>
            <w:ins w:id="48" w:author="Huawei" w:date="2021-01-13T10:18:00Z">
              <w:r>
                <w:rPr>
                  <w:lang w:val="en-US"/>
                </w:rPr>
                <w:t>NOTE 11:</w:t>
              </w:r>
              <w:r>
                <w:rPr>
                  <w:rFonts w:cs="Arial"/>
                  <w:lang w:val="en-US"/>
                </w:rPr>
                <w:t xml:space="preserve"> </w:t>
              </w:r>
              <w:r>
                <w:rPr>
                  <w:rFonts w:cs="Arial"/>
                  <w:lang w:val="en-US"/>
                </w:rPr>
                <w:tab/>
              </w:r>
              <w:r>
                <w:rPr>
                  <w:lang w:val="en-US"/>
                </w:rPr>
                <w:t xml:space="preserve">When this gap pattern is used, the </w:t>
              </w:r>
              <w:proofErr w:type="spellStart"/>
              <w:r>
                <w:rPr>
                  <w:lang w:val="en-US"/>
                </w:rPr>
                <w:t>T</w:t>
              </w:r>
              <w:r>
                <w:rPr>
                  <w:vertAlign w:val="subscript"/>
                  <w:lang w:val="en-US"/>
                </w:rPr>
                <w:t>inter</w:t>
              </w:r>
              <w:proofErr w:type="spellEnd"/>
              <w:r>
                <w:rPr>
                  <w:lang w:val="en-US"/>
                </w:rPr>
                <w:t xml:space="preserve"> for E-UTRA inter-RAT measurements as configured by NR </w:t>
              </w:r>
              <w:proofErr w:type="spellStart"/>
              <w:r>
                <w:rPr>
                  <w:lang w:val="en-US"/>
                </w:rPr>
                <w:t>PCell</w:t>
              </w:r>
              <w:proofErr w:type="spellEnd"/>
              <w:r>
                <w:rPr>
                  <w:lang w:val="en-US"/>
                </w:rPr>
                <w:t xml:space="preserve"> is 30ms corresponding to the first 6ms of the 10ms gap.</w:t>
              </w:r>
            </w:ins>
          </w:p>
          <w:p w14:paraId="099B9D3E" w14:textId="29249E3C" w:rsidR="00E56AA7" w:rsidRDefault="00E56AA7" w:rsidP="00E56AA7">
            <w:pPr>
              <w:pStyle w:val="TAN"/>
            </w:pPr>
            <w:ins w:id="49" w:author="Huawei" w:date="2021-01-13T10:18:00Z">
              <w:r>
                <w:rPr>
                  <w:lang w:val="en-US"/>
                </w:rPr>
                <w:t>NOTE 12:</w:t>
              </w:r>
              <w:r>
                <w:rPr>
                  <w:rFonts w:cs="Arial"/>
                  <w:lang w:val="en-US"/>
                </w:rPr>
                <w:t xml:space="preserve"> </w:t>
              </w:r>
              <w:r>
                <w:rPr>
                  <w:rFonts w:cs="Arial"/>
                  <w:lang w:val="en-US"/>
                </w:rPr>
                <w:tab/>
              </w:r>
              <w:r>
                <w:rPr>
                  <w:lang w:val="en-US"/>
                </w:rPr>
                <w:t xml:space="preserve">This gap pattern is only configured by NR </w:t>
              </w:r>
              <w:proofErr w:type="spellStart"/>
              <w:r>
                <w:rPr>
                  <w:lang w:val="en-US"/>
                </w:rPr>
                <w:t>PCell</w:t>
              </w:r>
              <w:proofErr w:type="spellEnd"/>
              <w:r>
                <w:rPr>
                  <w:lang w:val="en-US"/>
                </w:rPr>
                <w:t xml:space="preserve">, and the applicability is defined in </w:t>
              </w:r>
              <w:r>
                <w:rPr>
                  <w:snapToGrid w:val="0"/>
                </w:rPr>
                <w:t>Table 9.1.2-2 and Table 9.1.2-3 of TS 38.133 [50].</w:t>
              </w:r>
            </w:ins>
          </w:p>
        </w:tc>
      </w:tr>
    </w:tbl>
    <w:p w14:paraId="48E644E0" w14:textId="77777777" w:rsidR="00E56AA7" w:rsidRDefault="00E56AA7" w:rsidP="00E56AA7"/>
    <w:p w14:paraId="44ED27C2" w14:textId="77777777" w:rsidR="00E56AA7" w:rsidRDefault="00E56AA7" w:rsidP="00E56AA7">
      <w:pPr>
        <w:pStyle w:val="TH"/>
      </w:pPr>
      <w:r>
        <w:rPr>
          <w:snapToGrid w:val="0"/>
        </w:rPr>
        <w:t xml:space="preserve">Table 8.1.2.1-2: </w:t>
      </w:r>
      <w:r>
        <w:t xml:space="preserve">Gap Pattern Configurations for UE supporting low density burst gap </w:t>
      </w:r>
      <w:proofErr w:type="spellStart"/>
      <w:r>
        <w:t>pattens</w:t>
      </w:r>
      <w:proofErr w:type="spellEnd"/>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897"/>
        <w:gridCol w:w="1616"/>
        <w:gridCol w:w="1286"/>
        <w:gridCol w:w="1128"/>
        <w:gridCol w:w="3121"/>
      </w:tblGrid>
      <w:tr w:rsidR="00E56AA7" w14:paraId="1FCDA57D" w14:textId="77777777" w:rsidTr="00E56AA7">
        <w:trPr>
          <w:trHeight w:val="1138"/>
        </w:trPr>
        <w:tc>
          <w:tcPr>
            <w:tcW w:w="1362" w:type="dxa"/>
            <w:tcBorders>
              <w:top w:val="single" w:sz="4" w:space="0" w:color="auto"/>
              <w:left w:val="single" w:sz="4" w:space="0" w:color="auto"/>
              <w:bottom w:val="single" w:sz="4" w:space="0" w:color="auto"/>
              <w:right w:val="single" w:sz="4" w:space="0" w:color="auto"/>
            </w:tcBorders>
            <w:hideMark/>
          </w:tcPr>
          <w:p w14:paraId="591B03E8" w14:textId="77777777" w:rsidR="00E56AA7" w:rsidRDefault="00E56AA7">
            <w:pPr>
              <w:pStyle w:val="TAH"/>
            </w:pPr>
            <w:r>
              <w:t>Gap Pattern Id</w:t>
            </w:r>
          </w:p>
        </w:tc>
        <w:tc>
          <w:tcPr>
            <w:tcW w:w="1897" w:type="dxa"/>
            <w:tcBorders>
              <w:top w:val="single" w:sz="4" w:space="0" w:color="auto"/>
              <w:left w:val="single" w:sz="4" w:space="0" w:color="auto"/>
              <w:bottom w:val="single" w:sz="4" w:space="0" w:color="auto"/>
              <w:right w:val="single" w:sz="4" w:space="0" w:color="auto"/>
            </w:tcBorders>
            <w:hideMark/>
          </w:tcPr>
          <w:p w14:paraId="7C71D197" w14:textId="77777777" w:rsidR="00E56AA7" w:rsidRDefault="00E56AA7">
            <w:pPr>
              <w:pStyle w:val="TAH"/>
            </w:pPr>
            <w:proofErr w:type="spellStart"/>
            <w:r>
              <w:rPr>
                <w:lang w:eastAsia="zh-CN"/>
              </w:rPr>
              <w:t>Measurement</w:t>
            </w:r>
            <w:r>
              <w:t>Gap</w:t>
            </w:r>
            <w:proofErr w:type="spellEnd"/>
            <w:r>
              <w:t xml:space="preserve"> Length (MGL, </w:t>
            </w:r>
            <w:proofErr w:type="spellStart"/>
            <w:r>
              <w:t>ms</w:t>
            </w:r>
            <w:proofErr w:type="spellEnd"/>
            <w:r>
              <w:t>)</w:t>
            </w:r>
          </w:p>
        </w:tc>
        <w:tc>
          <w:tcPr>
            <w:tcW w:w="1616" w:type="dxa"/>
            <w:tcBorders>
              <w:top w:val="single" w:sz="4" w:space="0" w:color="auto"/>
              <w:left w:val="single" w:sz="4" w:space="0" w:color="auto"/>
              <w:bottom w:val="single" w:sz="4" w:space="0" w:color="auto"/>
              <w:right w:val="single" w:sz="4" w:space="0" w:color="auto"/>
            </w:tcBorders>
            <w:hideMark/>
          </w:tcPr>
          <w:p w14:paraId="358286CA" w14:textId="77777777" w:rsidR="00E56AA7" w:rsidRDefault="00E56AA7">
            <w:pPr>
              <w:pStyle w:val="TAH"/>
            </w:pPr>
            <w:r>
              <w:rPr>
                <w:lang w:eastAsia="zh-CN"/>
              </w:rPr>
              <w:t>Measurement</w:t>
            </w:r>
            <w:r>
              <w:t xml:space="preserve"> Gap Repetition Period</w:t>
            </w:r>
          </w:p>
          <w:p w14:paraId="6B79D3D0" w14:textId="77777777" w:rsidR="00E56AA7" w:rsidRDefault="00E56AA7">
            <w:pPr>
              <w:pStyle w:val="TAH"/>
            </w:pPr>
            <w:r>
              <w:t xml:space="preserve">(MGRP, </w:t>
            </w:r>
            <w:proofErr w:type="spellStart"/>
            <w:r>
              <w:t>ms</w:t>
            </w:r>
            <w:proofErr w:type="spellEnd"/>
            <w:r>
              <w:t>)</w:t>
            </w:r>
          </w:p>
        </w:tc>
        <w:tc>
          <w:tcPr>
            <w:tcW w:w="1286" w:type="dxa"/>
            <w:tcBorders>
              <w:top w:val="single" w:sz="4" w:space="0" w:color="auto"/>
              <w:left w:val="single" w:sz="4" w:space="0" w:color="auto"/>
              <w:bottom w:val="single" w:sz="4" w:space="0" w:color="auto"/>
              <w:right w:val="single" w:sz="4" w:space="0" w:color="auto"/>
            </w:tcBorders>
            <w:hideMark/>
          </w:tcPr>
          <w:p w14:paraId="3BBFCA00" w14:textId="77777777" w:rsidR="00E56AA7" w:rsidRDefault="00E56AA7">
            <w:pPr>
              <w:pStyle w:val="TAH"/>
            </w:pPr>
            <w:r>
              <w:t>Number of gaps per burst</w:t>
            </w:r>
          </w:p>
        </w:tc>
        <w:tc>
          <w:tcPr>
            <w:tcW w:w="1128" w:type="dxa"/>
            <w:tcBorders>
              <w:top w:val="single" w:sz="4" w:space="0" w:color="auto"/>
              <w:left w:val="single" w:sz="4" w:space="0" w:color="auto"/>
              <w:bottom w:val="single" w:sz="4" w:space="0" w:color="auto"/>
              <w:right w:val="single" w:sz="4" w:space="0" w:color="auto"/>
            </w:tcBorders>
            <w:hideMark/>
          </w:tcPr>
          <w:p w14:paraId="47B52A28" w14:textId="77777777" w:rsidR="00E56AA7" w:rsidRDefault="00E56AA7">
            <w:pPr>
              <w:pStyle w:val="TAH"/>
            </w:pPr>
            <w:r>
              <w:t xml:space="preserve">Burst repetition period </w:t>
            </w:r>
            <w:proofErr w:type="spellStart"/>
            <w:r>
              <w:t>T</w:t>
            </w:r>
            <w:r>
              <w:rPr>
                <w:vertAlign w:val="subscript"/>
              </w:rPr>
              <w:t>burst</w:t>
            </w:r>
            <w:proofErr w:type="spellEnd"/>
          </w:p>
        </w:tc>
        <w:tc>
          <w:tcPr>
            <w:tcW w:w="3121" w:type="dxa"/>
            <w:tcBorders>
              <w:top w:val="single" w:sz="4" w:space="0" w:color="auto"/>
              <w:left w:val="single" w:sz="4" w:space="0" w:color="auto"/>
              <w:bottom w:val="single" w:sz="4" w:space="0" w:color="auto"/>
              <w:right w:val="single" w:sz="4" w:space="0" w:color="auto"/>
            </w:tcBorders>
            <w:hideMark/>
          </w:tcPr>
          <w:p w14:paraId="0C1F174D" w14:textId="77777777" w:rsidR="00E56AA7" w:rsidRDefault="00E56AA7">
            <w:pPr>
              <w:pStyle w:val="TAH"/>
            </w:pPr>
            <w:r>
              <w:t>Measurement Purpose</w:t>
            </w:r>
          </w:p>
        </w:tc>
      </w:tr>
      <w:tr w:rsidR="00E56AA7" w14:paraId="1100B476" w14:textId="77777777" w:rsidTr="00E56AA7">
        <w:trPr>
          <w:trHeight w:val="490"/>
        </w:trPr>
        <w:tc>
          <w:tcPr>
            <w:tcW w:w="1362" w:type="dxa"/>
            <w:tcBorders>
              <w:top w:val="single" w:sz="4" w:space="0" w:color="auto"/>
              <w:left w:val="single" w:sz="4" w:space="0" w:color="auto"/>
              <w:bottom w:val="single" w:sz="4" w:space="0" w:color="auto"/>
              <w:right w:val="single" w:sz="4" w:space="0" w:color="auto"/>
            </w:tcBorders>
            <w:hideMark/>
          </w:tcPr>
          <w:p w14:paraId="2F526EF3" w14:textId="77777777" w:rsidR="00E56AA7" w:rsidRDefault="00E56AA7">
            <w:pPr>
              <w:pStyle w:val="TAC"/>
            </w:pPr>
            <w:r>
              <w:t>nonUniform1</w:t>
            </w:r>
          </w:p>
        </w:tc>
        <w:tc>
          <w:tcPr>
            <w:tcW w:w="1897" w:type="dxa"/>
            <w:tcBorders>
              <w:top w:val="single" w:sz="4" w:space="0" w:color="auto"/>
              <w:left w:val="single" w:sz="4" w:space="0" w:color="auto"/>
              <w:bottom w:val="single" w:sz="4" w:space="0" w:color="auto"/>
              <w:right w:val="single" w:sz="4" w:space="0" w:color="auto"/>
            </w:tcBorders>
            <w:hideMark/>
          </w:tcPr>
          <w:p w14:paraId="08771F25" w14:textId="77777777" w:rsidR="00E56AA7" w:rsidRDefault="00E56AA7">
            <w:pPr>
              <w:pStyle w:val="TAC"/>
            </w:pPr>
            <w:r>
              <w:t>6</w:t>
            </w:r>
          </w:p>
        </w:tc>
        <w:tc>
          <w:tcPr>
            <w:tcW w:w="1616" w:type="dxa"/>
            <w:tcBorders>
              <w:top w:val="single" w:sz="4" w:space="0" w:color="auto"/>
              <w:left w:val="single" w:sz="4" w:space="0" w:color="auto"/>
              <w:bottom w:val="single" w:sz="4" w:space="0" w:color="auto"/>
              <w:right w:val="single" w:sz="4" w:space="0" w:color="auto"/>
            </w:tcBorders>
            <w:hideMark/>
          </w:tcPr>
          <w:p w14:paraId="5CF29120" w14:textId="77777777" w:rsidR="00E56AA7" w:rsidRDefault="00E56AA7">
            <w:pPr>
              <w:pStyle w:val="TAC"/>
            </w:pPr>
            <w:r>
              <w:t>40</w:t>
            </w:r>
          </w:p>
        </w:tc>
        <w:tc>
          <w:tcPr>
            <w:tcW w:w="1286" w:type="dxa"/>
            <w:tcBorders>
              <w:top w:val="single" w:sz="4" w:space="0" w:color="auto"/>
              <w:left w:val="single" w:sz="4" w:space="0" w:color="auto"/>
              <w:bottom w:val="single" w:sz="4" w:space="0" w:color="auto"/>
              <w:right w:val="single" w:sz="4" w:space="0" w:color="auto"/>
            </w:tcBorders>
            <w:hideMark/>
          </w:tcPr>
          <w:p w14:paraId="60B66BCA" w14:textId="77777777" w:rsidR="00E56AA7" w:rsidRDefault="00E56AA7">
            <w:pPr>
              <w:pStyle w:val="TAC"/>
            </w:pPr>
            <w:r>
              <w:t>13</w:t>
            </w:r>
          </w:p>
        </w:tc>
        <w:tc>
          <w:tcPr>
            <w:tcW w:w="1128" w:type="dxa"/>
            <w:tcBorders>
              <w:top w:val="single" w:sz="4" w:space="0" w:color="auto"/>
              <w:left w:val="single" w:sz="4" w:space="0" w:color="auto"/>
              <w:bottom w:val="single" w:sz="4" w:space="0" w:color="auto"/>
              <w:right w:val="single" w:sz="4" w:space="0" w:color="auto"/>
            </w:tcBorders>
            <w:hideMark/>
          </w:tcPr>
          <w:p w14:paraId="51520530" w14:textId="77777777" w:rsidR="00E56AA7" w:rsidRDefault="00E56AA7">
            <w:pPr>
              <w:pStyle w:val="TAC"/>
            </w:pPr>
            <w:r>
              <w:t>1.28s</w:t>
            </w:r>
          </w:p>
        </w:tc>
        <w:tc>
          <w:tcPr>
            <w:tcW w:w="3121" w:type="dxa"/>
            <w:tcBorders>
              <w:top w:val="single" w:sz="4" w:space="0" w:color="auto"/>
              <w:left w:val="single" w:sz="4" w:space="0" w:color="auto"/>
              <w:bottom w:val="single" w:sz="4" w:space="0" w:color="auto"/>
              <w:right w:val="single" w:sz="4" w:space="0" w:color="auto"/>
            </w:tcBorders>
            <w:hideMark/>
          </w:tcPr>
          <w:p w14:paraId="529DF65A" w14:textId="77777777" w:rsidR="00E56AA7" w:rsidRDefault="00E56AA7">
            <w:pPr>
              <w:pStyle w:val="TAC"/>
            </w:pPr>
            <w:r>
              <w:rPr>
                <w:rFonts w:cs="Arial"/>
              </w:rPr>
              <w:t>Inter-Frequency E-UTRAN FDD and TDD</w:t>
            </w:r>
          </w:p>
        </w:tc>
      </w:tr>
      <w:tr w:rsidR="00E56AA7" w14:paraId="3DB54A60" w14:textId="77777777" w:rsidTr="00E56AA7">
        <w:trPr>
          <w:trHeight w:val="490"/>
        </w:trPr>
        <w:tc>
          <w:tcPr>
            <w:tcW w:w="1362" w:type="dxa"/>
            <w:tcBorders>
              <w:top w:val="single" w:sz="4" w:space="0" w:color="auto"/>
              <w:left w:val="single" w:sz="4" w:space="0" w:color="auto"/>
              <w:bottom w:val="single" w:sz="4" w:space="0" w:color="auto"/>
              <w:right w:val="single" w:sz="4" w:space="0" w:color="auto"/>
            </w:tcBorders>
            <w:hideMark/>
          </w:tcPr>
          <w:p w14:paraId="6317DD92" w14:textId="77777777" w:rsidR="00E56AA7" w:rsidRDefault="00E56AA7">
            <w:pPr>
              <w:pStyle w:val="TAC"/>
            </w:pPr>
            <w:r>
              <w:t>nonUniform2</w:t>
            </w:r>
          </w:p>
        </w:tc>
        <w:tc>
          <w:tcPr>
            <w:tcW w:w="1897" w:type="dxa"/>
            <w:tcBorders>
              <w:top w:val="single" w:sz="4" w:space="0" w:color="auto"/>
              <w:left w:val="single" w:sz="4" w:space="0" w:color="auto"/>
              <w:bottom w:val="single" w:sz="4" w:space="0" w:color="auto"/>
              <w:right w:val="single" w:sz="4" w:space="0" w:color="auto"/>
            </w:tcBorders>
            <w:hideMark/>
          </w:tcPr>
          <w:p w14:paraId="259C078D" w14:textId="77777777" w:rsidR="00E56AA7" w:rsidRDefault="00E56AA7">
            <w:pPr>
              <w:pStyle w:val="TAC"/>
            </w:pPr>
            <w:r>
              <w:t>6</w:t>
            </w:r>
          </w:p>
        </w:tc>
        <w:tc>
          <w:tcPr>
            <w:tcW w:w="1616" w:type="dxa"/>
            <w:tcBorders>
              <w:top w:val="single" w:sz="4" w:space="0" w:color="auto"/>
              <w:left w:val="single" w:sz="4" w:space="0" w:color="auto"/>
              <w:bottom w:val="single" w:sz="4" w:space="0" w:color="auto"/>
              <w:right w:val="single" w:sz="4" w:space="0" w:color="auto"/>
            </w:tcBorders>
            <w:hideMark/>
          </w:tcPr>
          <w:p w14:paraId="6DDA7A12" w14:textId="77777777" w:rsidR="00E56AA7" w:rsidRDefault="00E56AA7">
            <w:pPr>
              <w:pStyle w:val="TAC"/>
            </w:pPr>
            <w:r>
              <w:t>40</w:t>
            </w:r>
          </w:p>
        </w:tc>
        <w:tc>
          <w:tcPr>
            <w:tcW w:w="1286" w:type="dxa"/>
            <w:tcBorders>
              <w:top w:val="single" w:sz="4" w:space="0" w:color="auto"/>
              <w:left w:val="single" w:sz="4" w:space="0" w:color="auto"/>
              <w:bottom w:val="single" w:sz="4" w:space="0" w:color="auto"/>
              <w:right w:val="single" w:sz="4" w:space="0" w:color="auto"/>
            </w:tcBorders>
            <w:hideMark/>
          </w:tcPr>
          <w:p w14:paraId="7189FA2C" w14:textId="77777777" w:rsidR="00E56AA7" w:rsidRDefault="00E56AA7">
            <w:pPr>
              <w:pStyle w:val="TAC"/>
            </w:pPr>
            <w:r>
              <w:t>13</w:t>
            </w:r>
          </w:p>
        </w:tc>
        <w:tc>
          <w:tcPr>
            <w:tcW w:w="1128" w:type="dxa"/>
            <w:tcBorders>
              <w:top w:val="single" w:sz="4" w:space="0" w:color="auto"/>
              <w:left w:val="single" w:sz="4" w:space="0" w:color="auto"/>
              <w:bottom w:val="single" w:sz="4" w:space="0" w:color="auto"/>
              <w:right w:val="single" w:sz="4" w:space="0" w:color="auto"/>
            </w:tcBorders>
            <w:hideMark/>
          </w:tcPr>
          <w:p w14:paraId="554F7114" w14:textId="77777777" w:rsidR="00E56AA7" w:rsidRDefault="00E56AA7">
            <w:pPr>
              <w:pStyle w:val="TAC"/>
            </w:pPr>
            <w:r>
              <w:t>2.56s</w:t>
            </w:r>
          </w:p>
        </w:tc>
        <w:tc>
          <w:tcPr>
            <w:tcW w:w="3121" w:type="dxa"/>
            <w:tcBorders>
              <w:top w:val="single" w:sz="4" w:space="0" w:color="auto"/>
              <w:left w:val="single" w:sz="4" w:space="0" w:color="auto"/>
              <w:bottom w:val="single" w:sz="4" w:space="0" w:color="auto"/>
              <w:right w:val="single" w:sz="4" w:space="0" w:color="auto"/>
            </w:tcBorders>
            <w:hideMark/>
          </w:tcPr>
          <w:p w14:paraId="63B1F949" w14:textId="77777777" w:rsidR="00E56AA7" w:rsidRDefault="00E56AA7">
            <w:pPr>
              <w:pStyle w:val="TAC"/>
            </w:pPr>
            <w:r>
              <w:rPr>
                <w:rFonts w:cs="Arial"/>
              </w:rPr>
              <w:t>Inter-Frequency E-UTRAN FDD and TDD</w:t>
            </w:r>
          </w:p>
        </w:tc>
      </w:tr>
      <w:tr w:rsidR="00E56AA7" w14:paraId="5FAE1F97" w14:textId="77777777" w:rsidTr="00E56AA7">
        <w:trPr>
          <w:trHeight w:val="490"/>
        </w:trPr>
        <w:tc>
          <w:tcPr>
            <w:tcW w:w="1362" w:type="dxa"/>
            <w:tcBorders>
              <w:top w:val="single" w:sz="4" w:space="0" w:color="auto"/>
              <w:left w:val="single" w:sz="4" w:space="0" w:color="auto"/>
              <w:bottom w:val="single" w:sz="4" w:space="0" w:color="auto"/>
              <w:right w:val="single" w:sz="4" w:space="0" w:color="auto"/>
            </w:tcBorders>
            <w:hideMark/>
          </w:tcPr>
          <w:p w14:paraId="6EF30B15" w14:textId="77777777" w:rsidR="00E56AA7" w:rsidRDefault="00E56AA7">
            <w:pPr>
              <w:pStyle w:val="TAC"/>
            </w:pPr>
            <w:r>
              <w:t>nonUniform3</w:t>
            </w:r>
          </w:p>
        </w:tc>
        <w:tc>
          <w:tcPr>
            <w:tcW w:w="1897" w:type="dxa"/>
            <w:tcBorders>
              <w:top w:val="single" w:sz="4" w:space="0" w:color="auto"/>
              <w:left w:val="single" w:sz="4" w:space="0" w:color="auto"/>
              <w:bottom w:val="single" w:sz="4" w:space="0" w:color="auto"/>
              <w:right w:val="single" w:sz="4" w:space="0" w:color="auto"/>
            </w:tcBorders>
            <w:hideMark/>
          </w:tcPr>
          <w:p w14:paraId="7CFD0608" w14:textId="77777777" w:rsidR="00E56AA7" w:rsidRDefault="00E56AA7">
            <w:pPr>
              <w:pStyle w:val="TAC"/>
            </w:pPr>
            <w:r>
              <w:t>6</w:t>
            </w:r>
          </w:p>
        </w:tc>
        <w:tc>
          <w:tcPr>
            <w:tcW w:w="1616" w:type="dxa"/>
            <w:tcBorders>
              <w:top w:val="single" w:sz="4" w:space="0" w:color="auto"/>
              <w:left w:val="single" w:sz="4" w:space="0" w:color="auto"/>
              <w:bottom w:val="single" w:sz="4" w:space="0" w:color="auto"/>
              <w:right w:val="single" w:sz="4" w:space="0" w:color="auto"/>
            </w:tcBorders>
            <w:hideMark/>
          </w:tcPr>
          <w:p w14:paraId="11DD6635" w14:textId="77777777" w:rsidR="00E56AA7" w:rsidRDefault="00E56AA7">
            <w:pPr>
              <w:pStyle w:val="TAC"/>
            </w:pPr>
            <w:r>
              <w:t>40</w:t>
            </w:r>
          </w:p>
        </w:tc>
        <w:tc>
          <w:tcPr>
            <w:tcW w:w="1286" w:type="dxa"/>
            <w:tcBorders>
              <w:top w:val="single" w:sz="4" w:space="0" w:color="auto"/>
              <w:left w:val="single" w:sz="4" w:space="0" w:color="auto"/>
              <w:bottom w:val="single" w:sz="4" w:space="0" w:color="auto"/>
              <w:right w:val="single" w:sz="4" w:space="0" w:color="auto"/>
            </w:tcBorders>
            <w:hideMark/>
          </w:tcPr>
          <w:p w14:paraId="75A6B81F" w14:textId="77777777" w:rsidR="00E56AA7" w:rsidRDefault="00E56AA7">
            <w:pPr>
              <w:pStyle w:val="TAC"/>
            </w:pPr>
            <w:r>
              <w:t>13</w:t>
            </w:r>
          </w:p>
        </w:tc>
        <w:tc>
          <w:tcPr>
            <w:tcW w:w="1128" w:type="dxa"/>
            <w:tcBorders>
              <w:top w:val="single" w:sz="4" w:space="0" w:color="auto"/>
              <w:left w:val="single" w:sz="4" w:space="0" w:color="auto"/>
              <w:bottom w:val="single" w:sz="4" w:space="0" w:color="auto"/>
              <w:right w:val="single" w:sz="4" w:space="0" w:color="auto"/>
            </w:tcBorders>
            <w:hideMark/>
          </w:tcPr>
          <w:p w14:paraId="17F2784C" w14:textId="77777777" w:rsidR="00E56AA7" w:rsidRDefault="00E56AA7">
            <w:pPr>
              <w:pStyle w:val="TAC"/>
            </w:pPr>
            <w:r>
              <w:t>5.12s</w:t>
            </w:r>
          </w:p>
        </w:tc>
        <w:tc>
          <w:tcPr>
            <w:tcW w:w="3121" w:type="dxa"/>
            <w:tcBorders>
              <w:top w:val="single" w:sz="4" w:space="0" w:color="auto"/>
              <w:left w:val="single" w:sz="4" w:space="0" w:color="auto"/>
              <w:bottom w:val="single" w:sz="4" w:space="0" w:color="auto"/>
              <w:right w:val="single" w:sz="4" w:space="0" w:color="auto"/>
            </w:tcBorders>
            <w:hideMark/>
          </w:tcPr>
          <w:p w14:paraId="4BFDB8FA" w14:textId="77777777" w:rsidR="00E56AA7" w:rsidRDefault="00E56AA7">
            <w:pPr>
              <w:pStyle w:val="TAC"/>
            </w:pPr>
            <w:r>
              <w:rPr>
                <w:rFonts w:cs="Arial"/>
              </w:rPr>
              <w:t>Inter-Frequency E-UTRAN FDD and TDD</w:t>
            </w:r>
          </w:p>
        </w:tc>
      </w:tr>
      <w:tr w:rsidR="00E56AA7" w14:paraId="5CDFCE71" w14:textId="77777777" w:rsidTr="00E56AA7">
        <w:trPr>
          <w:trHeight w:val="490"/>
        </w:trPr>
        <w:tc>
          <w:tcPr>
            <w:tcW w:w="1362" w:type="dxa"/>
            <w:tcBorders>
              <w:top w:val="single" w:sz="4" w:space="0" w:color="auto"/>
              <w:left w:val="single" w:sz="4" w:space="0" w:color="auto"/>
              <w:bottom w:val="single" w:sz="4" w:space="0" w:color="auto"/>
              <w:right w:val="single" w:sz="4" w:space="0" w:color="auto"/>
            </w:tcBorders>
            <w:hideMark/>
          </w:tcPr>
          <w:p w14:paraId="35FEDCB7" w14:textId="77777777" w:rsidR="00E56AA7" w:rsidRDefault="00E56AA7">
            <w:pPr>
              <w:pStyle w:val="TAC"/>
            </w:pPr>
            <w:r>
              <w:t>nonUniform4</w:t>
            </w:r>
          </w:p>
        </w:tc>
        <w:tc>
          <w:tcPr>
            <w:tcW w:w="1897" w:type="dxa"/>
            <w:tcBorders>
              <w:top w:val="single" w:sz="4" w:space="0" w:color="auto"/>
              <w:left w:val="single" w:sz="4" w:space="0" w:color="auto"/>
              <w:bottom w:val="single" w:sz="4" w:space="0" w:color="auto"/>
              <w:right w:val="single" w:sz="4" w:space="0" w:color="auto"/>
            </w:tcBorders>
            <w:hideMark/>
          </w:tcPr>
          <w:p w14:paraId="0D6631CC" w14:textId="77777777" w:rsidR="00E56AA7" w:rsidRDefault="00E56AA7">
            <w:pPr>
              <w:pStyle w:val="TAC"/>
            </w:pPr>
            <w:r>
              <w:t>6</w:t>
            </w:r>
          </w:p>
        </w:tc>
        <w:tc>
          <w:tcPr>
            <w:tcW w:w="1616" w:type="dxa"/>
            <w:tcBorders>
              <w:top w:val="single" w:sz="4" w:space="0" w:color="auto"/>
              <w:left w:val="single" w:sz="4" w:space="0" w:color="auto"/>
              <w:bottom w:val="single" w:sz="4" w:space="0" w:color="auto"/>
              <w:right w:val="single" w:sz="4" w:space="0" w:color="auto"/>
            </w:tcBorders>
            <w:hideMark/>
          </w:tcPr>
          <w:p w14:paraId="2491265E" w14:textId="77777777" w:rsidR="00E56AA7" w:rsidRDefault="00E56AA7">
            <w:pPr>
              <w:pStyle w:val="TAC"/>
            </w:pPr>
            <w:r>
              <w:t>40</w:t>
            </w:r>
          </w:p>
        </w:tc>
        <w:tc>
          <w:tcPr>
            <w:tcW w:w="1286" w:type="dxa"/>
            <w:tcBorders>
              <w:top w:val="single" w:sz="4" w:space="0" w:color="auto"/>
              <w:left w:val="single" w:sz="4" w:space="0" w:color="auto"/>
              <w:bottom w:val="single" w:sz="4" w:space="0" w:color="auto"/>
              <w:right w:val="single" w:sz="4" w:space="0" w:color="auto"/>
            </w:tcBorders>
            <w:hideMark/>
          </w:tcPr>
          <w:p w14:paraId="6F79B405" w14:textId="77777777" w:rsidR="00E56AA7" w:rsidRDefault="00E56AA7">
            <w:pPr>
              <w:pStyle w:val="TAC"/>
            </w:pPr>
            <w:r>
              <w:t>13</w:t>
            </w:r>
          </w:p>
        </w:tc>
        <w:tc>
          <w:tcPr>
            <w:tcW w:w="1128" w:type="dxa"/>
            <w:tcBorders>
              <w:top w:val="single" w:sz="4" w:space="0" w:color="auto"/>
              <w:left w:val="single" w:sz="4" w:space="0" w:color="auto"/>
              <w:bottom w:val="single" w:sz="4" w:space="0" w:color="auto"/>
              <w:right w:val="single" w:sz="4" w:space="0" w:color="auto"/>
            </w:tcBorders>
            <w:hideMark/>
          </w:tcPr>
          <w:p w14:paraId="2AFC15C9" w14:textId="77777777" w:rsidR="00E56AA7" w:rsidRDefault="00E56AA7">
            <w:pPr>
              <w:pStyle w:val="TAC"/>
            </w:pPr>
            <w:r>
              <w:t>10.24s</w:t>
            </w:r>
          </w:p>
        </w:tc>
        <w:tc>
          <w:tcPr>
            <w:tcW w:w="3121" w:type="dxa"/>
            <w:tcBorders>
              <w:top w:val="single" w:sz="4" w:space="0" w:color="auto"/>
              <w:left w:val="single" w:sz="4" w:space="0" w:color="auto"/>
              <w:bottom w:val="single" w:sz="4" w:space="0" w:color="auto"/>
              <w:right w:val="single" w:sz="4" w:space="0" w:color="auto"/>
            </w:tcBorders>
            <w:hideMark/>
          </w:tcPr>
          <w:p w14:paraId="23DC7E23" w14:textId="77777777" w:rsidR="00E56AA7" w:rsidRDefault="00E56AA7">
            <w:pPr>
              <w:pStyle w:val="TAC"/>
            </w:pPr>
            <w:r>
              <w:rPr>
                <w:rFonts w:cs="Arial"/>
              </w:rPr>
              <w:t>Inter-Frequency E-UTRAN FDD and TDD</w:t>
            </w:r>
          </w:p>
        </w:tc>
      </w:tr>
      <w:tr w:rsidR="00E56AA7" w14:paraId="5E5E28C7" w14:textId="77777777" w:rsidTr="00E56AA7">
        <w:trPr>
          <w:trHeight w:val="490"/>
        </w:trPr>
        <w:tc>
          <w:tcPr>
            <w:tcW w:w="10410" w:type="dxa"/>
            <w:gridSpan w:val="6"/>
            <w:tcBorders>
              <w:top w:val="single" w:sz="4" w:space="0" w:color="auto"/>
              <w:left w:val="single" w:sz="4" w:space="0" w:color="auto"/>
              <w:bottom w:val="single" w:sz="4" w:space="0" w:color="auto"/>
              <w:right w:val="single" w:sz="4" w:space="0" w:color="auto"/>
            </w:tcBorders>
            <w:hideMark/>
          </w:tcPr>
          <w:p w14:paraId="10FFBB11" w14:textId="77777777" w:rsidR="00E56AA7" w:rsidRDefault="00E56AA7">
            <w:pPr>
              <w:pStyle w:val="TAN"/>
            </w:pPr>
            <w:r>
              <w:t>NOTE 1:</w:t>
            </w:r>
            <w:r>
              <w:rPr>
                <w:rFonts w:cs="Arial"/>
              </w:rPr>
              <w:tab/>
            </w:r>
            <w:r>
              <w:t xml:space="preserve">When </w:t>
            </w:r>
            <w:proofErr w:type="spellStart"/>
            <w:r>
              <w:t>determing</w:t>
            </w:r>
            <w:proofErr w:type="spellEnd"/>
            <w:r>
              <w:t xml:space="preserve"> UE requirements nonUniform1, nonUniform2, nonUniform3 or nonUniform4, 60ms shall be assumed as the minimum available time for inter-frequency and inter-RAT measurements during each burst..</w:t>
            </w:r>
          </w:p>
          <w:p w14:paraId="3DB831E0" w14:textId="77777777" w:rsidR="00E56AA7" w:rsidRDefault="00E56AA7">
            <w:pPr>
              <w:pStyle w:val="TAN"/>
            </w:pPr>
            <w:r>
              <w:t>NOTE 2:</w:t>
            </w:r>
            <w:r>
              <w:rPr>
                <w:rFonts w:cs="Arial"/>
              </w:rPr>
              <w:tab/>
            </w:r>
            <w:r>
              <w:t xml:space="preserve">The Gap patterns nonUniform1, nonUniform2, nonUniform3 and nonUniform4 cannot be </w:t>
            </w:r>
            <w:proofErr w:type="spellStart"/>
            <w:r>
              <w:t>be</w:t>
            </w:r>
            <w:proofErr w:type="spellEnd"/>
            <w:r>
              <w:t xml:space="preserve"> combined with </w:t>
            </w:r>
            <w:proofErr w:type="spellStart"/>
            <w:r>
              <w:t>IncMon</w:t>
            </w:r>
            <w:proofErr w:type="spellEnd"/>
            <w:r>
              <w:t xml:space="preserve"> reduced performance group</w:t>
            </w:r>
          </w:p>
        </w:tc>
      </w:tr>
    </w:tbl>
    <w:p w14:paraId="5D4F424B" w14:textId="77777777" w:rsidR="00E56AA7" w:rsidRDefault="00E56AA7" w:rsidP="00E56AA7"/>
    <w:p w14:paraId="44AF1595" w14:textId="77777777" w:rsidR="00E56AA7" w:rsidRDefault="00E56AA7" w:rsidP="00E56AA7">
      <w:pPr>
        <w:pStyle w:val="NO"/>
        <w:rPr>
          <w:lang w:eastAsia="zh-CN"/>
        </w:rPr>
      </w:pPr>
      <w:r>
        <w:rPr>
          <w:lang w:eastAsia="zh-CN"/>
        </w:rPr>
        <w:t>NOTE 1:</w:t>
      </w:r>
      <w:r>
        <w:rPr>
          <w:lang w:eastAsia="zh-CN"/>
        </w:rPr>
        <w:tab/>
        <w:t>When inter-frequency RSTD measurements are configured and the UE requires measurement gaps for performing such measurements, only Gap Pattern 0 can be used. For defining the inter-frequency and inter-RAT requirements T</w:t>
      </w:r>
      <w:r>
        <w:rPr>
          <w:vertAlign w:val="subscript"/>
          <w:lang w:eastAsia="zh-CN"/>
        </w:rPr>
        <w:t>inter1</w:t>
      </w:r>
      <w:r>
        <w:rPr>
          <w:lang w:eastAsia="zh-CN"/>
        </w:rPr>
        <w:t>=30ms shall be assumed.</w:t>
      </w:r>
    </w:p>
    <w:p w14:paraId="0BDBC2E8" w14:textId="77777777" w:rsidR="00E56AA7" w:rsidRDefault="00E56AA7" w:rsidP="00E56AA7">
      <w:pPr>
        <w:pStyle w:val="NO"/>
        <w:rPr>
          <w:lang w:eastAsia="zh-CN"/>
        </w:rPr>
      </w:pPr>
      <w:r>
        <w:rPr>
          <w:lang w:eastAsia="zh-CN"/>
        </w:rPr>
        <w:t>NOTE 2:</w:t>
      </w:r>
      <w:r>
        <w:rPr>
          <w:lang w:eastAsia="zh-CN"/>
        </w:rPr>
        <w:tab/>
        <w:t xml:space="preserve">A measurement gap starts at the end of the latest </w:t>
      </w:r>
      <w:proofErr w:type="spellStart"/>
      <w:r>
        <w:rPr>
          <w:lang w:eastAsia="zh-CN"/>
        </w:rPr>
        <w:t>subframe</w:t>
      </w:r>
      <w:proofErr w:type="spellEnd"/>
      <w:r>
        <w:rPr>
          <w:lang w:eastAsia="zh-CN"/>
        </w:rPr>
        <w:t xml:space="preserve"> occurring immediately before the measurement gap among MCG serving cells </w:t>
      </w:r>
      <w:proofErr w:type="spellStart"/>
      <w:r>
        <w:rPr>
          <w:lang w:eastAsia="zh-CN"/>
        </w:rPr>
        <w:t>subframes</w:t>
      </w:r>
      <w:proofErr w:type="spellEnd"/>
      <w:r>
        <w:rPr>
          <w:lang w:eastAsia="zh-CN"/>
        </w:rPr>
        <w:t>. If the measurement objects include at least one NR carrier frequency, the measurement gap starts at time T</w:t>
      </w:r>
      <w:r>
        <w:rPr>
          <w:vertAlign w:val="subscript"/>
          <w:lang w:eastAsia="zh-CN"/>
        </w:rPr>
        <w:t>MG</w:t>
      </w:r>
      <w:r>
        <w:rPr>
          <w:lang w:eastAsia="zh-CN"/>
        </w:rPr>
        <w:t xml:space="preserve"> </w:t>
      </w:r>
      <w:proofErr w:type="spellStart"/>
      <w:r>
        <w:rPr>
          <w:lang w:eastAsia="zh-CN"/>
        </w:rPr>
        <w:t>ms</w:t>
      </w:r>
      <w:proofErr w:type="spellEnd"/>
      <w:r>
        <w:rPr>
          <w:lang w:eastAsia="zh-CN"/>
        </w:rPr>
        <w:t xml:space="preserve"> if configured advanced to the end of the latest DL E-UTRA </w:t>
      </w:r>
      <w:proofErr w:type="spellStart"/>
      <w:r>
        <w:rPr>
          <w:lang w:eastAsia="zh-CN"/>
        </w:rPr>
        <w:t>subframe</w:t>
      </w:r>
      <w:proofErr w:type="spellEnd"/>
      <w:r>
        <w:rPr>
          <w:lang w:eastAsia="zh-CN"/>
        </w:rPr>
        <w:t xml:space="preserve"> occurring immediately before the configured measurement gap among MCG serving cells.</w:t>
      </w:r>
    </w:p>
    <w:p w14:paraId="08D10697" w14:textId="77777777" w:rsidR="00E56AA7" w:rsidRDefault="00E56AA7" w:rsidP="00E56AA7">
      <w:pPr>
        <w:pStyle w:val="NO"/>
        <w:rPr>
          <w:lang w:eastAsia="zh-CN"/>
        </w:rPr>
      </w:pPr>
      <w:r>
        <w:rPr>
          <w:lang w:eastAsia="zh-CN"/>
        </w:rPr>
        <w:t>NOTE 2a:</w:t>
      </w:r>
      <w:r>
        <w:rPr>
          <w:lang w:eastAsia="zh-CN"/>
        </w:rPr>
        <w:tab/>
        <w:t>In EN-DC mode, the measurement gap starts at time T</w:t>
      </w:r>
      <w:r>
        <w:rPr>
          <w:vertAlign w:val="subscript"/>
          <w:lang w:eastAsia="zh-CN"/>
        </w:rPr>
        <w:t>MG</w:t>
      </w:r>
      <w:r>
        <w:rPr>
          <w:lang w:eastAsia="zh-CN"/>
        </w:rPr>
        <w:t xml:space="preserve"> </w:t>
      </w:r>
      <w:proofErr w:type="spellStart"/>
      <w:r>
        <w:rPr>
          <w:lang w:eastAsia="zh-CN"/>
        </w:rPr>
        <w:t>ms</w:t>
      </w:r>
      <w:proofErr w:type="spellEnd"/>
      <w:r>
        <w:rPr>
          <w:lang w:eastAsia="zh-CN"/>
        </w:rPr>
        <w:t xml:space="preserve"> if configured advanced to the end of the latest E-UTRA DL </w:t>
      </w:r>
      <w:proofErr w:type="spellStart"/>
      <w:r>
        <w:rPr>
          <w:lang w:eastAsia="zh-CN"/>
        </w:rPr>
        <w:t>subframe</w:t>
      </w:r>
      <w:proofErr w:type="spellEnd"/>
      <w:r>
        <w:rPr>
          <w:lang w:eastAsia="zh-CN"/>
        </w:rPr>
        <w:t xml:space="preserve"> occurring immediately before the configured measurement gap among MCG serving cells </w:t>
      </w:r>
      <w:proofErr w:type="spellStart"/>
      <w:r>
        <w:rPr>
          <w:lang w:eastAsia="zh-CN"/>
        </w:rPr>
        <w:t>subframes</w:t>
      </w:r>
      <w:proofErr w:type="spellEnd"/>
      <w:r>
        <w:rPr>
          <w:lang w:eastAsia="zh-CN"/>
        </w:rPr>
        <w:t xml:space="preserve">. </w:t>
      </w:r>
    </w:p>
    <w:p w14:paraId="55F68D32" w14:textId="77777777" w:rsidR="00E56AA7" w:rsidRDefault="00E56AA7" w:rsidP="00E56AA7">
      <w:pPr>
        <w:pStyle w:val="NO"/>
        <w:rPr>
          <w:lang w:val="fr-FR" w:eastAsia="zh-CN"/>
        </w:rPr>
      </w:pPr>
      <w:r>
        <w:rPr>
          <w:lang w:val="fr-FR" w:eastAsia="zh-CN"/>
        </w:rPr>
        <w:t>NOTE 2b:</w:t>
      </w:r>
      <w:r>
        <w:rPr>
          <w:lang w:val="fr-FR" w:eastAsia="zh-CN"/>
        </w:rPr>
        <w:tab/>
        <w:t>In NE-DC mode,</w:t>
      </w:r>
    </w:p>
    <w:p w14:paraId="6E9395CC" w14:textId="77777777" w:rsidR="00E56AA7" w:rsidRDefault="00E56AA7" w:rsidP="00E56AA7">
      <w:pPr>
        <w:pStyle w:val="NO"/>
        <w:rPr>
          <w:lang w:eastAsia="zh-CN"/>
        </w:rPr>
      </w:pPr>
      <w:r>
        <w:rPr>
          <w:lang w:val="fr-FR" w:eastAsia="zh-CN"/>
        </w:rPr>
        <w:t xml:space="preserve"> </w:t>
      </w:r>
      <w:r>
        <w:rPr>
          <w:lang w:eastAsia="zh-CN"/>
        </w:rPr>
        <w:t>-</w:t>
      </w:r>
      <w:r>
        <w:rPr>
          <w:lang w:eastAsia="zh-CN"/>
        </w:rPr>
        <w:tab/>
        <w:t>if per-UE measurement gap is configured with MG timing advance of T</w:t>
      </w:r>
      <w:r>
        <w:rPr>
          <w:vertAlign w:val="subscript"/>
          <w:lang w:eastAsia="zh-CN"/>
        </w:rPr>
        <w:t>MG</w:t>
      </w:r>
      <w:r>
        <w:rPr>
          <w:lang w:eastAsia="zh-CN"/>
        </w:rPr>
        <w:t xml:space="preserve"> </w:t>
      </w:r>
      <w:proofErr w:type="spellStart"/>
      <w:r>
        <w:rPr>
          <w:lang w:eastAsia="zh-CN"/>
        </w:rPr>
        <w:t>ms</w:t>
      </w:r>
      <w:proofErr w:type="spellEnd"/>
      <w:r>
        <w:rPr>
          <w:lang w:eastAsia="zh-CN"/>
        </w:rPr>
        <w:t>, the measurement gap starts at time T</w:t>
      </w:r>
      <w:r>
        <w:rPr>
          <w:vertAlign w:val="subscript"/>
          <w:lang w:eastAsia="zh-CN"/>
        </w:rPr>
        <w:t>MG</w:t>
      </w:r>
      <w:r>
        <w:rPr>
          <w:lang w:eastAsia="zh-CN"/>
        </w:rPr>
        <w:t xml:space="preserve"> </w:t>
      </w:r>
      <w:proofErr w:type="spellStart"/>
      <w:r>
        <w:rPr>
          <w:lang w:eastAsia="zh-CN"/>
        </w:rPr>
        <w:t>ms</w:t>
      </w:r>
      <w:proofErr w:type="spellEnd"/>
      <w:r>
        <w:rPr>
          <w:lang w:eastAsia="zh-CN"/>
        </w:rPr>
        <w:t xml:space="preserve"> advanced to the end of the latest NR DL </w:t>
      </w:r>
      <w:proofErr w:type="spellStart"/>
      <w:r>
        <w:rPr>
          <w:lang w:eastAsia="zh-CN"/>
        </w:rPr>
        <w:t>subframe</w:t>
      </w:r>
      <w:proofErr w:type="spellEnd"/>
      <w:r>
        <w:rPr>
          <w:lang w:eastAsia="zh-CN"/>
        </w:rPr>
        <w:t xml:space="preserve"> occurring immediately before the configured measurement gap among MCG serving cells </w:t>
      </w:r>
      <w:proofErr w:type="spellStart"/>
      <w:r>
        <w:rPr>
          <w:lang w:eastAsia="zh-CN"/>
        </w:rPr>
        <w:t>subframes</w:t>
      </w:r>
      <w:proofErr w:type="spellEnd"/>
      <w:r>
        <w:rPr>
          <w:lang w:eastAsia="zh-CN"/>
        </w:rPr>
        <w:t>.</w:t>
      </w:r>
    </w:p>
    <w:p w14:paraId="2EE69CC2" w14:textId="77777777" w:rsidR="00E56AA7" w:rsidRDefault="00E56AA7" w:rsidP="00E56AA7">
      <w:pPr>
        <w:pStyle w:val="NO"/>
        <w:rPr>
          <w:lang w:eastAsia="zh-CN"/>
        </w:rPr>
      </w:pPr>
      <w:r>
        <w:rPr>
          <w:lang w:eastAsia="zh-CN"/>
        </w:rPr>
        <w:t>-</w:t>
      </w:r>
      <w:r>
        <w:rPr>
          <w:lang w:eastAsia="zh-CN"/>
        </w:rPr>
        <w:tab/>
        <w:t>if per-FR measurement gap for FR1 is configured with MG timing advance of T</w:t>
      </w:r>
      <w:r>
        <w:rPr>
          <w:vertAlign w:val="subscript"/>
          <w:lang w:eastAsia="zh-CN"/>
        </w:rPr>
        <w:t>MG</w:t>
      </w:r>
      <w:r>
        <w:rPr>
          <w:lang w:eastAsia="zh-CN"/>
        </w:rPr>
        <w:t xml:space="preserve"> </w:t>
      </w:r>
      <w:proofErr w:type="spellStart"/>
      <w:r>
        <w:rPr>
          <w:lang w:eastAsia="zh-CN"/>
        </w:rPr>
        <w:t>ms</w:t>
      </w:r>
      <w:proofErr w:type="spellEnd"/>
      <w:r>
        <w:rPr>
          <w:lang w:eastAsia="zh-CN"/>
        </w:rPr>
        <w:t xml:space="preserve"> and UE has NR serving cell in FR1, the measurement gap for FR1 starts at time T</w:t>
      </w:r>
      <w:r>
        <w:rPr>
          <w:vertAlign w:val="subscript"/>
          <w:lang w:eastAsia="zh-CN"/>
        </w:rPr>
        <w:t>MG</w:t>
      </w:r>
      <w:r>
        <w:rPr>
          <w:lang w:eastAsia="zh-CN"/>
        </w:rPr>
        <w:t xml:space="preserve"> </w:t>
      </w:r>
      <w:proofErr w:type="spellStart"/>
      <w:r>
        <w:rPr>
          <w:lang w:eastAsia="zh-CN"/>
        </w:rPr>
        <w:t>ms</w:t>
      </w:r>
      <w:proofErr w:type="spellEnd"/>
      <w:r>
        <w:rPr>
          <w:lang w:eastAsia="zh-CN"/>
        </w:rPr>
        <w:t xml:space="preserve"> advanced to the end of the latest NR DL </w:t>
      </w:r>
      <w:proofErr w:type="spellStart"/>
      <w:r>
        <w:rPr>
          <w:lang w:eastAsia="zh-CN"/>
        </w:rPr>
        <w:t>subframe</w:t>
      </w:r>
      <w:proofErr w:type="spellEnd"/>
      <w:r>
        <w:rPr>
          <w:lang w:eastAsia="zh-CN"/>
        </w:rPr>
        <w:t xml:space="preserve"> occurring immediately before the configured measurement gap among MCG serving cells </w:t>
      </w:r>
      <w:proofErr w:type="spellStart"/>
      <w:r>
        <w:rPr>
          <w:lang w:eastAsia="zh-CN"/>
        </w:rPr>
        <w:t>subframes</w:t>
      </w:r>
      <w:proofErr w:type="spellEnd"/>
      <w:r>
        <w:rPr>
          <w:lang w:eastAsia="zh-CN"/>
        </w:rPr>
        <w:t xml:space="preserve"> in FR1.</w:t>
      </w:r>
    </w:p>
    <w:p w14:paraId="60189CCF" w14:textId="77777777" w:rsidR="00E56AA7" w:rsidRDefault="00E56AA7" w:rsidP="00E56AA7">
      <w:pPr>
        <w:pStyle w:val="NO"/>
        <w:rPr>
          <w:lang w:eastAsia="zh-CN"/>
        </w:rPr>
      </w:pPr>
      <w:r>
        <w:rPr>
          <w:lang w:eastAsia="zh-CN"/>
        </w:rPr>
        <w:t>-</w:t>
      </w:r>
      <w:r>
        <w:rPr>
          <w:lang w:eastAsia="zh-CN"/>
        </w:rPr>
        <w:tab/>
        <w:t>if per-FR measurement gap for FR1 is configured with MG timing advance of T</w:t>
      </w:r>
      <w:r>
        <w:rPr>
          <w:vertAlign w:val="subscript"/>
          <w:lang w:eastAsia="zh-CN"/>
        </w:rPr>
        <w:t>MG</w:t>
      </w:r>
      <w:r>
        <w:rPr>
          <w:lang w:eastAsia="zh-CN"/>
        </w:rPr>
        <w:t xml:space="preserve"> </w:t>
      </w:r>
      <w:proofErr w:type="spellStart"/>
      <w:r>
        <w:rPr>
          <w:lang w:eastAsia="zh-CN"/>
        </w:rPr>
        <w:t>ms</w:t>
      </w:r>
      <w:proofErr w:type="spellEnd"/>
      <w:r>
        <w:rPr>
          <w:lang w:eastAsia="zh-CN"/>
        </w:rPr>
        <w:t xml:space="preserve"> and UE doesn’t have NR serving cell in FR1, the measurement gap for FR1 starts at time T</w:t>
      </w:r>
      <w:r>
        <w:rPr>
          <w:vertAlign w:val="subscript"/>
          <w:lang w:eastAsia="zh-CN"/>
        </w:rPr>
        <w:t>MG</w:t>
      </w:r>
      <w:r>
        <w:rPr>
          <w:lang w:eastAsia="zh-CN"/>
        </w:rPr>
        <w:t xml:space="preserve"> </w:t>
      </w:r>
      <w:proofErr w:type="spellStart"/>
      <w:r>
        <w:rPr>
          <w:lang w:eastAsia="zh-CN"/>
        </w:rPr>
        <w:t>ms</w:t>
      </w:r>
      <w:proofErr w:type="spellEnd"/>
      <w:r>
        <w:rPr>
          <w:lang w:eastAsia="zh-CN"/>
        </w:rPr>
        <w:t xml:space="preserve"> advanced to the end of the latest DL E-UTRA </w:t>
      </w:r>
      <w:proofErr w:type="spellStart"/>
      <w:r>
        <w:rPr>
          <w:lang w:eastAsia="zh-CN"/>
        </w:rPr>
        <w:t>subframe</w:t>
      </w:r>
      <w:proofErr w:type="spellEnd"/>
      <w:r>
        <w:rPr>
          <w:lang w:eastAsia="zh-CN"/>
        </w:rPr>
        <w:t xml:space="preserve"> occurring immediately before the configured measurement gap among SCG serving cells </w:t>
      </w:r>
      <w:proofErr w:type="spellStart"/>
      <w:r>
        <w:rPr>
          <w:lang w:eastAsia="zh-CN"/>
        </w:rPr>
        <w:t>subframes</w:t>
      </w:r>
      <w:proofErr w:type="spellEnd"/>
      <w:r>
        <w:rPr>
          <w:lang w:eastAsia="zh-CN"/>
        </w:rPr>
        <w:t>.</w:t>
      </w:r>
    </w:p>
    <w:p w14:paraId="2B44A557" w14:textId="77777777" w:rsidR="00E56AA7" w:rsidRDefault="00E56AA7" w:rsidP="00E56AA7">
      <w:pPr>
        <w:pStyle w:val="NO"/>
      </w:pPr>
      <w:r>
        <w:rPr>
          <w:lang w:eastAsia="zh-CN"/>
        </w:rPr>
        <w:tab/>
      </w:r>
      <w:r>
        <w:t>T</w:t>
      </w:r>
      <w:r>
        <w:rPr>
          <w:vertAlign w:val="subscript"/>
        </w:rPr>
        <w:t>MG</w:t>
      </w:r>
      <w:r>
        <w:t xml:space="preserve"> is the MG timing advance value provided in </w:t>
      </w:r>
      <w:proofErr w:type="spellStart"/>
      <w:r>
        <w:t>mgta</w:t>
      </w:r>
      <w:proofErr w:type="spellEnd"/>
      <w:r>
        <w:t xml:space="preserve"> according to TS 36.331 [2].</w:t>
      </w:r>
    </w:p>
    <w:p w14:paraId="0387C2EA" w14:textId="77777777" w:rsidR="00E56AA7" w:rsidRDefault="00E56AA7" w:rsidP="00E56AA7">
      <w:pPr>
        <w:pStyle w:val="NO"/>
      </w:pPr>
      <w:r>
        <w:t>NOTE 3:</w:t>
      </w:r>
      <w:r>
        <w:tab/>
        <w:t>MGL is the time from start of tuning to end of retuning, which is aligned between MCG and SCG.</w:t>
      </w:r>
    </w:p>
    <w:p w14:paraId="0A4D495A" w14:textId="77777777" w:rsidR="00E56AA7" w:rsidRDefault="00E56AA7" w:rsidP="00E56AA7">
      <w:pPr>
        <w:pStyle w:val="NO"/>
        <w:rPr>
          <w:rFonts w:eastAsia="宋体"/>
          <w:lang w:eastAsia="zh-CN"/>
        </w:rPr>
      </w:pPr>
      <w:r>
        <w:t>NOTE 4:</w:t>
      </w:r>
      <w:r>
        <w:tab/>
        <w:t xml:space="preserve">For GP0 and GP1 The total interruption time on SCG is 6 </w:t>
      </w:r>
      <w:proofErr w:type="spellStart"/>
      <w:r>
        <w:t>subframes</w:t>
      </w:r>
      <w:proofErr w:type="spellEnd"/>
      <w:r>
        <w:t xml:space="preserve"> for synchronous dual connectivity, and the total interruption time on SCG is 7 </w:t>
      </w:r>
      <w:proofErr w:type="spellStart"/>
      <w:r>
        <w:t>subframes</w:t>
      </w:r>
      <w:proofErr w:type="spellEnd"/>
      <w:r>
        <w:t xml:space="preserve"> for </w:t>
      </w:r>
      <w:proofErr w:type="spellStart"/>
      <w:r>
        <w:t>asyncrhonous</w:t>
      </w:r>
      <w:proofErr w:type="spellEnd"/>
      <w:r>
        <w:t xml:space="preserve"> dual connectivity. As shown in Figure 8.1.2.1-1, MCG </w:t>
      </w:r>
      <w:proofErr w:type="spellStart"/>
      <w:r>
        <w:t>subframes</w:t>
      </w:r>
      <w:proofErr w:type="spellEnd"/>
      <w:r>
        <w:t xml:space="preserve"> from </w:t>
      </w:r>
      <w:r>
        <w:rPr>
          <w:i/>
        </w:rPr>
        <w:t>i+</w:t>
      </w:r>
      <w:r>
        <w:t xml:space="preserve">1 to </w:t>
      </w:r>
      <w:r>
        <w:rPr>
          <w:i/>
        </w:rPr>
        <w:t>i+</w:t>
      </w:r>
      <w:r>
        <w:t xml:space="preserve">6 are included in total interruption time together with SCG </w:t>
      </w:r>
      <w:proofErr w:type="spellStart"/>
      <w:r>
        <w:t>subframes</w:t>
      </w:r>
      <w:proofErr w:type="spellEnd"/>
      <w:r>
        <w:t xml:space="preserve"> from </w:t>
      </w:r>
      <w:r>
        <w:rPr>
          <w:i/>
        </w:rPr>
        <w:t>j+</w:t>
      </w:r>
      <w:r>
        <w:t xml:space="preserve">1 to </w:t>
      </w:r>
      <w:r>
        <w:rPr>
          <w:i/>
        </w:rPr>
        <w:t>j+</w:t>
      </w:r>
      <w:r>
        <w:t xml:space="preserve">6 for synchronous dual connectivity and </w:t>
      </w:r>
      <w:r>
        <w:rPr>
          <w:i/>
        </w:rPr>
        <w:t>j+</w:t>
      </w:r>
      <w:r>
        <w:t xml:space="preserve">1 to </w:t>
      </w:r>
      <w:r>
        <w:rPr>
          <w:i/>
        </w:rPr>
        <w:t>j+</w:t>
      </w:r>
      <w:r>
        <w:t>7</w:t>
      </w:r>
      <w:r>
        <w:rPr>
          <w:i/>
        </w:rPr>
        <w:t xml:space="preserve"> </w:t>
      </w:r>
      <w:r>
        <w:t xml:space="preserve">for </w:t>
      </w:r>
      <w:proofErr w:type="spellStart"/>
      <w:r>
        <w:t>asyncrhonous</w:t>
      </w:r>
      <w:proofErr w:type="spellEnd"/>
      <w:r>
        <w:t xml:space="preserve"> dual connectivity.</w:t>
      </w:r>
    </w:p>
    <w:p w14:paraId="5203B9F7" w14:textId="77777777" w:rsidR="00E56AA7" w:rsidRDefault="00E56AA7" w:rsidP="00E56AA7">
      <w:pPr>
        <w:pStyle w:val="NO"/>
      </w:pPr>
      <w:r>
        <w:lastRenderedPageBreak/>
        <w:t>NOTE 5:</w:t>
      </w:r>
      <w:r>
        <w:tab/>
        <w:t xml:space="preserve">For GP0 and GP1 and asynchronous dual connectivity as shown in Figure 8.1.2.1-1 (b), </w:t>
      </w:r>
      <w:proofErr w:type="spellStart"/>
      <w:r>
        <w:t>subframe</w:t>
      </w:r>
      <w:proofErr w:type="spellEnd"/>
      <w:r>
        <w:t xml:space="preserve"> </w:t>
      </w:r>
      <w:r>
        <w:rPr>
          <w:i/>
        </w:rPr>
        <w:t>j</w:t>
      </w:r>
      <w:r>
        <w:t xml:space="preserve"> is regarded as the </w:t>
      </w:r>
      <w:proofErr w:type="spellStart"/>
      <w:r>
        <w:t>subframe</w:t>
      </w:r>
      <w:proofErr w:type="spellEnd"/>
      <w:r>
        <w:t xml:space="preserve"> occurring immediately before the measurement gap for SCG, similarly, </w:t>
      </w:r>
      <w:proofErr w:type="spellStart"/>
      <w:r>
        <w:t>subframe</w:t>
      </w:r>
      <w:proofErr w:type="spellEnd"/>
      <w:r>
        <w:t xml:space="preserve"> </w:t>
      </w:r>
      <w:r>
        <w:rPr>
          <w:i/>
        </w:rPr>
        <w:t>j</w:t>
      </w:r>
      <w:r>
        <w:t xml:space="preserve">+8 is regarded as the </w:t>
      </w:r>
      <w:proofErr w:type="spellStart"/>
      <w:r>
        <w:t>subframe</w:t>
      </w:r>
      <w:proofErr w:type="spellEnd"/>
      <w:r>
        <w:t xml:space="preserve"> occurring immediately after the measurement gap for SCG.</w:t>
      </w:r>
    </w:p>
    <w:p w14:paraId="74022260" w14:textId="77777777" w:rsidR="00E56AA7" w:rsidRDefault="00E56AA7" w:rsidP="00E56AA7">
      <w:pPr>
        <w:pStyle w:val="NO"/>
      </w:pPr>
      <w:r>
        <w:t>NOTE 6:</w:t>
      </w:r>
      <w:r>
        <w:tab/>
        <w:t xml:space="preserve">For GP2 and GP3 the total interruption time on SCG is 3 </w:t>
      </w:r>
      <w:proofErr w:type="spellStart"/>
      <w:r>
        <w:t>subframes</w:t>
      </w:r>
      <w:proofErr w:type="spellEnd"/>
      <w:r>
        <w:t xml:space="preserve"> for synchronous dual connectivity, and the total interruption time on SCG is 4 </w:t>
      </w:r>
      <w:proofErr w:type="spellStart"/>
      <w:r>
        <w:t>subframes</w:t>
      </w:r>
      <w:proofErr w:type="spellEnd"/>
      <w:r>
        <w:t xml:space="preserve"> for </w:t>
      </w:r>
      <w:proofErr w:type="spellStart"/>
      <w:r>
        <w:t>asyncrhonous</w:t>
      </w:r>
      <w:proofErr w:type="spellEnd"/>
      <w:r>
        <w:t xml:space="preserve"> dual connectivity. The total interrupt is applied in same spirit as shown in Figure 8.1.2.1-1. I.e. For MCG </w:t>
      </w:r>
      <w:proofErr w:type="spellStart"/>
      <w:r>
        <w:t>subframes</w:t>
      </w:r>
      <w:proofErr w:type="spellEnd"/>
      <w:r>
        <w:t xml:space="preserve"> from </w:t>
      </w:r>
      <w:r>
        <w:rPr>
          <w:i/>
        </w:rPr>
        <w:t>i+</w:t>
      </w:r>
      <w:r>
        <w:t xml:space="preserve">1 to </w:t>
      </w:r>
      <w:r>
        <w:rPr>
          <w:i/>
        </w:rPr>
        <w:t>i+</w:t>
      </w:r>
      <w:r>
        <w:t xml:space="preserve">3 are included in total interruption time together with SCG </w:t>
      </w:r>
      <w:proofErr w:type="spellStart"/>
      <w:r>
        <w:t>subframes</w:t>
      </w:r>
      <w:proofErr w:type="spellEnd"/>
      <w:r>
        <w:t xml:space="preserve"> from </w:t>
      </w:r>
      <w:r>
        <w:rPr>
          <w:i/>
        </w:rPr>
        <w:t>j+</w:t>
      </w:r>
      <w:r>
        <w:t xml:space="preserve">1 to </w:t>
      </w:r>
      <w:r>
        <w:rPr>
          <w:i/>
        </w:rPr>
        <w:t>j+</w:t>
      </w:r>
      <w:r>
        <w:t xml:space="preserve">3 for synchronous dual connectivity and </w:t>
      </w:r>
      <w:r>
        <w:rPr>
          <w:i/>
        </w:rPr>
        <w:t>j+</w:t>
      </w:r>
      <w:r>
        <w:t xml:space="preserve">1 to </w:t>
      </w:r>
      <w:r>
        <w:rPr>
          <w:i/>
        </w:rPr>
        <w:t>j+</w:t>
      </w:r>
      <w:r>
        <w:t>4</w:t>
      </w:r>
      <w:r>
        <w:rPr>
          <w:i/>
        </w:rPr>
        <w:t xml:space="preserve"> </w:t>
      </w:r>
      <w:r>
        <w:t xml:space="preserve">for </w:t>
      </w:r>
      <w:proofErr w:type="spellStart"/>
      <w:r>
        <w:t>asyncrhonous</w:t>
      </w:r>
      <w:proofErr w:type="spellEnd"/>
      <w:r>
        <w:t xml:space="preserve"> dual connectivity.</w:t>
      </w:r>
    </w:p>
    <w:p w14:paraId="10EDC16D" w14:textId="77777777" w:rsidR="00E56AA7" w:rsidRDefault="00E56AA7" w:rsidP="00E56AA7">
      <w:pPr>
        <w:pStyle w:val="NO"/>
      </w:pPr>
      <w:r>
        <w:t>NOTE 7:</w:t>
      </w:r>
      <w:r>
        <w:tab/>
        <w:t xml:space="preserve">For GP2 and GP3 and asynchronous dual connectivity as shown in Figure 8.1.2.1-1 (b) with measurement gap length 3, </w:t>
      </w:r>
      <w:proofErr w:type="spellStart"/>
      <w:r>
        <w:t>subframe</w:t>
      </w:r>
      <w:proofErr w:type="spellEnd"/>
      <w:r>
        <w:t xml:space="preserve"> </w:t>
      </w:r>
      <w:r>
        <w:rPr>
          <w:i/>
        </w:rPr>
        <w:t>j</w:t>
      </w:r>
      <w:r>
        <w:t xml:space="preserve"> is regarded as the </w:t>
      </w:r>
      <w:proofErr w:type="spellStart"/>
      <w:r>
        <w:t>subframe</w:t>
      </w:r>
      <w:proofErr w:type="spellEnd"/>
      <w:r>
        <w:t xml:space="preserve"> occurring immediately before the measurement gap for SCG, similarly, </w:t>
      </w:r>
      <w:proofErr w:type="spellStart"/>
      <w:r>
        <w:t>subframe</w:t>
      </w:r>
      <w:proofErr w:type="spellEnd"/>
      <w:r>
        <w:t xml:space="preserve"> </w:t>
      </w:r>
      <w:r>
        <w:rPr>
          <w:i/>
        </w:rPr>
        <w:t>j</w:t>
      </w:r>
      <w:r>
        <w:t xml:space="preserve">+5 is regarded as the </w:t>
      </w:r>
      <w:proofErr w:type="spellStart"/>
      <w:r>
        <w:t>subframe</w:t>
      </w:r>
      <w:proofErr w:type="spellEnd"/>
      <w:r>
        <w:t xml:space="preserve"> occurring immediately after the measurement gap for SCG.</w:t>
      </w:r>
    </w:p>
    <w:p w14:paraId="0C223284" w14:textId="77777777" w:rsidR="00E56AA7" w:rsidRDefault="00E56AA7" w:rsidP="00E56AA7">
      <w:pPr>
        <w:keepLines/>
        <w:ind w:left="1135" w:hanging="851"/>
        <w:rPr>
          <w:lang w:eastAsia="ja-JP"/>
        </w:rPr>
      </w:pPr>
      <w:r>
        <w:rPr>
          <w:lang w:eastAsia="ja-JP"/>
        </w:rPr>
        <w:t>NOTE 8:</w:t>
      </w:r>
      <w:r>
        <w:rPr>
          <w:lang w:eastAsia="ja-JP"/>
        </w:rPr>
        <w:tab/>
        <w:t>nonUniform1 – nonUniform4</w:t>
      </w:r>
      <w:r>
        <w:rPr>
          <w:lang w:eastAsia="zh-CN"/>
        </w:rPr>
        <w:t xml:space="preserve"> gap patterns are shown in figure 8.1.2.1-2. A </w:t>
      </w:r>
      <w:r>
        <w:t xml:space="preserve">burst repetition period </w:t>
      </w:r>
      <w:proofErr w:type="spellStart"/>
      <w:r>
        <w:t>T</w:t>
      </w:r>
      <w:r>
        <w:rPr>
          <w:vertAlign w:val="subscript"/>
        </w:rPr>
        <w:t>burst</w:t>
      </w:r>
      <w:proofErr w:type="spellEnd"/>
      <w:r>
        <w:rPr>
          <w:lang w:eastAsia="zh-CN"/>
        </w:rPr>
        <w:t xml:space="preserve"> is consisted of T1 and T2. During T1, UE performs measurement during the gap. During T2, UE suspends measurement gap. Both UE and </w:t>
      </w:r>
      <w:proofErr w:type="spellStart"/>
      <w:r>
        <w:rPr>
          <w:lang w:eastAsia="zh-CN"/>
        </w:rPr>
        <w:t>eNB</w:t>
      </w:r>
      <w:proofErr w:type="spellEnd"/>
      <w:r>
        <w:rPr>
          <w:lang w:eastAsia="zh-CN"/>
        </w:rPr>
        <w:t xml:space="preserve"> can assume there is no gap during T2. T1 equals to n</w:t>
      </w:r>
      <w:r>
        <w:t>umber of gaps per burst</w:t>
      </w:r>
      <w:r>
        <w:rPr>
          <w:lang w:eastAsia="zh-CN"/>
        </w:rPr>
        <w:t xml:space="preserve"> in Table 8.1.2.1-2. </w:t>
      </w:r>
      <w:proofErr w:type="spellStart"/>
      <w:r>
        <w:t>T</w:t>
      </w:r>
      <w:r>
        <w:rPr>
          <w:vertAlign w:val="subscript"/>
        </w:rPr>
        <w:t>burst</w:t>
      </w:r>
      <w:proofErr w:type="spellEnd"/>
      <w:r>
        <w:rPr>
          <w:lang w:eastAsia="zh-CN"/>
        </w:rPr>
        <w:t xml:space="preserve"> is configured by the higher </w:t>
      </w:r>
      <w:proofErr w:type="spellStart"/>
      <w:r>
        <w:rPr>
          <w:lang w:eastAsia="zh-CN"/>
        </w:rPr>
        <w:t>layers.</w:t>
      </w:r>
      <w:r>
        <w:rPr>
          <w:lang w:eastAsia="ja-JP"/>
        </w:rPr>
        <w:t>For</w:t>
      </w:r>
      <w:proofErr w:type="spellEnd"/>
      <w:r>
        <w:rPr>
          <w:lang w:eastAsia="ja-JP"/>
        </w:rPr>
        <w:t xml:space="preserve"> nonUniform1 – nonUniform4 the total interruption time on SCG is same as for GP0 and GP1 for both synchronous and asynchronous dual connectivity as shown in Figure 8.1.2.1-1. For asynchronous dual connectivity as shown in Figure 8.1.2.1-1 (b), </w:t>
      </w:r>
      <w:proofErr w:type="spellStart"/>
      <w:r>
        <w:rPr>
          <w:lang w:eastAsia="ja-JP"/>
        </w:rPr>
        <w:t>subframe</w:t>
      </w:r>
      <w:proofErr w:type="spellEnd"/>
      <w:r>
        <w:rPr>
          <w:lang w:eastAsia="ja-JP"/>
        </w:rPr>
        <w:t xml:space="preserve"> </w:t>
      </w:r>
      <w:r>
        <w:rPr>
          <w:i/>
          <w:lang w:eastAsia="ja-JP"/>
        </w:rPr>
        <w:t>j</w:t>
      </w:r>
      <w:r>
        <w:rPr>
          <w:lang w:eastAsia="ja-JP"/>
        </w:rPr>
        <w:t xml:space="preserve"> is regarded as the </w:t>
      </w:r>
      <w:proofErr w:type="spellStart"/>
      <w:r>
        <w:rPr>
          <w:lang w:eastAsia="ja-JP"/>
        </w:rPr>
        <w:t>subframe</w:t>
      </w:r>
      <w:proofErr w:type="spellEnd"/>
      <w:r>
        <w:rPr>
          <w:lang w:eastAsia="ja-JP"/>
        </w:rPr>
        <w:t xml:space="preserve"> occurring immediately before the measurement gap for SCG, similarly, </w:t>
      </w:r>
      <w:proofErr w:type="spellStart"/>
      <w:r>
        <w:rPr>
          <w:lang w:eastAsia="ja-JP"/>
        </w:rPr>
        <w:t>subframe</w:t>
      </w:r>
      <w:proofErr w:type="spellEnd"/>
      <w:r>
        <w:rPr>
          <w:lang w:eastAsia="ja-JP"/>
        </w:rPr>
        <w:t xml:space="preserve"> </w:t>
      </w:r>
      <w:r>
        <w:rPr>
          <w:i/>
          <w:lang w:eastAsia="ja-JP"/>
        </w:rPr>
        <w:t>j</w:t>
      </w:r>
      <w:r>
        <w:rPr>
          <w:lang w:eastAsia="ja-JP"/>
        </w:rPr>
        <w:t xml:space="preserve">+8 is regarded as the </w:t>
      </w:r>
      <w:proofErr w:type="spellStart"/>
      <w:r>
        <w:rPr>
          <w:lang w:eastAsia="ja-JP"/>
        </w:rPr>
        <w:t>subframe</w:t>
      </w:r>
      <w:proofErr w:type="spellEnd"/>
      <w:r>
        <w:rPr>
          <w:lang w:eastAsia="ja-JP"/>
        </w:rPr>
        <w:t xml:space="preserve"> occurring immediately after the measurement gap for SCG. </w:t>
      </w:r>
    </w:p>
    <w:p w14:paraId="16F8A31C" w14:textId="77777777" w:rsidR="00E56AA7" w:rsidRDefault="00E56AA7" w:rsidP="00E56AA7">
      <w:pPr>
        <w:pStyle w:val="NO"/>
      </w:pPr>
      <w:r>
        <w:t>NOTE 9:</w:t>
      </w:r>
      <w:r>
        <w:tab/>
        <w:t xml:space="preserve">When UE is in NE-DC, the total interruption time on SCG is MGL </w:t>
      </w:r>
      <w:proofErr w:type="spellStart"/>
      <w:r>
        <w:t>subframes</w:t>
      </w:r>
      <w:proofErr w:type="spellEnd"/>
      <w:r>
        <w:t xml:space="preserve"> for synchronous NE-DC, and the total interruption time on SCG is (MGL+1) </w:t>
      </w:r>
      <w:proofErr w:type="spellStart"/>
      <w:r>
        <w:t>subframes</w:t>
      </w:r>
      <w:proofErr w:type="spellEnd"/>
      <w:r>
        <w:t xml:space="preserve"> for </w:t>
      </w:r>
      <w:proofErr w:type="spellStart"/>
      <w:r>
        <w:t>asyncrhonous</w:t>
      </w:r>
      <w:proofErr w:type="spellEnd"/>
      <w:r>
        <w:t xml:space="preserve"> NE-DC. </w:t>
      </w:r>
      <w:proofErr w:type="spellStart"/>
      <w:r>
        <w:t>Subframe</w:t>
      </w:r>
      <w:proofErr w:type="spellEnd"/>
      <w:r>
        <w:t xml:space="preserve"> occurring immediately before the measurement gap for SCG is the latest </w:t>
      </w:r>
      <w:proofErr w:type="spellStart"/>
      <w:r>
        <w:t>subframe</w:t>
      </w:r>
      <w:proofErr w:type="spellEnd"/>
      <w:r>
        <w:t xml:space="preserve"> in SCG which is before and fully non-overlapped with the measurement gap, similarly, </w:t>
      </w:r>
      <w:proofErr w:type="spellStart"/>
      <w:r>
        <w:t>subframe</w:t>
      </w:r>
      <w:proofErr w:type="spellEnd"/>
      <w:r>
        <w:t xml:space="preserve"> occurring immediately after the measurement gap for SCG is the earliest </w:t>
      </w:r>
      <w:proofErr w:type="spellStart"/>
      <w:r>
        <w:t>subframe</w:t>
      </w:r>
      <w:proofErr w:type="spellEnd"/>
      <w:r>
        <w:t xml:space="preserve"> in SCG which is after and fully non-overlapped with the measurement gap.</w:t>
      </w:r>
    </w:p>
    <w:p w14:paraId="5B9622A4" w14:textId="061994D4" w:rsidR="00E56AA7" w:rsidRDefault="00E56AA7" w:rsidP="00E56AA7">
      <w:pPr>
        <w:pStyle w:val="TH"/>
        <w:rPr>
          <w:rFonts w:cs="v4.2.0"/>
        </w:rPr>
      </w:pPr>
      <w:r>
        <w:rPr>
          <w:noProof/>
          <w:lang w:val="en-US" w:eastAsia="zh-CN"/>
        </w:rPr>
        <w:lastRenderedPageBreak/>
        <w:drawing>
          <wp:inline distT="0" distB="0" distL="0" distR="0" wp14:anchorId="04693319" wp14:editId="76646F95">
            <wp:extent cx="4074160" cy="5555615"/>
            <wp:effectExtent l="0" t="0" r="254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4160" cy="5555615"/>
                    </a:xfrm>
                    <a:prstGeom prst="rect">
                      <a:avLst/>
                    </a:prstGeom>
                    <a:noFill/>
                    <a:ln>
                      <a:noFill/>
                    </a:ln>
                  </pic:spPr>
                </pic:pic>
              </a:graphicData>
            </a:graphic>
          </wp:inline>
        </w:drawing>
      </w:r>
    </w:p>
    <w:p w14:paraId="29BBD3A2" w14:textId="77777777" w:rsidR="00E56AA7" w:rsidRDefault="00E56AA7" w:rsidP="00E56AA7">
      <w:pPr>
        <w:pStyle w:val="TF"/>
      </w:pPr>
      <w:r>
        <w:t>Figure 8.1.2.1-1: Measurement GAP and total interruption time on MCG and SCG</w:t>
      </w:r>
    </w:p>
    <w:p w14:paraId="25B2B077" w14:textId="6EDDC6AE" w:rsidR="00E56AA7" w:rsidRDefault="00E56AA7" w:rsidP="00E56AA7">
      <w:pPr>
        <w:pStyle w:val="TH"/>
      </w:pPr>
      <w:r>
        <w:rPr>
          <w:noProof/>
          <w:lang w:val="en-US" w:eastAsia="zh-CN"/>
        </w:rPr>
        <w:drawing>
          <wp:inline distT="0" distB="0" distL="0" distR="0" wp14:anchorId="52D9ECE5" wp14:editId="73A07CB9">
            <wp:extent cx="6123305" cy="9550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3305" cy="955040"/>
                    </a:xfrm>
                    <a:prstGeom prst="rect">
                      <a:avLst/>
                    </a:prstGeom>
                    <a:noFill/>
                    <a:ln>
                      <a:noFill/>
                    </a:ln>
                  </pic:spPr>
                </pic:pic>
              </a:graphicData>
            </a:graphic>
          </wp:inline>
        </w:drawing>
      </w:r>
    </w:p>
    <w:p w14:paraId="53288B10" w14:textId="77777777" w:rsidR="00E56AA7" w:rsidRDefault="00E56AA7" w:rsidP="00E56AA7">
      <w:pPr>
        <w:pStyle w:val="TF"/>
      </w:pPr>
      <w:r>
        <w:t>Figure 8.1.2.1-2: Non-uniform gap pattern</w:t>
      </w:r>
    </w:p>
    <w:p w14:paraId="556BC9BD" w14:textId="77777777" w:rsidR="00E56AA7" w:rsidRDefault="00E56AA7" w:rsidP="00E56AA7">
      <w:pPr>
        <w:rPr>
          <w:rFonts w:cs="v4.2.0"/>
        </w:rPr>
      </w:pPr>
      <w:r>
        <w:rPr>
          <w:rFonts w:cs="v4.2.0"/>
        </w:rPr>
        <w:t xml:space="preserve">A UE that is capable of identifying and measuring inter-frequency and/or inter-RAT cells without gaps shall follow requirements as if Gap Pattern Id #0 had been used and the minimum available time Tinter1 of 60 </w:t>
      </w:r>
      <w:proofErr w:type="spellStart"/>
      <w:r>
        <w:rPr>
          <w:rFonts w:cs="v4.2.0"/>
        </w:rPr>
        <w:t>ms</w:t>
      </w:r>
      <w:proofErr w:type="spellEnd"/>
      <w:r>
        <w:rPr>
          <w:rFonts w:cs="v4.2.0"/>
        </w:rPr>
        <w:t xml:space="preserve"> shall be assumed for the corresponding requirements.</w:t>
      </w:r>
    </w:p>
    <w:p w14:paraId="23274B34" w14:textId="77777777" w:rsidR="00E56AA7" w:rsidRDefault="00E56AA7" w:rsidP="00E56AA7">
      <w:pPr>
        <w:rPr>
          <w:iCs/>
          <w:lang w:val="en-US"/>
        </w:rPr>
      </w:pPr>
      <w:r>
        <w:rPr>
          <w:iCs/>
          <w:lang w:val="en-US"/>
        </w:rPr>
        <w:t>A UE configured with gap pattern Id 2, 3 or 10, shall be able to detect a target cell if the sub frame #0 or #5 of the target cell begins no earlier than 500uS from the start of the measurement gap and if the sub frame #0 or #5 of the target cell ends no later than 500uS before the end of the measurement gap in case of FDD, and no later than [750]us before the end of measurement gap in case of TDD.</w:t>
      </w:r>
    </w:p>
    <w:p w14:paraId="0DFDCAE0" w14:textId="37D5862E" w:rsidR="00E56AA7" w:rsidRDefault="00E56AA7" w:rsidP="00E56AA7">
      <w:pPr>
        <w:rPr>
          <w:rFonts w:cs="v4.2.0"/>
        </w:rPr>
      </w:pPr>
      <w:r>
        <w:rPr>
          <w:iCs/>
          <w:lang w:val="en-US"/>
        </w:rPr>
        <w:t xml:space="preserve">A UE configured with gap pattern Id 6, 7 or 8 shall be able to detect a target cell if the sub frame #0 or #5 of the target cell begins no earlier than 500uS from the start of the measurement gap and if the sub frame #0 or #5 of the target cell </w:t>
      </w:r>
      <w:r>
        <w:rPr>
          <w:iCs/>
          <w:lang w:val="en-US"/>
        </w:rPr>
        <w:lastRenderedPageBreak/>
        <w:t>ends no later than 1500uS before the end of the measurement gap in case of FDD, and no later than 1750us before the end of measurement gap in case of TDD.</w:t>
      </w:r>
    </w:p>
    <w:p w14:paraId="5C5CA8A6" w14:textId="77777777" w:rsidR="00E56AA7" w:rsidRDefault="00E56AA7" w:rsidP="00E56AA7">
      <w:r>
        <w:t xml:space="preserve">If the UE supporting E-UTRA carrier aggregation when configured with up to six SCCs is performing measurements on cells on PCC, inter-frequency measurements, or inter-RAT measurements, and interruption occurs on </w:t>
      </w:r>
      <w:proofErr w:type="spellStart"/>
      <w:r>
        <w:t>PCell</w:t>
      </w:r>
      <w:proofErr w:type="spellEnd"/>
      <w:r>
        <w:t xml:space="preserve"> or any activated </w:t>
      </w:r>
      <w:proofErr w:type="spellStart"/>
      <w:r>
        <w:t>SCell</w:t>
      </w:r>
      <w:proofErr w:type="spellEnd"/>
      <w:r>
        <w:t xml:space="preserve"> or both due to measurements performed on cells on an SCC with a deactivated </w:t>
      </w:r>
      <w:proofErr w:type="spellStart"/>
      <w:r>
        <w:t>SCell</w:t>
      </w:r>
      <w:proofErr w:type="spellEnd"/>
      <w:r>
        <w:t xml:space="preserve"> according to section 8.3, then the UE shall meet the requirements specified for each measurement in Section 8 and Section 9.</w:t>
      </w:r>
    </w:p>
    <w:p w14:paraId="69BEC7C3" w14:textId="77777777" w:rsidR="00E56AA7" w:rsidRDefault="00E56AA7" w:rsidP="00E56AA7">
      <w:pPr>
        <w:rPr>
          <w:rFonts w:cs="v4.2.0"/>
        </w:rPr>
      </w:pPr>
      <w:r>
        <w:rPr>
          <w:rFonts w:cs="v4.2.0"/>
        </w:rPr>
        <w:t xml:space="preserve">If the UE supporting E-UTRA dual connectivity when configured with a </w:t>
      </w:r>
      <w:proofErr w:type="spellStart"/>
      <w:r>
        <w:rPr>
          <w:rFonts w:cs="v4.2.0"/>
        </w:rPr>
        <w:t>PSCell</w:t>
      </w:r>
      <w:proofErr w:type="spellEnd"/>
      <w:r>
        <w:rPr>
          <w:rFonts w:cs="v4.2.0"/>
        </w:rPr>
        <w:t xml:space="preserve"> is performing measurements on cells on PCC, inter-frequency measurements, or inter-RAT measurements, then the UE shall meet the requirements specified for each measurement in Section 8 and Section 9.</w:t>
      </w:r>
    </w:p>
    <w:p w14:paraId="57026D6A" w14:textId="77777777" w:rsidR="00E56AA7" w:rsidRDefault="00E56AA7" w:rsidP="00E56AA7">
      <w:r>
        <w:t xml:space="preserve">A UE which indicate support for Increased UE carrier monitoring E-UTRA according to the capabilities in [2, 31] and which </w:t>
      </w:r>
      <w:r>
        <w:rPr>
          <w:rFonts w:cs="v4.2.0"/>
        </w:rPr>
        <w:t xml:space="preserve">is capable of identifying and measuring inter-frequency and/or inter-RAT cells without gaps, shall be able to monitor maximum number of layers as defined in 8.1.2.1.1.1a, and apply the </w:t>
      </w:r>
      <w:proofErr w:type="spellStart"/>
      <w:r>
        <w:rPr>
          <w:i/>
        </w:rPr>
        <w:t>MeasScaleFactor</w:t>
      </w:r>
      <w:proofErr w:type="spellEnd"/>
      <w:r>
        <w:rPr>
          <w:rFonts w:cs="v4.2.0"/>
        </w:rPr>
        <w:t xml:space="preserve"> [2] defining the </w:t>
      </w:r>
      <w:r>
        <w:t>relaxation to the requirements for the configured carriers according to section 8.1.2.1.1a.</w:t>
      </w:r>
    </w:p>
    <w:p w14:paraId="132C52BA" w14:textId="77777777" w:rsidR="00E56AA7" w:rsidRDefault="00E56AA7" w:rsidP="00E56AA7">
      <w:r>
        <w:t xml:space="preserve">A UE configured via LPP [24] to perform RSTD measurements requiring measurement gaps and provided with the OTDOA assistance data, which is comprising at least one PRS configuration with </w:t>
      </w:r>
      <w:r>
        <w:rPr>
          <w:position w:val="-12"/>
        </w:rPr>
        <w:object w:dxaOrig="615" w:dyaOrig="405" w14:anchorId="0D61EA7B">
          <v:shape id="_x0000_i1025" type="#_x0000_t75" style="width:30.55pt;height:20.05pt" o:ole="">
            <v:imagedata r:id="rId15" o:title=""/>
          </v:shape>
          <o:OLEObject Type="Embed" ProgID="Equation.3" ShapeID="_x0000_i1025" DrawAspect="Content" ObjectID="_1680084275" r:id="rId17"/>
        </w:object>
      </w:r>
      <w:r>
        <w:t xml:space="preserve">&gt;6 consecutive downlink positioning </w:t>
      </w:r>
      <w:proofErr w:type="spellStart"/>
      <w:r>
        <w:t>subframes</w:t>
      </w:r>
      <w:proofErr w:type="spellEnd"/>
      <w:r>
        <w:t xml:space="preserve"> defined in </w:t>
      </w:r>
      <w:r>
        <w:rPr>
          <w:rFonts w:eastAsia="MS Mincho" w:cs="v4.2.0"/>
        </w:rPr>
        <w:t xml:space="preserve">TS 36.211 [16] </w:t>
      </w:r>
      <w:r>
        <w:t>in at least one cell,</w:t>
      </w:r>
      <w:r>
        <w:rPr>
          <w:rFonts w:eastAsia="MS Mincho" w:cs="v4.2.0"/>
        </w:rPr>
        <w:t xml:space="preserve"> </w:t>
      </w:r>
      <w:r>
        <w:t>can be configured for performing the RSTD measurements with the following measurement gap patterns and shall not be used outside the corresponding RSTD measurement period:</w:t>
      </w:r>
    </w:p>
    <w:p w14:paraId="266E6D88" w14:textId="77777777" w:rsidR="00E56AA7" w:rsidRDefault="00E56AA7" w:rsidP="00E56AA7">
      <w:pPr>
        <w:pStyle w:val="B10"/>
      </w:pPr>
      <w:r>
        <w:t>-</w:t>
      </w:r>
      <w:r>
        <w:tab/>
        <w:t>measurement gap pattern with Id 0 specified in Table 8.1.2.1-1, or</w:t>
      </w:r>
    </w:p>
    <w:p w14:paraId="756CCA94" w14:textId="77777777" w:rsidR="00E56AA7" w:rsidRDefault="00E56AA7" w:rsidP="00E56AA7">
      <w:pPr>
        <w:pStyle w:val="B10"/>
      </w:pPr>
      <w:r>
        <w:t>-</w:t>
      </w:r>
      <w:r>
        <w:tab/>
        <w:t>an applicable measurement gap pattern specified in Table 8.1.2.1-3, provided the following conditions are met:</w:t>
      </w:r>
    </w:p>
    <w:p w14:paraId="69A4773D" w14:textId="77777777" w:rsidR="00E56AA7" w:rsidRDefault="00E56AA7" w:rsidP="00E56AA7">
      <w:pPr>
        <w:pStyle w:val="B2"/>
      </w:pPr>
      <w:r>
        <w:t>-</w:t>
      </w:r>
      <w:r>
        <w:tab/>
        <w:t>the UE is Cat M1 or Cat M2 UE, and</w:t>
      </w:r>
    </w:p>
    <w:p w14:paraId="657F5984" w14:textId="77777777" w:rsidR="00E56AA7" w:rsidRDefault="00E56AA7" w:rsidP="00E56AA7">
      <w:pPr>
        <w:pStyle w:val="B2"/>
      </w:pPr>
      <w:r>
        <w:t>-</w:t>
      </w:r>
      <w:r>
        <w:tab/>
        <w:t>the applicability conditions are met for the UE.</w:t>
      </w:r>
    </w:p>
    <w:p w14:paraId="619A0E8B" w14:textId="77777777" w:rsidR="00E56AA7" w:rsidRDefault="00E56AA7" w:rsidP="00E56AA7">
      <w:pPr>
        <w:pStyle w:val="TH"/>
        <w:ind w:left="720"/>
        <w:jc w:val="left"/>
      </w:pPr>
      <w:r>
        <w:rPr>
          <w:snapToGrid w:val="0"/>
        </w:rPr>
        <w:t xml:space="preserve">Table 8.1.2.1-3: Additional Measurement </w:t>
      </w:r>
      <w:r>
        <w:t>Gap Pattern Configurations supported by the UE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2087"/>
        <w:gridCol w:w="2221"/>
        <w:gridCol w:w="2989"/>
      </w:tblGrid>
      <w:tr w:rsidR="00E56AA7" w14:paraId="46E4E06B" w14:textId="77777777" w:rsidTr="00E56AA7">
        <w:tc>
          <w:tcPr>
            <w:tcW w:w="1656" w:type="dxa"/>
            <w:tcBorders>
              <w:top w:val="single" w:sz="4" w:space="0" w:color="auto"/>
              <w:left w:val="single" w:sz="4" w:space="0" w:color="auto"/>
              <w:bottom w:val="single" w:sz="4" w:space="0" w:color="auto"/>
              <w:right w:val="single" w:sz="4" w:space="0" w:color="auto"/>
            </w:tcBorders>
            <w:vAlign w:val="center"/>
            <w:hideMark/>
          </w:tcPr>
          <w:p w14:paraId="6E2CD26B" w14:textId="77777777" w:rsidR="00E56AA7" w:rsidRDefault="00E56AA7">
            <w:pPr>
              <w:pStyle w:val="TAH"/>
            </w:pPr>
            <w:r>
              <w:t>Gap Pattern Id</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891509A" w14:textId="77777777" w:rsidR="00E56AA7" w:rsidRDefault="00E56AA7">
            <w:pPr>
              <w:pStyle w:val="TAH"/>
            </w:pPr>
            <w:r>
              <w:rPr>
                <w:lang w:eastAsia="zh-CN"/>
              </w:rPr>
              <w:t xml:space="preserve">Measurement </w:t>
            </w:r>
            <w:r>
              <w:t>Gap Length</w:t>
            </w:r>
          </w:p>
          <w:p w14:paraId="09CDF5FF" w14:textId="77777777" w:rsidR="00E56AA7" w:rsidRDefault="00E56AA7">
            <w:pPr>
              <w:pStyle w:val="TAH"/>
            </w:pPr>
            <w:r>
              <w:t xml:space="preserve">(MGL, </w:t>
            </w:r>
            <w:proofErr w:type="spellStart"/>
            <w:r>
              <w:t>ms</w:t>
            </w:r>
            <w:proofErr w:type="spellEnd"/>
            <w: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D62E724" w14:textId="77777777" w:rsidR="00E56AA7" w:rsidRDefault="00E56AA7">
            <w:pPr>
              <w:pStyle w:val="TAH"/>
            </w:pPr>
            <w:r>
              <w:rPr>
                <w:lang w:eastAsia="zh-CN"/>
              </w:rPr>
              <w:t>Measurement</w:t>
            </w:r>
            <w:r>
              <w:t xml:space="preserve"> Gap Repetition Period</w:t>
            </w:r>
          </w:p>
          <w:p w14:paraId="164A3010" w14:textId="77777777" w:rsidR="00E56AA7" w:rsidRDefault="00E56AA7">
            <w:pPr>
              <w:pStyle w:val="TAH"/>
            </w:pPr>
            <w:r>
              <w:t xml:space="preserve">(MGRP, </w:t>
            </w:r>
            <w:proofErr w:type="spellStart"/>
            <w:r>
              <w:t>ms</w:t>
            </w:r>
            <w:proofErr w:type="spellEnd"/>
            <w:r>
              <w:t>)</w:t>
            </w:r>
          </w:p>
        </w:tc>
        <w:tc>
          <w:tcPr>
            <w:tcW w:w="3084" w:type="dxa"/>
            <w:tcBorders>
              <w:top w:val="single" w:sz="4" w:space="0" w:color="auto"/>
              <w:left w:val="single" w:sz="4" w:space="0" w:color="auto"/>
              <w:bottom w:val="single" w:sz="4" w:space="0" w:color="auto"/>
              <w:right w:val="single" w:sz="4" w:space="0" w:color="auto"/>
            </w:tcBorders>
            <w:vAlign w:val="center"/>
            <w:hideMark/>
          </w:tcPr>
          <w:p w14:paraId="3722A370" w14:textId="77777777" w:rsidR="00E56AA7" w:rsidRDefault="00E56AA7">
            <w:pPr>
              <w:pStyle w:val="TAH"/>
            </w:pPr>
            <w:r>
              <w:t>Applicability</w:t>
            </w:r>
          </w:p>
        </w:tc>
      </w:tr>
      <w:tr w:rsidR="00E56AA7" w14:paraId="347A8661" w14:textId="77777777" w:rsidTr="00E56AA7">
        <w:tc>
          <w:tcPr>
            <w:tcW w:w="1656" w:type="dxa"/>
            <w:tcBorders>
              <w:top w:val="single" w:sz="4" w:space="0" w:color="auto"/>
              <w:left w:val="single" w:sz="4" w:space="0" w:color="auto"/>
              <w:bottom w:val="single" w:sz="4" w:space="0" w:color="auto"/>
              <w:right w:val="single" w:sz="4" w:space="0" w:color="auto"/>
            </w:tcBorders>
            <w:hideMark/>
          </w:tcPr>
          <w:p w14:paraId="558255D1" w14:textId="77777777" w:rsidR="00E56AA7" w:rsidRDefault="00E56AA7">
            <w:pPr>
              <w:pStyle w:val="TAC"/>
            </w:pPr>
            <w:r>
              <w:t>rstd0</w:t>
            </w:r>
          </w:p>
        </w:tc>
        <w:tc>
          <w:tcPr>
            <w:tcW w:w="2127" w:type="dxa"/>
            <w:tcBorders>
              <w:top w:val="single" w:sz="4" w:space="0" w:color="auto"/>
              <w:left w:val="single" w:sz="4" w:space="0" w:color="auto"/>
              <w:bottom w:val="single" w:sz="4" w:space="0" w:color="auto"/>
              <w:right w:val="single" w:sz="4" w:space="0" w:color="auto"/>
            </w:tcBorders>
            <w:hideMark/>
          </w:tcPr>
          <w:p w14:paraId="042310D1" w14:textId="77777777" w:rsidR="00E56AA7" w:rsidRDefault="00E56AA7">
            <w:pPr>
              <w:pStyle w:val="TAC"/>
            </w:pPr>
            <w:r>
              <w:t>10</w:t>
            </w:r>
          </w:p>
        </w:tc>
        <w:tc>
          <w:tcPr>
            <w:tcW w:w="2268" w:type="dxa"/>
            <w:tcBorders>
              <w:top w:val="single" w:sz="4" w:space="0" w:color="auto"/>
              <w:left w:val="single" w:sz="4" w:space="0" w:color="auto"/>
              <w:bottom w:val="single" w:sz="4" w:space="0" w:color="auto"/>
              <w:right w:val="single" w:sz="4" w:space="0" w:color="auto"/>
            </w:tcBorders>
            <w:hideMark/>
          </w:tcPr>
          <w:p w14:paraId="5048C5E4" w14:textId="77777777" w:rsidR="00E56AA7" w:rsidRDefault="00E56AA7">
            <w:pPr>
              <w:pStyle w:val="TAC"/>
            </w:pPr>
            <w:r>
              <w:t>80</w:t>
            </w:r>
          </w:p>
        </w:tc>
        <w:tc>
          <w:tcPr>
            <w:tcW w:w="3084" w:type="dxa"/>
            <w:vMerge w:val="restart"/>
            <w:tcBorders>
              <w:top w:val="single" w:sz="4" w:space="0" w:color="auto"/>
              <w:left w:val="single" w:sz="4" w:space="0" w:color="auto"/>
              <w:bottom w:val="single" w:sz="4" w:space="0" w:color="auto"/>
              <w:right w:val="single" w:sz="4" w:space="0" w:color="auto"/>
            </w:tcBorders>
            <w:hideMark/>
          </w:tcPr>
          <w:p w14:paraId="12DC9CDD" w14:textId="77777777" w:rsidR="00E56AA7" w:rsidRDefault="00E56AA7">
            <w:pPr>
              <w:pStyle w:val="TAC"/>
            </w:pPr>
            <w:r>
              <w:t>NOTE 1, 2</w:t>
            </w:r>
          </w:p>
        </w:tc>
      </w:tr>
      <w:tr w:rsidR="00E56AA7" w14:paraId="6A97A4C5" w14:textId="77777777" w:rsidTr="00E56AA7">
        <w:tc>
          <w:tcPr>
            <w:tcW w:w="1656" w:type="dxa"/>
            <w:tcBorders>
              <w:top w:val="single" w:sz="4" w:space="0" w:color="auto"/>
              <w:left w:val="single" w:sz="4" w:space="0" w:color="auto"/>
              <w:bottom w:val="single" w:sz="4" w:space="0" w:color="auto"/>
              <w:right w:val="single" w:sz="4" w:space="0" w:color="auto"/>
            </w:tcBorders>
            <w:hideMark/>
          </w:tcPr>
          <w:p w14:paraId="5B8204A3" w14:textId="77777777" w:rsidR="00E56AA7" w:rsidRDefault="00E56AA7">
            <w:pPr>
              <w:pStyle w:val="TAC"/>
            </w:pPr>
            <w:r>
              <w:t>rstd1</w:t>
            </w:r>
          </w:p>
        </w:tc>
        <w:tc>
          <w:tcPr>
            <w:tcW w:w="2127" w:type="dxa"/>
            <w:tcBorders>
              <w:top w:val="single" w:sz="4" w:space="0" w:color="auto"/>
              <w:left w:val="single" w:sz="4" w:space="0" w:color="auto"/>
              <w:bottom w:val="single" w:sz="4" w:space="0" w:color="auto"/>
              <w:right w:val="single" w:sz="4" w:space="0" w:color="auto"/>
            </w:tcBorders>
            <w:hideMark/>
          </w:tcPr>
          <w:p w14:paraId="25F8D368" w14:textId="77777777" w:rsidR="00E56AA7" w:rsidRDefault="00E56AA7">
            <w:pPr>
              <w:pStyle w:val="TAC"/>
            </w:pPr>
            <w:r>
              <w:t>10</w:t>
            </w:r>
          </w:p>
        </w:tc>
        <w:tc>
          <w:tcPr>
            <w:tcW w:w="2268" w:type="dxa"/>
            <w:tcBorders>
              <w:top w:val="single" w:sz="4" w:space="0" w:color="auto"/>
              <w:left w:val="single" w:sz="4" w:space="0" w:color="auto"/>
              <w:bottom w:val="single" w:sz="4" w:space="0" w:color="auto"/>
              <w:right w:val="single" w:sz="4" w:space="0" w:color="auto"/>
            </w:tcBorders>
            <w:hideMark/>
          </w:tcPr>
          <w:p w14:paraId="55D30FBA" w14:textId="77777777" w:rsidR="00E56AA7" w:rsidRDefault="00E56AA7">
            <w:pPr>
              <w:pStyle w:val="TAC"/>
            </w:pPr>
            <w:r>
              <w:t>160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F2F56" w14:textId="77777777" w:rsidR="00E56AA7" w:rsidRDefault="00E56AA7">
            <w:pPr>
              <w:spacing w:after="0"/>
              <w:rPr>
                <w:rFonts w:ascii="Arial" w:hAnsi="Arial"/>
                <w:sz w:val="18"/>
              </w:rPr>
            </w:pPr>
          </w:p>
        </w:tc>
      </w:tr>
      <w:tr w:rsidR="00E56AA7" w14:paraId="5519F486" w14:textId="77777777" w:rsidTr="00E56AA7">
        <w:tc>
          <w:tcPr>
            <w:tcW w:w="1656" w:type="dxa"/>
            <w:tcBorders>
              <w:top w:val="single" w:sz="4" w:space="0" w:color="auto"/>
              <w:left w:val="single" w:sz="4" w:space="0" w:color="auto"/>
              <w:bottom w:val="single" w:sz="4" w:space="0" w:color="auto"/>
              <w:right w:val="single" w:sz="4" w:space="0" w:color="auto"/>
            </w:tcBorders>
            <w:hideMark/>
          </w:tcPr>
          <w:p w14:paraId="5699120D" w14:textId="77777777" w:rsidR="00E56AA7" w:rsidRDefault="00E56AA7">
            <w:pPr>
              <w:pStyle w:val="TAC"/>
            </w:pPr>
            <w:r>
              <w:t>rstd2</w:t>
            </w:r>
          </w:p>
        </w:tc>
        <w:tc>
          <w:tcPr>
            <w:tcW w:w="2127" w:type="dxa"/>
            <w:tcBorders>
              <w:top w:val="single" w:sz="4" w:space="0" w:color="auto"/>
              <w:left w:val="single" w:sz="4" w:space="0" w:color="auto"/>
              <w:bottom w:val="single" w:sz="4" w:space="0" w:color="auto"/>
              <w:right w:val="single" w:sz="4" w:space="0" w:color="auto"/>
            </w:tcBorders>
            <w:hideMark/>
          </w:tcPr>
          <w:p w14:paraId="4956598F" w14:textId="77777777" w:rsidR="00E56AA7" w:rsidRDefault="00E56AA7">
            <w:pPr>
              <w:pStyle w:val="TAC"/>
            </w:pPr>
            <w:r>
              <w:t>10</w:t>
            </w:r>
          </w:p>
        </w:tc>
        <w:tc>
          <w:tcPr>
            <w:tcW w:w="2268" w:type="dxa"/>
            <w:tcBorders>
              <w:top w:val="single" w:sz="4" w:space="0" w:color="auto"/>
              <w:left w:val="single" w:sz="4" w:space="0" w:color="auto"/>
              <w:bottom w:val="single" w:sz="4" w:space="0" w:color="auto"/>
              <w:right w:val="single" w:sz="4" w:space="0" w:color="auto"/>
            </w:tcBorders>
            <w:hideMark/>
          </w:tcPr>
          <w:p w14:paraId="10B69ED1" w14:textId="77777777" w:rsidR="00E56AA7" w:rsidRDefault="00E56AA7">
            <w:pPr>
              <w:pStyle w:val="TAC"/>
            </w:pPr>
            <w:r>
              <w:t>320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F75F90" w14:textId="77777777" w:rsidR="00E56AA7" w:rsidRDefault="00E56AA7">
            <w:pPr>
              <w:spacing w:after="0"/>
              <w:rPr>
                <w:rFonts w:ascii="Arial" w:hAnsi="Arial"/>
                <w:sz w:val="18"/>
              </w:rPr>
            </w:pPr>
          </w:p>
        </w:tc>
      </w:tr>
      <w:tr w:rsidR="00E56AA7" w14:paraId="3CF49CE7" w14:textId="77777777" w:rsidTr="00E56AA7">
        <w:tc>
          <w:tcPr>
            <w:tcW w:w="1656" w:type="dxa"/>
            <w:tcBorders>
              <w:top w:val="single" w:sz="4" w:space="0" w:color="auto"/>
              <w:left w:val="single" w:sz="4" w:space="0" w:color="auto"/>
              <w:bottom w:val="single" w:sz="4" w:space="0" w:color="auto"/>
              <w:right w:val="single" w:sz="4" w:space="0" w:color="auto"/>
            </w:tcBorders>
            <w:hideMark/>
          </w:tcPr>
          <w:p w14:paraId="5FC69105" w14:textId="77777777" w:rsidR="00E56AA7" w:rsidRDefault="00E56AA7">
            <w:pPr>
              <w:pStyle w:val="TAC"/>
            </w:pPr>
            <w:r>
              <w:t>rstd3</w:t>
            </w:r>
          </w:p>
        </w:tc>
        <w:tc>
          <w:tcPr>
            <w:tcW w:w="2127" w:type="dxa"/>
            <w:tcBorders>
              <w:top w:val="single" w:sz="4" w:space="0" w:color="auto"/>
              <w:left w:val="single" w:sz="4" w:space="0" w:color="auto"/>
              <w:bottom w:val="single" w:sz="4" w:space="0" w:color="auto"/>
              <w:right w:val="single" w:sz="4" w:space="0" w:color="auto"/>
            </w:tcBorders>
            <w:hideMark/>
          </w:tcPr>
          <w:p w14:paraId="5FB64C93" w14:textId="77777777" w:rsidR="00E56AA7" w:rsidRDefault="00E56AA7">
            <w:pPr>
              <w:pStyle w:val="TAC"/>
            </w:pPr>
            <w:r>
              <w:t>10</w:t>
            </w:r>
          </w:p>
        </w:tc>
        <w:tc>
          <w:tcPr>
            <w:tcW w:w="2268" w:type="dxa"/>
            <w:tcBorders>
              <w:top w:val="single" w:sz="4" w:space="0" w:color="auto"/>
              <w:left w:val="single" w:sz="4" w:space="0" w:color="auto"/>
              <w:bottom w:val="single" w:sz="4" w:space="0" w:color="auto"/>
              <w:right w:val="single" w:sz="4" w:space="0" w:color="auto"/>
            </w:tcBorders>
            <w:hideMark/>
          </w:tcPr>
          <w:p w14:paraId="6FA4827C" w14:textId="77777777" w:rsidR="00E56AA7" w:rsidRDefault="00E56AA7">
            <w:pPr>
              <w:pStyle w:val="TAC"/>
            </w:pPr>
            <w:r>
              <w:t>640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2EBC25" w14:textId="77777777" w:rsidR="00E56AA7" w:rsidRDefault="00E56AA7">
            <w:pPr>
              <w:spacing w:after="0"/>
              <w:rPr>
                <w:rFonts w:ascii="Arial" w:hAnsi="Arial"/>
                <w:sz w:val="18"/>
              </w:rPr>
            </w:pPr>
          </w:p>
        </w:tc>
      </w:tr>
      <w:tr w:rsidR="00E56AA7" w14:paraId="585DDE1C" w14:textId="77777777" w:rsidTr="00E56AA7">
        <w:tc>
          <w:tcPr>
            <w:tcW w:w="1656" w:type="dxa"/>
            <w:tcBorders>
              <w:top w:val="single" w:sz="4" w:space="0" w:color="auto"/>
              <w:left w:val="single" w:sz="4" w:space="0" w:color="auto"/>
              <w:bottom w:val="single" w:sz="4" w:space="0" w:color="auto"/>
              <w:right w:val="single" w:sz="4" w:space="0" w:color="auto"/>
            </w:tcBorders>
            <w:hideMark/>
          </w:tcPr>
          <w:p w14:paraId="0F340C02" w14:textId="77777777" w:rsidR="00E56AA7" w:rsidRDefault="00E56AA7">
            <w:pPr>
              <w:pStyle w:val="TAC"/>
            </w:pPr>
            <w:r>
              <w:t>rstd4</w:t>
            </w:r>
          </w:p>
        </w:tc>
        <w:tc>
          <w:tcPr>
            <w:tcW w:w="2127" w:type="dxa"/>
            <w:tcBorders>
              <w:top w:val="single" w:sz="4" w:space="0" w:color="auto"/>
              <w:left w:val="single" w:sz="4" w:space="0" w:color="auto"/>
              <w:bottom w:val="single" w:sz="4" w:space="0" w:color="auto"/>
              <w:right w:val="single" w:sz="4" w:space="0" w:color="auto"/>
            </w:tcBorders>
            <w:hideMark/>
          </w:tcPr>
          <w:p w14:paraId="5ABD6425" w14:textId="77777777" w:rsidR="00E56AA7" w:rsidRDefault="00E56AA7">
            <w:pPr>
              <w:pStyle w:val="TAC"/>
            </w:pPr>
            <w:r>
              <w:t>10</w:t>
            </w:r>
          </w:p>
        </w:tc>
        <w:tc>
          <w:tcPr>
            <w:tcW w:w="2268" w:type="dxa"/>
            <w:tcBorders>
              <w:top w:val="single" w:sz="4" w:space="0" w:color="auto"/>
              <w:left w:val="single" w:sz="4" w:space="0" w:color="auto"/>
              <w:bottom w:val="single" w:sz="4" w:space="0" w:color="auto"/>
              <w:right w:val="single" w:sz="4" w:space="0" w:color="auto"/>
            </w:tcBorders>
            <w:hideMark/>
          </w:tcPr>
          <w:p w14:paraId="2EB7BADB" w14:textId="77777777" w:rsidR="00E56AA7" w:rsidRDefault="00E56AA7">
            <w:pPr>
              <w:pStyle w:val="TAC"/>
            </w:pPr>
            <w:r>
              <w:t>1280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82E1C" w14:textId="77777777" w:rsidR="00E56AA7" w:rsidRDefault="00E56AA7">
            <w:pPr>
              <w:spacing w:after="0"/>
              <w:rPr>
                <w:rFonts w:ascii="Arial" w:hAnsi="Arial"/>
                <w:sz w:val="18"/>
              </w:rPr>
            </w:pPr>
          </w:p>
        </w:tc>
      </w:tr>
      <w:tr w:rsidR="00E56AA7" w14:paraId="3578C7B3" w14:textId="77777777" w:rsidTr="00E56AA7">
        <w:tc>
          <w:tcPr>
            <w:tcW w:w="1656" w:type="dxa"/>
            <w:tcBorders>
              <w:top w:val="single" w:sz="4" w:space="0" w:color="auto"/>
              <w:left w:val="single" w:sz="4" w:space="0" w:color="auto"/>
              <w:bottom w:val="single" w:sz="4" w:space="0" w:color="auto"/>
              <w:right w:val="single" w:sz="4" w:space="0" w:color="auto"/>
            </w:tcBorders>
            <w:hideMark/>
          </w:tcPr>
          <w:p w14:paraId="241EAE44" w14:textId="77777777" w:rsidR="00E56AA7" w:rsidRDefault="00E56AA7">
            <w:pPr>
              <w:pStyle w:val="TAC"/>
            </w:pPr>
            <w:r>
              <w:t>rstd5</w:t>
            </w:r>
          </w:p>
        </w:tc>
        <w:tc>
          <w:tcPr>
            <w:tcW w:w="2127" w:type="dxa"/>
            <w:tcBorders>
              <w:top w:val="single" w:sz="4" w:space="0" w:color="auto"/>
              <w:left w:val="single" w:sz="4" w:space="0" w:color="auto"/>
              <w:bottom w:val="single" w:sz="4" w:space="0" w:color="auto"/>
              <w:right w:val="single" w:sz="4" w:space="0" w:color="auto"/>
            </w:tcBorders>
            <w:hideMark/>
          </w:tcPr>
          <w:p w14:paraId="4810353A" w14:textId="77777777" w:rsidR="00E56AA7" w:rsidRDefault="00E56AA7">
            <w:pPr>
              <w:pStyle w:val="TAC"/>
            </w:pPr>
            <w:r>
              <w:t>14</w:t>
            </w:r>
          </w:p>
        </w:tc>
        <w:tc>
          <w:tcPr>
            <w:tcW w:w="2268" w:type="dxa"/>
            <w:tcBorders>
              <w:top w:val="single" w:sz="4" w:space="0" w:color="auto"/>
              <w:left w:val="single" w:sz="4" w:space="0" w:color="auto"/>
              <w:bottom w:val="single" w:sz="4" w:space="0" w:color="auto"/>
              <w:right w:val="single" w:sz="4" w:space="0" w:color="auto"/>
            </w:tcBorders>
            <w:hideMark/>
          </w:tcPr>
          <w:p w14:paraId="30D6D9B3" w14:textId="77777777" w:rsidR="00E56AA7" w:rsidRDefault="00E56AA7">
            <w:pPr>
              <w:pStyle w:val="TAC"/>
            </w:pPr>
            <w:r>
              <w:t>160</w:t>
            </w:r>
          </w:p>
        </w:tc>
        <w:tc>
          <w:tcPr>
            <w:tcW w:w="3084" w:type="dxa"/>
            <w:vMerge w:val="restart"/>
            <w:tcBorders>
              <w:top w:val="single" w:sz="4" w:space="0" w:color="auto"/>
              <w:left w:val="single" w:sz="4" w:space="0" w:color="auto"/>
              <w:bottom w:val="single" w:sz="4" w:space="0" w:color="auto"/>
              <w:right w:val="single" w:sz="4" w:space="0" w:color="auto"/>
            </w:tcBorders>
            <w:hideMark/>
          </w:tcPr>
          <w:p w14:paraId="3D6A6385" w14:textId="77777777" w:rsidR="00E56AA7" w:rsidRDefault="00E56AA7">
            <w:pPr>
              <w:pStyle w:val="TAC"/>
            </w:pPr>
            <w:r>
              <w:t>NOTE 1, 2</w:t>
            </w:r>
          </w:p>
        </w:tc>
      </w:tr>
      <w:tr w:rsidR="00E56AA7" w14:paraId="4B896222" w14:textId="77777777" w:rsidTr="00E56AA7">
        <w:tc>
          <w:tcPr>
            <w:tcW w:w="1656" w:type="dxa"/>
            <w:tcBorders>
              <w:top w:val="single" w:sz="4" w:space="0" w:color="auto"/>
              <w:left w:val="single" w:sz="4" w:space="0" w:color="auto"/>
              <w:bottom w:val="single" w:sz="4" w:space="0" w:color="auto"/>
              <w:right w:val="single" w:sz="4" w:space="0" w:color="auto"/>
            </w:tcBorders>
            <w:hideMark/>
          </w:tcPr>
          <w:p w14:paraId="7591E475" w14:textId="77777777" w:rsidR="00E56AA7" w:rsidRDefault="00E56AA7">
            <w:pPr>
              <w:pStyle w:val="TAC"/>
            </w:pPr>
            <w:r>
              <w:t>rstd6</w:t>
            </w:r>
          </w:p>
        </w:tc>
        <w:tc>
          <w:tcPr>
            <w:tcW w:w="2127" w:type="dxa"/>
            <w:tcBorders>
              <w:top w:val="single" w:sz="4" w:space="0" w:color="auto"/>
              <w:left w:val="single" w:sz="4" w:space="0" w:color="auto"/>
              <w:bottom w:val="single" w:sz="4" w:space="0" w:color="auto"/>
              <w:right w:val="single" w:sz="4" w:space="0" w:color="auto"/>
            </w:tcBorders>
            <w:hideMark/>
          </w:tcPr>
          <w:p w14:paraId="78F652D0" w14:textId="77777777" w:rsidR="00E56AA7" w:rsidRDefault="00E56AA7">
            <w:pPr>
              <w:pStyle w:val="TAC"/>
            </w:pPr>
            <w:r>
              <w:t>14</w:t>
            </w:r>
          </w:p>
        </w:tc>
        <w:tc>
          <w:tcPr>
            <w:tcW w:w="2268" w:type="dxa"/>
            <w:tcBorders>
              <w:top w:val="single" w:sz="4" w:space="0" w:color="auto"/>
              <w:left w:val="single" w:sz="4" w:space="0" w:color="auto"/>
              <w:bottom w:val="single" w:sz="4" w:space="0" w:color="auto"/>
              <w:right w:val="single" w:sz="4" w:space="0" w:color="auto"/>
            </w:tcBorders>
            <w:hideMark/>
          </w:tcPr>
          <w:p w14:paraId="1CD3EE93" w14:textId="77777777" w:rsidR="00E56AA7" w:rsidRDefault="00E56AA7">
            <w:pPr>
              <w:pStyle w:val="TAC"/>
            </w:pPr>
            <w:r>
              <w:t>320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43E5E" w14:textId="77777777" w:rsidR="00E56AA7" w:rsidRDefault="00E56AA7">
            <w:pPr>
              <w:spacing w:after="0"/>
              <w:rPr>
                <w:rFonts w:ascii="Arial" w:hAnsi="Arial"/>
                <w:sz w:val="18"/>
              </w:rPr>
            </w:pPr>
          </w:p>
        </w:tc>
      </w:tr>
      <w:tr w:rsidR="00E56AA7" w14:paraId="3B6199E4" w14:textId="77777777" w:rsidTr="00E56AA7">
        <w:tc>
          <w:tcPr>
            <w:tcW w:w="1656" w:type="dxa"/>
            <w:tcBorders>
              <w:top w:val="single" w:sz="4" w:space="0" w:color="auto"/>
              <w:left w:val="single" w:sz="4" w:space="0" w:color="auto"/>
              <w:bottom w:val="single" w:sz="4" w:space="0" w:color="auto"/>
              <w:right w:val="single" w:sz="4" w:space="0" w:color="auto"/>
            </w:tcBorders>
            <w:hideMark/>
          </w:tcPr>
          <w:p w14:paraId="70867EDA" w14:textId="77777777" w:rsidR="00E56AA7" w:rsidRDefault="00E56AA7">
            <w:pPr>
              <w:pStyle w:val="TAC"/>
            </w:pPr>
            <w:r>
              <w:t>rstd7</w:t>
            </w:r>
          </w:p>
        </w:tc>
        <w:tc>
          <w:tcPr>
            <w:tcW w:w="2127" w:type="dxa"/>
            <w:tcBorders>
              <w:top w:val="single" w:sz="4" w:space="0" w:color="auto"/>
              <w:left w:val="single" w:sz="4" w:space="0" w:color="auto"/>
              <w:bottom w:val="single" w:sz="4" w:space="0" w:color="auto"/>
              <w:right w:val="single" w:sz="4" w:space="0" w:color="auto"/>
            </w:tcBorders>
            <w:hideMark/>
          </w:tcPr>
          <w:p w14:paraId="72BD5C7D" w14:textId="77777777" w:rsidR="00E56AA7" w:rsidRDefault="00E56AA7">
            <w:pPr>
              <w:pStyle w:val="TAC"/>
            </w:pPr>
            <w:r>
              <w:t>14</w:t>
            </w:r>
          </w:p>
        </w:tc>
        <w:tc>
          <w:tcPr>
            <w:tcW w:w="2268" w:type="dxa"/>
            <w:tcBorders>
              <w:top w:val="single" w:sz="4" w:space="0" w:color="auto"/>
              <w:left w:val="single" w:sz="4" w:space="0" w:color="auto"/>
              <w:bottom w:val="single" w:sz="4" w:space="0" w:color="auto"/>
              <w:right w:val="single" w:sz="4" w:space="0" w:color="auto"/>
            </w:tcBorders>
            <w:hideMark/>
          </w:tcPr>
          <w:p w14:paraId="65922BCE" w14:textId="77777777" w:rsidR="00E56AA7" w:rsidRDefault="00E56AA7">
            <w:pPr>
              <w:pStyle w:val="TAC"/>
            </w:pPr>
            <w:r>
              <w:t>640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77C8A" w14:textId="77777777" w:rsidR="00E56AA7" w:rsidRDefault="00E56AA7">
            <w:pPr>
              <w:spacing w:after="0"/>
              <w:rPr>
                <w:rFonts w:ascii="Arial" w:hAnsi="Arial"/>
                <w:sz w:val="18"/>
              </w:rPr>
            </w:pPr>
          </w:p>
        </w:tc>
      </w:tr>
      <w:tr w:rsidR="00E56AA7" w14:paraId="23297423" w14:textId="77777777" w:rsidTr="00E56AA7">
        <w:tc>
          <w:tcPr>
            <w:tcW w:w="1656" w:type="dxa"/>
            <w:tcBorders>
              <w:top w:val="single" w:sz="4" w:space="0" w:color="auto"/>
              <w:left w:val="single" w:sz="4" w:space="0" w:color="auto"/>
              <w:bottom w:val="single" w:sz="4" w:space="0" w:color="auto"/>
              <w:right w:val="single" w:sz="4" w:space="0" w:color="auto"/>
            </w:tcBorders>
            <w:hideMark/>
          </w:tcPr>
          <w:p w14:paraId="2A599EEA" w14:textId="77777777" w:rsidR="00E56AA7" w:rsidRDefault="00E56AA7">
            <w:pPr>
              <w:pStyle w:val="TAC"/>
            </w:pPr>
            <w:r>
              <w:t>rstd8</w:t>
            </w:r>
          </w:p>
        </w:tc>
        <w:tc>
          <w:tcPr>
            <w:tcW w:w="2127" w:type="dxa"/>
            <w:tcBorders>
              <w:top w:val="single" w:sz="4" w:space="0" w:color="auto"/>
              <w:left w:val="single" w:sz="4" w:space="0" w:color="auto"/>
              <w:bottom w:val="single" w:sz="4" w:space="0" w:color="auto"/>
              <w:right w:val="single" w:sz="4" w:space="0" w:color="auto"/>
            </w:tcBorders>
            <w:hideMark/>
          </w:tcPr>
          <w:p w14:paraId="4B323DBD" w14:textId="77777777" w:rsidR="00E56AA7" w:rsidRDefault="00E56AA7">
            <w:pPr>
              <w:pStyle w:val="TAC"/>
            </w:pPr>
            <w:r>
              <w:t>14</w:t>
            </w:r>
          </w:p>
        </w:tc>
        <w:tc>
          <w:tcPr>
            <w:tcW w:w="2268" w:type="dxa"/>
            <w:tcBorders>
              <w:top w:val="single" w:sz="4" w:space="0" w:color="auto"/>
              <w:left w:val="single" w:sz="4" w:space="0" w:color="auto"/>
              <w:bottom w:val="single" w:sz="4" w:space="0" w:color="auto"/>
              <w:right w:val="single" w:sz="4" w:space="0" w:color="auto"/>
            </w:tcBorders>
            <w:hideMark/>
          </w:tcPr>
          <w:p w14:paraId="6177677B" w14:textId="77777777" w:rsidR="00E56AA7" w:rsidRDefault="00E56AA7">
            <w:pPr>
              <w:pStyle w:val="TAC"/>
            </w:pPr>
            <w:r>
              <w:t>1280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9C222" w14:textId="77777777" w:rsidR="00E56AA7" w:rsidRDefault="00E56AA7">
            <w:pPr>
              <w:spacing w:after="0"/>
              <w:rPr>
                <w:rFonts w:ascii="Arial" w:hAnsi="Arial"/>
                <w:sz w:val="18"/>
              </w:rPr>
            </w:pPr>
          </w:p>
        </w:tc>
      </w:tr>
      <w:tr w:rsidR="00E56AA7" w14:paraId="4ACECE73" w14:textId="77777777" w:rsidTr="00E56AA7">
        <w:tc>
          <w:tcPr>
            <w:tcW w:w="1656" w:type="dxa"/>
            <w:tcBorders>
              <w:top w:val="single" w:sz="4" w:space="0" w:color="auto"/>
              <w:left w:val="single" w:sz="4" w:space="0" w:color="auto"/>
              <w:bottom w:val="single" w:sz="4" w:space="0" w:color="auto"/>
              <w:right w:val="single" w:sz="4" w:space="0" w:color="auto"/>
            </w:tcBorders>
            <w:hideMark/>
          </w:tcPr>
          <w:p w14:paraId="085917C5" w14:textId="77777777" w:rsidR="00E56AA7" w:rsidRDefault="00E56AA7">
            <w:pPr>
              <w:pStyle w:val="TAC"/>
            </w:pPr>
            <w:r>
              <w:t>rstd9</w:t>
            </w:r>
          </w:p>
        </w:tc>
        <w:tc>
          <w:tcPr>
            <w:tcW w:w="2127" w:type="dxa"/>
            <w:tcBorders>
              <w:top w:val="single" w:sz="4" w:space="0" w:color="auto"/>
              <w:left w:val="single" w:sz="4" w:space="0" w:color="auto"/>
              <w:bottom w:val="single" w:sz="4" w:space="0" w:color="auto"/>
              <w:right w:val="single" w:sz="4" w:space="0" w:color="auto"/>
            </w:tcBorders>
            <w:hideMark/>
          </w:tcPr>
          <w:p w14:paraId="5CF184C1" w14:textId="77777777" w:rsidR="00E56AA7" w:rsidRDefault="00E56AA7">
            <w:pPr>
              <w:pStyle w:val="TAC"/>
            </w:pPr>
            <w:r>
              <w:t>24</w:t>
            </w:r>
          </w:p>
        </w:tc>
        <w:tc>
          <w:tcPr>
            <w:tcW w:w="2268" w:type="dxa"/>
            <w:tcBorders>
              <w:top w:val="single" w:sz="4" w:space="0" w:color="auto"/>
              <w:left w:val="single" w:sz="4" w:space="0" w:color="auto"/>
              <w:bottom w:val="single" w:sz="4" w:space="0" w:color="auto"/>
              <w:right w:val="single" w:sz="4" w:space="0" w:color="auto"/>
            </w:tcBorders>
            <w:hideMark/>
          </w:tcPr>
          <w:p w14:paraId="387ED60D" w14:textId="77777777" w:rsidR="00E56AA7" w:rsidRDefault="00E56AA7">
            <w:pPr>
              <w:pStyle w:val="TAC"/>
            </w:pPr>
            <w:r>
              <w:t>320</w:t>
            </w:r>
          </w:p>
        </w:tc>
        <w:tc>
          <w:tcPr>
            <w:tcW w:w="3084" w:type="dxa"/>
            <w:vMerge w:val="restart"/>
            <w:tcBorders>
              <w:top w:val="single" w:sz="4" w:space="0" w:color="auto"/>
              <w:left w:val="single" w:sz="4" w:space="0" w:color="auto"/>
              <w:bottom w:val="single" w:sz="4" w:space="0" w:color="auto"/>
              <w:right w:val="single" w:sz="4" w:space="0" w:color="auto"/>
            </w:tcBorders>
            <w:hideMark/>
          </w:tcPr>
          <w:p w14:paraId="74E686D0" w14:textId="77777777" w:rsidR="00E56AA7" w:rsidRDefault="00E56AA7">
            <w:pPr>
              <w:pStyle w:val="TAC"/>
            </w:pPr>
            <w:r>
              <w:t>NOTE 1, 2</w:t>
            </w:r>
          </w:p>
        </w:tc>
      </w:tr>
      <w:tr w:rsidR="00E56AA7" w14:paraId="763ADC5D" w14:textId="77777777" w:rsidTr="00E56AA7">
        <w:tc>
          <w:tcPr>
            <w:tcW w:w="1656" w:type="dxa"/>
            <w:tcBorders>
              <w:top w:val="single" w:sz="4" w:space="0" w:color="auto"/>
              <w:left w:val="single" w:sz="4" w:space="0" w:color="auto"/>
              <w:bottom w:val="single" w:sz="4" w:space="0" w:color="auto"/>
              <w:right w:val="single" w:sz="4" w:space="0" w:color="auto"/>
            </w:tcBorders>
            <w:hideMark/>
          </w:tcPr>
          <w:p w14:paraId="7AD2F966" w14:textId="77777777" w:rsidR="00E56AA7" w:rsidRDefault="00E56AA7">
            <w:pPr>
              <w:pStyle w:val="TAC"/>
            </w:pPr>
            <w:r>
              <w:t>rstd10</w:t>
            </w:r>
          </w:p>
        </w:tc>
        <w:tc>
          <w:tcPr>
            <w:tcW w:w="2127" w:type="dxa"/>
            <w:tcBorders>
              <w:top w:val="single" w:sz="4" w:space="0" w:color="auto"/>
              <w:left w:val="single" w:sz="4" w:space="0" w:color="auto"/>
              <w:bottom w:val="single" w:sz="4" w:space="0" w:color="auto"/>
              <w:right w:val="single" w:sz="4" w:space="0" w:color="auto"/>
            </w:tcBorders>
            <w:hideMark/>
          </w:tcPr>
          <w:p w14:paraId="0AB6C647" w14:textId="77777777" w:rsidR="00E56AA7" w:rsidRDefault="00E56AA7">
            <w:pPr>
              <w:pStyle w:val="TAC"/>
            </w:pPr>
            <w:r>
              <w:t>24</w:t>
            </w:r>
          </w:p>
        </w:tc>
        <w:tc>
          <w:tcPr>
            <w:tcW w:w="2268" w:type="dxa"/>
            <w:tcBorders>
              <w:top w:val="single" w:sz="4" w:space="0" w:color="auto"/>
              <w:left w:val="single" w:sz="4" w:space="0" w:color="auto"/>
              <w:bottom w:val="single" w:sz="4" w:space="0" w:color="auto"/>
              <w:right w:val="single" w:sz="4" w:space="0" w:color="auto"/>
            </w:tcBorders>
            <w:hideMark/>
          </w:tcPr>
          <w:p w14:paraId="20E14DF6" w14:textId="77777777" w:rsidR="00E56AA7" w:rsidRDefault="00E56AA7">
            <w:pPr>
              <w:pStyle w:val="TAC"/>
            </w:pPr>
            <w:r>
              <w:t>640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8AABC" w14:textId="77777777" w:rsidR="00E56AA7" w:rsidRDefault="00E56AA7">
            <w:pPr>
              <w:spacing w:after="0"/>
              <w:rPr>
                <w:rFonts w:ascii="Arial" w:hAnsi="Arial"/>
                <w:sz w:val="18"/>
              </w:rPr>
            </w:pPr>
          </w:p>
        </w:tc>
      </w:tr>
      <w:tr w:rsidR="00E56AA7" w14:paraId="4D52A9B8" w14:textId="77777777" w:rsidTr="00E56AA7">
        <w:tc>
          <w:tcPr>
            <w:tcW w:w="1656" w:type="dxa"/>
            <w:tcBorders>
              <w:top w:val="single" w:sz="4" w:space="0" w:color="auto"/>
              <w:left w:val="single" w:sz="4" w:space="0" w:color="auto"/>
              <w:bottom w:val="single" w:sz="4" w:space="0" w:color="auto"/>
              <w:right w:val="single" w:sz="4" w:space="0" w:color="auto"/>
            </w:tcBorders>
            <w:hideMark/>
          </w:tcPr>
          <w:p w14:paraId="4B24D58B" w14:textId="77777777" w:rsidR="00E56AA7" w:rsidRDefault="00E56AA7">
            <w:pPr>
              <w:pStyle w:val="TAC"/>
            </w:pPr>
            <w:r>
              <w:t>rstd11</w:t>
            </w:r>
          </w:p>
        </w:tc>
        <w:tc>
          <w:tcPr>
            <w:tcW w:w="2127" w:type="dxa"/>
            <w:tcBorders>
              <w:top w:val="single" w:sz="4" w:space="0" w:color="auto"/>
              <w:left w:val="single" w:sz="4" w:space="0" w:color="auto"/>
              <w:bottom w:val="single" w:sz="4" w:space="0" w:color="auto"/>
              <w:right w:val="single" w:sz="4" w:space="0" w:color="auto"/>
            </w:tcBorders>
            <w:hideMark/>
          </w:tcPr>
          <w:p w14:paraId="5F2115C7" w14:textId="77777777" w:rsidR="00E56AA7" w:rsidRDefault="00E56AA7">
            <w:pPr>
              <w:pStyle w:val="TAC"/>
            </w:pPr>
            <w:r>
              <w:t>24</w:t>
            </w:r>
          </w:p>
        </w:tc>
        <w:tc>
          <w:tcPr>
            <w:tcW w:w="2268" w:type="dxa"/>
            <w:tcBorders>
              <w:top w:val="single" w:sz="4" w:space="0" w:color="auto"/>
              <w:left w:val="single" w:sz="4" w:space="0" w:color="auto"/>
              <w:bottom w:val="single" w:sz="4" w:space="0" w:color="auto"/>
              <w:right w:val="single" w:sz="4" w:space="0" w:color="auto"/>
            </w:tcBorders>
            <w:hideMark/>
          </w:tcPr>
          <w:p w14:paraId="134D5CCC" w14:textId="77777777" w:rsidR="00E56AA7" w:rsidRDefault="00E56AA7">
            <w:pPr>
              <w:pStyle w:val="TAC"/>
            </w:pPr>
            <w:r>
              <w:t>1280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EDA7FF" w14:textId="77777777" w:rsidR="00E56AA7" w:rsidRDefault="00E56AA7">
            <w:pPr>
              <w:spacing w:after="0"/>
              <w:rPr>
                <w:rFonts w:ascii="Arial" w:hAnsi="Arial"/>
                <w:sz w:val="18"/>
              </w:rPr>
            </w:pPr>
          </w:p>
        </w:tc>
      </w:tr>
      <w:tr w:rsidR="00E56AA7" w14:paraId="14E12C20" w14:textId="77777777" w:rsidTr="00E56AA7">
        <w:tc>
          <w:tcPr>
            <w:tcW w:w="1656" w:type="dxa"/>
            <w:tcBorders>
              <w:top w:val="single" w:sz="4" w:space="0" w:color="auto"/>
              <w:left w:val="single" w:sz="4" w:space="0" w:color="auto"/>
              <w:bottom w:val="single" w:sz="4" w:space="0" w:color="auto"/>
              <w:right w:val="single" w:sz="4" w:space="0" w:color="auto"/>
            </w:tcBorders>
            <w:hideMark/>
          </w:tcPr>
          <w:p w14:paraId="7745C7A4" w14:textId="77777777" w:rsidR="00E56AA7" w:rsidRDefault="00E56AA7">
            <w:pPr>
              <w:pStyle w:val="TAC"/>
            </w:pPr>
            <w:r>
              <w:t>rstd12</w:t>
            </w:r>
          </w:p>
        </w:tc>
        <w:tc>
          <w:tcPr>
            <w:tcW w:w="2127" w:type="dxa"/>
            <w:tcBorders>
              <w:top w:val="single" w:sz="4" w:space="0" w:color="auto"/>
              <w:left w:val="single" w:sz="4" w:space="0" w:color="auto"/>
              <w:bottom w:val="single" w:sz="4" w:space="0" w:color="auto"/>
              <w:right w:val="single" w:sz="4" w:space="0" w:color="auto"/>
            </w:tcBorders>
            <w:hideMark/>
          </w:tcPr>
          <w:p w14:paraId="4B08C993" w14:textId="77777777" w:rsidR="00E56AA7" w:rsidRDefault="00E56AA7">
            <w:pPr>
              <w:pStyle w:val="TAC"/>
            </w:pPr>
            <w:r>
              <w:t>32</w:t>
            </w:r>
          </w:p>
        </w:tc>
        <w:tc>
          <w:tcPr>
            <w:tcW w:w="2268" w:type="dxa"/>
            <w:tcBorders>
              <w:top w:val="single" w:sz="4" w:space="0" w:color="auto"/>
              <w:left w:val="single" w:sz="4" w:space="0" w:color="auto"/>
              <w:bottom w:val="single" w:sz="4" w:space="0" w:color="auto"/>
              <w:right w:val="single" w:sz="4" w:space="0" w:color="auto"/>
            </w:tcBorders>
            <w:hideMark/>
          </w:tcPr>
          <w:p w14:paraId="2B29F4EE" w14:textId="77777777" w:rsidR="00E56AA7" w:rsidRDefault="00E56AA7">
            <w:pPr>
              <w:pStyle w:val="TAC"/>
            </w:pPr>
            <w:r>
              <w:t>320</w:t>
            </w:r>
          </w:p>
        </w:tc>
        <w:tc>
          <w:tcPr>
            <w:tcW w:w="3084" w:type="dxa"/>
            <w:vMerge w:val="restart"/>
            <w:tcBorders>
              <w:top w:val="single" w:sz="4" w:space="0" w:color="auto"/>
              <w:left w:val="single" w:sz="4" w:space="0" w:color="auto"/>
              <w:bottom w:val="single" w:sz="4" w:space="0" w:color="auto"/>
              <w:right w:val="single" w:sz="4" w:space="0" w:color="auto"/>
            </w:tcBorders>
            <w:hideMark/>
          </w:tcPr>
          <w:p w14:paraId="03A610DA" w14:textId="77777777" w:rsidR="00E56AA7" w:rsidRDefault="00E56AA7">
            <w:pPr>
              <w:pStyle w:val="TAC"/>
            </w:pPr>
            <w:r>
              <w:t>NOTE 1, 2</w:t>
            </w:r>
          </w:p>
        </w:tc>
      </w:tr>
      <w:tr w:rsidR="00E56AA7" w14:paraId="576DAE6C" w14:textId="77777777" w:rsidTr="00E56AA7">
        <w:tc>
          <w:tcPr>
            <w:tcW w:w="1656" w:type="dxa"/>
            <w:tcBorders>
              <w:top w:val="single" w:sz="4" w:space="0" w:color="auto"/>
              <w:left w:val="single" w:sz="4" w:space="0" w:color="auto"/>
              <w:bottom w:val="single" w:sz="4" w:space="0" w:color="auto"/>
              <w:right w:val="single" w:sz="4" w:space="0" w:color="auto"/>
            </w:tcBorders>
            <w:hideMark/>
          </w:tcPr>
          <w:p w14:paraId="1D66928E" w14:textId="77777777" w:rsidR="00E56AA7" w:rsidRDefault="00E56AA7">
            <w:pPr>
              <w:pStyle w:val="TAC"/>
            </w:pPr>
            <w:r>
              <w:t>rstd13</w:t>
            </w:r>
          </w:p>
        </w:tc>
        <w:tc>
          <w:tcPr>
            <w:tcW w:w="2127" w:type="dxa"/>
            <w:tcBorders>
              <w:top w:val="single" w:sz="4" w:space="0" w:color="auto"/>
              <w:left w:val="single" w:sz="4" w:space="0" w:color="auto"/>
              <w:bottom w:val="single" w:sz="4" w:space="0" w:color="auto"/>
              <w:right w:val="single" w:sz="4" w:space="0" w:color="auto"/>
            </w:tcBorders>
            <w:hideMark/>
          </w:tcPr>
          <w:p w14:paraId="03111DA4" w14:textId="77777777" w:rsidR="00E56AA7" w:rsidRDefault="00E56AA7">
            <w:pPr>
              <w:pStyle w:val="TAC"/>
            </w:pPr>
            <w:r>
              <w:t>32</w:t>
            </w:r>
          </w:p>
        </w:tc>
        <w:tc>
          <w:tcPr>
            <w:tcW w:w="2268" w:type="dxa"/>
            <w:tcBorders>
              <w:top w:val="single" w:sz="4" w:space="0" w:color="auto"/>
              <w:left w:val="single" w:sz="4" w:space="0" w:color="auto"/>
              <w:bottom w:val="single" w:sz="4" w:space="0" w:color="auto"/>
              <w:right w:val="single" w:sz="4" w:space="0" w:color="auto"/>
            </w:tcBorders>
            <w:hideMark/>
          </w:tcPr>
          <w:p w14:paraId="42AADE11" w14:textId="77777777" w:rsidR="00E56AA7" w:rsidRDefault="00E56AA7">
            <w:pPr>
              <w:pStyle w:val="TAC"/>
            </w:pPr>
            <w:r>
              <w:t>640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160294" w14:textId="77777777" w:rsidR="00E56AA7" w:rsidRDefault="00E56AA7">
            <w:pPr>
              <w:spacing w:after="0"/>
              <w:rPr>
                <w:rFonts w:ascii="Arial" w:hAnsi="Arial"/>
                <w:sz w:val="18"/>
              </w:rPr>
            </w:pPr>
          </w:p>
        </w:tc>
      </w:tr>
      <w:tr w:rsidR="00E56AA7" w14:paraId="743D1D73" w14:textId="77777777" w:rsidTr="00E56AA7">
        <w:tc>
          <w:tcPr>
            <w:tcW w:w="1656" w:type="dxa"/>
            <w:tcBorders>
              <w:top w:val="single" w:sz="4" w:space="0" w:color="auto"/>
              <w:left w:val="single" w:sz="4" w:space="0" w:color="auto"/>
              <w:bottom w:val="single" w:sz="4" w:space="0" w:color="auto"/>
              <w:right w:val="single" w:sz="4" w:space="0" w:color="auto"/>
            </w:tcBorders>
            <w:hideMark/>
          </w:tcPr>
          <w:p w14:paraId="25C94A17" w14:textId="77777777" w:rsidR="00E56AA7" w:rsidRDefault="00E56AA7">
            <w:pPr>
              <w:pStyle w:val="TAC"/>
            </w:pPr>
            <w:r>
              <w:t>rstd14</w:t>
            </w:r>
          </w:p>
        </w:tc>
        <w:tc>
          <w:tcPr>
            <w:tcW w:w="2127" w:type="dxa"/>
            <w:tcBorders>
              <w:top w:val="single" w:sz="4" w:space="0" w:color="auto"/>
              <w:left w:val="single" w:sz="4" w:space="0" w:color="auto"/>
              <w:bottom w:val="single" w:sz="4" w:space="0" w:color="auto"/>
              <w:right w:val="single" w:sz="4" w:space="0" w:color="auto"/>
            </w:tcBorders>
            <w:hideMark/>
          </w:tcPr>
          <w:p w14:paraId="362C1A90" w14:textId="77777777" w:rsidR="00E56AA7" w:rsidRDefault="00E56AA7">
            <w:pPr>
              <w:pStyle w:val="TAC"/>
            </w:pPr>
            <w:r>
              <w:t>32</w:t>
            </w:r>
          </w:p>
        </w:tc>
        <w:tc>
          <w:tcPr>
            <w:tcW w:w="2268" w:type="dxa"/>
            <w:tcBorders>
              <w:top w:val="single" w:sz="4" w:space="0" w:color="auto"/>
              <w:left w:val="single" w:sz="4" w:space="0" w:color="auto"/>
              <w:bottom w:val="single" w:sz="4" w:space="0" w:color="auto"/>
              <w:right w:val="single" w:sz="4" w:space="0" w:color="auto"/>
            </w:tcBorders>
            <w:hideMark/>
          </w:tcPr>
          <w:p w14:paraId="5503E7B8" w14:textId="77777777" w:rsidR="00E56AA7" w:rsidRDefault="00E56AA7">
            <w:pPr>
              <w:pStyle w:val="TAC"/>
            </w:pPr>
            <w:r>
              <w:t>1280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D5CC8" w14:textId="77777777" w:rsidR="00E56AA7" w:rsidRDefault="00E56AA7">
            <w:pPr>
              <w:spacing w:after="0"/>
              <w:rPr>
                <w:rFonts w:ascii="Arial" w:hAnsi="Arial"/>
                <w:sz w:val="18"/>
              </w:rPr>
            </w:pPr>
          </w:p>
        </w:tc>
      </w:tr>
      <w:tr w:rsidR="00E56AA7" w14:paraId="7869230A" w14:textId="77777777" w:rsidTr="00E56AA7">
        <w:tc>
          <w:tcPr>
            <w:tcW w:w="1656" w:type="dxa"/>
            <w:tcBorders>
              <w:top w:val="single" w:sz="4" w:space="0" w:color="auto"/>
              <w:left w:val="single" w:sz="4" w:space="0" w:color="auto"/>
              <w:bottom w:val="single" w:sz="4" w:space="0" w:color="auto"/>
              <w:right w:val="single" w:sz="4" w:space="0" w:color="auto"/>
            </w:tcBorders>
            <w:hideMark/>
          </w:tcPr>
          <w:p w14:paraId="679FB8D7" w14:textId="77777777" w:rsidR="00E56AA7" w:rsidRDefault="00E56AA7">
            <w:pPr>
              <w:pStyle w:val="TAC"/>
            </w:pPr>
            <w:r>
              <w:t>rstd15</w:t>
            </w:r>
          </w:p>
        </w:tc>
        <w:tc>
          <w:tcPr>
            <w:tcW w:w="2127" w:type="dxa"/>
            <w:tcBorders>
              <w:top w:val="single" w:sz="4" w:space="0" w:color="auto"/>
              <w:left w:val="single" w:sz="4" w:space="0" w:color="auto"/>
              <w:bottom w:val="single" w:sz="4" w:space="0" w:color="auto"/>
              <w:right w:val="single" w:sz="4" w:space="0" w:color="auto"/>
            </w:tcBorders>
            <w:hideMark/>
          </w:tcPr>
          <w:p w14:paraId="7582F7E1" w14:textId="77777777" w:rsidR="00E56AA7" w:rsidRDefault="00E56AA7">
            <w:pPr>
              <w:pStyle w:val="TAC"/>
            </w:pPr>
            <w:r>
              <w:t>54</w:t>
            </w:r>
          </w:p>
        </w:tc>
        <w:tc>
          <w:tcPr>
            <w:tcW w:w="2268" w:type="dxa"/>
            <w:tcBorders>
              <w:top w:val="single" w:sz="4" w:space="0" w:color="auto"/>
              <w:left w:val="single" w:sz="4" w:space="0" w:color="auto"/>
              <w:bottom w:val="single" w:sz="4" w:space="0" w:color="auto"/>
              <w:right w:val="single" w:sz="4" w:space="0" w:color="auto"/>
            </w:tcBorders>
            <w:hideMark/>
          </w:tcPr>
          <w:p w14:paraId="3C6C6288" w14:textId="77777777" w:rsidR="00E56AA7" w:rsidRDefault="00E56AA7">
            <w:pPr>
              <w:pStyle w:val="TAC"/>
            </w:pPr>
            <w:r>
              <w:t>640</w:t>
            </w:r>
          </w:p>
        </w:tc>
        <w:tc>
          <w:tcPr>
            <w:tcW w:w="3084" w:type="dxa"/>
            <w:vMerge w:val="restart"/>
            <w:tcBorders>
              <w:top w:val="single" w:sz="4" w:space="0" w:color="auto"/>
              <w:left w:val="single" w:sz="4" w:space="0" w:color="auto"/>
              <w:bottom w:val="single" w:sz="4" w:space="0" w:color="auto"/>
              <w:right w:val="single" w:sz="4" w:space="0" w:color="auto"/>
            </w:tcBorders>
            <w:hideMark/>
          </w:tcPr>
          <w:p w14:paraId="250CD58C" w14:textId="77777777" w:rsidR="00E56AA7" w:rsidRDefault="00E56AA7">
            <w:pPr>
              <w:pStyle w:val="TAC"/>
            </w:pPr>
            <w:r>
              <w:t>NOTE 2</w:t>
            </w:r>
          </w:p>
        </w:tc>
      </w:tr>
      <w:tr w:rsidR="00E56AA7" w14:paraId="12F7C61D" w14:textId="77777777" w:rsidTr="00E56AA7">
        <w:tc>
          <w:tcPr>
            <w:tcW w:w="1656" w:type="dxa"/>
            <w:tcBorders>
              <w:top w:val="single" w:sz="4" w:space="0" w:color="auto"/>
              <w:left w:val="single" w:sz="4" w:space="0" w:color="auto"/>
              <w:bottom w:val="single" w:sz="4" w:space="0" w:color="auto"/>
              <w:right w:val="single" w:sz="4" w:space="0" w:color="auto"/>
            </w:tcBorders>
            <w:hideMark/>
          </w:tcPr>
          <w:p w14:paraId="747225E6" w14:textId="77777777" w:rsidR="00E56AA7" w:rsidRDefault="00E56AA7">
            <w:pPr>
              <w:pStyle w:val="TAC"/>
            </w:pPr>
            <w:r>
              <w:t>rstd16</w:t>
            </w:r>
          </w:p>
        </w:tc>
        <w:tc>
          <w:tcPr>
            <w:tcW w:w="2127" w:type="dxa"/>
            <w:tcBorders>
              <w:top w:val="single" w:sz="4" w:space="0" w:color="auto"/>
              <w:left w:val="single" w:sz="4" w:space="0" w:color="auto"/>
              <w:bottom w:val="single" w:sz="4" w:space="0" w:color="auto"/>
              <w:right w:val="single" w:sz="4" w:space="0" w:color="auto"/>
            </w:tcBorders>
            <w:hideMark/>
          </w:tcPr>
          <w:p w14:paraId="5A24DEB7" w14:textId="77777777" w:rsidR="00E56AA7" w:rsidRDefault="00E56AA7">
            <w:pPr>
              <w:pStyle w:val="TAC"/>
            </w:pPr>
            <w:r>
              <w:t>54</w:t>
            </w:r>
          </w:p>
        </w:tc>
        <w:tc>
          <w:tcPr>
            <w:tcW w:w="2268" w:type="dxa"/>
            <w:tcBorders>
              <w:top w:val="single" w:sz="4" w:space="0" w:color="auto"/>
              <w:left w:val="single" w:sz="4" w:space="0" w:color="auto"/>
              <w:bottom w:val="single" w:sz="4" w:space="0" w:color="auto"/>
              <w:right w:val="single" w:sz="4" w:space="0" w:color="auto"/>
            </w:tcBorders>
            <w:hideMark/>
          </w:tcPr>
          <w:p w14:paraId="5380FD8D" w14:textId="77777777" w:rsidR="00E56AA7" w:rsidRDefault="00E56AA7">
            <w:pPr>
              <w:pStyle w:val="TAC"/>
            </w:pPr>
            <w:r>
              <w:t>1280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BF9B8" w14:textId="77777777" w:rsidR="00E56AA7" w:rsidRDefault="00E56AA7">
            <w:pPr>
              <w:spacing w:after="0"/>
              <w:rPr>
                <w:rFonts w:ascii="Arial" w:hAnsi="Arial"/>
                <w:sz w:val="18"/>
              </w:rPr>
            </w:pPr>
          </w:p>
        </w:tc>
      </w:tr>
      <w:tr w:rsidR="00E56AA7" w14:paraId="37863A72" w14:textId="77777777" w:rsidTr="00E56AA7">
        <w:tc>
          <w:tcPr>
            <w:tcW w:w="1656" w:type="dxa"/>
            <w:tcBorders>
              <w:top w:val="single" w:sz="4" w:space="0" w:color="auto"/>
              <w:left w:val="single" w:sz="4" w:space="0" w:color="auto"/>
              <w:bottom w:val="single" w:sz="4" w:space="0" w:color="auto"/>
              <w:right w:val="single" w:sz="4" w:space="0" w:color="auto"/>
            </w:tcBorders>
            <w:hideMark/>
          </w:tcPr>
          <w:p w14:paraId="4677F7D7" w14:textId="77777777" w:rsidR="00E56AA7" w:rsidRDefault="00E56AA7">
            <w:pPr>
              <w:pStyle w:val="TAC"/>
            </w:pPr>
            <w:r>
              <w:t>rstd17</w:t>
            </w:r>
          </w:p>
        </w:tc>
        <w:tc>
          <w:tcPr>
            <w:tcW w:w="2127" w:type="dxa"/>
            <w:tcBorders>
              <w:top w:val="single" w:sz="4" w:space="0" w:color="auto"/>
              <w:left w:val="single" w:sz="4" w:space="0" w:color="auto"/>
              <w:bottom w:val="single" w:sz="4" w:space="0" w:color="auto"/>
              <w:right w:val="single" w:sz="4" w:space="0" w:color="auto"/>
            </w:tcBorders>
            <w:hideMark/>
          </w:tcPr>
          <w:p w14:paraId="036BBA84" w14:textId="77777777" w:rsidR="00E56AA7" w:rsidRDefault="00E56AA7">
            <w:pPr>
              <w:pStyle w:val="TAC"/>
            </w:pPr>
            <w:r>
              <w:t>64</w:t>
            </w:r>
          </w:p>
        </w:tc>
        <w:tc>
          <w:tcPr>
            <w:tcW w:w="2268" w:type="dxa"/>
            <w:tcBorders>
              <w:top w:val="single" w:sz="4" w:space="0" w:color="auto"/>
              <w:left w:val="single" w:sz="4" w:space="0" w:color="auto"/>
              <w:bottom w:val="single" w:sz="4" w:space="0" w:color="auto"/>
              <w:right w:val="single" w:sz="4" w:space="0" w:color="auto"/>
            </w:tcBorders>
            <w:hideMark/>
          </w:tcPr>
          <w:p w14:paraId="56DF1166" w14:textId="77777777" w:rsidR="00E56AA7" w:rsidRDefault="00E56AA7">
            <w:pPr>
              <w:pStyle w:val="TAC"/>
            </w:pPr>
            <w:r>
              <w:t>640</w:t>
            </w:r>
          </w:p>
        </w:tc>
        <w:tc>
          <w:tcPr>
            <w:tcW w:w="3084" w:type="dxa"/>
            <w:vMerge w:val="restart"/>
            <w:tcBorders>
              <w:top w:val="single" w:sz="4" w:space="0" w:color="auto"/>
              <w:left w:val="single" w:sz="4" w:space="0" w:color="auto"/>
              <w:bottom w:val="single" w:sz="4" w:space="0" w:color="auto"/>
              <w:right w:val="single" w:sz="4" w:space="0" w:color="auto"/>
            </w:tcBorders>
            <w:hideMark/>
          </w:tcPr>
          <w:p w14:paraId="46AB5FC7" w14:textId="77777777" w:rsidR="00E56AA7" w:rsidRDefault="00E56AA7">
            <w:pPr>
              <w:pStyle w:val="TAC"/>
              <w:rPr>
                <w:lang w:val="en-US"/>
              </w:rPr>
            </w:pPr>
            <w:r>
              <w:t>NOTE 2</w:t>
            </w:r>
          </w:p>
        </w:tc>
      </w:tr>
      <w:tr w:rsidR="00E56AA7" w14:paraId="2EA0065B" w14:textId="77777777" w:rsidTr="00E56AA7">
        <w:tc>
          <w:tcPr>
            <w:tcW w:w="1656" w:type="dxa"/>
            <w:tcBorders>
              <w:top w:val="single" w:sz="4" w:space="0" w:color="auto"/>
              <w:left w:val="single" w:sz="4" w:space="0" w:color="auto"/>
              <w:bottom w:val="single" w:sz="4" w:space="0" w:color="auto"/>
              <w:right w:val="single" w:sz="4" w:space="0" w:color="auto"/>
            </w:tcBorders>
            <w:hideMark/>
          </w:tcPr>
          <w:p w14:paraId="337D097F" w14:textId="77777777" w:rsidR="00E56AA7" w:rsidRDefault="00E56AA7">
            <w:pPr>
              <w:pStyle w:val="TAC"/>
            </w:pPr>
            <w:r>
              <w:t>rstd18</w:t>
            </w:r>
          </w:p>
        </w:tc>
        <w:tc>
          <w:tcPr>
            <w:tcW w:w="2127" w:type="dxa"/>
            <w:tcBorders>
              <w:top w:val="single" w:sz="4" w:space="0" w:color="auto"/>
              <w:left w:val="single" w:sz="4" w:space="0" w:color="auto"/>
              <w:bottom w:val="single" w:sz="4" w:space="0" w:color="auto"/>
              <w:right w:val="single" w:sz="4" w:space="0" w:color="auto"/>
            </w:tcBorders>
            <w:hideMark/>
          </w:tcPr>
          <w:p w14:paraId="5EE21E0F" w14:textId="77777777" w:rsidR="00E56AA7" w:rsidRDefault="00E56AA7">
            <w:pPr>
              <w:pStyle w:val="TAC"/>
            </w:pPr>
            <w:r>
              <w:t>64</w:t>
            </w:r>
          </w:p>
        </w:tc>
        <w:tc>
          <w:tcPr>
            <w:tcW w:w="2268" w:type="dxa"/>
            <w:tcBorders>
              <w:top w:val="single" w:sz="4" w:space="0" w:color="auto"/>
              <w:left w:val="single" w:sz="4" w:space="0" w:color="auto"/>
              <w:bottom w:val="single" w:sz="4" w:space="0" w:color="auto"/>
              <w:right w:val="single" w:sz="4" w:space="0" w:color="auto"/>
            </w:tcBorders>
            <w:hideMark/>
          </w:tcPr>
          <w:p w14:paraId="23A805E2" w14:textId="77777777" w:rsidR="00E56AA7" w:rsidRDefault="00E56AA7">
            <w:pPr>
              <w:pStyle w:val="TAC"/>
            </w:pPr>
            <w:r>
              <w:t>1280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6802C" w14:textId="77777777" w:rsidR="00E56AA7" w:rsidRDefault="00E56AA7">
            <w:pPr>
              <w:spacing w:after="0"/>
              <w:rPr>
                <w:rFonts w:ascii="Arial" w:hAnsi="Arial"/>
                <w:sz w:val="18"/>
                <w:lang w:val="en-US"/>
              </w:rPr>
            </w:pPr>
          </w:p>
        </w:tc>
      </w:tr>
      <w:tr w:rsidR="00E56AA7" w14:paraId="71843D13" w14:textId="77777777" w:rsidTr="00E56AA7">
        <w:tc>
          <w:tcPr>
            <w:tcW w:w="1656" w:type="dxa"/>
            <w:tcBorders>
              <w:top w:val="single" w:sz="4" w:space="0" w:color="auto"/>
              <w:left w:val="single" w:sz="4" w:space="0" w:color="auto"/>
              <w:bottom w:val="single" w:sz="4" w:space="0" w:color="auto"/>
              <w:right w:val="single" w:sz="4" w:space="0" w:color="auto"/>
            </w:tcBorders>
            <w:hideMark/>
          </w:tcPr>
          <w:p w14:paraId="4C2099F7" w14:textId="77777777" w:rsidR="00E56AA7" w:rsidRDefault="00E56AA7">
            <w:pPr>
              <w:pStyle w:val="TAC"/>
            </w:pPr>
            <w:r>
              <w:t>rstd19</w:t>
            </w:r>
          </w:p>
        </w:tc>
        <w:tc>
          <w:tcPr>
            <w:tcW w:w="2127" w:type="dxa"/>
            <w:tcBorders>
              <w:top w:val="single" w:sz="4" w:space="0" w:color="auto"/>
              <w:left w:val="single" w:sz="4" w:space="0" w:color="auto"/>
              <w:bottom w:val="single" w:sz="4" w:space="0" w:color="auto"/>
              <w:right w:val="single" w:sz="4" w:space="0" w:color="auto"/>
            </w:tcBorders>
            <w:hideMark/>
          </w:tcPr>
          <w:p w14:paraId="19BF6875" w14:textId="77777777" w:rsidR="00E56AA7" w:rsidRDefault="00E56AA7">
            <w:pPr>
              <w:pStyle w:val="TAC"/>
            </w:pPr>
            <w:r>
              <w:t>80</w:t>
            </w:r>
          </w:p>
        </w:tc>
        <w:tc>
          <w:tcPr>
            <w:tcW w:w="2268" w:type="dxa"/>
            <w:tcBorders>
              <w:top w:val="single" w:sz="4" w:space="0" w:color="auto"/>
              <w:left w:val="single" w:sz="4" w:space="0" w:color="auto"/>
              <w:bottom w:val="single" w:sz="4" w:space="0" w:color="auto"/>
              <w:right w:val="single" w:sz="4" w:space="0" w:color="auto"/>
            </w:tcBorders>
            <w:hideMark/>
          </w:tcPr>
          <w:p w14:paraId="5F170E2B" w14:textId="77777777" w:rsidR="00E56AA7" w:rsidRDefault="00E56AA7">
            <w:pPr>
              <w:pStyle w:val="TAC"/>
            </w:pPr>
            <w:r>
              <w:t>640</w:t>
            </w:r>
          </w:p>
        </w:tc>
        <w:tc>
          <w:tcPr>
            <w:tcW w:w="3084" w:type="dxa"/>
            <w:vMerge w:val="restart"/>
            <w:tcBorders>
              <w:top w:val="single" w:sz="4" w:space="0" w:color="auto"/>
              <w:left w:val="single" w:sz="4" w:space="0" w:color="auto"/>
              <w:bottom w:val="single" w:sz="4" w:space="0" w:color="auto"/>
              <w:right w:val="single" w:sz="4" w:space="0" w:color="auto"/>
            </w:tcBorders>
            <w:hideMark/>
          </w:tcPr>
          <w:p w14:paraId="12877445" w14:textId="77777777" w:rsidR="00E56AA7" w:rsidRDefault="00E56AA7">
            <w:pPr>
              <w:pStyle w:val="TAC"/>
            </w:pPr>
            <w:r>
              <w:t>NOTE 3</w:t>
            </w:r>
          </w:p>
        </w:tc>
      </w:tr>
      <w:tr w:rsidR="00E56AA7" w14:paraId="40283D6E" w14:textId="77777777" w:rsidTr="00E56AA7">
        <w:tc>
          <w:tcPr>
            <w:tcW w:w="1656" w:type="dxa"/>
            <w:tcBorders>
              <w:top w:val="single" w:sz="4" w:space="0" w:color="auto"/>
              <w:left w:val="single" w:sz="4" w:space="0" w:color="auto"/>
              <w:bottom w:val="single" w:sz="4" w:space="0" w:color="auto"/>
              <w:right w:val="single" w:sz="4" w:space="0" w:color="auto"/>
            </w:tcBorders>
            <w:hideMark/>
          </w:tcPr>
          <w:p w14:paraId="79280313" w14:textId="77777777" w:rsidR="00E56AA7" w:rsidRDefault="00E56AA7">
            <w:pPr>
              <w:pStyle w:val="TAC"/>
            </w:pPr>
            <w:r>
              <w:t>rstd20</w:t>
            </w:r>
          </w:p>
        </w:tc>
        <w:tc>
          <w:tcPr>
            <w:tcW w:w="2127" w:type="dxa"/>
            <w:tcBorders>
              <w:top w:val="single" w:sz="4" w:space="0" w:color="auto"/>
              <w:left w:val="single" w:sz="4" w:space="0" w:color="auto"/>
              <w:bottom w:val="single" w:sz="4" w:space="0" w:color="auto"/>
              <w:right w:val="single" w:sz="4" w:space="0" w:color="auto"/>
            </w:tcBorders>
            <w:hideMark/>
          </w:tcPr>
          <w:p w14:paraId="0F0AF5CD" w14:textId="77777777" w:rsidR="00E56AA7" w:rsidRDefault="00E56AA7">
            <w:pPr>
              <w:pStyle w:val="TAC"/>
            </w:pPr>
            <w:r>
              <w:t>80</w:t>
            </w:r>
          </w:p>
        </w:tc>
        <w:tc>
          <w:tcPr>
            <w:tcW w:w="2268" w:type="dxa"/>
            <w:tcBorders>
              <w:top w:val="single" w:sz="4" w:space="0" w:color="auto"/>
              <w:left w:val="single" w:sz="4" w:space="0" w:color="auto"/>
              <w:bottom w:val="single" w:sz="4" w:space="0" w:color="auto"/>
              <w:right w:val="single" w:sz="4" w:space="0" w:color="auto"/>
            </w:tcBorders>
            <w:hideMark/>
          </w:tcPr>
          <w:p w14:paraId="328483BA" w14:textId="77777777" w:rsidR="00E56AA7" w:rsidRDefault="00E56AA7">
            <w:pPr>
              <w:pStyle w:val="TAC"/>
            </w:pPr>
            <w:r>
              <w:t>1280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E50A3" w14:textId="77777777" w:rsidR="00E56AA7" w:rsidRDefault="00E56AA7">
            <w:pPr>
              <w:spacing w:after="0"/>
              <w:rPr>
                <w:rFonts w:ascii="Arial" w:hAnsi="Arial"/>
                <w:sz w:val="18"/>
              </w:rPr>
            </w:pPr>
          </w:p>
        </w:tc>
      </w:tr>
      <w:tr w:rsidR="00E56AA7" w14:paraId="1A2A4AEF" w14:textId="77777777" w:rsidTr="00E56AA7">
        <w:tc>
          <w:tcPr>
            <w:tcW w:w="9135" w:type="dxa"/>
            <w:gridSpan w:val="4"/>
            <w:tcBorders>
              <w:top w:val="single" w:sz="4" w:space="0" w:color="auto"/>
              <w:left w:val="single" w:sz="4" w:space="0" w:color="auto"/>
              <w:bottom w:val="single" w:sz="4" w:space="0" w:color="auto"/>
              <w:right w:val="single" w:sz="4" w:space="0" w:color="auto"/>
            </w:tcBorders>
            <w:hideMark/>
          </w:tcPr>
          <w:p w14:paraId="62C971FC" w14:textId="77777777" w:rsidR="00E56AA7" w:rsidRDefault="00E56AA7">
            <w:pPr>
              <w:pStyle w:val="TAN"/>
            </w:pPr>
            <w:r>
              <w:t>NOTE 1:</w:t>
            </w:r>
            <w:r>
              <w:tab/>
              <w:t xml:space="preserve">For FDD, (MGL-2) shall not be larger than the required minimum number of available measurement </w:t>
            </w:r>
            <w:proofErr w:type="spellStart"/>
            <w:r>
              <w:t>subframes</w:t>
            </w:r>
            <w:proofErr w:type="spellEnd"/>
            <w:r>
              <w:t xml:space="preserve"> specified in Section 9 in the corresponding RSTD measurement accuracy requirements.</w:t>
            </w:r>
          </w:p>
          <w:p w14:paraId="6526C642" w14:textId="77777777" w:rsidR="00E56AA7" w:rsidRDefault="00E56AA7">
            <w:pPr>
              <w:pStyle w:val="TAN"/>
            </w:pPr>
            <w:r>
              <w:t>NOTE 2:</w:t>
            </w:r>
            <w:r>
              <w:tab/>
              <w:t xml:space="preserve">For TDD, the number of DL </w:t>
            </w:r>
            <w:proofErr w:type="spellStart"/>
            <w:r>
              <w:t>subframes</w:t>
            </w:r>
            <w:proofErr w:type="spellEnd"/>
            <w:r>
              <w:t xml:space="preserve"> within the available measurement time of the measurement gap shall not be larger than the required minimum number of available measurement </w:t>
            </w:r>
            <w:proofErr w:type="spellStart"/>
            <w:r>
              <w:t>subframes</w:t>
            </w:r>
            <w:proofErr w:type="spellEnd"/>
            <w:r>
              <w:t xml:space="preserve"> specified in Section 9 in the corresponding RSTD measurement accuracy requirements.</w:t>
            </w:r>
          </w:p>
          <w:p w14:paraId="1B90B988" w14:textId="77777777" w:rsidR="00E56AA7" w:rsidRDefault="00E56AA7">
            <w:pPr>
              <w:pStyle w:val="TAN"/>
            </w:pPr>
            <w:r>
              <w:t>NOTE 3:</w:t>
            </w:r>
            <w:r>
              <w:tab/>
              <w:t>At least one cell in the OTDOA assistance data is configured with multiple PRS configurations</w:t>
            </w:r>
          </w:p>
        </w:tc>
      </w:tr>
    </w:tbl>
    <w:p w14:paraId="638972F6" w14:textId="77777777" w:rsidR="00E56AA7" w:rsidRDefault="00E56AA7" w:rsidP="00E56AA7">
      <w:pPr>
        <w:rPr>
          <w:rFonts w:cs="v4.2.0"/>
        </w:rPr>
      </w:pPr>
    </w:p>
    <w:p w14:paraId="2B0C33CA" w14:textId="77777777" w:rsidR="00E56AA7" w:rsidRDefault="00E56AA7" w:rsidP="00E56AA7">
      <w:pPr>
        <w:rPr>
          <w:rFonts w:cs="v4.2.0"/>
        </w:rPr>
      </w:pPr>
      <w:r>
        <w:rPr>
          <w:lang w:val="en-US"/>
        </w:rPr>
        <w:lastRenderedPageBreak/>
        <w:t>If the UE is configured with any of the measurement gap patterns specified in Table 8.1.2.1-3 for performing RSTD measurements, using of any other measurement gap pattern configured to the UE is suspended during the RSTD measurement period.</w:t>
      </w:r>
    </w:p>
    <w:p w14:paraId="0E2B9FDB" w14:textId="77777777" w:rsidR="00E56AA7" w:rsidRDefault="00E56AA7" w:rsidP="00E56AA7">
      <w:pPr>
        <w:rPr>
          <w:rFonts w:eastAsia="宋体"/>
          <w:noProof/>
          <w:highlight w:val="yellow"/>
          <w:lang w:eastAsia="zh-CN"/>
        </w:rPr>
      </w:pPr>
    </w:p>
    <w:bookmarkEnd w:id="1"/>
    <w:bookmarkEnd w:id="2"/>
    <w:bookmarkEnd w:id="3"/>
    <w:bookmarkEnd w:id="4"/>
    <w:p w14:paraId="3AA0555F" w14:textId="77777777" w:rsidR="00E56AA7" w:rsidRDefault="00E56AA7" w:rsidP="00E56AA7">
      <w:pPr>
        <w:jc w:val="center"/>
        <w:rPr>
          <w:rFonts w:eastAsia="宋体"/>
          <w:noProof/>
          <w:lang w:eastAsia="zh-CN"/>
        </w:rPr>
      </w:pPr>
      <w:r>
        <w:rPr>
          <w:rFonts w:eastAsia="宋体"/>
          <w:noProof/>
          <w:highlight w:val="yellow"/>
          <w:lang w:eastAsia="zh-CN"/>
        </w:rPr>
        <w:t>&lt;End of Change 1&gt;</w:t>
      </w:r>
    </w:p>
    <w:p w14:paraId="697CFA28" w14:textId="77777777" w:rsidR="000327E7" w:rsidRPr="000327E7" w:rsidRDefault="000327E7" w:rsidP="000327E7">
      <w:pPr>
        <w:jc w:val="center"/>
        <w:rPr>
          <w:rFonts w:eastAsia="宋体"/>
          <w:noProof/>
          <w:lang w:eastAsia="zh-CN"/>
        </w:rPr>
      </w:pPr>
    </w:p>
    <w:p w14:paraId="0ABC3A76" w14:textId="77777777" w:rsidR="000327E7" w:rsidRPr="000327E7" w:rsidRDefault="000327E7" w:rsidP="0001096E">
      <w:pPr>
        <w:jc w:val="center"/>
        <w:rPr>
          <w:rFonts w:eastAsia="宋体"/>
          <w:noProof/>
          <w:highlight w:val="yellow"/>
          <w:lang w:eastAsia="zh-CN"/>
        </w:rPr>
      </w:pPr>
    </w:p>
    <w:sectPr w:rsidR="000327E7" w:rsidRPr="000327E7"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270F9" w14:textId="77777777" w:rsidR="00EE3A20" w:rsidRDefault="00EE3A20">
      <w:r>
        <w:separator/>
      </w:r>
    </w:p>
  </w:endnote>
  <w:endnote w:type="continuationSeparator" w:id="0">
    <w:p w14:paraId="3DAB569D" w14:textId="77777777" w:rsidR="00EE3A20" w:rsidRDefault="00EE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
    <w:altName w:val="MS Gothic"/>
    <w:panose1 w:val="00000000000000000000"/>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30933" w14:textId="77777777" w:rsidR="00EE3A20" w:rsidRDefault="00EE3A20">
      <w:r>
        <w:separator/>
      </w:r>
    </w:p>
  </w:footnote>
  <w:footnote w:type="continuationSeparator" w:id="0">
    <w:p w14:paraId="3014435D" w14:textId="77777777" w:rsidR="00EE3A20" w:rsidRDefault="00EE3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14971" w:rsidRDefault="00B1497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14971" w:rsidRDefault="00B1497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14971" w:rsidRDefault="00B1497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14971" w:rsidRDefault="00B1497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F1126C1"/>
    <w:multiLevelType w:val="hybridMultilevel"/>
    <w:tmpl w:val="B9B4DC6A"/>
    <w:lvl w:ilvl="0" w:tplc="7E6A2696">
      <w:numFmt w:val="bullet"/>
      <w:lvlText w:val="-"/>
      <w:lvlJc w:val="left"/>
      <w:pPr>
        <w:ind w:left="644" w:hanging="360"/>
      </w:pPr>
      <w:rPr>
        <w:rFonts w:ascii="Times New Roman" w:eastAsia="?? ??"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028137F"/>
    <w:multiLevelType w:val="hybridMultilevel"/>
    <w:tmpl w:val="FF0AE1EE"/>
    <w:lvl w:ilvl="0" w:tplc="3A9A84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921AE7"/>
    <w:multiLevelType w:val="hybridMultilevel"/>
    <w:tmpl w:val="A8788A9E"/>
    <w:lvl w:ilvl="0" w:tplc="B740AA02">
      <w:start w:val="1"/>
      <w:numFmt w:val="decimal"/>
      <w:lvlText w:val="%1."/>
      <w:lvlJc w:val="left"/>
      <w:pPr>
        <w:ind w:left="420" w:hanging="360"/>
      </w:pPr>
      <w:rPr>
        <w:rFonts w:eastAsia="宋体"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9" w15:restartNumberingAfterBreak="0">
    <w:nsid w:val="342B0E07"/>
    <w:multiLevelType w:val="hybridMultilevel"/>
    <w:tmpl w:val="77AC5F40"/>
    <w:lvl w:ilvl="0" w:tplc="F02ECAB8">
      <w:start w:val="1"/>
      <w:numFmt w:val="decimal"/>
      <w:lvlText w:val="%1."/>
      <w:lvlJc w:val="left"/>
      <w:pPr>
        <w:ind w:left="460" w:hanging="360"/>
      </w:pPr>
      <w:rPr>
        <w:rFonts w:cs="Arial"/>
      </w:r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0" w15:restartNumberingAfterBreak="0">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0A52FED"/>
    <w:multiLevelType w:val="hybridMultilevel"/>
    <w:tmpl w:val="4948BB42"/>
    <w:lvl w:ilvl="0" w:tplc="7E50692C">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2" w15:restartNumberingAfterBreak="0">
    <w:nsid w:val="45B4566C"/>
    <w:multiLevelType w:val="hybridMultilevel"/>
    <w:tmpl w:val="4430559C"/>
    <w:lvl w:ilvl="0" w:tplc="8B90B5CA">
      <w:start w:val="5"/>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4856420A"/>
    <w:multiLevelType w:val="hybridMultilevel"/>
    <w:tmpl w:val="56B6F5FE"/>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4F89711C"/>
    <w:multiLevelType w:val="hybridMultilevel"/>
    <w:tmpl w:val="F0D23ABE"/>
    <w:lvl w:ilvl="0" w:tplc="262A80DC">
      <w:start w:val="2"/>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9A36BC"/>
    <w:multiLevelType w:val="hybridMultilevel"/>
    <w:tmpl w:val="A4ACFB7C"/>
    <w:lvl w:ilvl="0" w:tplc="25CA026E">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CD1197A"/>
    <w:multiLevelType w:val="hybridMultilevel"/>
    <w:tmpl w:val="74044708"/>
    <w:lvl w:ilvl="0" w:tplc="EAAC68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3E56F14"/>
    <w:multiLevelType w:val="hybridMultilevel"/>
    <w:tmpl w:val="15E44A8E"/>
    <w:lvl w:ilvl="0" w:tplc="7CC298DC">
      <w:start w:val="1"/>
      <w:numFmt w:val="decimal"/>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1"/>
  </w:num>
  <w:num w:numId="3">
    <w:abstractNumId w:val="24"/>
  </w:num>
  <w:num w:numId="4">
    <w:abstractNumId w:val="4"/>
  </w:num>
  <w:num w:numId="5">
    <w:abstractNumId w:val="5"/>
  </w:num>
  <w:num w:numId="6">
    <w:abstractNumId w:val="0"/>
  </w:num>
  <w:num w:numId="7">
    <w:abstractNumId w:val="6"/>
  </w:num>
  <w:num w:numId="8">
    <w:abstractNumId w:val="3"/>
  </w:num>
  <w:num w:numId="9">
    <w:abstractNumId w:val="10"/>
  </w:num>
  <w:num w:numId="10">
    <w:abstractNumId w:val="20"/>
  </w:num>
  <w:num w:numId="11">
    <w:abstractNumId w:val="15"/>
  </w:num>
  <w:num w:numId="12">
    <w:abstractNumId w:val="7"/>
  </w:num>
  <w:num w:numId="13">
    <w:abstractNumId w:val="1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2"/>
  </w:num>
  <w:num w:numId="19">
    <w:abstractNumId w:val="18"/>
  </w:num>
  <w:num w:numId="20">
    <w:abstractNumId w:val="13"/>
  </w:num>
  <w:num w:numId="21">
    <w:abstractNumId w:val="14"/>
  </w:num>
  <w:num w:numId="22">
    <w:abstractNumId w:val="1"/>
  </w:num>
  <w:num w:numId="23">
    <w:abstractNumId w:val="12"/>
  </w:num>
  <w:num w:numId="24">
    <w:abstractNumId w:val="17"/>
  </w:num>
  <w:num w:numId="25">
    <w:abstractNumId w:val="2"/>
  </w:num>
  <w:num w:numId="2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EC"/>
    <w:rsid w:val="0001096E"/>
    <w:rsid w:val="00022E4A"/>
    <w:rsid w:val="000327E7"/>
    <w:rsid w:val="00057A8C"/>
    <w:rsid w:val="000A6394"/>
    <w:rsid w:val="000B7B31"/>
    <w:rsid w:val="000B7FED"/>
    <w:rsid w:val="000C038A"/>
    <w:rsid w:val="000C6598"/>
    <w:rsid w:val="000D44B3"/>
    <w:rsid w:val="000E11DD"/>
    <w:rsid w:val="000E245E"/>
    <w:rsid w:val="00115BC8"/>
    <w:rsid w:val="00145D43"/>
    <w:rsid w:val="00161E69"/>
    <w:rsid w:val="00183CB2"/>
    <w:rsid w:val="00191A22"/>
    <w:rsid w:val="00192C46"/>
    <w:rsid w:val="001A08B3"/>
    <w:rsid w:val="001A7B60"/>
    <w:rsid w:val="001B52F0"/>
    <w:rsid w:val="001B7A65"/>
    <w:rsid w:val="001E3C8B"/>
    <w:rsid w:val="001E41F3"/>
    <w:rsid w:val="00211F3E"/>
    <w:rsid w:val="00226E0A"/>
    <w:rsid w:val="00244103"/>
    <w:rsid w:val="0026004D"/>
    <w:rsid w:val="002640DD"/>
    <w:rsid w:val="00275D12"/>
    <w:rsid w:val="00284FEB"/>
    <w:rsid w:val="002860C4"/>
    <w:rsid w:val="002B2024"/>
    <w:rsid w:val="002B3311"/>
    <w:rsid w:val="002B5741"/>
    <w:rsid w:val="002B6F03"/>
    <w:rsid w:val="002C2210"/>
    <w:rsid w:val="002E472E"/>
    <w:rsid w:val="00305409"/>
    <w:rsid w:val="00306268"/>
    <w:rsid w:val="0031395A"/>
    <w:rsid w:val="00337A95"/>
    <w:rsid w:val="003609EF"/>
    <w:rsid w:val="0036231A"/>
    <w:rsid w:val="00374DD4"/>
    <w:rsid w:val="003A456F"/>
    <w:rsid w:val="003B5577"/>
    <w:rsid w:val="003E1A36"/>
    <w:rsid w:val="003F3BE9"/>
    <w:rsid w:val="003F5277"/>
    <w:rsid w:val="00410371"/>
    <w:rsid w:val="00412FE3"/>
    <w:rsid w:val="0041412E"/>
    <w:rsid w:val="004242F1"/>
    <w:rsid w:val="00477004"/>
    <w:rsid w:val="004B75B7"/>
    <w:rsid w:val="004C0563"/>
    <w:rsid w:val="0051580D"/>
    <w:rsid w:val="00521E6F"/>
    <w:rsid w:val="00547111"/>
    <w:rsid w:val="00554679"/>
    <w:rsid w:val="00561E34"/>
    <w:rsid w:val="005627D0"/>
    <w:rsid w:val="00586A42"/>
    <w:rsid w:val="00592D74"/>
    <w:rsid w:val="005B21CF"/>
    <w:rsid w:val="005E2C44"/>
    <w:rsid w:val="005E3AD3"/>
    <w:rsid w:val="00621188"/>
    <w:rsid w:val="006257ED"/>
    <w:rsid w:val="006419DA"/>
    <w:rsid w:val="00653B65"/>
    <w:rsid w:val="00665C47"/>
    <w:rsid w:val="0067260F"/>
    <w:rsid w:val="006762B2"/>
    <w:rsid w:val="00695808"/>
    <w:rsid w:val="006B46FB"/>
    <w:rsid w:val="006C4C05"/>
    <w:rsid w:val="006C6839"/>
    <w:rsid w:val="006D0A89"/>
    <w:rsid w:val="006E0C58"/>
    <w:rsid w:val="006E21FB"/>
    <w:rsid w:val="006E48B9"/>
    <w:rsid w:val="006F14D3"/>
    <w:rsid w:val="00713C26"/>
    <w:rsid w:val="007176FF"/>
    <w:rsid w:val="0076464A"/>
    <w:rsid w:val="00792342"/>
    <w:rsid w:val="007977A8"/>
    <w:rsid w:val="007B512A"/>
    <w:rsid w:val="007C2097"/>
    <w:rsid w:val="007D6A07"/>
    <w:rsid w:val="007E4CFC"/>
    <w:rsid w:val="007F7259"/>
    <w:rsid w:val="008040A8"/>
    <w:rsid w:val="00805A69"/>
    <w:rsid w:val="00825117"/>
    <w:rsid w:val="008279FA"/>
    <w:rsid w:val="00850BEA"/>
    <w:rsid w:val="008626E7"/>
    <w:rsid w:val="00870EE7"/>
    <w:rsid w:val="008863B9"/>
    <w:rsid w:val="008A45A6"/>
    <w:rsid w:val="008E40B8"/>
    <w:rsid w:val="008F3789"/>
    <w:rsid w:val="008F686C"/>
    <w:rsid w:val="009148DE"/>
    <w:rsid w:val="00935BCE"/>
    <w:rsid w:val="00941E30"/>
    <w:rsid w:val="00967C5B"/>
    <w:rsid w:val="0097081A"/>
    <w:rsid w:val="009777D9"/>
    <w:rsid w:val="00991B88"/>
    <w:rsid w:val="009A5753"/>
    <w:rsid w:val="009A579D"/>
    <w:rsid w:val="009D4AF4"/>
    <w:rsid w:val="009D61F2"/>
    <w:rsid w:val="009E0596"/>
    <w:rsid w:val="009E3297"/>
    <w:rsid w:val="009F734F"/>
    <w:rsid w:val="00A05ED4"/>
    <w:rsid w:val="00A246B6"/>
    <w:rsid w:val="00A34930"/>
    <w:rsid w:val="00A444FF"/>
    <w:rsid w:val="00A47E70"/>
    <w:rsid w:val="00A50CF0"/>
    <w:rsid w:val="00A6182A"/>
    <w:rsid w:val="00A7671C"/>
    <w:rsid w:val="00AA2CBC"/>
    <w:rsid w:val="00AA7560"/>
    <w:rsid w:val="00AB0737"/>
    <w:rsid w:val="00AC5820"/>
    <w:rsid w:val="00AD1CD8"/>
    <w:rsid w:val="00B05BE9"/>
    <w:rsid w:val="00B14971"/>
    <w:rsid w:val="00B236F2"/>
    <w:rsid w:val="00B258BB"/>
    <w:rsid w:val="00B555DB"/>
    <w:rsid w:val="00B67B97"/>
    <w:rsid w:val="00B82941"/>
    <w:rsid w:val="00B900C7"/>
    <w:rsid w:val="00B968C8"/>
    <w:rsid w:val="00B97C9B"/>
    <w:rsid w:val="00BA3EC5"/>
    <w:rsid w:val="00BA51D9"/>
    <w:rsid w:val="00BB5DFC"/>
    <w:rsid w:val="00BD279D"/>
    <w:rsid w:val="00BD5D64"/>
    <w:rsid w:val="00BD6BB8"/>
    <w:rsid w:val="00BE4C2B"/>
    <w:rsid w:val="00C05F68"/>
    <w:rsid w:val="00C32EB4"/>
    <w:rsid w:val="00C66BA2"/>
    <w:rsid w:val="00C95985"/>
    <w:rsid w:val="00CC5026"/>
    <w:rsid w:val="00CC68D0"/>
    <w:rsid w:val="00CE7324"/>
    <w:rsid w:val="00CE7D70"/>
    <w:rsid w:val="00D03F9A"/>
    <w:rsid w:val="00D06D51"/>
    <w:rsid w:val="00D24991"/>
    <w:rsid w:val="00D27912"/>
    <w:rsid w:val="00D27A92"/>
    <w:rsid w:val="00D33C45"/>
    <w:rsid w:val="00D4201B"/>
    <w:rsid w:val="00D50255"/>
    <w:rsid w:val="00D5116F"/>
    <w:rsid w:val="00D66520"/>
    <w:rsid w:val="00DC23FD"/>
    <w:rsid w:val="00DC661A"/>
    <w:rsid w:val="00DE34CF"/>
    <w:rsid w:val="00E13F3D"/>
    <w:rsid w:val="00E22DC3"/>
    <w:rsid w:val="00E34898"/>
    <w:rsid w:val="00E37E43"/>
    <w:rsid w:val="00E56AA7"/>
    <w:rsid w:val="00EB09B7"/>
    <w:rsid w:val="00EC3E47"/>
    <w:rsid w:val="00EE3A20"/>
    <w:rsid w:val="00EE7D7C"/>
    <w:rsid w:val="00EF70F1"/>
    <w:rsid w:val="00F25D98"/>
    <w:rsid w:val="00F300FB"/>
    <w:rsid w:val="00FA4EC7"/>
    <w:rsid w:val="00FB1E6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RCoverPageChar">
    <w:name w:val="CR Cover Page Char"/>
    <w:link w:val="CRCoverPage"/>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
    <w:rsid w:val="00713C26"/>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13C2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13C26"/>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13C2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13C2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713C26"/>
    <w:rPr>
      <w:rFonts w:ascii="Arial" w:hAnsi="Arial"/>
      <w:sz w:val="22"/>
      <w:lang w:val="en-GB" w:eastAsia="en-US"/>
    </w:rPr>
  </w:style>
  <w:style w:type="character" w:customStyle="1" w:styleId="H6Char">
    <w:name w:val="H6 Char"/>
    <w:link w:val="H6"/>
    <w:rsid w:val="00713C26"/>
    <w:rPr>
      <w:rFonts w:ascii="Arial" w:hAnsi="Arial"/>
      <w:lang w:val="en-GB" w:eastAsia="en-US"/>
    </w:rPr>
  </w:style>
  <w:style w:type="character" w:customStyle="1" w:styleId="8Char">
    <w:name w:val="标题 8 Char"/>
    <w:link w:val="8"/>
    <w:rsid w:val="00713C26"/>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13C26"/>
    <w:rPr>
      <w:rFonts w:ascii="Arial" w:hAnsi="Arial"/>
      <w:b/>
      <w:noProof/>
      <w:sz w:val="18"/>
      <w:lang w:val="en-GB" w:eastAsia="en-US"/>
    </w:rPr>
  </w:style>
  <w:style w:type="character" w:customStyle="1" w:styleId="Char3">
    <w:name w:val="页脚 Char"/>
    <w:link w:val="a9"/>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rsid w:val="00713C26"/>
    <w:rPr>
      <w:rFonts w:ascii="Arial" w:hAnsi="Arial"/>
      <w:b/>
      <w:lang w:val="en-GB" w:eastAsia="en-US"/>
    </w:rPr>
  </w:style>
  <w:style w:type="character" w:customStyle="1" w:styleId="B4Char">
    <w:name w:val="B4 Char"/>
    <w:link w:val="B4"/>
    <w:rsid w:val="00713C26"/>
    <w:rPr>
      <w:rFonts w:ascii="Times New Roman" w:hAnsi="Times New Roman"/>
      <w:lang w:val="en-GB" w:eastAsia="en-US"/>
    </w:rPr>
  </w:style>
  <w:style w:type="paragraph" w:customStyle="1" w:styleId="TAJ">
    <w:name w:val="TAJ"/>
    <w:basedOn w:val="TH"/>
    <w:rsid w:val="00713C26"/>
    <w:rPr>
      <w:rFonts w:eastAsia="宋体"/>
    </w:rPr>
  </w:style>
  <w:style w:type="paragraph" w:customStyle="1" w:styleId="Guidance">
    <w:name w:val="Guidance"/>
    <w:basedOn w:val="a"/>
    <w:rsid w:val="00713C26"/>
    <w:rPr>
      <w:rFonts w:eastAsia="宋体"/>
      <w:i/>
      <w:color w:val="0000FF"/>
    </w:rPr>
  </w:style>
  <w:style w:type="character" w:customStyle="1" w:styleId="Char7">
    <w:name w:val="文档结构图 Char"/>
    <w:link w:val="af0"/>
    <w:rsid w:val="00713C26"/>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13C26"/>
    <w:rPr>
      <w:rFonts w:ascii="Times New Roman" w:hAnsi="Times New Roman"/>
      <w:sz w:val="16"/>
      <w:lang w:val="en-GB" w:eastAsia="en-US"/>
    </w:rPr>
  </w:style>
  <w:style w:type="character" w:customStyle="1" w:styleId="Char1">
    <w:name w:val="列表 Char"/>
    <w:link w:val="a8"/>
    <w:rsid w:val="00713C26"/>
    <w:rPr>
      <w:rFonts w:ascii="Times New Roman" w:hAnsi="Times New Roman"/>
      <w:lang w:val="en-GB" w:eastAsia="en-US"/>
    </w:rPr>
  </w:style>
  <w:style w:type="character" w:customStyle="1" w:styleId="Char2">
    <w:name w:val="列表项目符号 Char"/>
    <w:link w:val="a7"/>
    <w:rsid w:val="00713C26"/>
    <w:rPr>
      <w:rFonts w:ascii="Times New Roman" w:hAnsi="Times New Roman"/>
      <w:lang w:val="en-GB" w:eastAsia="en-US"/>
    </w:rPr>
  </w:style>
  <w:style w:type="character" w:customStyle="1" w:styleId="2Char0">
    <w:name w:val="列表项目符号 2 Char"/>
    <w:link w:val="23"/>
    <w:rsid w:val="00713C26"/>
    <w:rPr>
      <w:rFonts w:ascii="Times New Roman" w:hAnsi="Times New Roman"/>
      <w:lang w:val="en-GB" w:eastAsia="en-US"/>
    </w:rPr>
  </w:style>
  <w:style w:type="character" w:customStyle="1" w:styleId="3Char0">
    <w:name w:val="列表项目符号 3 Char"/>
    <w:link w:val="32"/>
    <w:rsid w:val="00713C26"/>
    <w:rPr>
      <w:rFonts w:ascii="Times New Roman" w:hAnsi="Times New Roman"/>
      <w:lang w:val="en-GB" w:eastAsia="en-US"/>
    </w:rPr>
  </w:style>
  <w:style w:type="character" w:customStyle="1" w:styleId="2Char1">
    <w:name w:val="列表 2 Char"/>
    <w:link w:val="24"/>
    <w:rsid w:val="00713C26"/>
    <w:rPr>
      <w:rFonts w:ascii="Times New Roman" w:hAnsi="Times New Roman"/>
      <w:lang w:val="en-GB" w:eastAsia="en-US"/>
    </w:rPr>
  </w:style>
  <w:style w:type="paragraph" w:styleId="af1">
    <w:name w:val="index heading"/>
    <w:basedOn w:val="a"/>
    <w:next w:val="a"/>
    <w:rsid w:val="00713C26"/>
    <w:pPr>
      <w:pBdr>
        <w:top w:val="single" w:sz="12" w:space="0" w:color="auto"/>
      </w:pBdr>
      <w:spacing w:before="360" w:after="240"/>
    </w:pPr>
    <w:rPr>
      <w:rFonts w:eastAsia="MS Mincho"/>
      <w:b/>
      <w:i/>
      <w:sz w:val="26"/>
    </w:rPr>
  </w:style>
  <w:style w:type="paragraph" w:customStyle="1" w:styleId="TabList">
    <w:name w:val="TabList"/>
    <w:basedOn w:val="a"/>
    <w:rsid w:val="00713C2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qFormat/>
    <w:rsid w:val="00713C2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locked/>
    <w:rsid w:val="00713C26"/>
    <w:rPr>
      <w:rFonts w:ascii="Times New Roman" w:eastAsia="MS Mincho" w:hAnsi="Times New Roman"/>
      <w:b/>
      <w:lang w:val="en-GB" w:eastAsia="en-US"/>
    </w:rPr>
  </w:style>
  <w:style w:type="paragraph" w:customStyle="1" w:styleId="tabletext">
    <w:name w:val="table text"/>
    <w:basedOn w:val="a"/>
    <w:next w:val="table"/>
    <w:rsid w:val="00713C26"/>
    <w:pPr>
      <w:spacing w:after="0"/>
    </w:pPr>
    <w:rPr>
      <w:rFonts w:eastAsia="MS Mincho"/>
      <w:i/>
    </w:rPr>
  </w:style>
  <w:style w:type="paragraph" w:customStyle="1" w:styleId="table">
    <w:name w:val="table"/>
    <w:basedOn w:val="a"/>
    <w:next w:val="a"/>
    <w:rsid w:val="00713C2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13C2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13C26"/>
    <w:rPr>
      <w:rFonts w:ascii="Times New Roman" w:eastAsia="MS Mincho" w:hAnsi="Times New Roman"/>
      <w:sz w:val="24"/>
      <w:lang w:val="en-GB" w:eastAsia="en-US"/>
    </w:rPr>
  </w:style>
  <w:style w:type="paragraph" w:customStyle="1" w:styleId="HE">
    <w:name w:val="HE"/>
    <w:basedOn w:val="a"/>
    <w:rsid w:val="00713C26"/>
    <w:pPr>
      <w:spacing w:after="0"/>
    </w:pPr>
    <w:rPr>
      <w:rFonts w:eastAsia="MS Mincho"/>
      <w:b/>
    </w:rPr>
  </w:style>
  <w:style w:type="paragraph" w:styleId="af4">
    <w:name w:val="Plain Text"/>
    <w:basedOn w:val="a"/>
    <w:link w:val="Chara"/>
    <w:uiPriority w:val="99"/>
    <w:rsid w:val="00713C26"/>
    <w:pPr>
      <w:spacing w:after="0"/>
    </w:pPr>
    <w:rPr>
      <w:rFonts w:ascii="Courier New" w:eastAsia="MS Mincho" w:hAnsi="Courier New"/>
    </w:rPr>
  </w:style>
  <w:style w:type="character" w:customStyle="1" w:styleId="Chara">
    <w:name w:val="纯文本 Char"/>
    <w:basedOn w:val="a0"/>
    <w:link w:val="af4"/>
    <w:uiPriority w:val="99"/>
    <w:rsid w:val="00713C26"/>
    <w:rPr>
      <w:rFonts w:ascii="Courier New" w:eastAsia="MS Mincho" w:hAnsi="Courier New"/>
      <w:lang w:val="en-GB" w:eastAsia="en-US"/>
    </w:rPr>
  </w:style>
  <w:style w:type="paragraph" w:customStyle="1" w:styleId="text">
    <w:name w:val="text"/>
    <w:basedOn w:val="a"/>
    <w:rsid w:val="00713C26"/>
    <w:pPr>
      <w:widowControl w:val="0"/>
      <w:spacing w:after="240"/>
      <w:jc w:val="both"/>
    </w:pPr>
    <w:rPr>
      <w:rFonts w:eastAsia="MS Mincho"/>
      <w:sz w:val="24"/>
      <w:lang w:val="en-AU"/>
    </w:rPr>
  </w:style>
  <w:style w:type="paragraph" w:customStyle="1" w:styleId="Reference">
    <w:name w:val="Reference"/>
    <w:basedOn w:val="EX"/>
    <w:rsid w:val="00713C26"/>
    <w:pPr>
      <w:tabs>
        <w:tab w:val="num" w:pos="567"/>
      </w:tabs>
      <w:ind w:left="567" w:hanging="567"/>
    </w:pPr>
    <w:rPr>
      <w:rFonts w:eastAsia="MS Mincho"/>
    </w:rPr>
  </w:style>
  <w:style w:type="paragraph" w:customStyle="1" w:styleId="berschrift1H1">
    <w:name w:val="Überschrift 1.H1"/>
    <w:basedOn w:val="a"/>
    <w:next w:val="a"/>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13C26"/>
    <w:rPr>
      <w:rFonts w:ascii="Arial" w:eastAsia="MS Mincho" w:hAnsi="Arial"/>
      <w:lang w:val="en-GB" w:eastAsia="en-US"/>
    </w:rPr>
  </w:style>
  <w:style w:type="paragraph" w:customStyle="1" w:styleId="textintend1">
    <w:name w:val="text intend 1"/>
    <w:basedOn w:val="text"/>
    <w:rsid w:val="00713C26"/>
    <w:pPr>
      <w:widowControl/>
      <w:tabs>
        <w:tab w:val="num" w:pos="992"/>
      </w:tabs>
      <w:spacing w:after="120"/>
      <w:ind w:left="992" w:hanging="425"/>
    </w:pPr>
    <w:rPr>
      <w:lang w:val="en-US"/>
    </w:rPr>
  </w:style>
  <w:style w:type="paragraph" w:customStyle="1" w:styleId="textintend2">
    <w:name w:val="text intend 2"/>
    <w:basedOn w:val="text"/>
    <w:rsid w:val="00713C26"/>
    <w:pPr>
      <w:widowControl/>
      <w:tabs>
        <w:tab w:val="num" w:pos="1418"/>
      </w:tabs>
      <w:spacing w:after="120"/>
      <w:ind w:left="1418" w:hanging="426"/>
    </w:pPr>
    <w:rPr>
      <w:lang w:val="en-US"/>
    </w:rPr>
  </w:style>
  <w:style w:type="paragraph" w:customStyle="1" w:styleId="textintend3">
    <w:name w:val="text intend 3"/>
    <w:basedOn w:val="text"/>
    <w:rsid w:val="00713C26"/>
    <w:pPr>
      <w:widowControl/>
      <w:tabs>
        <w:tab w:val="num" w:pos="1843"/>
      </w:tabs>
      <w:spacing w:after="120"/>
      <w:ind w:left="1843" w:hanging="425"/>
    </w:pPr>
    <w:rPr>
      <w:lang w:val="en-US"/>
    </w:rPr>
  </w:style>
  <w:style w:type="paragraph" w:customStyle="1" w:styleId="normalpuce">
    <w:name w:val="normal puce"/>
    <w:basedOn w:val="a"/>
    <w:rsid w:val="00713C26"/>
    <w:pPr>
      <w:widowControl w:val="0"/>
      <w:tabs>
        <w:tab w:val="num" w:pos="360"/>
      </w:tabs>
      <w:spacing w:before="60" w:after="60"/>
      <w:ind w:left="360" w:hanging="360"/>
      <w:jc w:val="both"/>
    </w:pPr>
    <w:rPr>
      <w:rFonts w:eastAsia="MS Mincho"/>
    </w:rPr>
  </w:style>
  <w:style w:type="paragraph" w:styleId="af5">
    <w:name w:val="Body Text Indent"/>
    <w:basedOn w:val="a"/>
    <w:link w:val="Charb"/>
    <w:rsid w:val="00713C26"/>
    <w:pPr>
      <w:spacing w:before="240" w:after="0"/>
      <w:ind w:left="360"/>
      <w:jc w:val="both"/>
    </w:pPr>
    <w:rPr>
      <w:rFonts w:eastAsia="MS Mincho"/>
      <w:i/>
      <w:sz w:val="22"/>
    </w:rPr>
  </w:style>
  <w:style w:type="character" w:customStyle="1" w:styleId="Charb">
    <w:name w:val="正文文本缩进 Char"/>
    <w:basedOn w:val="a0"/>
    <w:link w:val="af5"/>
    <w:rsid w:val="00713C26"/>
    <w:rPr>
      <w:rFonts w:ascii="Times New Roman" w:eastAsia="MS Mincho" w:hAnsi="Times New Roman"/>
      <w:i/>
      <w:sz w:val="22"/>
      <w:lang w:val="en-GB" w:eastAsia="en-US"/>
    </w:rPr>
  </w:style>
  <w:style w:type="character" w:styleId="af6">
    <w:name w:val="page number"/>
    <w:basedOn w:val="a0"/>
    <w:rsid w:val="00713C26"/>
  </w:style>
  <w:style w:type="character" w:customStyle="1" w:styleId="Char4">
    <w:name w:val="批注文字 Char"/>
    <w:link w:val="ac"/>
    <w:rsid w:val="00713C26"/>
    <w:rPr>
      <w:rFonts w:ascii="Times New Roman" w:hAnsi="Times New Roman"/>
      <w:lang w:val="en-GB" w:eastAsia="en-US"/>
    </w:rPr>
  </w:style>
  <w:style w:type="paragraph" w:styleId="25">
    <w:name w:val="Body Text 2"/>
    <w:basedOn w:val="a"/>
    <w:link w:val="2Char2"/>
    <w:rsid w:val="00713C26"/>
    <w:pPr>
      <w:spacing w:after="0"/>
      <w:jc w:val="both"/>
    </w:pPr>
    <w:rPr>
      <w:rFonts w:eastAsia="MS Mincho"/>
      <w:sz w:val="24"/>
    </w:rPr>
  </w:style>
  <w:style w:type="character" w:customStyle="1" w:styleId="2Char2">
    <w:name w:val="正文文本 2 Char"/>
    <w:basedOn w:val="a0"/>
    <w:link w:val="25"/>
    <w:rsid w:val="00713C26"/>
    <w:rPr>
      <w:rFonts w:ascii="Times New Roman" w:eastAsia="MS Mincho" w:hAnsi="Times New Roman"/>
      <w:sz w:val="24"/>
      <w:lang w:val="en-GB" w:eastAsia="en-US"/>
    </w:rPr>
  </w:style>
  <w:style w:type="paragraph" w:customStyle="1" w:styleId="para">
    <w:name w:val="para"/>
    <w:basedOn w:val="a"/>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a"/>
    <w:rsid w:val="00713C26"/>
    <w:pPr>
      <w:tabs>
        <w:tab w:val="center" w:pos="4820"/>
        <w:tab w:val="right" w:pos="9640"/>
      </w:tabs>
    </w:pPr>
    <w:rPr>
      <w:rFonts w:eastAsia="MS Mincho"/>
    </w:rPr>
  </w:style>
  <w:style w:type="paragraph" w:styleId="26">
    <w:name w:val="Body Text Indent 2"/>
    <w:basedOn w:val="a"/>
    <w:link w:val="2Char3"/>
    <w:rsid w:val="00713C26"/>
    <w:pPr>
      <w:ind w:left="568" w:hanging="568"/>
    </w:pPr>
    <w:rPr>
      <w:rFonts w:eastAsia="MS Mincho"/>
    </w:rPr>
  </w:style>
  <w:style w:type="character" w:customStyle="1" w:styleId="2Char3">
    <w:name w:val="正文文本缩进 2 Char"/>
    <w:basedOn w:val="a0"/>
    <w:link w:val="26"/>
    <w:rsid w:val="00713C26"/>
    <w:rPr>
      <w:rFonts w:ascii="Times New Roman" w:eastAsia="MS Mincho" w:hAnsi="Times New Roman"/>
      <w:lang w:val="en-GB" w:eastAsia="en-US"/>
    </w:rPr>
  </w:style>
  <w:style w:type="paragraph" w:customStyle="1" w:styleId="List1">
    <w:name w:val="List1"/>
    <w:basedOn w:val="a"/>
    <w:rsid w:val="00713C2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713C26"/>
    <w:rPr>
      <w:rFonts w:eastAsia="MS Mincho"/>
      <w:b/>
      <w:i/>
    </w:rPr>
  </w:style>
  <w:style w:type="character" w:customStyle="1" w:styleId="3Char1">
    <w:name w:val="正文文本 3 Char"/>
    <w:basedOn w:val="a0"/>
    <w:link w:val="34"/>
    <w:rsid w:val="00713C26"/>
    <w:rPr>
      <w:rFonts w:ascii="Times New Roman" w:eastAsia="MS Mincho" w:hAnsi="Times New Roman"/>
      <w:b/>
      <w:i/>
      <w:lang w:val="en-GB" w:eastAsia="en-US"/>
    </w:rPr>
  </w:style>
  <w:style w:type="table" w:styleId="af7">
    <w:name w:val="Table 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713C26"/>
    <w:pPr>
      <w:spacing w:before="120" w:after="0"/>
      <w:jc w:val="both"/>
    </w:pPr>
    <w:rPr>
      <w:rFonts w:eastAsia="MS Mincho"/>
      <w:lang w:val="en-US"/>
    </w:rPr>
  </w:style>
  <w:style w:type="character" w:customStyle="1" w:styleId="Char5">
    <w:name w:val="批注框文本 Char"/>
    <w:link w:val="ae"/>
    <w:rsid w:val="00713C26"/>
    <w:rPr>
      <w:rFonts w:ascii="Tahoma" w:hAnsi="Tahoma" w:cs="Tahoma"/>
      <w:sz w:val="16"/>
      <w:szCs w:val="16"/>
      <w:lang w:val="en-GB" w:eastAsia="en-US"/>
    </w:rPr>
  </w:style>
  <w:style w:type="paragraph" w:customStyle="1" w:styleId="centered">
    <w:name w:val="centered"/>
    <w:basedOn w:val="a"/>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a"/>
    <w:rsid w:val="00713C26"/>
    <w:pPr>
      <w:numPr>
        <w:numId w:val="2"/>
      </w:numPr>
      <w:spacing w:after="80"/>
    </w:pPr>
    <w:rPr>
      <w:rFonts w:eastAsia="MS Mincho"/>
      <w:sz w:val="18"/>
      <w:lang w:val="en-US"/>
    </w:rPr>
  </w:style>
  <w:style w:type="character" w:customStyle="1" w:styleId="Char6">
    <w:name w:val="批注主题 Char"/>
    <w:link w:val="af"/>
    <w:rsid w:val="00713C26"/>
    <w:rPr>
      <w:rFonts w:ascii="Times New Roman" w:hAnsi="Times New Roman"/>
      <w:b/>
      <w:bCs/>
      <w:lang w:val="en-GB" w:eastAsia="en-US"/>
    </w:rPr>
  </w:style>
  <w:style w:type="paragraph" w:customStyle="1" w:styleId="ZchnZchn">
    <w:name w:val="Zchn Zchn"/>
    <w:semiHidden/>
    <w:rsid w:val="00713C26"/>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af5"/>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13C26"/>
  </w:style>
  <w:style w:type="paragraph" w:customStyle="1" w:styleId="B1">
    <w:name w:val="B1+"/>
    <w:basedOn w:val="B10"/>
    <w:rsid w:val="00713C26"/>
    <w:pPr>
      <w:numPr>
        <w:numId w:val="4"/>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13C26"/>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13C26"/>
    <w:rPr>
      <w:rFonts w:ascii="Times New Roman" w:eastAsia="宋体" w:hAnsi="Times New Roman"/>
      <w:sz w:val="24"/>
      <w:szCs w:val="24"/>
      <w:lang w:val="en-GB" w:eastAsia="en-US"/>
    </w:rPr>
  </w:style>
  <w:style w:type="paragraph" w:styleId="af9">
    <w:name w:val="Normal (Web)"/>
    <w:basedOn w:val="a"/>
    <w:uiPriority w:val="99"/>
    <w:unhideWhenUsed/>
    <w:rsid w:val="00713C26"/>
    <w:pPr>
      <w:spacing w:before="100" w:beforeAutospacing="1" w:after="100" w:afterAutospacing="1"/>
    </w:pPr>
    <w:rPr>
      <w:rFonts w:eastAsia="宋体"/>
      <w:sz w:val="24"/>
      <w:szCs w:val="24"/>
      <w:lang w:val="en-US"/>
    </w:rPr>
  </w:style>
  <w:style w:type="paragraph" w:customStyle="1" w:styleId="CharCharCharChar1">
    <w:name w:val="Char Char Char Char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宋体"/>
      <w:i/>
      <w:color w:val="0000FF"/>
      <w:lang w:val="en-GB" w:eastAsia="en-US"/>
    </w:rPr>
  </w:style>
  <w:style w:type="paragraph" w:customStyle="1" w:styleId="Bulletedo1">
    <w:name w:val="Bulleted o 1"/>
    <w:basedOn w:val="a"/>
    <w:rsid w:val="00713C26"/>
    <w:pPr>
      <w:numPr>
        <w:numId w:val="5"/>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713C26"/>
    <w:rPr>
      <w:rFonts w:ascii="Arial" w:hAnsi="Arial"/>
      <w:sz w:val="18"/>
      <w:lang w:val="en-GB"/>
    </w:rPr>
  </w:style>
  <w:style w:type="paragraph" w:styleId="afa">
    <w:name w:val="Revision"/>
    <w:hidden/>
    <w:uiPriority w:val="99"/>
    <w:semiHidden/>
    <w:rsid w:val="00713C26"/>
    <w:rPr>
      <w:rFonts w:ascii="Times New Roman" w:eastAsia="宋体" w:hAnsi="Times New Roman"/>
      <w:lang w:val="en-GB" w:eastAsia="en-US"/>
    </w:rPr>
  </w:style>
  <w:style w:type="character" w:customStyle="1" w:styleId="EQChar">
    <w:name w:val="EQ Char"/>
    <w:link w:val="EQ"/>
    <w:locked/>
    <w:rsid w:val="00713C26"/>
    <w:rPr>
      <w:rFonts w:ascii="Times New Roman" w:hAnsi="Times New Roman"/>
      <w:noProof/>
      <w:lang w:val="en-GB" w:eastAsia="en-US"/>
    </w:rPr>
  </w:style>
  <w:style w:type="character" w:styleId="afb">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semiHidden/>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a"/>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af3"/>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a"/>
    <w:rsid w:val="00713C26"/>
    <w:pPr>
      <w:numPr>
        <w:numId w:val="6"/>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c">
    <w:name w:val="Placeholder Text"/>
    <w:uiPriority w:val="99"/>
    <w:semiHidden/>
    <w:rsid w:val="00713C26"/>
    <w:rPr>
      <w:color w:val="808080"/>
    </w:rPr>
  </w:style>
  <w:style w:type="character" w:customStyle="1" w:styleId="6Char">
    <w:name w:val="标题 6 Char"/>
    <w:aliases w:val="T1 Char4,Header 6 Char"/>
    <w:link w:val="6"/>
    <w:rsid w:val="00713C26"/>
    <w:rPr>
      <w:rFonts w:ascii="Arial" w:hAnsi="Arial"/>
      <w:lang w:val="en-GB" w:eastAsia="en-US"/>
    </w:rPr>
  </w:style>
  <w:style w:type="character" w:customStyle="1" w:styleId="7Char">
    <w:name w:val="标题 7 Char"/>
    <w:link w:val="7"/>
    <w:rsid w:val="00713C26"/>
    <w:rPr>
      <w:rFonts w:ascii="Arial" w:hAnsi="Arial"/>
      <w:lang w:val="en-GB" w:eastAsia="en-US"/>
    </w:rPr>
  </w:style>
  <w:style w:type="character" w:customStyle="1" w:styleId="9Char">
    <w:name w:val="标题 9 Char"/>
    <w:aliases w:val="Figure Heading Char,FH Char"/>
    <w:link w:val="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13C26"/>
    <w:rPr>
      <w:rFonts w:ascii="Calibri Light" w:eastAsia="Times New Roman" w:hAnsi="Calibri Light" w:cs="Times New Roman"/>
      <w:color w:val="2F5496"/>
      <w:lang w:eastAsia="en-US"/>
    </w:rPr>
  </w:style>
  <w:style w:type="paragraph" w:customStyle="1" w:styleId="msonormal0">
    <w:name w:val="msonormal"/>
    <w:basedOn w:val="a"/>
    <w:uiPriority w:val="99"/>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宋体" w:hAnsi="Times New Roman"/>
      <w:lang w:eastAsia="en-US"/>
    </w:rPr>
  </w:style>
  <w:style w:type="character" w:customStyle="1" w:styleId="CharChar31">
    <w:name w:val="Char Char31"/>
    <w:semiHidden/>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0">
    <w:name w:val="(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semiHidden/>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7">
    <w:name w:val="(文字) (文字)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5">
    <w:name w:val="(文字) (文字)3"/>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3">
    <w:name w:val="(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713C26"/>
    <w:pPr>
      <w:spacing w:after="0"/>
      <w:ind w:left="851"/>
    </w:pPr>
    <w:rPr>
      <w:rFonts w:eastAsia="MS Mincho"/>
      <w:lang w:val="it-IT" w:eastAsia="en-GB"/>
    </w:rPr>
  </w:style>
  <w:style w:type="paragraph" w:styleId="53">
    <w:name w:val="List Number 5"/>
    <w:basedOn w:val="a"/>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13C26"/>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13C26"/>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semiHidden/>
    <w:rsid w:val="00713C26"/>
    <w:rPr>
      <w:rFonts w:ascii="Times New Roman" w:hAnsi="Times New Roman"/>
      <w:b/>
      <w:bCs/>
      <w:lang w:val="en-GB" w:eastAsia="en-US"/>
    </w:rPr>
  </w:style>
  <w:style w:type="paragraph" w:customStyle="1" w:styleId="14">
    <w:name w:val="修订1"/>
    <w:hidden/>
    <w:semiHidden/>
    <w:rsid w:val="00713C26"/>
    <w:rPr>
      <w:rFonts w:ascii="Times New Roman" w:eastAsia="Batang" w:hAnsi="Times New Roman"/>
      <w:lang w:val="en-GB" w:eastAsia="en-US"/>
    </w:rPr>
  </w:style>
  <w:style w:type="paragraph" w:styleId="aff">
    <w:name w:val="endnote text"/>
    <w:basedOn w:val="a"/>
    <w:link w:val="Chare"/>
    <w:rsid w:val="00713C26"/>
    <w:pPr>
      <w:snapToGrid w:val="0"/>
    </w:pPr>
    <w:rPr>
      <w:rFonts w:eastAsia="宋体"/>
    </w:rPr>
  </w:style>
  <w:style w:type="character" w:customStyle="1" w:styleId="Chare">
    <w:name w:val="尾注文本 Char"/>
    <w:basedOn w:val="a0"/>
    <w:link w:val="aff"/>
    <w:rsid w:val="00713C26"/>
    <w:rPr>
      <w:rFonts w:ascii="Times New Roman" w:eastAsia="宋体" w:hAnsi="Times New Roman"/>
      <w:lang w:val="en-GB" w:eastAsia="en-US"/>
    </w:rPr>
  </w:style>
  <w:style w:type="character" w:styleId="aff0">
    <w:name w:val="endnote reference"/>
    <w:rsid w:val="00713C26"/>
    <w:rPr>
      <w:vertAlign w:val="superscript"/>
    </w:rPr>
  </w:style>
  <w:style w:type="character" w:customStyle="1" w:styleId="btChar3">
    <w:name w:val="bt Char3"/>
    <w:rsid w:val="00713C26"/>
    <w:rPr>
      <w:lang w:val="en-GB" w:eastAsia="ja-JP" w:bidi="ar-SA"/>
    </w:rPr>
  </w:style>
  <w:style w:type="paragraph" w:styleId="aff1">
    <w:name w:val="Title"/>
    <w:basedOn w:val="a"/>
    <w:next w:val="a"/>
    <w:link w:val="Charf"/>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713C26"/>
    <w:rPr>
      <w:rFonts w:ascii="Courier New" w:eastAsia="Malgun Gothic" w:hAnsi="Courier New"/>
      <w:lang w:val="nb-NO" w:eastAsia="en-US"/>
    </w:rPr>
  </w:style>
  <w:style w:type="paragraph" w:customStyle="1" w:styleId="FL">
    <w:name w:val="FL"/>
    <w:basedOn w:val="a"/>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aff2">
    <w:name w:val="Date"/>
    <w:basedOn w:val="a"/>
    <w:next w:val="a"/>
    <w:link w:val="Charf0"/>
    <w:rsid w:val="00713C26"/>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713C26"/>
    <w:rPr>
      <w:rFonts w:ascii="Times New Roman" w:eastAsia="Malgun Gothic" w:hAnsi="Times New Roman"/>
      <w:lang w:val="en-GB" w:eastAsia="en-US"/>
    </w:rPr>
  </w:style>
  <w:style w:type="paragraph" w:customStyle="1" w:styleId="AutoCorrect">
    <w:name w:val="AutoCorrect"/>
    <w:rsid w:val="00713C26"/>
    <w:rPr>
      <w:rFonts w:ascii="Times New Roman" w:eastAsia="Malgun Gothic" w:hAnsi="Times New Roman"/>
      <w:sz w:val="24"/>
      <w:szCs w:val="24"/>
      <w:lang w:val="en-GB" w:eastAsia="ko-KR"/>
    </w:rPr>
  </w:style>
  <w:style w:type="paragraph" w:customStyle="1" w:styleId="-PAGE-">
    <w:name w:val="- PAGE -"/>
    <w:rsid w:val="00713C26"/>
    <w:rPr>
      <w:rFonts w:ascii="Times New Roman" w:eastAsia="Malgun Gothic" w:hAnsi="Times New Roman"/>
      <w:sz w:val="24"/>
      <w:szCs w:val="24"/>
      <w:lang w:val="en-GB" w:eastAsia="ko-KR"/>
    </w:rPr>
  </w:style>
  <w:style w:type="paragraph" w:customStyle="1" w:styleId="PageXofY">
    <w:name w:val="Page X of Y"/>
    <w:rsid w:val="00713C26"/>
    <w:rPr>
      <w:rFonts w:ascii="Times New Roman" w:eastAsia="Malgun Gothic" w:hAnsi="Times New Roman"/>
      <w:sz w:val="24"/>
      <w:szCs w:val="24"/>
      <w:lang w:val="en-GB" w:eastAsia="ko-KR"/>
    </w:rPr>
  </w:style>
  <w:style w:type="paragraph" w:customStyle="1" w:styleId="Createdby">
    <w:name w:val="Created by"/>
    <w:rsid w:val="00713C26"/>
    <w:rPr>
      <w:rFonts w:ascii="Times New Roman" w:eastAsia="Malgun Gothic" w:hAnsi="Times New Roman"/>
      <w:sz w:val="24"/>
      <w:szCs w:val="24"/>
      <w:lang w:val="en-GB" w:eastAsia="ko-KR"/>
    </w:rPr>
  </w:style>
  <w:style w:type="paragraph" w:customStyle="1" w:styleId="Createdon">
    <w:name w:val="Created on"/>
    <w:rsid w:val="00713C26"/>
    <w:rPr>
      <w:rFonts w:ascii="Times New Roman" w:eastAsia="Malgun Gothic" w:hAnsi="Times New Roman"/>
      <w:sz w:val="24"/>
      <w:szCs w:val="24"/>
      <w:lang w:val="en-GB" w:eastAsia="ko-KR"/>
    </w:rPr>
  </w:style>
  <w:style w:type="paragraph" w:customStyle="1" w:styleId="Lastprinted">
    <w:name w:val="Last printed"/>
    <w:rsid w:val="00713C26"/>
    <w:rPr>
      <w:rFonts w:ascii="Times New Roman" w:eastAsia="Malgun Gothic" w:hAnsi="Times New Roman"/>
      <w:sz w:val="24"/>
      <w:szCs w:val="24"/>
      <w:lang w:val="en-GB" w:eastAsia="ko-KR"/>
    </w:rPr>
  </w:style>
  <w:style w:type="paragraph" w:customStyle="1" w:styleId="Lastsavedby">
    <w:name w:val="Last saved by"/>
    <w:rsid w:val="00713C26"/>
    <w:rPr>
      <w:rFonts w:ascii="Times New Roman" w:eastAsia="Malgun Gothic" w:hAnsi="Times New Roman"/>
      <w:sz w:val="24"/>
      <w:szCs w:val="24"/>
      <w:lang w:val="en-GB" w:eastAsia="ko-KR"/>
    </w:rPr>
  </w:style>
  <w:style w:type="paragraph" w:customStyle="1" w:styleId="Filename">
    <w:name w:val="Filename"/>
    <w:rsid w:val="00713C26"/>
    <w:rPr>
      <w:rFonts w:ascii="Times New Roman" w:eastAsia="Malgun Gothic" w:hAnsi="Times New Roman"/>
      <w:sz w:val="24"/>
      <w:szCs w:val="24"/>
      <w:lang w:val="en-GB" w:eastAsia="ko-KR"/>
    </w:rPr>
  </w:style>
  <w:style w:type="paragraph" w:customStyle="1" w:styleId="Filenameandpath">
    <w:name w:val="Filename and path"/>
    <w:rsid w:val="00713C26"/>
    <w:rPr>
      <w:rFonts w:ascii="Times New Roman" w:eastAsia="Malgun Gothic" w:hAnsi="Times New Roman"/>
      <w:sz w:val="24"/>
      <w:szCs w:val="24"/>
      <w:lang w:val="en-GB" w:eastAsia="ko-KR"/>
    </w:rPr>
  </w:style>
  <w:style w:type="paragraph" w:customStyle="1" w:styleId="AuthorPageDate">
    <w:name w:val="Author  Page #  Date"/>
    <w:rsid w:val="00713C26"/>
    <w:rPr>
      <w:rFonts w:ascii="Times New Roman" w:eastAsia="Malgun Gothic" w:hAnsi="Times New Roman"/>
      <w:sz w:val="24"/>
      <w:szCs w:val="24"/>
      <w:lang w:val="en-GB" w:eastAsia="ko-KR"/>
    </w:rPr>
  </w:style>
  <w:style w:type="paragraph" w:customStyle="1" w:styleId="ConfidentialPageDate">
    <w:name w:val="Confidential  Page #  Date"/>
    <w:rsid w:val="00713C26"/>
    <w:rPr>
      <w:rFonts w:ascii="Times New Roman" w:eastAsia="Malgun Gothic" w:hAnsi="Times New Roman"/>
      <w:sz w:val="24"/>
      <w:szCs w:val="24"/>
      <w:lang w:val="en-GB" w:eastAsia="ko-KR"/>
    </w:rPr>
  </w:style>
  <w:style w:type="paragraph" w:customStyle="1" w:styleId="INDENT1">
    <w:name w:val="INDENT1"/>
    <w:basedOn w:val="a"/>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13C26"/>
    <w:pPr>
      <w:tabs>
        <w:tab w:val="num" w:pos="928"/>
      </w:tabs>
      <w:ind w:left="928" w:hanging="360"/>
    </w:pPr>
    <w:rPr>
      <w:rFonts w:eastAsia="Batang"/>
      <w:lang w:eastAsia="ko-KR"/>
    </w:rPr>
  </w:style>
  <w:style w:type="table" w:customStyle="1" w:styleId="TableGrid2">
    <w:name w:val="Table Grid2"/>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rsid w:val="00713C26"/>
    <w:pPr>
      <w:keepNext w:val="0"/>
      <w:keepLines w:val="0"/>
      <w:spacing w:before="240"/>
      <w:ind w:left="0" w:firstLine="0"/>
    </w:pPr>
    <w:rPr>
      <w:rFonts w:eastAsia="MS Mincho"/>
      <w:bCs/>
    </w:rPr>
  </w:style>
  <w:style w:type="table" w:customStyle="1" w:styleId="TableGrid3">
    <w:name w:val="Table Grid3"/>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713C26"/>
    <w:rPr>
      <w:rFonts w:ascii="Tahoma" w:eastAsia="MS Mincho" w:hAnsi="Tahoma" w:cs="Tahoma"/>
      <w:sz w:val="16"/>
      <w:szCs w:val="16"/>
      <w:lang w:eastAsia="ko-KR"/>
    </w:rPr>
  </w:style>
  <w:style w:type="paragraph" w:customStyle="1" w:styleId="JK-text-simpledoc">
    <w:name w:val="JK - text - simple doc"/>
    <w:basedOn w:val="af3"/>
    <w:autoRedefine/>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713C26"/>
    <w:rPr>
      <w:rFonts w:ascii="Tahoma" w:eastAsia="MS Mincho" w:hAnsi="Tahoma" w:cs="Tahoma"/>
      <w:sz w:val="16"/>
      <w:szCs w:val="16"/>
      <w:lang w:eastAsia="ko-KR"/>
    </w:rPr>
  </w:style>
  <w:style w:type="paragraph" w:customStyle="1" w:styleId="28">
    <w:name w:val="吹き出し2"/>
    <w:basedOn w:val="a"/>
    <w:semiHidden/>
    <w:rsid w:val="00713C26"/>
    <w:rPr>
      <w:rFonts w:ascii="Tahoma" w:eastAsia="MS Mincho" w:hAnsi="Tahoma" w:cs="Tahoma"/>
      <w:sz w:val="16"/>
      <w:szCs w:val="16"/>
      <w:lang w:eastAsia="ko-KR"/>
    </w:rPr>
  </w:style>
  <w:style w:type="paragraph" w:customStyle="1" w:styleId="Note">
    <w:name w:val="Note"/>
    <w:basedOn w:val="B10"/>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80"/>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13C26"/>
    <w:pPr>
      <w:tabs>
        <w:tab w:val="left" w:pos="360"/>
      </w:tabs>
      <w:ind w:left="360" w:hanging="360"/>
    </w:pPr>
  </w:style>
  <w:style w:type="paragraph" w:customStyle="1" w:styleId="Para1">
    <w:name w:val="Para1"/>
    <w:basedOn w:val="a"/>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13C26"/>
    <w:pPr>
      <w:spacing w:before="120"/>
      <w:outlineLvl w:val="2"/>
    </w:pPr>
    <w:rPr>
      <w:sz w:val="28"/>
    </w:rPr>
  </w:style>
  <w:style w:type="paragraph" w:customStyle="1" w:styleId="Heading2Head2A2">
    <w:name w:val="Heading 2.Head2A.2"/>
    <w:basedOn w:val="1"/>
    <w:next w:val="a"/>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13C26"/>
    <w:pPr>
      <w:spacing w:before="120"/>
      <w:outlineLvl w:val="2"/>
    </w:pPr>
    <w:rPr>
      <w:rFonts w:eastAsia="MS Mincho"/>
      <w:sz w:val="28"/>
      <w:lang w:eastAsia="de-DE"/>
    </w:rPr>
  </w:style>
  <w:style w:type="paragraph" w:customStyle="1" w:styleId="Bullets">
    <w:name w:val="Bullets"/>
    <w:basedOn w:val="af3"/>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
    <w:name w:val="HTML Acronym"/>
    <w:uiPriority w:val="99"/>
    <w:unhideWhenUsed/>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3"/>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13C26"/>
    <w:rPr>
      <w:rFonts w:ascii="Arial" w:eastAsia="宋体" w:hAnsi="Arial"/>
      <w:snapToGrid w:val="0"/>
      <w:sz w:val="22"/>
      <w:szCs w:val="22"/>
      <w:lang w:val="en-GB" w:eastAsia="en-US"/>
    </w:rPr>
  </w:style>
  <w:style w:type="paragraph" w:styleId="aff3">
    <w:name w:val="Subtitle"/>
    <w:basedOn w:val="a"/>
    <w:next w:val="a"/>
    <w:link w:val="Charf1"/>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9">
    <w:name w:val="修订2"/>
    <w:hidden/>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13C26"/>
  </w:style>
  <w:style w:type="table" w:customStyle="1" w:styleId="1c">
    <w:name w:val="网格型1"/>
    <w:basedOn w:val="a1"/>
    <w:next w:val="af7"/>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
    <w:locked/>
    <w:rsid w:val="00A05ED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13839164">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828788298">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49653249">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293948374">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E738E-54DD-439F-A0F3-A21C20FC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2082</TotalTime>
  <Pages>18</Pages>
  <Words>5601</Words>
  <Characters>31930</Characters>
  <Application>Microsoft Office Word</Application>
  <DocSecurity>0</DocSecurity>
  <Lines>266</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37457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40</cp:revision>
  <cp:lastPrinted>1899-12-31T23:00:00Z</cp:lastPrinted>
  <dcterms:created xsi:type="dcterms:W3CDTF">2020-11-16T02:12:00Z</dcterms:created>
  <dcterms:modified xsi:type="dcterms:W3CDTF">2021-04-16T04:49:00Z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(3)8MyXamlhH0wcb74KHXTrBW0cSd9Pq9bMv733y8iblcJzMhgYypvhEIDckiNGE1wZv3c5TaVo
hIC54Dsmg7OxgfSDAFIskUC4eO/VcfyEiQ9spV/oklUdllX/Hwir2PyNJSYsA142kreM2i0/
9d7SlJb+ehh5tD3O9TGRAY0qs5GlgIpDH4o5/f9Vb7TnB+zV735ppYydJBRO5wrc2OACJRrs
wsTjpjPKmbxEpHpLDR</vt:lpwstr>
  </property>
  <property fmtid="{D5CDD505-2E9C-101B-9397-08002B2CF9AE}" pid="22" name="_2015_ms_pID_7253431">
    <vt:lpwstr>h8VT2A158sjAhEnJqBv8eWILO1TXrK6+9SA9CZsyoYZ3QNpzyjlCDD
UGMPLUzwiywJg+kdjde7tY+5Z8ABaAw8dkJAgLs6NJ8nZVZSONpgiunZtLxQI+qA7u5SM0qY
ekDj5Jq2CALcLkhtLVpCTfmuX/fZ0hpyITMZJRx4HmEwmFhh63ZZwviwEjiwDfV/2kSW6KjO
hixc+XAHHFqDZqn3Dq3wEoYlam9kuW0/V+kP</vt:lpwstr>
  </property>
  <property fmtid="{D5CDD505-2E9C-101B-9397-08002B2CF9AE}" pid="23" name="_2015_ms_pID_7253432">
    <vt:lpwstr>PQ==</vt:lpwstr>
  </property>
</Properties>
</file>