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B1FC1" w14:textId="52313A77" w:rsidR="00F6432B" w:rsidRDefault="00F6432B" w:rsidP="004B77A5">
      <w:pPr>
        <w:pStyle w:val="CRCoverPage"/>
        <w:tabs>
          <w:tab w:val="right" w:pos="9639"/>
        </w:tabs>
        <w:spacing w:after="0"/>
        <w:rPr>
          <w:b/>
          <w:i/>
          <w:noProof/>
          <w:sz w:val="28"/>
        </w:rPr>
      </w:pPr>
      <w:r>
        <w:rPr>
          <w:b/>
          <w:noProof/>
          <w:sz w:val="24"/>
        </w:rPr>
        <w:t>3GPP TSG-RAN4 Meeting #93</w:t>
      </w:r>
      <w:r>
        <w:rPr>
          <w:b/>
          <w:i/>
          <w:noProof/>
          <w:sz w:val="28"/>
        </w:rPr>
        <w:tab/>
      </w:r>
      <w:r w:rsidR="00D05B5F" w:rsidRPr="00D05B5F">
        <w:rPr>
          <w:b/>
          <w:i/>
          <w:noProof/>
          <w:sz w:val="28"/>
        </w:rPr>
        <w:t>R4-191</w:t>
      </w:r>
      <w:r w:rsidR="00CA6B4A">
        <w:rPr>
          <w:b/>
          <w:i/>
          <w:noProof/>
          <w:sz w:val="28"/>
        </w:rPr>
        <w:t>5567</w:t>
      </w:r>
    </w:p>
    <w:p w14:paraId="181E19AA" w14:textId="1125C97C" w:rsidR="00F6432B" w:rsidRDefault="00F6432B" w:rsidP="00F6432B">
      <w:pPr>
        <w:pStyle w:val="CRCoverPage"/>
        <w:outlineLvl w:val="0"/>
        <w:rPr>
          <w:b/>
          <w:noProof/>
          <w:sz w:val="24"/>
        </w:rPr>
      </w:pPr>
      <w:r>
        <w:rPr>
          <w:b/>
          <w:noProof/>
          <w:sz w:val="24"/>
        </w:rPr>
        <w:t>Reno, Nevada, USA, November 18</w:t>
      </w:r>
      <w:r w:rsidRPr="00E46323">
        <w:rPr>
          <w:b/>
          <w:noProof/>
          <w:sz w:val="24"/>
          <w:vertAlign w:val="superscript"/>
        </w:rPr>
        <w:t>th</w:t>
      </w:r>
      <w:r>
        <w:rPr>
          <w:b/>
          <w:noProof/>
          <w:sz w:val="24"/>
        </w:rPr>
        <w:t xml:space="preserve"> -22</w:t>
      </w:r>
      <w:r>
        <w:rPr>
          <w:b/>
          <w:noProof/>
          <w:sz w:val="24"/>
          <w:vertAlign w:val="superscript"/>
        </w:rPr>
        <w:t>nd</w:t>
      </w:r>
      <w:r>
        <w:rPr>
          <w:b/>
          <w:noProof/>
          <w:sz w:val="24"/>
        </w:rPr>
        <w:t>, 2019</w:t>
      </w:r>
      <w:r w:rsidR="00D05B5F">
        <w:rPr>
          <w:b/>
          <w:noProof/>
          <w:sz w:val="24"/>
        </w:rPr>
        <w:t>.</w:t>
      </w:r>
    </w:p>
    <w:p w14:paraId="71AF595C" w14:textId="77777777" w:rsidR="00D05B5F" w:rsidRDefault="00D05B5F" w:rsidP="00F6432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AA0F7E" w14:paraId="7B8950E5" w14:textId="77777777" w:rsidTr="00547111">
        <w:tc>
          <w:tcPr>
            <w:tcW w:w="142" w:type="dxa"/>
            <w:tcBorders>
              <w:left w:val="single" w:sz="4" w:space="0" w:color="auto"/>
            </w:tcBorders>
          </w:tcPr>
          <w:p w14:paraId="6782FB31" w14:textId="77777777" w:rsidR="00AA0F7E" w:rsidRDefault="00AA0F7E" w:rsidP="00AA0F7E">
            <w:pPr>
              <w:pStyle w:val="CRCoverPage"/>
              <w:spacing w:after="0"/>
              <w:jc w:val="right"/>
              <w:rPr>
                <w:noProof/>
              </w:rPr>
            </w:pPr>
          </w:p>
        </w:tc>
        <w:tc>
          <w:tcPr>
            <w:tcW w:w="1559" w:type="dxa"/>
            <w:shd w:val="pct30" w:color="FFFF00" w:fill="auto"/>
          </w:tcPr>
          <w:p w14:paraId="26EB8342" w14:textId="4BB58CC9" w:rsidR="00AA0F7E" w:rsidRPr="00410371" w:rsidRDefault="00C67484" w:rsidP="00AA0F7E">
            <w:pPr>
              <w:pStyle w:val="CRCoverPage"/>
              <w:spacing w:after="0"/>
              <w:jc w:val="right"/>
              <w:rPr>
                <w:b/>
                <w:noProof/>
                <w:sz w:val="28"/>
              </w:rPr>
            </w:pPr>
            <w:fldSimple w:instr=" DOCPROPERTY  Cr#  \* MERGEFORMAT ">
              <w:r w:rsidR="00AA0F7E">
                <w:rPr>
                  <w:b/>
                  <w:noProof/>
                  <w:sz w:val="28"/>
                </w:rPr>
                <w:t>38.141-</w:t>
              </w:r>
              <w:r w:rsidR="002316A5">
                <w:rPr>
                  <w:b/>
                  <w:noProof/>
                  <w:sz w:val="28"/>
                </w:rPr>
                <w:t>2</w:t>
              </w:r>
            </w:fldSimple>
          </w:p>
        </w:tc>
        <w:tc>
          <w:tcPr>
            <w:tcW w:w="709" w:type="dxa"/>
          </w:tcPr>
          <w:p w14:paraId="34174981" w14:textId="77777777" w:rsidR="00AA0F7E" w:rsidRDefault="00AA0F7E" w:rsidP="00AA0F7E">
            <w:pPr>
              <w:pStyle w:val="CRCoverPage"/>
              <w:spacing w:after="0"/>
              <w:jc w:val="center"/>
              <w:rPr>
                <w:noProof/>
              </w:rPr>
            </w:pPr>
            <w:r>
              <w:rPr>
                <w:b/>
                <w:noProof/>
                <w:sz w:val="28"/>
              </w:rPr>
              <w:t>CR</w:t>
            </w:r>
          </w:p>
        </w:tc>
        <w:tc>
          <w:tcPr>
            <w:tcW w:w="1276" w:type="dxa"/>
            <w:shd w:val="pct30" w:color="FFFF00" w:fill="auto"/>
          </w:tcPr>
          <w:p w14:paraId="7C6B9B1F" w14:textId="7E7E6762" w:rsidR="00AA0F7E" w:rsidRPr="00410371" w:rsidRDefault="00D05B5F" w:rsidP="00D05B5F">
            <w:pPr>
              <w:pStyle w:val="CRCoverPage"/>
              <w:spacing w:after="0"/>
              <w:jc w:val="center"/>
              <w:rPr>
                <w:noProof/>
              </w:rPr>
            </w:pPr>
            <w:r w:rsidRPr="00D05B5F">
              <w:rPr>
                <w:b/>
                <w:noProof/>
                <w:sz w:val="28"/>
              </w:rPr>
              <w:t>0062</w:t>
            </w:r>
          </w:p>
        </w:tc>
        <w:tc>
          <w:tcPr>
            <w:tcW w:w="709" w:type="dxa"/>
          </w:tcPr>
          <w:p w14:paraId="472AFC7B" w14:textId="77777777" w:rsidR="00AA0F7E" w:rsidRDefault="00AA0F7E" w:rsidP="00AA0F7E">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0A59BA1" w:rsidR="00AA0F7E" w:rsidRPr="00410371" w:rsidRDefault="00AB5D15" w:rsidP="00AA0F7E">
            <w:pPr>
              <w:pStyle w:val="CRCoverPage"/>
              <w:spacing w:after="0"/>
              <w:jc w:val="center"/>
              <w:rPr>
                <w:b/>
                <w:noProof/>
              </w:rPr>
            </w:pPr>
            <w:r>
              <w:rPr>
                <w:b/>
                <w:noProof/>
                <w:sz w:val="28"/>
              </w:rPr>
              <w:t>1</w:t>
            </w:r>
            <w:bookmarkStart w:id="0" w:name="_GoBack"/>
            <w:bookmarkEnd w:id="0"/>
          </w:p>
        </w:tc>
        <w:tc>
          <w:tcPr>
            <w:tcW w:w="2410" w:type="dxa"/>
          </w:tcPr>
          <w:p w14:paraId="3C475B5A" w14:textId="77777777" w:rsidR="00AA0F7E" w:rsidRDefault="00AA0F7E" w:rsidP="00AA0F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D1EA344" w:rsidR="00AA0F7E" w:rsidRPr="00410371" w:rsidRDefault="0032587E" w:rsidP="00AA0F7E">
            <w:pPr>
              <w:pStyle w:val="CRCoverPage"/>
              <w:spacing w:after="0"/>
              <w:jc w:val="center"/>
              <w:rPr>
                <w:noProof/>
                <w:sz w:val="28"/>
              </w:rPr>
            </w:pPr>
            <w:r>
              <w:rPr>
                <w:b/>
                <w:noProof/>
                <w:sz w:val="28"/>
              </w:rPr>
              <w:t>1</w:t>
            </w:r>
            <w:r w:rsidR="006E3EF6">
              <w:rPr>
                <w:b/>
                <w:noProof/>
                <w:sz w:val="28"/>
              </w:rPr>
              <w:t>6.1</w:t>
            </w:r>
            <w:r w:rsidR="00C329A5">
              <w:rPr>
                <w:b/>
                <w:noProof/>
                <w:sz w:val="28"/>
              </w:rPr>
              <w:t>.0</w:t>
            </w:r>
          </w:p>
        </w:tc>
        <w:tc>
          <w:tcPr>
            <w:tcW w:w="143" w:type="dxa"/>
            <w:tcBorders>
              <w:right w:val="single" w:sz="4" w:space="0" w:color="auto"/>
            </w:tcBorders>
          </w:tcPr>
          <w:p w14:paraId="40F469BD" w14:textId="77777777" w:rsidR="00AA0F7E" w:rsidRDefault="00AA0F7E" w:rsidP="00AA0F7E">
            <w:pPr>
              <w:pStyle w:val="CRCoverPage"/>
              <w:spacing w:after="0"/>
              <w:rPr>
                <w:noProof/>
              </w:rPr>
            </w:pPr>
          </w:p>
        </w:tc>
      </w:tr>
      <w:tr w:rsidR="00AA0F7E" w14:paraId="121DBB67" w14:textId="77777777" w:rsidTr="00547111">
        <w:tc>
          <w:tcPr>
            <w:tcW w:w="9641" w:type="dxa"/>
            <w:gridSpan w:val="9"/>
            <w:tcBorders>
              <w:left w:val="single" w:sz="4" w:space="0" w:color="auto"/>
              <w:right w:val="single" w:sz="4" w:space="0" w:color="auto"/>
            </w:tcBorders>
          </w:tcPr>
          <w:p w14:paraId="5DF16E34" w14:textId="77777777" w:rsidR="00AA0F7E" w:rsidRDefault="00AA0F7E" w:rsidP="00AA0F7E">
            <w:pPr>
              <w:pStyle w:val="CRCoverPage"/>
              <w:spacing w:after="0"/>
              <w:rPr>
                <w:noProof/>
              </w:rPr>
            </w:pPr>
          </w:p>
        </w:tc>
      </w:tr>
      <w:tr w:rsidR="00AA0F7E" w14:paraId="52C07107" w14:textId="77777777" w:rsidTr="00547111">
        <w:tc>
          <w:tcPr>
            <w:tcW w:w="9641" w:type="dxa"/>
            <w:gridSpan w:val="9"/>
            <w:tcBorders>
              <w:top w:val="single" w:sz="4" w:space="0" w:color="auto"/>
            </w:tcBorders>
          </w:tcPr>
          <w:p w14:paraId="19AB1139" w14:textId="77777777" w:rsidR="00AA0F7E" w:rsidRPr="00F25D98" w:rsidRDefault="00AA0F7E" w:rsidP="00AA0F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A0F7E" w14:paraId="5A8FAB3F" w14:textId="77777777" w:rsidTr="00547111">
        <w:tc>
          <w:tcPr>
            <w:tcW w:w="9641" w:type="dxa"/>
            <w:gridSpan w:val="9"/>
          </w:tcPr>
          <w:p w14:paraId="3BBCF1A9" w14:textId="77777777" w:rsidR="00AA0F7E" w:rsidRDefault="00AA0F7E" w:rsidP="00AA0F7E">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46BFFE95" w:rsidR="00F25D98" w:rsidRDefault="008434D2"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B61B77D" w:rsidR="001E41F3" w:rsidRDefault="008B5D23" w:rsidP="008B5D23">
            <w:pPr>
              <w:pStyle w:val="CRCoverPage"/>
              <w:spacing w:after="0"/>
              <w:rPr>
                <w:noProof/>
              </w:rPr>
            </w:pPr>
            <w:r>
              <w:t xml:space="preserve"> CR to TS 38.141-</w:t>
            </w:r>
            <w:r w:rsidR="00576EA0">
              <w:t>2</w:t>
            </w:r>
            <w:r>
              <w:t xml:space="preserve">: </w:t>
            </w:r>
            <w:r w:rsidR="009C6A76">
              <w:t>Random data content for NR BS Test Models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9833C7E" w:rsidR="001E41F3" w:rsidRDefault="00B23216">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2993DC5" w:rsidR="001E41F3" w:rsidRDefault="00B23216"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33B882A" w:rsidR="001E41F3" w:rsidRDefault="00033DCC">
            <w:pPr>
              <w:pStyle w:val="CRCoverPage"/>
              <w:spacing w:after="0"/>
              <w:ind w:left="100"/>
              <w:rPr>
                <w:noProof/>
              </w:rPr>
            </w:pPr>
            <w:proofErr w:type="spellStart"/>
            <w:r w:rsidRPr="00033DCC">
              <w:t>NR_newRAT</w:t>
            </w:r>
            <w:proofErr w:type="spellEnd"/>
            <w:r w:rsidRPr="00033DCC">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Pr="0093274A" w:rsidRDefault="001E41F3">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7C0E0FC9" w14:textId="365C27C6" w:rsidR="0093274A" w:rsidRPr="0093274A" w:rsidRDefault="009C6A76" w:rsidP="0093274A">
            <w:pPr>
              <w:pStyle w:val="CRCoverPage"/>
              <w:spacing w:after="0"/>
              <w:ind w:left="100"/>
            </w:pPr>
            <w:r>
              <w:t>2019-11-18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2525A36" w:rsidR="001E41F3" w:rsidRDefault="00EA1A1F" w:rsidP="00D24991">
            <w:pPr>
              <w:pStyle w:val="CRCoverPage"/>
              <w:spacing w:after="0"/>
              <w:ind w:left="100" w:right="-609"/>
              <w:rPr>
                <w:b/>
                <w:noProof/>
              </w:rPr>
            </w:pPr>
            <w: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58405E6C" w:rsidR="001E41F3" w:rsidRDefault="009C6A76">
            <w:pPr>
              <w:pStyle w:val="CRCoverPage"/>
              <w:spacing w:after="0"/>
              <w:ind w:left="100"/>
              <w:rPr>
                <w:noProof/>
              </w:rPr>
            </w:pPr>
            <w:r>
              <w:rPr>
                <w:noProof/>
              </w:rPr>
              <w:t>Rel</w:t>
            </w:r>
            <w:r w:rsidR="00C67484">
              <w:rPr>
                <w:noProof/>
              </w:rPr>
              <w:t>-</w:t>
            </w:r>
            <w:r>
              <w:rPr>
                <w:noProof/>
              </w:rPr>
              <w:t>1</w:t>
            </w:r>
            <w:r w:rsidR="006E3EF6">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805F30D" w:rsidR="001E41F3" w:rsidRDefault="009C6A76">
            <w:pPr>
              <w:pStyle w:val="CRCoverPage"/>
              <w:spacing w:after="0"/>
              <w:ind w:left="100"/>
              <w:rPr>
                <w:noProof/>
              </w:rPr>
            </w:pPr>
            <w:r>
              <w:rPr>
                <w:noProof/>
              </w:rPr>
              <w:t xml:space="preserve">Corresponding discussion paper describing the necessary change </w:t>
            </w:r>
            <w:r w:rsidR="001F68EF" w:rsidRPr="00CF4436">
              <w:rPr>
                <w:noProof/>
              </w:rPr>
              <w:t>R4-1914558</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57F1E216" w:rsidR="00277DC6" w:rsidRDefault="009C6A76">
            <w:pPr>
              <w:pStyle w:val="CRCoverPage"/>
              <w:spacing w:after="0"/>
              <w:ind w:left="100"/>
              <w:rPr>
                <w:noProof/>
              </w:rPr>
            </w:pPr>
            <w:r>
              <w:rPr>
                <w:noProof/>
              </w:rPr>
              <w:t>Update data content of ‘all zero data’ to random data</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BC5EA71" w:rsidR="001E41F3" w:rsidRDefault="009C6A76">
            <w:pPr>
              <w:pStyle w:val="CRCoverPage"/>
              <w:spacing w:after="0"/>
              <w:ind w:left="100"/>
              <w:rPr>
                <w:noProof/>
              </w:rPr>
            </w:pPr>
            <w:r>
              <w:rPr>
                <w:noProof/>
              </w:rPr>
              <w:t>Update NR Test Model data content of physical channels with “random” data in place of "all zero" data to resolve undesirable signal qualities for BS conformance testing.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7574E09" w:rsidR="001E41F3" w:rsidRDefault="00C67484">
            <w:pPr>
              <w:pStyle w:val="CRCoverPage"/>
              <w:spacing w:after="0"/>
              <w:ind w:left="100"/>
              <w:rPr>
                <w:noProof/>
              </w:rPr>
            </w:pPr>
            <w:r>
              <w:rPr>
                <w:noProof/>
              </w:rPr>
              <w:t>4.9.2.3.1, 4.9.2.3.2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63D2911" w:rsidR="001E41F3" w:rsidRDefault="006E3EF6">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35D21BB" w:rsidR="001E41F3" w:rsidRDefault="006E3EF6">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6E3E860" w:rsidR="001E41F3" w:rsidRDefault="006E3EF6">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03AA17" w14:textId="77777777" w:rsidR="002316A5" w:rsidRDefault="002316A5" w:rsidP="002316A5">
      <w:pPr>
        <w:pStyle w:val="Heading4"/>
      </w:pPr>
      <w:bookmarkStart w:id="3" w:name="_Toc21102616"/>
      <w:r>
        <w:lastRenderedPageBreak/>
        <w:t>4.9.2.3</w:t>
      </w:r>
      <w:r>
        <w:tab/>
        <w:t>Data content of physical channels and signals for NR-FR2-TM</w:t>
      </w:r>
      <w:bookmarkEnd w:id="3"/>
    </w:p>
    <w:p w14:paraId="60A0F89D" w14:textId="77777777" w:rsidR="002316A5" w:rsidRDefault="002316A5" w:rsidP="002316A5">
      <w:pPr>
        <w:overflowPunct w:val="0"/>
        <w:autoSpaceDE w:val="0"/>
        <w:autoSpaceDN w:val="0"/>
        <w:adjustRightInd w:val="0"/>
        <w:textAlignment w:val="baseline"/>
        <w:rPr>
          <w:lang w:eastAsia="ko-KR"/>
        </w:rPr>
      </w:pPr>
      <w:r>
        <w:rPr>
          <w:lang w:eastAsia="ko-KR"/>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14:paraId="1A6E8B16" w14:textId="77777777" w:rsidR="002316A5" w:rsidRDefault="002316A5" w:rsidP="002316A5">
      <w:pPr>
        <w:overflowPunct w:val="0"/>
        <w:autoSpaceDE w:val="0"/>
        <w:autoSpaceDN w:val="0"/>
        <w:adjustRightInd w:val="0"/>
        <w:textAlignment w:val="baseline"/>
        <w:rPr>
          <w:lang w:eastAsia="ko-KR"/>
        </w:rPr>
      </w:pPr>
      <w:r>
        <w:rPr>
          <w:lang w:eastAsia="ko-KR"/>
        </w:rPr>
        <w:t>Initialization of the scrambler and RE-mappers as defined in TS 38.211 [20] use the following additional parameters:</w:t>
      </w:r>
    </w:p>
    <w:p w14:paraId="1DDA7BA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=1</m:t>
        </m:r>
      </m:oMath>
      <w:r>
        <w:rPr>
          <w:lang w:eastAsia="x-none"/>
        </w:rPr>
        <w:t xml:space="preserve"> for the lowest configured carrier,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=2</m:t>
        </m:r>
      </m:oMath>
      <w:r>
        <w:rPr>
          <w:lang w:eastAsia="x-none"/>
        </w:rPr>
        <w:t xml:space="preserve"> for the 2</w:t>
      </w:r>
      <w:r>
        <w:rPr>
          <w:vertAlign w:val="superscript"/>
          <w:lang w:eastAsia="x-none"/>
        </w:rPr>
        <w:t>nd</w:t>
      </w:r>
      <w:r>
        <w:rPr>
          <w:rFonts w:eastAsiaTheme="minorHAnsi"/>
          <w:lang w:val="en-US"/>
        </w:rPr>
        <w:t xml:space="preserve"> lowest configured carrier, …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=n</m:t>
        </m:r>
      </m:oMath>
      <w:r>
        <w:rPr>
          <w:rFonts w:eastAsiaTheme="minorHAnsi"/>
          <w:lang w:val="en-US"/>
        </w:rPr>
        <w:t xml:space="preserve"> for the n</w:t>
      </w:r>
      <w:r>
        <w:rPr>
          <w:rFonts w:eastAsiaTheme="minorHAnsi"/>
          <w:vertAlign w:val="superscript"/>
          <w:lang w:val="en-US"/>
        </w:rPr>
        <w:t>th</w:t>
      </w:r>
      <w:r>
        <w:rPr>
          <w:rFonts w:eastAsiaTheme="minorHAnsi"/>
          <w:lang w:val="en-US"/>
        </w:rPr>
        <w:t xml:space="preserve"> configured carrier</w:t>
      </w:r>
      <w:r>
        <w:rPr>
          <w:lang w:eastAsia="x-none"/>
        </w:rPr>
        <w:t xml:space="preserve"> </w:t>
      </w:r>
    </w:p>
    <w:p w14:paraId="61C5582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1000 for PDSCH</w:t>
      </w:r>
    </w:p>
    <w:p w14:paraId="6AD4B93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2000 for PDCCH</w:t>
      </w:r>
    </w:p>
    <w:p w14:paraId="7DD38C3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w:r>
        <w:rPr>
          <w:i/>
          <w:lang w:eastAsia="x-none"/>
        </w:rPr>
        <w:t>q</w:t>
      </w:r>
      <w:r>
        <w:rPr>
          <w:lang w:eastAsia="x-none"/>
        </w:rPr>
        <w:t xml:space="preserve"> = 0 (single code word)</w:t>
      </w:r>
    </w:p>
    <w:p w14:paraId="37B7DEC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Rank 1, single layer (except for TAE requirement of </w:t>
      </w:r>
      <w:proofErr w:type="gramStart"/>
      <w:r>
        <w:rPr>
          <w:lang w:eastAsia="x-none"/>
        </w:rPr>
        <w:t>2 layer</w:t>
      </w:r>
      <w:proofErr w:type="gramEnd"/>
      <w:r>
        <w:rPr>
          <w:lang w:eastAsia="x-none"/>
        </w:rPr>
        <w:t xml:space="preserve"> MIMO transmission)</w:t>
      </w:r>
    </w:p>
    <w:p w14:paraId="23EAFB79" w14:textId="77777777" w:rsidR="002316A5" w:rsidRDefault="002316A5" w:rsidP="002316A5">
      <w:pPr>
        <w:pStyle w:val="Heading5"/>
      </w:pPr>
      <w:bookmarkStart w:id="4" w:name="_Toc21102617"/>
      <w:r>
        <w:t>4.9.2.3.1</w:t>
      </w:r>
      <w:r>
        <w:tab/>
        <w:t>PDCCH</w:t>
      </w:r>
      <w:bookmarkEnd w:id="4"/>
    </w:p>
    <w:p w14:paraId="08BE0FC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14:paraId="7E6EF477"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PDCCH modulation to be QPSK as described in TS 38.211 [20], subclause 5.1.3.</w:t>
      </w:r>
    </w:p>
    <w:p w14:paraId="01A5708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For each slot the required </w:t>
      </w:r>
      <w:proofErr w:type="gramStart"/>
      <w:r>
        <w:rPr>
          <w:lang w:eastAsia="x-none"/>
        </w:rPr>
        <w:t>amount</w:t>
      </w:r>
      <w:proofErr w:type="gramEnd"/>
      <w:r>
        <w:rPr>
          <w:lang w:eastAsia="x-none"/>
        </w:rPr>
        <w:t xml:space="preserve"> of bits for all PDCCHs is as follows: 1(# of PDCCH) * 1(# of CCE per PDCCH) * 6(REG per CCE) * 9(data RE per REG) * 2(bits per RE) with these parameters according to the NR-FR2-TM definitions in subclause 4.4.9.2.2.</w:t>
      </w:r>
    </w:p>
    <w:p w14:paraId="42DA5863" w14:textId="53DCBB82"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Generate this </w:t>
      </w:r>
      <w:proofErr w:type="gramStart"/>
      <w:r>
        <w:rPr>
          <w:lang w:eastAsia="x-none"/>
        </w:rPr>
        <w:t>amount</w:t>
      </w:r>
      <w:proofErr w:type="gramEnd"/>
      <w:r>
        <w:rPr>
          <w:lang w:eastAsia="x-none"/>
        </w:rPr>
        <w:t xml:space="preserve"> of bits according to </w:t>
      </w:r>
      <w:del w:id="5" w:author="Author">
        <w:r w:rsidDel="002316A5">
          <w:delText>'</w:delText>
        </w:r>
        <w:r w:rsidDel="002316A5">
          <w:rPr>
            <w:lang w:eastAsia="x-none"/>
          </w:rPr>
          <w:delText>all 0</w:delText>
        </w:r>
        <w:r w:rsidDel="002316A5">
          <w:delText>'</w:delText>
        </w:r>
      </w:del>
      <w:ins w:id="6" w:author="Author">
        <w:r>
          <w:t>random</w:t>
        </w:r>
      </w:ins>
      <w:r>
        <w:rPr>
          <w:lang w:eastAsia="x-none"/>
        </w:rPr>
        <w:t xml:space="preserve"> data</w:t>
      </w:r>
      <w:ins w:id="7" w:author="Author">
        <w:r>
          <w:rPr>
            <w:lang w:eastAsia="x-none"/>
          </w:rPr>
          <w:t xml:space="preserve"> using uniform distribution with starting seed [xx]</w:t>
        </w:r>
      </w:ins>
      <w:r>
        <w:rPr>
          <w:lang w:eastAsia="x-none"/>
        </w:rPr>
        <w:t>.</w:t>
      </w:r>
    </w:p>
    <w:p w14:paraId="4D7D9F0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1 CCE shall be according to TS 38.211 [20], subclause 7.3.2. PDCCH using non-interleaved CCE-to-REG mapping. PDCCH occupies the first two symbols for 6 resource-element groups, where a resource element group equals one resource block during one OFDM symbol.</w:t>
      </w:r>
    </w:p>
    <w:p w14:paraId="674B161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PDCCH scrambling according to TS 38.211 [20], subclause 7.3.2.3.</w:t>
      </w:r>
    </w:p>
    <w:p w14:paraId="469BCA9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 xml:space="preserve"> </w:t>
      </w:r>
      <w:r>
        <w:rPr>
          <w:lang w:eastAsia="x-none"/>
        </w:rPr>
        <w:t>in DM-RS sequence generation in TS 38.211 [20], subclause 7.4.1.3.</w:t>
      </w:r>
    </w:p>
    <w:p w14:paraId="61B9142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Pr>
          <w:lang w:eastAsia="x-none"/>
        </w:rPr>
        <w:t xml:space="preserve"> in scrambling sequence generation in TS 38.211 [20], subclause 7.3.2.3.</w:t>
      </w:r>
    </w:p>
    <w:p w14:paraId="1447B0B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mapping to REs according to TS 38.211 [20], subclause 7.3.2.5.</w:t>
      </w:r>
    </w:p>
    <w:p w14:paraId="1D53BA1F" w14:textId="77777777" w:rsidR="002316A5" w:rsidRDefault="002316A5" w:rsidP="002316A5">
      <w:pPr>
        <w:pStyle w:val="Heading5"/>
      </w:pPr>
      <w:bookmarkStart w:id="8" w:name="_Toc21102618"/>
      <w:r>
        <w:t>4.9.2.3.2</w:t>
      </w:r>
      <w:r>
        <w:tab/>
        <w:t>PDSCH</w:t>
      </w:r>
      <w:bookmarkEnd w:id="8"/>
    </w:p>
    <w:p w14:paraId="3017F5FA" w14:textId="4051ABC9"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For each slot generate the required </w:t>
      </w:r>
      <w:proofErr w:type="gramStart"/>
      <w:r>
        <w:rPr>
          <w:lang w:eastAsia="x-none"/>
        </w:rPr>
        <w:t>amount</w:t>
      </w:r>
      <w:proofErr w:type="gramEnd"/>
      <w:r>
        <w:rPr>
          <w:lang w:eastAsia="x-none"/>
        </w:rPr>
        <w:t xml:space="preserve"> of bits for all PRBs according to </w:t>
      </w:r>
      <w:del w:id="9" w:author="Author">
        <w:r w:rsidDel="002316A5">
          <w:delText>'</w:delText>
        </w:r>
        <w:r w:rsidDel="002316A5">
          <w:rPr>
            <w:lang w:eastAsia="x-none"/>
          </w:rPr>
          <w:delText>all 0</w:delText>
        </w:r>
        <w:r w:rsidDel="002316A5">
          <w:delText>'</w:delText>
        </w:r>
        <w:r w:rsidDel="002316A5">
          <w:rPr>
            <w:lang w:eastAsia="x-none"/>
          </w:rPr>
          <w:delText xml:space="preserve"> </w:delText>
        </w:r>
      </w:del>
      <w:ins w:id="10" w:author="Author">
        <w:r>
          <w:rPr>
            <w:lang w:eastAsia="x-none"/>
          </w:rPr>
          <w:t xml:space="preserve"> random </w:t>
        </w:r>
      </w:ins>
      <w:r>
        <w:rPr>
          <w:lang w:eastAsia="x-none"/>
        </w:rPr>
        <w:t>data</w:t>
      </w:r>
      <w:ins w:id="11" w:author="Author">
        <w:r>
          <w:rPr>
            <w:lang w:eastAsia="x-none"/>
          </w:rPr>
          <w:t xml:space="preserve"> using uniform distribution with starting seed [xx]</w:t>
        </w:r>
      </w:ins>
      <w:r>
        <w:rPr>
          <w:lang w:eastAsia="x-none"/>
        </w:rPr>
        <w:t>.</w:t>
      </w:r>
    </w:p>
    <w:p w14:paraId="224452EF" w14:textId="77777777" w:rsidR="002316A5" w:rsidRDefault="002316A5" w:rsidP="002316A5">
      <w:pPr>
        <w:overflowPunct w:val="0"/>
        <w:autoSpaceDE w:val="0"/>
        <w:autoSpaceDN w:val="0"/>
        <w:adjustRightInd w:val="0"/>
        <w:ind w:left="568" w:hanging="284"/>
        <w:textAlignment w:val="baseline"/>
      </w:pPr>
      <w:r>
        <w:rPr>
          <w:lang w:eastAsia="x-none"/>
        </w:rPr>
        <w:t>-</w:t>
      </w:r>
      <w:r>
        <w:rPr>
          <w:lang w:eastAsia="x-none"/>
        </w:rPr>
        <w:tab/>
      </w:r>
      <w:r>
        <w:t>NR-FR</w:t>
      </w:r>
      <w:r>
        <w:rPr>
          <w:rFonts w:eastAsia="SimSun"/>
          <w:lang w:val="en-US" w:eastAsia="zh-CN"/>
        </w:rPr>
        <w:t>2</w:t>
      </w:r>
      <w:r>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xml:space="preserve">. </w:t>
      </w:r>
      <w:r>
        <w:rPr>
          <w:rFonts w:eastAsia="SimSun"/>
          <w:lang w:val="en-US" w:eastAsia="zh-CN"/>
        </w:rPr>
        <w:t>For each NR-FR2-TM, PRBs are mapped to user</w:t>
      </w:r>
      <w: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as follows:</w:t>
      </w:r>
    </w:p>
    <w:p w14:paraId="322E6FDE" w14:textId="5F2BAFC3" w:rsidR="002316A5" w:rsidRDefault="002316A5" w:rsidP="002316A5">
      <w:pPr>
        <w:pStyle w:val="TH"/>
      </w:pPr>
      <w:r>
        <w:t xml:space="preserve">Table 4.9.2.3.2-1: Mapping of PRBs to </w:t>
      </w:r>
      <w:r>
        <w:rPr>
          <w:noProof/>
          <w:position w:val="-12"/>
          <w:lang w:val="en-US" w:eastAsia="zh-CN"/>
        </w:rPr>
        <w:drawing>
          <wp:inline distT="0" distB="0" distL="0" distR="0" wp14:anchorId="781B9707" wp14:editId="408F93F3">
            <wp:extent cx="3429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for NR-FR</w:t>
      </w:r>
      <w:r>
        <w:rPr>
          <w:rFonts w:eastAsia="SimSun"/>
          <w:lang w:val="en-US" w:eastAsia="zh-CN"/>
        </w:rPr>
        <w:t>2</w:t>
      </w:r>
      <w:r>
        <w:t>-TM</w:t>
      </w:r>
    </w:p>
    <w:tbl>
      <w:tblPr>
        <w:tblW w:w="5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7"/>
        <w:gridCol w:w="1646"/>
      </w:tblGrid>
      <w:tr w:rsidR="002316A5" w14:paraId="7B3C1BDE"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vAlign w:val="center"/>
            <w:hideMark/>
          </w:tcPr>
          <w:p w14:paraId="3A8677B5" w14:textId="77777777" w:rsidR="002316A5" w:rsidRDefault="002316A5">
            <w:pPr>
              <w:pStyle w:val="TAH"/>
            </w:pPr>
            <w:r>
              <w:t>Test model</w:t>
            </w:r>
          </w:p>
        </w:tc>
        <w:tc>
          <w:tcPr>
            <w:tcW w:w="2688" w:type="dxa"/>
            <w:tcBorders>
              <w:top w:val="single" w:sz="4" w:space="0" w:color="auto"/>
              <w:left w:val="single" w:sz="4" w:space="0" w:color="auto"/>
              <w:bottom w:val="single" w:sz="4" w:space="0" w:color="auto"/>
              <w:right w:val="single" w:sz="4" w:space="0" w:color="auto"/>
            </w:tcBorders>
            <w:vAlign w:val="center"/>
            <w:hideMark/>
          </w:tcPr>
          <w:p w14:paraId="53AB2F59" w14:textId="2BFE9AEB" w:rsidR="002316A5" w:rsidRDefault="002316A5">
            <w:pPr>
              <w:pStyle w:val="TAH"/>
            </w:pPr>
            <w:r>
              <w:rPr>
                <w:noProof/>
                <w:position w:val="-12"/>
                <w:lang w:val="en-US" w:eastAsia="zh-CN"/>
              </w:rPr>
              <w:drawing>
                <wp:inline distT="0" distB="0" distL="0" distR="0" wp14:anchorId="557DEE30" wp14:editId="5A41DE6B">
                  <wp:extent cx="3429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c>
          <w:tcPr>
            <w:tcW w:w="1647" w:type="dxa"/>
            <w:tcBorders>
              <w:top w:val="single" w:sz="4" w:space="0" w:color="auto"/>
              <w:left w:val="single" w:sz="4" w:space="0" w:color="auto"/>
              <w:bottom w:val="single" w:sz="4" w:space="0" w:color="auto"/>
              <w:right w:val="single" w:sz="4" w:space="0" w:color="auto"/>
            </w:tcBorders>
            <w:vAlign w:val="center"/>
            <w:hideMark/>
          </w:tcPr>
          <w:p w14:paraId="694445F1" w14:textId="77777777" w:rsidR="002316A5" w:rsidRDefault="002316A5">
            <w:pPr>
              <w:pStyle w:val="TAH"/>
              <w:rPr>
                <w:position w:val="-12"/>
                <w:lang w:val="en-US"/>
              </w:rPr>
            </w:pPr>
            <w:r>
              <w:rPr>
                <w:position w:val="-12"/>
                <w:lang w:val="en-US" w:eastAsia="zh-CN"/>
              </w:rPr>
              <w:t>Number of users</w:t>
            </w:r>
          </w:p>
        </w:tc>
      </w:tr>
      <w:tr w:rsidR="002316A5" w14:paraId="3085BDAA"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4C061460" w14:textId="77777777" w:rsidR="002316A5" w:rsidRDefault="002316A5">
            <w:pPr>
              <w:pStyle w:val="TAC"/>
            </w:pPr>
            <w:r>
              <w:t>NR-FR</w:t>
            </w:r>
            <w:r>
              <w:rPr>
                <w:rFonts w:eastAsia="SimSun"/>
                <w:lang w:val="en-US" w:eastAsia="zh-CN"/>
              </w:rPr>
              <w:t>2</w:t>
            </w:r>
            <w:r>
              <w:t>-TM1.1</w:t>
            </w:r>
          </w:p>
        </w:tc>
        <w:tc>
          <w:tcPr>
            <w:tcW w:w="2688" w:type="dxa"/>
            <w:tcBorders>
              <w:top w:val="single" w:sz="4" w:space="0" w:color="auto"/>
              <w:left w:val="single" w:sz="4" w:space="0" w:color="auto"/>
              <w:bottom w:val="single" w:sz="4" w:space="0" w:color="auto"/>
              <w:right w:val="single" w:sz="4" w:space="0" w:color="auto"/>
            </w:tcBorders>
            <w:hideMark/>
          </w:tcPr>
          <w:p w14:paraId="2048831D" w14:textId="77777777" w:rsidR="002316A5" w:rsidRDefault="002316A5">
            <w:pPr>
              <w:pStyle w:val="TAC"/>
            </w:pPr>
            <w:r>
              <w:rPr>
                <w:rFonts w:eastAsia="SimSun"/>
                <w:lang w:val="en-US" w:eastAsia="zh-CN"/>
              </w:rPr>
              <w:t>2</w:t>
            </w:r>
            <w:r>
              <w:t xml:space="preserve"> for PRBs located in PRB#0-2</w:t>
            </w:r>
          </w:p>
          <w:p w14:paraId="18DABA04"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1A1EF410" w14:textId="77777777" w:rsidR="002316A5" w:rsidRDefault="002316A5">
            <w:pPr>
              <w:pStyle w:val="TAC"/>
            </w:pPr>
            <w:r>
              <w:t>2</w:t>
            </w:r>
          </w:p>
        </w:tc>
      </w:tr>
      <w:tr w:rsidR="002316A5" w14:paraId="6C10D308"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15C9F0E9" w14:textId="77777777" w:rsidR="002316A5" w:rsidRDefault="002316A5">
            <w:pPr>
              <w:pStyle w:val="TAC"/>
            </w:pPr>
            <w:r>
              <w:t>NR-FR</w:t>
            </w:r>
            <w:r>
              <w:rPr>
                <w:rFonts w:eastAsia="SimSun"/>
                <w:lang w:val="en-US" w:eastAsia="zh-CN"/>
              </w:rPr>
              <w:t>2</w:t>
            </w:r>
            <w:r>
              <w:t>-TM2</w:t>
            </w:r>
          </w:p>
        </w:tc>
        <w:tc>
          <w:tcPr>
            <w:tcW w:w="2688" w:type="dxa"/>
            <w:tcBorders>
              <w:top w:val="single" w:sz="4" w:space="0" w:color="auto"/>
              <w:left w:val="single" w:sz="4" w:space="0" w:color="auto"/>
              <w:bottom w:val="single" w:sz="4" w:space="0" w:color="auto"/>
              <w:right w:val="single" w:sz="4" w:space="0" w:color="auto"/>
            </w:tcBorders>
            <w:hideMark/>
          </w:tcPr>
          <w:p w14:paraId="7F2BDF6D" w14:textId="77777777" w:rsidR="002316A5" w:rsidRDefault="002316A5">
            <w:pPr>
              <w:pStyle w:val="TAC"/>
            </w:pPr>
            <w:r>
              <w:rPr>
                <w:rFonts w:eastAsia="SimSun"/>
                <w:lang w:val="en-US" w:eastAsia="zh-CN"/>
              </w:rPr>
              <w:t>2</w:t>
            </w:r>
            <w:r>
              <w:t xml:space="preserve"> for all PRBs</w:t>
            </w:r>
          </w:p>
        </w:tc>
        <w:tc>
          <w:tcPr>
            <w:tcW w:w="1647" w:type="dxa"/>
            <w:tcBorders>
              <w:top w:val="single" w:sz="4" w:space="0" w:color="auto"/>
              <w:left w:val="single" w:sz="4" w:space="0" w:color="auto"/>
              <w:bottom w:val="single" w:sz="4" w:space="0" w:color="auto"/>
              <w:right w:val="single" w:sz="4" w:space="0" w:color="auto"/>
            </w:tcBorders>
            <w:hideMark/>
          </w:tcPr>
          <w:p w14:paraId="51274F0F" w14:textId="77777777" w:rsidR="002316A5" w:rsidRDefault="002316A5">
            <w:pPr>
              <w:pStyle w:val="TAC"/>
            </w:pPr>
            <w:r>
              <w:t>1</w:t>
            </w:r>
          </w:p>
        </w:tc>
      </w:tr>
      <w:tr w:rsidR="002316A5" w14:paraId="572EF317"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5C7CB8EA" w14:textId="77777777" w:rsidR="002316A5" w:rsidRDefault="002316A5">
            <w:pPr>
              <w:pStyle w:val="TAC"/>
            </w:pPr>
            <w:r>
              <w:t>NR-FR</w:t>
            </w:r>
            <w:r>
              <w:rPr>
                <w:rFonts w:eastAsia="SimSun"/>
                <w:lang w:val="en-US" w:eastAsia="zh-CN"/>
              </w:rPr>
              <w:t>2</w:t>
            </w:r>
            <w:r>
              <w:t>-TM3.1</w:t>
            </w:r>
          </w:p>
        </w:tc>
        <w:tc>
          <w:tcPr>
            <w:tcW w:w="2688" w:type="dxa"/>
            <w:tcBorders>
              <w:top w:val="single" w:sz="4" w:space="0" w:color="auto"/>
              <w:left w:val="single" w:sz="4" w:space="0" w:color="auto"/>
              <w:bottom w:val="single" w:sz="4" w:space="0" w:color="auto"/>
              <w:right w:val="single" w:sz="4" w:space="0" w:color="auto"/>
            </w:tcBorders>
            <w:hideMark/>
          </w:tcPr>
          <w:p w14:paraId="37CECF23" w14:textId="77777777" w:rsidR="002316A5" w:rsidRDefault="002316A5">
            <w:pPr>
              <w:pStyle w:val="TAC"/>
            </w:pPr>
            <w:r>
              <w:rPr>
                <w:rFonts w:eastAsia="SimSun"/>
                <w:lang w:val="en-US" w:eastAsia="zh-CN"/>
              </w:rPr>
              <w:t>2</w:t>
            </w:r>
            <w:r>
              <w:t xml:space="preserve"> for PRBs located in PRB#0-2</w:t>
            </w:r>
          </w:p>
          <w:p w14:paraId="13ED3B4C"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0F089453" w14:textId="77777777" w:rsidR="002316A5" w:rsidRDefault="002316A5">
            <w:pPr>
              <w:pStyle w:val="TAC"/>
            </w:pPr>
            <w:r>
              <w:t>2</w:t>
            </w:r>
          </w:p>
        </w:tc>
      </w:tr>
    </w:tbl>
    <w:p w14:paraId="3F30A960" w14:textId="77777777" w:rsidR="002316A5" w:rsidRDefault="002316A5" w:rsidP="002316A5">
      <w:pPr>
        <w:overflowPunct w:val="0"/>
        <w:autoSpaceDE w:val="0"/>
        <w:autoSpaceDN w:val="0"/>
        <w:adjustRightInd w:val="0"/>
        <w:ind w:left="568" w:hanging="284"/>
        <w:textAlignment w:val="baseline"/>
        <w:rPr>
          <w:lang w:eastAsia="x-none"/>
        </w:rPr>
      </w:pPr>
    </w:p>
    <w:p w14:paraId="48DE908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user specific scrambling according to TS 38.211 [20], subclause 7.3.1.1.</w:t>
      </w:r>
    </w:p>
    <w:p w14:paraId="1D5C78C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lastRenderedPageBreak/>
        <w:t>-</w:t>
      </w:r>
      <w:r>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7F91E798"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modulation of the scrambled bits with the modulation scheme defined for each user according to TS 38.211 [20], subclause7.3.1.2.</w:t>
      </w:r>
    </w:p>
    <w:p w14:paraId="1B6E9DBE" w14:textId="77777777" w:rsidR="002316A5" w:rsidRDefault="002316A5" w:rsidP="002316A5">
      <w:pPr>
        <w:overflowPunct w:val="0"/>
        <w:autoSpaceDE w:val="0"/>
        <w:autoSpaceDN w:val="0"/>
        <w:adjustRightInd w:val="0"/>
        <w:ind w:left="568" w:hanging="284"/>
        <w:textAlignment w:val="baseline"/>
        <w:rPr>
          <w:rFonts w:eastAsia="SimSun"/>
        </w:rPr>
      </w:pPr>
      <w:r>
        <w:rPr>
          <w:lang w:eastAsia="x-none"/>
        </w:rPr>
        <w:t>-</w:t>
      </w:r>
      <w:r>
        <w:rPr>
          <w:lang w:eastAsia="x-none"/>
        </w:rPr>
        <w:tab/>
        <w:t xml:space="preserve">Perform mapping of the complex-valued symbols to layer according to TS 38.211 [20], subclause 7.3.1.3. </w:t>
      </w:r>
      <w:r>
        <w:rPr>
          <w:position w:val="-10"/>
        </w:rPr>
        <w:object w:dxaOrig="1350" w:dyaOrig="315" w14:anchorId="5B279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6.5pt" o:ole="">
            <v:imagedata r:id="rId16" o:title=""/>
          </v:shape>
          <o:OLEObject Type="Embed" ProgID="Equation.3" ShapeID="_x0000_i1025" DrawAspect="Content" ObjectID="_1635345894" r:id="rId17"/>
        </w:object>
      </w:r>
      <w:r>
        <w:rPr>
          <w:lang w:eastAsia="x-none"/>
        </w:rPr>
        <w:t xml:space="preserve"> </w:t>
      </w:r>
      <w:r>
        <w:rPr>
          <w:position w:val="-14"/>
        </w:rPr>
        <w:object w:dxaOrig="1350" w:dyaOrig="405" w14:anchorId="17F2F74F">
          <v:shape id="_x0000_i1026" type="#_x0000_t75" style="width:67.5pt;height:21pt" o:ole="">
            <v:imagedata r:id="rId18" o:title=""/>
          </v:shape>
          <o:OLEObject Type="Embed" ProgID="Equation.3" ShapeID="_x0000_i1026" DrawAspect="Content" ObjectID="_1635345895" r:id="rId19"/>
        </w:object>
      </w:r>
      <w:r>
        <w:t xml:space="preserve"> </w:t>
      </w:r>
      <w:r>
        <w:rPr>
          <w:lang w:eastAsia="x-none"/>
        </w:rPr>
        <w:t>Complex-valued modulation symbols</w:t>
      </w:r>
      <w:r>
        <w:rPr>
          <w:rFonts w:eastAsia="SimSun"/>
        </w:rPr>
        <w:t xml:space="preserve"> </w:t>
      </w:r>
      <w:r>
        <w:rPr>
          <w:position w:val="-14"/>
        </w:rPr>
        <w:object w:dxaOrig="2160" w:dyaOrig="405" w14:anchorId="5F0655A8">
          <v:shape id="_x0000_i1027" type="#_x0000_t75" style="width:108pt;height:21pt" o:ole="">
            <v:imagedata r:id="rId20" o:title=""/>
          </v:shape>
          <o:OLEObject Type="Embed" ProgID="Equation.3" ShapeID="_x0000_i1027" DrawAspect="Content" ObjectID="_1635345896" r:id="rId21"/>
        </w:object>
      </w:r>
      <w:r>
        <w:rPr>
          <w:rFonts w:eastAsia="SimSun"/>
        </w:rPr>
        <w:t xml:space="preserve"> </w:t>
      </w:r>
      <w:r>
        <w:rPr>
          <w:lang w:eastAsia="x-none"/>
        </w:rPr>
        <w:t xml:space="preserve">for codeword </w:t>
      </w:r>
      <m:oMath>
        <m:r>
          <w:rPr>
            <w:rFonts w:ascii="Cambria Math" w:hAnsi="Cambria Math"/>
            <w:lang w:eastAsia="x-none"/>
          </w:rPr>
          <m:t>q</m:t>
        </m:r>
      </m:oMath>
      <w:r>
        <w:rPr>
          <w:rFonts w:eastAsia="SimSun"/>
        </w:rPr>
        <w:t xml:space="preserve"> </w:t>
      </w:r>
      <w:r>
        <w:rPr>
          <w:lang w:eastAsia="x-none"/>
        </w:rPr>
        <w:t xml:space="preserve">shall be mapped onto the layers </w:t>
      </w:r>
      <w:r>
        <w:rPr>
          <w:position w:val="-10"/>
        </w:rPr>
        <w:object w:dxaOrig="2475" w:dyaOrig="405" w14:anchorId="11110492">
          <v:shape id="_x0000_i1028" type="#_x0000_t75" style="width:124.5pt;height:21pt" o:ole="">
            <v:imagedata r:id="rId22" o:title=""/>
          </v:shape>
          <o:OLEObject Type="Embed" ProgID="Equation.3" ShapeID="_x0000_i1028" DrawAspect="Content" ObjectID="_1635345897" r:id="rId23"/>
        </w:object>
      </w:r>
      <w:r>
        <w:rPr>
          <w:rFonts w:eastAsia="SimSun"/>
        </w:rPr>
        <w:t xml:space="preserve">, </w:t>
      </w:r>
      <w:r>
        <w:rPr>
          <w:position w:val="-14"/>
        </w:rPr>
        <w:object w:dxaOrig="1545" w:dyaOrig="405" w14:anchorId="54E91627">
          <v:shape id="_x0000_i1029" type="#_x0000_t75" style="width:77.25pt;height:21pt" o:ole="">
            <v:imagedata r:id="rId24" o:title=""/>
          </v:shape>
          <o:OLEObject Type="Embed" ProgID="Equation.3" ShapeID="_x0000_i1029" DrawAspect="Content" ObjectID="_1635345898" r:id="rId25"/>
        </w:object>
      </w:r>
      <w:r>
        <w:rPr>
          <w:rFonts w:eastAsia="SimSun"/>
        </w:rPr>
        <w:t xml:space="preserve"> </w:t>
      </w:r>
      <w:r>
        <w:rPr>
          <w:lang w:eastAsia="x-none"/>
        </w:rPr>
        <w:t>where</w:t>
      </w:r>
      <w:r>
        <w:rPr>
          <w:rFonts w:eastAsia="SimSun"/>
        </w:rPr>
        <w:t xml:space="preserve"> </w:t>
      </w:r>
      <m:oMath>
        <m:r>
          <w:rPr>
            <w:rFonts w:ascii="Cambria Math" w:hAnsi="Cambria Math"/>
          </w:rPr>
          <m:t>υ</m:t>
        </m:r>
      </m:oMath>
      <w:r>
        <w:rPr>
          <w:lang w:eastAsia="x-none"/>
        </w:rPr>
        <w:t xml:space="preserve"> is equal to 1.</w:t>
      </w:r>
    </w:p>
    <w:p w14:paraId="7DA64EAC"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Perform PDSCH mapping type A according to TS 38.211 [</w:t>
      </w:r>
      <w:r>
        <w:rPr>
          <w:lang w:eastAsia="x-none"/>
        </w:rPr>
        <w:t>20</w:t>
      </w:r>
      <w:r>
        <w:rPr>
          <w:rFonts w:eastAsia="SimSun"/>
        </w:rPr>
        <w:t>].</w:t>
      </w:r>
    </w:p>
    <w:p w14:paraId="702515B7"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PDSCH resource allocation according to TS 38.214 [21] as following;</w:t>
      </w:r>
    </w:p>
    <w:p w14:paraId="59BF09C9" w14:textId="77777777" w:rsidR="002316A5" w:rsidRDefault="002316A5" w:rsidP="002316A5">
      <w:pPr>
        <w:pStyle w:val="B2"/>
        <w:rPr>
          <w:rFonts w:cs="v4.2.0"/>
          <w:lang w:eastAsia="ko-KR"/>
        </w:rPr>
      </w:pPr>
      <w:r>
        <w:rPr>
          <w:rFonts w:eastAsia="SimSun"/>
        </w:rPr>
        <w:t>-</w:t>
      </w:r>
      <w:r>
        <w:rPr>
          <w:rFonts w:eastAsia="SimSun"/>
        </w:rPr>
        <w:tab/>
        <w:t>NR-FR2-TM1.1, NR-FR2-TM3.1: type 1 for PDSCH with</w:t>
      </w:r>
      <w:r>
        <w:t xml:space="preserve">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xml:space="preserve">= 0,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10E74B0D" w14:textId="77777777" w:rsidR="002316A5" w:rsidRDefault="002316A5" w:rsidP="002316A5">
      <w:pPr>
        <w:pStyle w:val="B2"/>
        <w:rPr>
          <w:rFonts w:eastAsia="SimSun"/>
        </w:rPr>
      </w:pPr>
      <w:r>
        <w:rPr>
          <w:rFonts w:eastAsia="SimSun"/>
        </w:rPr>
        <w:t>-</w:t>
      </w:r>
      <w:r>
        <w:rPr>
          <w:rFonts w:eastAsia="SimSun"/>
        </w:rPr>
        <w:tab/>
        <w:t xml:space="preserve">NR-FR2-TM2: type 1 for PDSCH with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1436DBD6" w14:textId="77777777" w:rsidR="002316A5" w:rsidRDefault="002316A5" w:rsidP="002316A5">
      <w:pPr>
        <w:overflowPunct w:val="0"/>
        <w:autoSpaceDE w:val="0"/>
        <w:autoSpaceDN w:val="0"/>
        <w:adjustRightInd w:val="0"/>
        <w:ind w:left="568" w:hanging="284"/>
        <w:textAlignment w:val="baseline"/>
      </w:pPr>
      <w:r>
        <w:t>-</w:t>
      </w:r>
      <w:r>
        <w:rPr>
          <w:lang w:eastAsia="x-none"/>
        </w:rPr>
        <w:tab/>
      </w:r>
      <w:r>
        <w:t>DM-RS sequence generation according to TS 38.211 [</w:t>
      </w:r>
      <w:r>
        <w:rPr>
          <w:lang w:eastAsia="x-none"/>
        </w:rPr>
        <w:t>20</w:t>
      </w:r>
      <w:r>
        <w:t xml:space="preserve">], subclause 7.4.1.1.1 where </w:t>
      </w:r>
      <w:r>
        <w:rPr>
          <w:i/>
          <w:iCs/>
        </w:rPr>
        <w:t>l</w:t>
      </w:r>
      <w:r>
        <w:t xml:space="preserve"> is the OFDM symbol number within the slot with symbols indicated by table 4.9.2.2-3.</w:t>
      </w:r>
    </w:p>
    <w:p w14:paraId="179C575E" w14:textId="77777777" w:rsidR="002316A5" w:rsidRDefault="002316A5" w:rsidP="002316A5">
      <w:pPr>
        <w:ind w:firstLine="284"/>
      </w:pPr>
      <w:r>
        <w:t>-</w:t>
      </w:r>
      <w:r>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63D07495" w14:textId="77777777" w:rsidR="002316A5" w:rsidRDefault="002316A5" w:rsidP="002316A5">
      <w:pPr>
        <w:ind w:left="284"/>
        <w:rPr>
          <w:lang w:eastAsia="x-none"/>
        </w:rPr>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4F15644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DM-RS mapping according to TS 38.211 [20], subclause 7.4.1.1.2 with parameters listed in table 4.9.2.2-3.</w:t>
      </w:r>
    </w:p>
    <w:p w14:paraId="02B3C937" w14:textId="77777777" w:rsidR="002316A5" w:rsidRDefault="002316A5" w:rsidP="002316A5">
      <w:pPr>
        <w:overflowPunct w:val="0"/>
        <w:autoSpaceDE w:val="0"/>
        <w:autoSpaceDN w:val="0"/>
        <w:adjustRightInd w:val="0"/>
        <w:ind w:left="568" w:hanging="284"/>
        <w:textAlignment w:val="baseline"/>
      </w:pPr>
      <w:r>
        <w:t>-</w:t>
      </w:r>
      <w:r>
        <w:rPr>
          <w:lang w:eastAsia="x-none"/>
        </w:rPr>
        <w:tab/>
      </w:r>
      <w:r>
        <w:t>For NR-FR2-TM PT-RS sequence generation according to TS 38.211 [</w:t>
      </w:r>
      <w:r>
        <w:rPr>
          <w:lang w:eastAsia="x-none"/>
        </w:rPr>
        <w:t>20</w:t>
      </w:r>
      <w:r>
        <w:t>], subclause 7.4.1.2.1, with parameters listed in table 4.9.2.2-3.</w:t>
      </w:r>
    </w:p>
    <w:p w14:paraId="463AEDEA" w14:textId="77777777" w:rsidR="002316A5" w:rsidRDefault="002316A5" w:rsidP="002316A5">
      <w:pPr>
        <w:overflowPunct w:val="0"/>
        <w:autoSpaceDE w:val="0"/>
        <w:autoSpaceDN w:val="0"/>
        <w:adjustRightInd w:val="0"/>
        <w:ind w:left="568" w:hanging="284"/>
        <w:textAlignment w:val="baseline"/>
      </w:pPr>
      <w:r>
        <w:rPr>
          <w:lang w:eastAsia="x-none"/>
        </w:rPr>
        <w:t>-</w:t>
      </w:r>
      <w:r>
        <w:rPr>
          <w:lang w:eastAsia="x-none"/>
        </w:rPr>
        <w:tab/>
        <w:t xml:space="preserve">For NR-FR2-TM PT-RS mapping according to TS 38.211 [20], subclause 7.4.1.2.2, </w:t>
      </w:r>
      <w:r>
        <w:t>with parameters listed in table 4.9.2.2-3.</w:t>
      </w:r>
    </w:p>
    <w:p w14:paraId="4A1532F7" w14:textId="77777777" w:rsidR="002316A5" w:rsidRDefault="002316A5" w:rsidP="002878C6">
      <w:pPr>
        <w:pStyle w:val="Heading5"/>
        <w:ind w:left="0" w:firstLine="0"/>
        <w:rPr>
          <w:color w:val="FF0000"/>
          <w:sz w:val="28"/>
        </w:rPr>
      </w:pPr>
    </w:p>
    <w:p w14:paraId="0231B6FD" w14:textId="77777777" w:rsidR="002316A5" w:rsidRDefault="002316A5" w:rsidP="002878C6">
      <w:pPr>
        <w:pStyle w:val="Heading5"/>
        <w:ind w:left="0" w:firstLine="0"/>
        <w:rPr>
          <w:color w:val="FF0000"/>
          <w:sz w:val="28"/>
        </w:rPr>
      </w:pPr>
    </w:p>
    <w:p w14:paraId="27CF8DC5" w14:textId="2A510B78" w:rsidR="00524F13" w:rsidRDefault="00524F13" w:rsidP="002878C6">
      <w:pPr>
        <w:pStyle w:val="Heading5"/>
        <w:ind w:left="0" w:firstLine="0"/>
        <w:rPr>
          <w:color w:val="FF0000"/>
          <w:sz w:val="28"/>
        </w:rPr>
      </w:pPr>
      <w:r>
        <w:rPr>
          <w:color w:val="FF0000"/>
          <w:sz w:val="28"/>
        </w:rPr>
        <w:t>[End of changes]</w:t>
      </w:r>
    </w:p>
    <w:p w14:paraId="58061371" w14:textId="7C24B19C" w:rsidR="00AD6389" w:rsidRDefault="00AD6389" w:rsidP="00B26761"/>
    <w:sectPr w:rsidR="00AD638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0FBF3" w14:textId="77777777" w:rsidR="00703001" w:rsidRDefault="00703001">
      <w:r>
        <w:separator/>
      </w:r>
    </w:p>
  </w:endnote>
  <w:endnote w:type="continuationSeparator" w:id="0">
    <w:p w14:paraId="368908F9" w14:textId="77777777" w:rsidR="00703001" w:rsidRDefault="00703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AA282" w14:textId="77777777" w:rsidR="00703001" w:rsidRDefault="00703001">
      <w:r>
        <w:separator/>
      </w:r>
    </w:p>
  </w:footnote>
  <w:footnote w:type="continuationSeparator" w:id="0">
    <w:p w14:paraId="62BD9423" w14:textId="77777777" w:rsidR="00703001" w:rsidRDefault="00703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3041CC" w:rsidRDefault="00304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3041CC" w:rsidRDefault="00304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3041CC" w:rsidRDefault="003041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3041CC" w:rsidRDefault="003041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4"/>
    <w:rsid w:val="00022E4A"/>
    <w:rsid w:val="00033DCC"/>
    <w:rsid w:val="00081693"/>
    <w:rsid w:val="000A6394"/>
    <w:rsid w:val="000B7FED"/>
    <w:rsid w:val="000C038A"/>
    <w:rsid w:val="000C6598"/>
    <w:rsid w:val="0012171C"/>
    <w:rsid w:val="00145D43"/>
    <w:rsid w:val="0016088F"/>
    <w:rsid w:val="00192C46"/>
    <w:rsid w:val="001A08B3"/>
    <w:rsid w:val="001A7B60"/>
    <w:rsid w:val="001B52F0"/>
    <w:rsid w:val="001B7A65"/>
    <w:rsid w:val="001E41F3"/>
    <w:rsid w:val="001F68EF"/>
    <w:rsid w:val="002316A5"/>
    <w:rsid w:val="0026004D"/>
    <w:rsid w:val="002640DD"/>
    <w:rsid w:val="00275D12"/>
    <w:rsid w:val="00277DC6"/>
    <w:rsid w:val="00284FEB"/>
    <w:rsid w:val="002860C4"/>
    <w:rsid w:val="002878C6"/>
    <w:rsid w:val="002B5741"/>
    <w:rsid w:val="003041CC"/>
    <w:rsid w:val="00305409"/>
    <w:rsid w:val="003077E4"/>
    <w:rsid w:val="0032587E"/>
    <w:rsid w:val="003609EF"/>
    <w:rsid w:val="0036231A"/>
    <w:rsid w:val="00374DD4"/>
    <w:rsid w:val="003A3E45"/>
    <w:rsid w:val="003D03BF"/>
    <w:rsid w:val="003E1A36"/>
    <w:rsid w:val="003F2A25"/>
    <w:rsid w:val="00410371"/>
    <w:rsid w:val="00423AD2"/>
    <w:rsid w:val="004242F1"/>
    <w:rsid w:val="004932FD"/>
    <w:rsid w:val="004B75B7"/>
    <w:rsid w:val="004B77A5"/>
    <w:rsid w:val="0051580D"/>
    <w:rsid w:val="00524F13"/>
    <w:rsid w:val="00547111"/>
    <w:rsid w:val="00576EA0"/>
    <w:rsid w:val="00592D74"/>
    <w:rsid w:val="005A6834"/>
    <w:rsid w:val="005B0826"/>
    <w:rsid w:val="005E2C44"/>
    <w:rsid w:val="0061001B"/>
    <w:rsid w:val="00621188"/>
    <w:rsid w:val="006257ED"/>
    <w:rsid w:val="00677257"/>
    <w:rsid w:val="00695808"/>
    <w:rsid w:val="006A352F"/>
    <w:rsid w:val="006B46FB"/>
    <w:rsid w:val="006E21FB"/>
    <w:rsid w:val="006E3EF6"/>
    <w:rsid w:val="006F38D1"/>
    <w:rsid w:val="00703001"/>
    <w:rsid w:val="00792342"/>
    <w:rsid w:val="007977A8"/>
    <w:rsid w:val="007B512A"/>
    <w:rsid w:val="007C2097"/>
    <w:rsid w:val="007C3E01"/>
    <w:rsid w:val="007D6A07"/>
    <w:rsid w:val="007F7259"/>
    <w:rsid w:val="008040A8"/>
    <w:rsid w:val="00824046"/>
    <w:rsid w:val="008279FA"/>
    <w:rsid w:val="008434D2"/>
    <w:rsid w:val="008626E7"/>
    <w:rsid w:val="00870EE7"/>
    <w:rsid w:val="008863B9"/>
    <w:rsid w:val="008A45A6"/>
    <w:rsid w:val="008B5D23"/>
    <w:rsid w:val="008F54D0"/>
    <w:rsid w:val="008F686C"/>
    <w:rsid w:val="009148DE"/>
    <w:rsid w:val="0092297D"/>
    <w:rsid w:val="0093274A"/>
    <w:rsid w:val="00941E30"/>
    <w:rsid w:val="009777D9"/>
    <w:rsid w:val="00991B88"/>
    <w:rsid w:val="009A5753"/>
    <w:rsid w:val="009A579D"/>
    <w:rsid w:val="009C6A76"/>
    <w:rsid w:val="009E3297"/>
    <w:rsid w:val="009F734F"/>
    <w:rsid w:val="00A246B6"/>
    <w:rsid w:val="00A47E70"/>
    <w:rsid w:val="00A50CF0"/>
    <w:rsid w:val="00A7671C"/>
    <w:rsid w:val="00A91847"/>
    <w:rsid w:val="00AA0F7E"/>
    <w:rsid w:val="00AA2CBC"/>
    <w:rsid w:val="00AB2EEB"/>
    <w:rsid w:val="00AB5D15"/>
    <w:rsid w:val="00AC5820"/>
    <w:rsid w:val="00AD1CD8"/>
    <w:rsid w:val="00AD6389"/>
    <w:rsid w:val="00B23216"/>
    <w:rsid w:val="00B258BB"/>
    <w:rsid w:val="00B26761"/>
    <w:rsid w:val="00B53EA9"/>
    <w:rsid w:val="00B67B97"/>
    <w:rsid w:val="00B968C8"/>
    <w:rsid w:val="00BA3EC5"/>
    <w:rsid w:val="00BA51D9"/>
    <w:rsid w:val="00BB5DFC"/>
    <w:rsid w:val="00BD279D"/>
    <w:rsid w:val="00BD6BB8"/>
    <w:rsid w:val="00C211B6"/>
    <w:rsid w:val="00C224B6"/>
    <w:rsid w:val="00C329A5"/>
    <w:rsid w:val="00C66BA2"/>
    <w:rsid w:val="00C67484"/>
    <w:rsid w:val="00C95985"/>
    <w:rsid w:val="00CA6B4A"/>
    <w:rsid w:val="00CC5026"/>
    <w:rsid w:val="00CC68D0"/>
    <w:rsid w:val="00CF3F07"/>
    <w:rsid w:val="00D03F9A"/>
    <w:rsid w:val="00D05B5F"/>
    <w:rsid w:val="00D06D51"/>
    <w:rsid w:val="00D24991"/>
    <w:rsid w:val="00D50255"/>
    <w:rsid w:val="00D66520"/>
    <w:rsid w:val="00DE34CF"/>
    <w:rsid w:val="00E13F3D"/>
    <w:rsid w:val="00E34898"/>
    <w:rsid w:val="00E46323"/>
    <w:rsid w:val="00EA1A1F"/>
    <w:rsid w:val="00EB09B7"/>
    <w:rsid w:val="00EE7D7C"/>
    <w:rsid w:val="00F25D98"/>
    <w:rsid w:val="00F300FB"/>
    <w:rsid w:val="00F643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46323"/>
    <w:rPr>
      <w:rFonts w:ascii="Times New Roman" w:hAnsi="Times New Roman"/>
      <w:lang w:val="en-GB" w:eastAsia="en-US"/>
    </w:rPr>
  </w:style>
  <w:style w:type="character" w:customStyle="1" w:styleId="TAHCar">
    <w:name w:val="TAH Car"/>
    <w:link w:val="TAH"/>
    <w:qFormat/>
    <w:rsid w:val="00B26761"/>
    <w:rPr>
      <w:rFonts w:ascii="Arial" w:hAnsi="Arial"/>
      <w:b/>
      <w:sz w:val="18"/>
      <w:lang w:val="en-GB" w:eastAsia="en-US"/>
    </w:rPr>
  </w:style>
  <w:style w:type="character" w:customStyle="1" w:styleId="THChar">
    <w:name w:val="TH Char"/>
    <w:link w:val="TH"/>
    <w:qFormat/>
    <w:rsid w:val="00B26761"/>
    <w:rPr>
      <w:rFonts w:ascii="Arial" w:hAnsi="Arial"/>
      <w:b/>
      <w:lang w:val="en-GB" w:eastAsia="en-US"/>
    </w:rPr>
  </w:style>
  <w:style w:type="character" w:customStyle="1" w:styleId="TACChar">
    <w:name w:val="TAC Char"/>
    <w:link w:val="TAC"/>
    <w:qFormat/>
    <w:rsid w:val="00B26761"/>
    <w:rPr>
      <w:rFonts w:ascii="Arial" w:hAnsi="Arial"/>
      <w:sz w:val="18"/>
      <w:lang w:val="en-GB" w:eastAsia="en-US"/>
    </w:rPr>
  </w:style>
  <w:style w:type="character" w:customStyle="1" w:styleId="B2Char">
    <w:name w:val="B2 Char"/>
    <w:basedOn w:val="DefaultParagraphFont"/>
    <w:link w:val="B2"/>
    <w:qFormat/>
    <w:rsid w:val="00B26761"/>
    <w:rPr>
      <w:rFonts w:ascii="Times New Roman" w:hAnsi="Times New Roman"/>
      <w:lang w:val="en-GB" w:eastAsia="en-US"/>
    </w:rPr>
  </w:style>
  <w:style w:type="character" w:customStyle="1" w:styleId="Heading5Char">
    <w:name w:val="Heading 5 Char"/>
    <w:basedOn w:val="DefaultParagraphFont"/>
    <w:link w:val="Heading5"/>
    <w:rsid w:val="00AD6389"/>
    <w:rPr>
      <w:rFonts w:ascii="Arial" w:hAnsi="Arial"/>
      <w:sz w:val="22"/>
      <w:lang w:val="en-GB" w:eastAsia="en-US"/>
    </w:rPr>
  </w:style>
  <w:style w:type="character" w:customStyle="1" w:styleId="B1Char">
    <w:name w:val="B1 Char"/>
    <w:link w:val="B1"/>
    <w:qFormat/>
    <w:locked/>
    <w:rsid w:val="00AD6389"/>
    <w:rPr>
      <w:rFonts w:ascii="Times New Roman" w:hAnsi="Times New Roman"/>
      <w:lang w:val="en-GB" w:eastAsia="en-US"/>
    </w:rPr>
  </w:style>
  <w:style w:type="paragraph" w:customStyle="1" w:styleId="Guidance">
    <w:name w:val="Guidance"/>
    <w:basedOn w:val="Normal"/>
    <w:link w:val="GuidanceChar"/>
    <w:rsid w:val="004B77A5"/>
    <w:rPr>
      <w:i/>
      <w:color w:val="0000FF"/>
    </w:rPr>
  </w:style>
  <w:style w:type="character" w:customStyle="1" w:styleId="GuidanceChar">
    <w:name w:val="Guidance Char"/>
    <w:link w:val="Guidance"/>
    <w:rsid w:val="004B77A5"/>
    <w:rPr>
      <w:rFonts w:ascii="Times New Roman" w:hAnsi="Times New Roman"/>
      <w:i/>
      <w:color w:val="0000FF"/>
      <w:lang w:val="en-GB" w:eastAsia="en-US"/>
    </w:rPr>
  </w:style>
  <w:style w:type="table" w:styleId="TableGrid">
    <w:name w:val="Table Grid"/>
    <w:basedOn w:val="TableNormal"/>
    <w:rsid w:val="004B77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306399">
      <w:bodyDiv w:val="1"/>
      <w:marLeft w:val="0"/>
      <w:marRight w:val="0"/>
      <w:marTop w:val="0"/>
      <w:marBottom w:val="0"/>
      <w:divBdr>
        <w:top w:val="none" w:sz="0" w:space="0" w:color="auto"/>
        <w:left w:val="none" w:sz="0" w:space="0" w:color="auto"/>
        <w:bottom w:val="none" w:sz="0" w:space="0" w:color="auto"/>
        <w:right w:val="none" w:sz="0" w:space="0" w:color="auto"/>
      </w:divBdr>
    </w:div>
    <w:div w:id="1333947519">
      <w:bodyDiv w:val="1"/>
      <w:marLeft w:val="0"/>
      <w:marRight w:val="0"/>
      <w:marTop w:val="0"/>
      <w:marBottom w:val="0"/>
      <w:divBdr>
        <w:top w:val="none" w:sz="0" w:space="0" w:color="auto"/>
        <w:left w:val="none" w:sz="0" w:space="0" w:color="auto"/>
        <w:bottom w:val="none" w:sz="0" w:space="0" w:color="auto"/>
        <w:right w:val="none" w:sz="0" w:space="0" w:color="auto"/>
      </w:divBdr>
    </w:div>
    <w:div w:id="1386367237">
      <w:bodyDiv w:val="1"/>
      <w:marLeft w:val="0"/>
      <w:marRight w:val="0"/>
      <w:marTop w:val="0"/>
      <w:marBottom w:val="0"/>
      <w:divBdr>
        <w:top w:val="none" w:sz="0" w:space="0" w:color="auto"/>
        <w:left w:val="none" w:sz="0" w:space="0" w:color="auto"/>
        <w:bottom w:val="none" w:sz="0" w:space="0" w:color="auto"/>
        <w:right w:val="none" w:sz="0" w:space="0" w:color="auto"/>
      </w:divBdr>
    </w:div>
    <w:div w:id="160387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60893-8572-4B08-8003-D246FC7C47D7}">
  <ds:schemaRefs>
    <ds:schemaRef ds:uri="http://schemas.microsoft.com/sharepoint/v3/contenttype/forms"/>
  </ds:schemaRefs>
</ds:datastoreItem>
</file>

<file path=customXml/itemProps2.xml><?xml version="1.0" encoding="utf-8"?>
<ds:datastoreItem xmlns:ds="http://schemas.openxmlformats.org/officeDocument/2006/customXml" ds:itemID="{2A56901D-F640-40A9-B9E1-FC63F36CC87A}">
  <ds:schemaRefs>
    <ds:schemaRef ds:uri="http://schemas.microsoft.com/office/2006/documentManagement/types"/>
    <ds:schemaRef ds:uri="cf7c53e0-8330-4aac-bdbf-6fe5928d1c77"/>
    <ds:schemaRef ds:uri="ecf15794-1c34-4b37-a3c8-0e782a84561c"/>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38986ED-342A-48A6-A492-BA6DE1213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72FF23-A21E-4797-B808-4CDFC6007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850</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2019-11-15T22:38:00Z</dcterms:created>
  <dcterms:modified xsi:type="dcterms:W3CDTF">2019-11-15T22:58:00Z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