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13BC2830" w:rsidR="00841BCD" w:rsidRPr="00E3449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D0F61">
        <w:rPr>
          <w:rFonts w:ascii="Arial" w:eastAsia="SimSun" w:hAnsi="Arial" w:cs="Times New Roman"/>
          <w:b/>
          <w:bCs/>
          <w:sz w:val="24"/>
          <w:szCs w:val="20"/>
          <w:lang w:val="en-GB"/>
        </w:rPr>
        <w:t>GPP T</w:t>
      </w:r>
      <w:bookmarkStart w:id="2" w:name="_Ref452454252"/>
      <w:bookmarkEnd w:id="2"/>
      <w:r w:rsidRPr="008D0F61">
        <w:rPr>
          <w:rFonts w:ascii="Arial" w:eastAsia="SimSun" w:hAnsi="Arial" w:cs="Times New Roman"/>
          <w:b/>
          <w:bCs/>
          <w:sz w:val="24"/>
          <w:szCs w:val="20"/>
          <w:lang w:val="en-GB"/>
        </w:rPr>
        <w:t xml:space="preserve">SG-RAN </w:t>
      </w:r>
      <w:r w:rsidR="00BA724E" w:rsidRPr="008D0F61">
        <w:rPr>
          <w:rFonts w:ascii="Arial" w:eastAsia="SimSun" w:hAnsi="Arial" w:cs="Times New Roman"/>
          <w:b/>
          <w:sz w:val="24"/>
          <w:szCs w:val="20"/>
          <w:lang w:val="en-GB"/>
        </w:rPr>
        <w:t>WG4 Meeting#</w:t>
      </w:r>
      <w:r w:rsidR="00DD555A" w:rsidRPr="008D0F61">
        <w:rPr>
          <w:rFonts w:ascii="Arial" w:eastAsia="SimSun" w:hAnsi="Arial" w:cs="Times New Roman"/>
          <w:b/>
          <w:sz w:val="24"/>
          <w:szCs w:val="20"/>
          <w:lang w:val="en-GB"/>
        </w:rPr>
        <w:t>9</w:t>
      </w:r>
      <w:r w:rsidR="008D0F61" w:rsidRPr="008D0F61">
        <w:rPr>
          <w:rFonts w:ascii="Arial" w:eastAsia="SimSun" w:hAnsi="Arial" w:cs="Times New Roman"/>
          <w:b/>
          <w:sz w:val="24"/>
          <w:szCs w:val="20"/>
          <w:lang w:val="en-GB"/>
        </w:rPr>
        <w:t>3</w:t>
      </w:r>
      <w:r w:rsidRPr="00E34497">
        <w:rPr>
          <w:rFonts w:ascii="Arial" w:eastAsia="SimSun" w:hAnsi="Arial" w:cs="Times New Roman"/>
          <w:b/>
          <w:sz w:val="24"/>
          <w:szCs w:val="20"/>
          <w:lang w:val="en-GB"/>
        </w:rPr>
        <w:t xml:space="preserve">                </w:t>
      </w:r>
      <w:r w:rsidRPr="00E34497">
        <w:rPr>
          <w:rFonts w:ascii="Arial" w:eastAsia="SimSun" w:hAnsi="Arial" w:cs="Times New Roman"/>
          <w:b/>
          <w:bCs/>
          <w:sz w:val="24"/>
          <w:szCs w:val="20"/>
          <w:lang w:val="en-GB"/>
        </w:rPr>
        <w:tab/>
      </w:r>
      <w:r w:rsidRPr="00E34497">
        <w:rPr>
          <w:rFonts w:ascii="Arial" w:eastAsia="SimSun" w:hAnsi="Arial" w:cs="Times New Roman"/>
          <w:b/>
          <w:bCs/>
          <w:sz w:val="24"/>
          <w:szCs w:val="20"/>
          <w:lang w:val="en-GB" w:eastAsia="ja-JP"/>
        </w:rPr>
        <w:t>R4-</w:t>
      </w:r>
      <w:r w:rsidR="00A335B4" w:rsidRPr="00E34497">
        <w:rPr>
          <w:rFonts w:ascii="Arial" w:eastAsia="SimSun" w:hAnsi="Arial" w:cs="Times New Roman"/>
          <w:b/>
          <w:bCs/>
          <w:sz w:val="24"/>
          <w:szCs w:val="20"/>
          <w:lang w:val="en-GB" w:eastAsia="zh-CN"/>
        </w:rPr>
        <w:t>191</w:t>
      </w:r>
      <w:r w:rsidR="008D0F61" w:rsidRPr="00E34497">
        <w:rPr>
          <w:rFonts w:ascii="Arial" w:eastAsia="SimSun" w:hAnsi="Arial" w:cs="Times New Roman"/>
          <w:b/>
          <w:bCs/>
          <w:sz w:val="24"/>
          <w:szCs w:val="20"/>
          <w:lang w:val="en-GB" w:eastAsia="zh-CN"/>
        </w:rPr>
        <w:t>4487</w:t>
      </w:r>
    </w:p>
    <w:p w14:paraId="3DEDC117" w14:textId="50583947" w:rsidR="00841BCD" w:rsidRPr="00E34497" w:rsidRDefault="008D0F6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E34497">
        <w:rPr>
          <w:rFonts w:ascii="Arial" w:eastAsia="SimSun" w:hAnsi="Arial" w:cs="Times New Roman"/>
          <w:b/>
          <w:sz w:val="24"/>
          <w:szCs w:val="20"/>
          <w:lang w:val="en-GB"/>
        </w:rPr>
        <w:t>Reno</w:t>
      </w:r>
      <w:r w:rsidR="00176671" w:rsidRPr="00E34497">
        <w:rPr>
          <w:rFonts w:ascii="Arial" w:eastAsia="SimSun" w:hAnsi="Arial" w:cs="Times New Roman"/>
          <w:b/>
          <w:sz w:val="24"/>
          <w:szCs w:val="20"/>
          <w:lang w:val="en-GB"/>
        </w:rPr>
        <w:t xml:space="preserve">, </w:t>
      </w:r>
      <w:r w:rsidRPr="00E34497">
        <w:rPr>
          <w:rFonts w:ascii="Arial" w:eastAsia="SimSun" w:hAnsi="Arial" w:cs="Times New Roman"/>
          <w:b/>
          <w:sz w:val="24"/>
          <w:szCs w:val="20"/>
          <w:lang w:val="en-GB"/>
        </w:rPr>
        <w:t>USA</w:t>
      </w:r>
      <w:r w:rsidR="00176671" w:rsidRPr="00E34497">
        <w:rPr>
          <w:rFonts w:ascii="Arial" w:eastAsia="SimSun" w:hAnsi="Arial" w:cs="Times New Roman"/>
          <w:b/>
          <w:sz w:val="24"/>
          <w:szCs w:val="20"/>
          <w:lang w:val="en-GB"/>
        </w:rPr>
        <w:t xml:space="preserve">, </w:t>
      </w:r>
      <w:r w:rsidRPr="00E34497">
        <w:rPr>
          <w:rFonts w:ascii="Arial" w:eastAsia="SimSun" w:hAnsi="Arial" w:cs="Times New Roman"/>
          <w:b/>
          <w:sz w:val="24"/>
          <w:szCs w:val="20"/>
          <w:lang w:val="en-GB"/>
        </w:rPr>
        <w:t>Novem</w:t>
      </w:r>
      <w:r w:rsidR="00D27872" w:rsidRPr="00E34497">
        <w:rPr>
          <w:rFonts w:ascii="Arial" w:eastAsia="SimSun" w:hAnsi="Arial" w:cs="Times New Roman"/>
          <w:b/>
          <w:sz w:val="24"/>
          <w:szCs w:val="20"/>
          <w:lang w:val="en-GB"/>
        </w:rPr>
        <w:t>ber</w:t>
      </w:r>
      <w:r w:rsidR="001C2F6D" w:rsidRPr="00E34497">
        <w:rPr>
          <w:rFonts w:ascii="Arial" w:eastAsia="SimSun" w:hAnsi="Arial" w:cs="Times New Roman"/>
          <w:b/>
          <w:sz w:val="24"/>
          <w:szCs w:val="20"/>
          <w:lang w:val="en-GB"/>
        </w:rPr>
        <w:t xml:space="preserve"> </w:t>
      </w:r>
      <w:r w:rsidR="00363CF1" w:rsidRPr="00E34497">
        <w:rPr>
          <w:rFonts w:ascii="Arial" w:eastAsia="SimSun" w:hAnsi="Arial" w:cs="Times New Roman"/>
          <w:b/>
          <w:sz w:val="24"/>
          <w:szCs w:val="20"/>
          <w:lang w:val="en-GB"/>
        </w:rPr>
        <w:t>1</w:t>
      </w:r>
      <w:r w:rsidRPr="00E34497">
        <w:rPr>
          <w:rFonts w:ascii="Arial" w:eastAsia="SimSun" w:hAnsi="Arial" w:cs="Times New Roman"/>
          <w:b/>
          <w:sz w:val="24"/>
          <w:szCs w:val="20"/>
          <w:lang w:val="en-GB"/>
        </w:rPr>
        <w:t>8</w:t>
      </w:r>
      <w:r w:rsidR="00BA724E" w:rsidRPr="00E34497">
        <w:rPr>
          <w:rFonts w:ascii="Arial" w:eastAsia="SimSun" w:hAnsi="Arial" w:cs="Times New Roman"/>
          <w:b/>
          <w:sz w:val="24"/>
          <w:szCs w:val="20"/>
          <w:vertAlign w:val="superscript"/>
          <w:lang w:val="en-GB"/>
        </w:rPr>
        <w:t>th</w:t>
      </w:r>
      <w:r w:rsidR="00BA724E" w:rsidRPr="00E34497">
        <w:rPr>
          <w:rFonts w:ascii="Arial" w:eastAsia="SimSun" w:hAnsi="Arial" w:cs="Times New Roman"/>
          <w:b/>
          <w:sz w:val="24"/>
          <w:szCs w:val="20"/>
          <w:lang w:val="en-GB"/>
        </w:rPr>
        <w:t xml:space="preserve"> </w:t>
      </w:r>
      <w:r w:rsidR="00176671" w:rsidRPr="00E34497">
        <w:rPr>
          <w:rFonts w:ascii="Arial" w:eastAsia="SimSun" w:hAnsi="Arial" w:cs="Times New Roman"/>
          <w:b/>
          <w:sz w:val="24"/>
          <w:szCs w:val="20"/>
          <w:lang w:val="en-GB"/>
        </w:rPr>
        <w:t xml:space="preserve">– </w:t>
      </w:r>
      <w:r w:rsidRPr="00E34497">
        <w:rPr>
          <w:rFonts w:ascii="Arial" w:eastAsia="SimSun" w:hAnsi="Arial" w:cs="Times New Roman"/>
          <w:b/>
          <w:sz w:val="24"/>
          <w:szCs w:val="20"/>
          <w:lang w:val="en-GB"/>
        </w:rPr>
        <w:t>22</w:t>
      </w:r>
      <w:r w:rsidRPr="00E34497">
        <w:rPr>
          <w:rFonts w:ascii="Arial" w:eastAsia="SimSun" w:hAnsi="Arial" w:cs="Times New Roman"/>
          <w:b/>
          <w:sz w:val="24"/>
          <w:szCs w:val="20"/>
          <w:vertAlign w:val="superscript"/>
          <w:lang w:val="en-GB"/>
        </w:rPr>
        <w:t>nd</w:t>
      </w:r>
      <w:r w:rsidR="00176671" w:rsidRPr="00E34497">
        <w:rPr>
          <w:rFonts w:ascii="Arial" w:eastAsia="SimSun" w:hAnsi="Arial" w:cs="Times New Roman"/>
          <w:b/>
          <w:sz w:val="24"/>
          <w:szCs w:val="20"/>
          <w:lang w:val="en-GB"/>
        </w:rPr>
        <w:t xml:space="preserve"> </w:t>
      </w:r>
      <w:r w:rsidR="00176671" w:rsidRPr="00E34497">
        <w:rPr>
          <w:rFonts w:ascii="Arial" w:eastAsia="SimSun" w:hAnsi="Arial" w:cs="Times New Roman"/>
          <w:b/>
          <w:bCs/>
          <w:noProof/>
          <w:sz w:val="24"/>
          <w:szCs w:val="20"/>
          <w:lang w:eastAsia="zh-CN"/>
        </w:rPr>
        <w:t>201</w:t>
      </w:r>
      <w:r w:rsidR="00DD555A" w:rsidRPr="00E34497">
        <w:rPr>
          <w:rFonts w:ascii="Arial" w:eastAsia="SimSun" w:hAnsi="Arial" w:cs="Times New Roman"/>
          <w:b/>
          <w:bCs/>
          <w:noProof/>
          <w:sz w:val="24"/>
          <w:szCs w:val="20"/>
          <w:lang w:eastAsia="zh-CN"/>
        </w:rPr>
        <w:t>9</w:t>
      </w:r>
    </w:p>
    <w:bookmarkEnd w:id="0"/>
    <w:bookmarkEnd w:id="1"/>
    <w:p w14:paraId="6515563C" w14:textId="77777777" w:rsidR="00841BCD" w:rsidRPr="00E3449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E34497" w:rsidRDefault="00841BCD" w:rsidP="00841BCD">
      <w:pPr>
        <w:tabs>
          <w:tab w:val="left" w:pos="1985"/>
        </w:tabs>
        <w:ind w:left="1985" w:hanging="1985"/>
        <w:rPr>
          <w:rFonts w:ascii="Arial" w:eastAsia="Calibri" w:hAnsi="Arial" w:cs="Arial"/>
          <w:b/>
          <w:bCs/>
          <w:sz w:val="24"/>
          <w:lang w:val="en-GB"/>
        </w:rPr>
      </w:pPr>
      <w:r w:rsidRPr="00E34497">
        <w:rPr>
          <w:rFonts w:ascii="Arial" w:eastAsia="Calibri" w:hAnsi="Arial" w:cs="Arial"/>
          <w:b/>
          <w:bCs/>
          <w:sz w:val="24"/>
          <w:lang w:val="en-GB"/>
        </w:rPr>
        <w:t>Source:</w:t>
      </w:r>
      <w:r w:rsidRPr="00E34497">
        <w:rPr>
          <w:rFonts w:ascii="Arial" w:eastAsia="Calibri" w:hAnsi="Arial" w:cs="Arial"/>
          <w:b/>
          <w:bCs/>
          <w:sz w:val="24"/>
          <w:lang w:val="en-GB"/>
        </w:rPr>
        <w:tab/>
        <w:t xml:space="preserve">Nokia, </w:t>
      </w:r>
      <w:r w:rsidR="0043750A" w:rsidRPr="00E34497">
        <w:rPr>
          <w:rFonts w:ascii="Arial" w:eastAsia="Calibri" w:hAnsi="Arial" w:cs="Arial"/>
          <w:b/>
          <w:bCs/>
          <w:sz w:val="24"/>
          <w:lang w:val="en-GB"/>
        </w:rPr>
        <w:t>Nokia</w:t>
      </w:r>
      <w:r w:rsidRPr="00E34497">
        <w:rPr>
          <w:rFonts w:ascii="Arial" w:eastAsia="Calibri" w:hAnsi="Arial" w:cs="Arial"/>
          <w:b/>
          <w:bCs/>
          <w:sz w:val="24"/>
          <w:lang w:val="en-GB"/>
        </w:rPr>
        <w:t xml:space="preserve"> Shanghai Bell</w:t>
      </w:r>
      <w:r w:rsidRPr="00E34497" w:rsidDel="00636277">
        <w:rPr>
          <w:rFonts w:ascii="Arial" w:eastAsia="Calibri" w:hAnsi="Arial" w:cs="Arial"/>
          <w:b/>
          <w:bCs/>
          <w:sz w:val="24"/>
          <w:lang w:val="en-GB"/>
        </w:rPr>
        <w:t xml:space="preserve"> </w:t>
      </w:r>
    </w:p>
    <w:p w14:paraId="7D0568CA" w14:textId="592E8B9C" w:rsidR="00841BCD" w:rsidRPr="00E34497" w:rsidRDefault="00841BCD" w:rsidP="00841BCD">
      <w:pPr>
        <w:ind w:left="1985" w:hanging="1985"/>
        <w:rPr>
          <w:rFonts w:ascii="Arial" w:eastAsia="Calibri" w:hAnsi="Arial" w:cs="Arial"/>
          <w:b/>
          <w:bCs/>
          <w:sz w:val="24"/>
        </w:rPr>
      </w:pPr>
      <w:r w:rsidRPr="00E34497">
        <w:rPr>
          <w:rFonts w:ascii="Arial" w:eastAsia="Calibri" w:hAnsi="Arial" w:cs="Arial"/>
          <w:b/>
          <w:bCs/>
          <w:sz w:val="24"/>
          <w:lang w:val="en-GB"/>
        </w:rPr>
        <w:t>Title:</w:t>
      </w:r>
      <w:r w:rsidRPr="00E34497">
        <w:rPr>
          <w:rFonts w:ascii="Arial" w:eastAsia="Calibri" w:hAnsi="Arial" w:cs="Arial"/>
          <w:b/>
          <w:bCs/>
          <w:sz w:val="24"/>
          <w:lang w:val="en-GB"/>
        </w:rPr>
        <w:tab/>
      </w:r>
      <w:r w:rsidR="008D0F61" w:rsidRPr="00E34497">
        <w:rPr>
          <w:rFonts w:ascii="Arial" w:eastAsia="Calibri" w:hAnsi="Arial" w:cs="Arial"/>
          <w:b/>
          <w:bCs/>
          <w:sz w:val="24"/>
          <w:lang w:val="en-GB"/>
        </w:rPr>
        <w:t>Discussion on UE RRM Core requirements</w:t>
      </w:r>
      <w:r w:rsidRPr="00E34497" w:rsidDel="000A742C">
        <w:rPr>
          <w:rFonts w:ascii="Arial" w:eastAsia="Calibri" w:hAnsi="Arial" w:cs="Arial"/>
          <w:b/>
          <w:bCs/>
          <w:sz w:val="24"/>
          <w:lang w:val="en-GB"/>
        </w:rPr>
        <w:t xml:space="preserve"> </w:t>
      </w:r>
    </w:p>
    <w:p w14:paraId="53921647" w14:textId="69AED5E8" w:rsidR="00841BCD" w:rsidRPr="00E34497" w:rsidRDefault="00841BCD" w:rsidP="00841BCD">
      <w:pPr>
        <w:tabs>
          <w:tab w:val="left" w:pos="1985"/>
        </w:tabs>
        <w:spacing w:after="120" w:line="240" w:lineRule="auto"/>
        <w:rPr>
          <w:rFonts w:ascii="Arial" w:eastAsia="MS Mincho" w:hAnsi="Arial" w:cs="Arial"/>
          <w:b/>
          <w:bCs/>
          <w:sz w:val="24"/>
          <w:szCs w:val="20"/>
          <w:lang w:val="en-GB"/>
        </w:rPr>
      </w:pPr>
      <w:r w:rsidRPr="00E34497">
        <w:rPr>
          <w:rFonts w:ascii="Arial" w:eastAsia="MS Mincho" w:hAnsi="Arial" w:cs="Arial"/>
          <w:b/>
          <w:bCs/>
          <w:sz w:val="24"/>
          <w:szCs w:val="20"/>
          <w:lang w:val="en-GB"/>
        </w:rPr>
        <w:t>Agenda item:</w:t>
      </w:r>
      <w:r w:rsidRPr="00E34497">
        <w:rPr>
          <w:rFonts w:ascii="Arial" w:eastAsia="MS Mincho" w:hAnsi="Arial" w:cs="Arial"/>
          <w:b/>
          <w:bCs/>
          <w:sz w:val="24"/>
          <w:szCs w:val="20"/>
          <w:lang w:val="en-GB"/>
        </w:rPr>
        <w:tab/>
      </w:r>
      <w:r w:rsidR="008D0F61" w:rsidRPr="00E34497">
        <w:rPr>
          <w:rFonts w:ascii="Arial" w:eastAsia="MS Mincho" w:hAnsi="Arial" w:cs="Arial"/>
          <w:b/>
          <w:bCs/>
          <w:sz w:val="24"/>
          <w:szCs w:val="20"/>
          <w:lang w:val="en-GB"/>
        </w:rPr>
        <w:t>9</w:t>
      </w:r>
      <w:r w:rsidR="00A8148C" w:rsidRPr="00E34497">
        <w:rPr>
          <w:rFonts w:ascii="Arial" w:eastAsia="MS Mincho" w:hAnsi="Arial" w:cs="Arial"/>
          <w:b/>
          <w:bCs/>
          <w:sz w:val="24"/>
          <w:szCs w:val="20"/>
          <w:lang w:val="en-GB"/>
        </w:rPr>
        <w:t>.7.3</w:t>
      </w:r>
      <w:r w:rsidR="008D0F61" w:rsidRPr="00E34497">
        <w:rPr>
          <w:rFonts w:ascii="Arial" w:eastAsia="MS Mincho" w:hAnsi="Arial" w:cs="Arial"/>
          <w:b/>
          <w:bCs/>
          <w:sz w:val="24"/>
          <w:szCs w:val="20"/>
          <w:lang w:val="en-GB"/>
        </w:rPr>
        <w:t>.1</w:t>
      </w:r>
    </w:p>
    <w:p w14:paraId="266D763D" w14:textId="77777777" w:rsidR="00841BCD" w:rsidRPr="00841BCD" w:rsidRDefault="00841BCD" w:rsidP="00841BCD">
      <w:pPr>
        <w:tabs>
          <w:tab w:val="left" w:pos="1985"/>
        </w:tabs>
        <w:rPr>
          <w:rFonts w:ascii="Arial" w:eastAsia="Calibri" w:hAnsi="Arial" w:cs="Arial"/>
          <w:b/>
          <w:bCs/>
          <w:sz w:val="24"/>
          <w:lang w:val="en-GB"/>
        </w:rPr>
      </w:pPr>
      <w:r w:rsidRPr="00E34497">
        <w:rPr>
          <w:rFonts w:ascii="Arial" w:eastAsia="Calibri" w:hAnsi="Arial" w:cs="Arial"/>
          <w:b/>
          <w:bCs/>
          <w:sz w:val="24"/>
          <w:lang w:val="en-GB"/>
        </w:rPr>
        <w:t>Document for:</w:t>
      </w:r>
      <w:r w:rsidRPr="00E34497">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3F875E02" w:rsidR="00A22B78" w:rsidRDefault="00E45446" w:rsidP="00841BCD">
      <w:pPr>
        <w:ind w:right="-22"/>
        <w:rPr>
          <w:rFonts w:eastAsia="Calibri" w:cs="Times New Roman"/>
          <w:szCs w:val="20"/>
          <w:lang w:val="en-GB"/>
        </w:rPr>
      </w:pPr>
      <w:r w:rsidRPr="00E45446">
        <w:rPr>
          <w:rFonts w:eastAsia="Calibri" w:cs="Times New Roman"/>
          <w:b/>
          <w:bCs/>
          <w:noProof/>
          <w:szCs w:val="20"/>
        </w:rPr>
        <mc:AlternateContent>
          <mc:Choice Requires="wps">
            <w:drawing>
              <wp:anchor distT="45720" distB="45720" distL="114300" distR="114300" simplePos="0" relativeHeight="251659264" behindDoc="0" locked="0" layoutInCell="1" allowOverlap="1" wp14:anchorId="771ABC8E" wp14:editId="0127D4C1">
                <wp:simplePos x="0" y="0"/>
                <wp:positionH relativeFrom="column">
                  <wp:posOffset>4760</wp:posOffset>
                </wp:positionH>
                <wp:positionV relativeFrom="paragraph">
                  <wp:posOffset>216932</wp:posOffset>
                </wp:positionV>
                <wp:extent cx="5951855" cy="1404620"/>
                <wp:effectExtent l="0" t="0" r="1079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70E1DCC9" w14:textId="5B17DF9B" w:rsidR="0029373A" w:rsidRPr="00AF3A08" w:rsidRDefault="0029373A" w:rsidP="00E45446">
                            <w:pPr>
                              <w:ind w:right="-22"/>
                              <w:rPr>
                                <w:rFonts w:eastAsia="Calibri" w:cs="Times New Roman"/>
                                <w:szCs w:val="20"/>
                              </w:rPr>
                            </w:pPr>
                            <w:r w:rsidRPr="00AF3A08">
                              <w:rPr>
                                <w:rFonts w:eastAsia="Calibri" w:cs="Times New Roman"/>
                                <w:b/>
                                <w:bCs/>
                                <w:szCs w:val="20"/>
                              </w:rPr>
                              <w:t xml:space="preserve">Rel-16 WID on UE Power saving in NR (RP-191607) </w:t>
                            </w:r>
                            <w:r w:rsidRPr="00AF3A08">
                              <w:rPr>
                                <w:rFonts w:eastAsia="Calibri" w:cs="Times New Roman"/>
                                <w:szCs w:val="20"/>
                              </w:rPr>
                              <w:t>incl.</w:t>
                            </w:r>
                          </w:p>
                          <w:p w14:paraId="23DFEDA1" w14:textId="77777777" w:rsidR="0029373A" w:rsidRPr="00AF3A08" w:rsidRDefault="0029373A" w:rsidP="00E45446">
                            <w:pPr>
                              <w:numPr>
                                <w:ilvl w:val="0"/>
                                <w:numId w:val="26"/>
                              </w:numPr>
                              <w:ind w:right="-22"/>
                              <w:rPr>
                                <w:rFonts w:eastAsia="Calibri" w:cs="Times New Roman"/>
                                <w:szCs w:val="20"/>
                              </w:rPr>
                            </w:pPr>
                            <w:r w:rsidRPr="00AF3A08">
                              <w:rPr>
                                <w:rFonts w:eastAsia="Calibri" w:cs="Times New Roman"/>
                                <w:szCs w:val="20"/>
                              </w:rPr>
                              <w:t xml:space="preserve">Specify network-configured mechanism to relax intra and inter-frequency RRM measurement for </w:t>
                            </w:r>
                            <w:proofErr w:type="spellStart"/>
                            <w:r w:rsidRPr="00AF3A08">
                              <w:rPr>
                                <w:rFonts w:eastAsia="Calibri" w:cs="Times New Roman"/>
                                <w:szCs w:val="20"/>
                              </w:rPr>
                              <w:t>neighbour</w:t>
                            </w:r>
                            <w:proofErr w:type="spellEnd"/>
                            <w:r w:rsidRPr="00AF3A08">
                              <w:rPr>
                                <w:rFonts w:eastAsia="Calibri" w:cs="Times New Roman"/>
                                <w:szCs w:val="20"/>
                              </w:rPr>
                              <w:t xml:space="preserve"> cells for RRC_IDLE/INACTIVE with minimal mobility performance impacts [RAN2, RAN4]</w:t>
                            </w:r>
                          </w:p>
                          <w:p w14:paraId="60ABEE76" w14:textId="77777777" w:rsidR="0029373A" w:rsidRPr="00AF3A08" w:rsidRDefault="0029373A" w:rsidP="00E45446">
                            <w:pPr>
                              <w:numPr>
                                <w:ilvl w:val="1"/>
                                <w:numId w:val="26"/>
                              </w:numPr>
                              <w:ind w:right="-22"/>
                              <w:rPr>
                                <w:rFonts w:eastAsia="Calibri" w:cs="Times New Roman"/>
                                <w:szCs w:val="20"/>
                              </w:rPr>
                            </w:pPr>
                            <w:r w:rsidRPr="00AF3A08">
                              <w:rPr>
                                <w:rFonts w:eastAsia="Calibri" w:cs="Times New Roman"/>
                                <w:szCs w:val="20"/>
                              </w:rPr>
                              <w:t>Specify RRM measurement relaxation by allowing measurements with longer intervals, and/or by reducing the number of cells/carriers to be measured [RAN4, RAN2]</w:t>
                            </w:r>
                          </w:p>
                          <w:p w14:paraId="3EE80ED1" w14:textId="77777777" w:rsidR="0029373A" w:rsidRPr="00AF3A08" w:rsidRDefault="0029373A" w:rsidP="00E45446">
                            <w:pPr>
                              <w:numPr>
                                <w:ilvl w:val="1"/>
                                <w:numId w:val="26"/>
                              </w:numPr>
                              <w:ind w:right="-22"/>
                              <w:rPr>
                                <w:rFonts w:eastAsia="Calibri" w:cs="Times New Roman"/>
                                <w:szCs w:val="20"/>
                              </w:rPr>
                            </w:pPr>
                            <w:r w:rsidRPr="00AF3A08">
                              <w:rPr>
                                <w:rFonts w:eastAsia="Calibri" w:cs="Times New Roman"/>
                                <w:szCs w:val="20"/>
                              </w:rPr>
                              <w:t>Define triggering criteria for the UE to move between relaxed and normal RRM measurements, that considers at least if UE is not at cell edge, or if UE is stationary or with low mobility [RAN2, RAN4].</w:t>
                            </w:r>
                          </w:p>
                          <w:p w14:paraId="57CD48FE" w14:textId="26A35270" w:rsidR="0029373A" w:rsidRPr="00E45446" w:rsidRDefault="0029373A" w:rsidP="00E45446">
                            <w:pPr>
                              <w:numPr>
                                <w:ilvl w:val="2"/>
                                <w:numId w:val="26"/>
                              </w:numPr>
                              <w:ind w:right="-22"/>
                              <w:rPr>
                                <w:rFonts w:eastAsia="Calibri" w:cs="Times New Roman"/>
                                <w:szCs w:val="20"/>
                              </w:rPr>
                            </w:pPr>
                            <w:r w:rsidRPr="00AF3A08">
                              <w:rPr>
                                <w:rFonts w:eastAsia="Calibri" w:cs="Times New Roman"/>
                                <w:szCs w:val="20"/>
                              </w:rPr>
                              <w:t>Evaluate and specify requirements (if needed) depending on RAN2 criteria [ RAN4]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1ABC8E" id="_x0000_t202" coordsize="21600,21600" o:spt="202" path="m,l,21600r21600,l21600,xe">
                <v:stroke joinstyle="miter"/>
                <v:path gradientshapeok="t" o:connecttype="rect"/>
              </v:shapetype>
              <v:shape id="Text Box 2" o:spid="_x0000_s1026" type="#_x0000_t202" style="position:absolute;margin-left:.35pt;margin-top:17.1pt;width:468.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">
                <v:textbox style="mso-fit-shape-to-text:t">
                  <w:txbxContent>
                    <w:p w14:paraId="70E1DCC9" w14:textId="5B17DF9B" w:rsidR="0029373A" w:rsidRPr="00AF3A08" w:rsidRDefault="0029373A" w:rsidP="00E45446">
                      <w:pPr>
                        <w:ind w:right="-22"/>
                        <w:rPr>
                          <w:rFonts w:eastAsia="Calibri" w:cs="Times New Roman"/>
                          <w:szCs w:val="20"/>
                        </w:rPr>
                      </w:pPr>
                      <w:r w:rsidRPr="00AF3A08">
                        <w:rPr>
                          <w:rFonts w:eastAsia="Calibri" w:cs="Times New Roman"/>
                          <w:b/>
                          <w:bCs/>
                          <w:szCs w:val="20"/>
                        </w:rPr>
                        <w:t xml:space="preserve">Rel-16 WID on UE Power saving in NR (RP-191607) </w:t>
                      </w:r>
                      <w:r w:rsidRPr="00AF3A08">
                        <w:rPr>
                          <w:rFonts w:eastAsia="Calibri" w:cs="Times New Roman"/>
                          <w:szCs w:val="20"/>
                        </w:rPr>
                        <w:t>incl.</w:t>
                      </w:r>
                    </w:p>
                    <w:p w14:paraId="23DFEDA1" w14:textId="77777777" w:rsidR="0029373A" w:rsidRPr="00AF3A08" w:rsidRDefault="0029373A" w:rsidP="00E45446">
                      <w:pPr>
                        <w:numPr>
                          <w:ilvl w:val="0"/>
                          <w:numId w:val="26"/>
                        </w:numPr>
                        <w:ind w:right="-22"/>
                        <w:rPr>
                          <w:rFonts w:eastAsia="Calibri" w:cs="Times New Roman"/>
                          <w:szCs w:val="20"/>
                        </w:rPr>
                      </w:pPr>
                      <w:r w:rsidRPr="00AF3A08">
                        <w:rPr>
                          <w:rFonts w:eastAsia="Calibri" w:cs="Times New Roman"/>
                          <w:szCs w:val="20"/>
                        </w:rPr>
                        <w:t xml:space="preserve">Specify network-configured mechanism to relax intra and inter-frequency RRM measurement for </w:t>
                      </w:r>
                      <w:proofErr w:type="spellStart"/>
                      <w:r w:rsidRPr="00AF3A08">
                        <w:rPr>
                          <w:rFonts w:eastAsia="Calibri" w:cs="Times New Roman"/>
                          <w:szCs w:val="20"/>
                        </w:rPr>
                        <w:t>neighbour</w:t>
                      </w:r>
                      <w:proofErr w:type="spellEnd"/>
                      <w:r w:rsidRPr="00AF3A08">
                        <w:rPr>
                          <w:rFonts w:eastAsia="Calibri" w:cs="Times New Roman"/>
                          <w:szCs w:val="20"/>
                        </w:rPr>
                        <w:t xml:space="preserve"> cells for RRC_IDLE/INACTIVE with minimal mobility performance impacts [RAN2, RAN4]</w:t>
                      </w:r>
                    </w:p>
                    <w:p w14:paraId="60ABEE76" w14:textId="77777777" w:rsidR="0029373A" w:rsidRPr="00AF3A08" w:rsidRDefault="0029373A" w:rsidP="00E45446">
                      <w:pPr>
                        <w:numPr>
                          <w:ilvl w:val="1"/>
                          <w:numId w:val="26"/>
                        </w:numPr>
                        <w:ind w:right="-22"/>
                        <w:rPr>
                          <w:rFonts w:eastAsia="Calibri" w:cs="Times New Roman"/>
                          <w:szCs w:val="20"/>
                        </w:rPr>
                      </w:pPr>
                      <w:r w:rsidRPr="00AF3A08">
                        <w:rPr>
                          <w:rFonts w:eastAsia="Calibri" w:cs="Times New Roman"/>
                          <w:szCs w:val="20"/>
                        </w:rPr>
                        <w:t>Specify RRM measurement relaxation by allowing measurements with longer intervals, and/or by reducing the number of cells/carriers to be measured [RAN4, RAN2]</w:t>
                      </w:r>
                    </w:p>
                    <w:p w14:paraId="3EE80ED1" w14:textId="77777777" w:rsidR="0029373A" w:rsidRPr="00AF3A08" w:rsidRDefault="0029373A" w:rsidP="00E45446">
                      <w:pPr>
                        <w:numPr>
                          <w:ilvl w:val="1"/>
                          <w:numId w:val="26"/>
                        </w:numPr>
                        <w:ind w:right="-22"/>
                        <w:rPr>
                          <w:rFonts w:eastAsia="Calibri" w:cs="Times New Roman"/>
                          <w:szCs w:val="20"/>
                        </w:rPr>
                      </w:pPr>
                      <w:r w:rsidRPr="00AF3A08">
                        <w:rPr>
                          <w:rFonts w:eastAsia="Calibri" w:cs="Times New Roman"/>
                          <w:szCs w:val="20"/>
                        </w:rPr>
                        <w:t>Define triggering criteria for the UE to move between relaxed and normal RRM measurements, that considers at least if UE is not at cell edge, or if UE is stationary or with low mobility [RAN2, RAN4].</w:t>
                      </w:r>
                    </w:p>
                    <w:p w14:paraId="57CD48FE" w14:textId="26A35270" w:rsidR="0029373A" w:rsidRPr="00E45446" w:rsidRDefault="0029373A" w:rsidP="00E45446">
                      <w:pPr>
                        <w:numPr>
                          <w:ilvl w:val="2"/>
                          <w:numId w:val="26"/>
                        </w:numPr>
                        <w:ind w:right="-22"/>
                        <w:rPr>
                          <w:rFonts w:eastAsia="Calibri" w:cs="Times New Roman"/>
                          <w:szCs w:val="20"/>
                        </w:rPr>
                      </w:pPr>
                      <w:r w:rsidRPr="00AF3A08">
                        <w:rPr>
                          <w:rFonts w:eastAsia="Calibri" w:cs="Times New Roman"/>
                          <w:szCs w:val="20"/>
                        </w:rPr>
                        <w:t>Evaluate and specify requirements (if needed) depending on RAN2 criteria [ RAN4]</w:t>
                      </w:r>
                    </w:p>
                  </w:txbxContent>
                </v:textbox>
                <w10:wrap type="square"/>
              </v:shape>
            </w:pict>
          </mc:Fallback>
        </mc:AlternateContent>
      </w:r>
      <w:r w:rsidR="00AF3A08">
        <w:rPr>
          <w:rFonts w:eastAsia="Calibri" w:cs="Times New Roman"/>
          <w:szCs w:val="20"/>
          <w:lang w:val="en-GB"/>
        </w:rPr>
        <w:t>At RAN #84 the WID for release 16 UE power saving was defined</w:t>
      </w:r>
      <w:r>
        <w:rPr>
          <w:rFonts w:eastAsia="Calibri" w:cs="Times New Roman"/>
          <w:szCs w:val="20"/>
          <w:lang w:val="en-GB"/>
        </w:rPr>
        <w:t xml:space="preserve"> </w:t>
      </w:r>
      <w:r>
        <w:rPr>
          <w:rFonts w:eastAsia="Calibri" w:cs="Times New Roman"/>
          <w:szCs w:val="20"/>
          <w:lang w:val="en-GB"/>
        </w:rPr>
        <w:fldChar w:fldCharType="begin"/>
      </w:r>
      <w:r>
        <w:rPr>
          <w:rFonts w:eastAsia="Calibri" w:cs="Times New Roman"/>
          <w:szCs w:val="20"/>
          <w:lang w:val="en-GB"/>
        </w:rPr>
        <w:instrText xml:space="preserve"> REF _Ref20746940 \r \h </w:instrText>
      </w:r>
      <w:r>
        <w:rPr>
          <w:rFonts w:eastAsia="Calibri" w:cs="Times New Roman"/>
          <w:szCs w:val="20"/>
          <w:lang w:val="en-GB"/>
        </w:rPr>
      </w:r>
      <w:r>
        <w:rPr>
          <w:rFonts w:eastAsia="Calibri" w:cs="Times New Roman"/>
          <w:szCs w:val="20"/>
          <w:lang w:val="en-GB"/>
        </w:rPr>
        <w:fldChar w:fldCharType="separate"/>
      </w:r>
      <w:r>
        <w:rPr>
          <w:rFonts w:eastAsia="Calibri" w:cs="Times New Roman"/>
          <w:szCs w:val="20"/>
          <w:lang w:val="en-GB"/>
        </w:rPr>
        <w:t>[1]</w:t>
      </w:r>
      <w:r>
        <w:rPr>
          <w:rFonts w:eastAsia="Calibri" w:cs="Times New Roman"/>
          <w:szCs w:val="20"/>
          <w:lang w:val="en-GB"/>
        </w:rPr>
        <w:fldChar w:fldCharType="end"/>
      </w:r>
      <w:r w:rsidR="00AF3A08">
        <w:rPr>
          <w:rFonts w:eastAsia="Calibri" w:cs="Times New Roman"/>
          <w:szCs w:val="20"/>
          <w:lang w:val="en-GB"/>
        </w:rPr>
        <w:t>. The description includes the following scope:</w:t>
      </w:r>
    </w:p>
    <w:p w14:paraId="440689C6" w14:textId="49E0539C" w:rsidR="00A8148C" w:rsidRDefault="00A8148C" w:rsidP="00841BCD">
      <w:pPr>
        <w:ind w:right="-22"/>
        <w:rPr>
          <w:rFonts w:eastAsia="Calibri" w:cs="Times New Roman"/>
          <w:szCs w:val="20"/>
          <w:lang w:val="en-GB"/>
        </w:rPr>
      </w:pPr>
    </w:p>
    <w:p w14:paraId="2679D0D4" w14:textId="7AB6D3CF" w:rsidR="00AF3A08" w:rsidRDefault="00E45446" w:rsidP="00841BCD">
      <w:pPr>
        <w:ind w:right="-22"/>
        <w:rPr>
          <w:rFonts w:eastAsia="Calibri" w:cs="Times New Roman"/>
          <w:szCs w:val="20"/>
          <w:lang w:val="en-GB"/>
        </w:rPr>
      </w:pPr>
      <w:bookmarkStart w:id="3" w:name="_Hlk21120565"/>
      <w:r>
        <w:rPr>
          <w:rFonts w:eastAsia="Calibri" w:cs="Times New Roman"/>
          <w:szCs w:val="20"/>
          <w:lang w:val="en-GB"/>
        </w:rPr>
        <w:t>In this contribution, we discuss how the RRM measurement relaxation can be facilitated for RRC_IDLE/INACTIVE UEs</w:t>
      </w:r>
      <w:r w:rsidR="0060241E">
        <w:rPr>
          <w:rFonts w:eastAsia="Calibri" w:cs="Times New Roman"/>
          <w:szCs w:val="20"/>
          <w:lang w:val="en-GB"/>
        </w:rPr>
        <w:t xml:space="preserve"> and the related UE requirements</w:t>
      </w:r>
      <w:bookmarkEnd w:id="3"/>
      <w:r>
        <w:rPr>
          <w:rFonts w:eastAsia="Calibri" w:cs="Times New Roman"/>
          <w:szCs w:val="20"/>
          <w:lang w:val="en-GB"/>
        </w:rPr>
        <w:t>.</w:t>
      </w:r>
    </w:p>
    <w:p w14:paraId="2FF6A72B" w14:textId="1217376E" w:rsidR="003B659E" w:rsidRDefault="003B659E" w:rsidP="00AE56B1">
      <w:pPr>
        <w:pStyle w:val="RAN4H1"/>
      </w:pPr>
      <w:r w:rsidRPr="00AE56B1">
        <w:t>Discussion</w:t>
      </w:r>
    </w:p>
    <w:p w14:paraId="043807C5" w14:textId="382A9367" w:rsidR="00A73CDD" w:rsidRDefault="00A73CDD" w:rsidP="00AF3A08">
      <w:pPr>
        <w:rPr>
          <w:lang w:val="en-GB"/>
        </w:rPr>
      </w:pPr>
      <w:r>
        <w:rPr>
          <w:lang w:val="en-GB"/>
        </w:rPr>
        <w:t xml:space="preserve">According to the WI the </w:t>
      </w:r>
      <w:r w:rsidR="00CF1692">
        <w:rPr>
          <w:lang w:val="en-GB"/>
        </w:rPr>
        <w:t>discussion related to mechanisms to relax intra- and inter-frequency RRM measurements is restricted to</w:t>
      </w:r>
      <w:r w:rsidR="00D65E14">
        <w:rPr>
          <w:lang w:val="en-GB"/>
        </w:rPr>
        <w:t xml:space="preserve"> RRC</w:t>
      </w:r>
      <w:r w:rsidR="00CF1692">
        <w:rPr>
          <w:lang w:val="en-GB"/>
        </w:rPr>
        <w:t xml:space="preserve"> idle and inactive mode only. Next, we look at the different measurement options for </w:t>
      </w:r>
      <w:r w:rsidR="00B86CE5">
        <w:rPr>
          <w:lang w:val="en-GB"/>
        </w:rPr>
        <w:t xml:space="preserve">RRC </w:t>
      </w:r>
      <w:r w:rsidR="00CF1692">
        <w:rPr>
          <w:lang w:val="en-GB"/>
        </w:rPr>
        <w:t>idle/inactive mode and discuss potential relaxation options.</w:t>
      </w:r>
    </w:p>
    <w:p w14:paraId="5D8F72B1" w14:textId="55D07376" w:rsidR="00CF1692" w:rsidRDefault="00CF1692" w:rsidP="00AF3A08">
      <w:pPr>
        <w:rPr>
          <w:lang w:val="en-GB"/>
        </w:rPr>
      </w:pPr>
    </w:p>
    <w:p w14:paraId="38EA6357" w14:textId="4499AA7F" w:rsidR="00CF1692" w:rsidRDefault="00CF1692" w:rsidP="00CF1692">
      <w:pPr>
        <w:pStyle w:val="RAN4H2"/>
        <w:rPr>
          <w:lang w:val="en-GB"/>
        </w:rPr>
      </w:pPr>
      <w:r>
        <w:rPr>
          <w:lang w:val="en-GB"/>
        </w:rPr>
        <w:t>Serving Cell measurements</w:t>
      </w:r>
    </w:p>
    <w:p w14:paraId="562E9D75" w14:textId="5E9E6160" w:rsidR="00CF1692" w:rsidRDefault="00CF1692" w:rsidP="00CF1692">
      <w:pPr>
        <w:rPr>
          <w:lang w:val="en-GB"/>
        </w:rPr>
      </w:pPr>
      <w:r>
        <w:rPr>
          <w:lang w:val="en-GB"/>
        </w:rPr>
        <w:t>The WID clearly states that relaxation discussion is for intra- and inter-frequency RRM measurements for neighbour cells. I.e. serving</w:t>
      </w:r>
      <w:r w:rsidR="00B86CE5">
        <w:rPr>
          <w:lang w:val="en-GB"/>
        </w:rPr>
        <w:t xml:space="preserve"> cell</w:t>
      </w:r>
      <w:r>
        <w:rPr>
          <w:lang w:val="en-GB"/>
        </w:rPr>
        <w:t xml:space="preserve"> is clearly not within the scope and no RRM measurement relaxations for the serving </w:t>
      </w:r>
      <w:r w:rsidR="00B86CE5">
        <w:rPr>
          <w:lang w:val="en-GB"/>
        </w:rPr>
        <w:t xml:space="preserve">cell </w:t>
      </w:r>
      <w:r>
        <w:rPr>
          <w:lang w:val="en-GB"/>
        </w:rPr>
        <w:t>should be discussed.</w:t>
      </w:r>
    </w:p>
    <w:p w14:paraId="0180FC4B" w14:textId="3981D827" w:rsidR="00CF1692" w:rsidRDefault="00CF1692" w:rsidP="00CF1692">
      <w:pPr>
        <w:pStyle w:val="RAN4observation0"/>
      </w:pPr>
      <w:r>
        <w:t xml:space="preserve">Serving </w:t>
      </w:r>
      <w:r w:rsidR="00B86CE5">
        <w:t xml:space="preserve">cell </w:t>
      </w:r>
      <w:r>
        <w:t xml:space="preserve">RRM measurement relaxations is not within the scope of </w:t>
      </w:r>
      <w:r w:rsidR="00B86CE5">
        <w:t xml:space="preserve">UE </w:t>
      </w:r>
      <w:r>
        <w:t>power saving discussion.</w:t>
      </w:r>
    </w:p>
    <w:p w14:paraId="6D1D1342" w14:textId="08A90B2B" w:rsidR="00CF1692" w:rsidRDefault="00CF1692" w:rsidP="00CF1692">
      <w:pPr>
        <w:rPr>
          <w:lang w:val="en-GB"/>
        </w:rPr>
      </w:pPr>
    </w:p>
    <w:p w14:paraId="581E200D" w14:textId="411D5A64" w:rsidR="003843EB" w:rsidRDefault="00224351" w:rsidP="003843EB">
      <w:pPr>
        <w:pStyle w:val="RAN4H2"/>
        <w:rPr>
          <w:rFonts w:eastAsia="Calibri"/>
        </w:rPr>
      </w:pPr>
      <w:r>
        <w:rPr>
          <w:rFonts w:eastAsia="Calibri"/>
        </w:rPr>
        <w:t>I</w:t>
      </w:r>
      <w:r w:rsidRPr="00AF3A08">
        <w:rPr>
          <w:rFonts w:eastAsia="Calibri"/>
        </w:rPr>
        <w:t xml:space="preserve">ntra and </w:t>
      </w:r>
      <w:r>
        <w:rPr>
          <w:rFonts w:eastAsia="Calibri"/>
        </w:rPr>
        <w:t>I</w:t>
      </w:r>
      <w:r w:rsidRPr="00AF3A08">
        <w:rPr>
          <w:rFonts w:eastAsia="Calibri"/>
        </w:rPr>
        <w:t>nter-frequency RRM measurement</w:t>
      </w:r>
    </w:p>
    <w:p w14:paraId="1E217D61" w14:textId="644ABF25" w:rsidR="00224351" w:rsidRDefault="00224351" w:rsidP="00224351">
      <w:r>
        <w:rPr>
          <w:lang w:val="en-GB"/>
        </w:rPr>
        <w:t xml:space="preserve">The WID clearly states that relaxation discussion is for intra- and inter-frequency RRM measurements for neighbour cells. The WID additionally clearly state that relaxation discussion is only </w:t>
      </w:r>
      <w:r w:rsidRPr="00224351">
        <w:t xml:space="preserve">for RRC_IDLE/INACTIVE </w:t>
      </w:r>
      <w:r>
        <w:t xml:space="preserve">mode and considering </w:t>
      </w:r>
      <w:r w:rsidRPr="00224351">
        <w:t>mobility performance impacts</w:t>
      </w:r>
      <w:r>
        <w:t>.</w:t>
      </w:r>
    </w:p>
    <w:p w14:paraId="2293C80F" w14:textId="3BC0D63A" w:rsidR="00224351" w:rsidRDefault="00224351" w:rsidP="00224351">
      <w:pPr>
        <w:pStyle w:val="RAN4observation0"/>
      </w:pPr>
      <w:r>
        <w:lastRenderedPageBreak/>
        <w:t>Relaxation discussion is for intra- and inter-frequency RRM measurements for neighbour cells.</w:t>
      </w:r>
    </w:p>
    <w:p w14:paraId="6FE73547" w14:textId="1640A0B5" w:rsidR="00224351" w:rsidRDefault="00224351" w:rsidP="00224351">
      <w:pPr>
        <w:pStyle w:val="RAN4observation0"/>
      </w:pPr>
      <w:r>
        <w:t xml:space="preserve">Relaxation discussion is only </w:t>
      </w:r>
      <w:r w:rsidRPr="00224351">
        <w:rPr>
          <w:lang w:val="en-US"/>
        </w:rPr>
        <w:t xml:space="preserve">for RRC_IDLE/INACTIVE </w:t>
      </w:r>
      <w:r>
        <w:t>mode.</w:t>
      </w:r>
    </w:p>
    <w:p w14:paraId="4861EA8A" w14:textId="36A7BA1E" w:rsidR="00224351" w:rsidRDefault="00224351" w:rsidP="00224351">
      <w:pPr>
        <w:pStyle w:val="RAN4observation0"/>
        <w:rPr>
          <w:lang w:val="en-US"/>
        </w:rPr>
      </w:pPr>
      <w:r>
        <w:t xml:space="preserve">Relaxation discussion shall consider </w:t>
      </w:r>
      <w:r w:rsidRPr="00224351">
        <w:rPr>
          <w:lang w:val="en-US"/>
        </w:rPr>
        <w:t>mobility performance impacts</w:t>
      </w:r>
      <w:r>
        <w:rPr>
          <w:lang w:val="en-US"/>
        </w:rPr>
        <w:t>.</w:t>
      </w:r>
    </w:p>
    <w:p w14:paraId="5B9BE1BF" w14:textId="08F5B04B" w:rsidR="00224351" w:rsidRPr="00224351" w:rsidRDefault="00224351" w:rsidP="00E34497">
      <w:pPr>
        <w:pStyle w:val="RAN4proposal"/>
      </w:pPr>
      <w:bookmarkStart w:id="4" w:name="_Hlk24136621"/>
      <w:r>
        <w:t>Relaxation discussion shall consider the frame work of the WID and shall only be for non-serving intra-frequency and inter-frequency cells and consider mobility performance impact.</w:t>
      </w:r>
    </w:p>
    <w:bookmarkEnd w:id="4"/>
    <w:p w14:paraId="16557712" w14:textId="77777777" w:rsidR="00224351" w:rsidRPr="00E34497" w:rsidRDefault="00224351" w:rsidP="00224351">
      <w:pPr>
        <w:rPr>
          <w:lang w:val="en-GB"/>
        </w:rPr>
      </w:pPr>
    </w:p>
    <w:p w14:paraId="123ED862" w14:textId="4D39D402" w:rsidR="00CF1692" w:rsidRPr="00CF1692" w:rsidRDefault="00B86CE5" w:rsidP="00CF1692">
      <w:pPr>
        <w:pStyle w:val="RAN4H2"/>
        <w:rPr>
          <w:lang w:val="en-GB"/>
        </w:rPr>
      </w:pPr>
      <w:r>
        <w:rPr>
          <w:lang w:val="en-GB"/>
        </w:rPr>
        <w:t>UE</w:t>
      </w:r>
      <w:r w:rsidR="00CF1692">
        <w:rPr>
          <w:lang w:val="en-GB"/>
        </w:rPr>
        <w:t xml:space="preserve"> power saving methods</w:t>
      </w:r>
      <w:r w:rsidR="00526AE0">
        <w:rPr>
          <w:lang w:val="en-GB"/>
        </w:rPr>
        <w:t xml:space="preserve"> for Idle and Inactive Mode</w:t>
      </w:r>
    </w:p>
    <w:p w14:paraId="204B3792" w14:textId="3E872D43" w:rsidR="00526AE0" w:rsidRDefault="003E4D2B" w:rsidP="003E4D2B">
      <w:pPr>
        <w:rPr>
          <w:lang w:val="en-GB"/>
        </w:rPr>
      </w:pPr>
      <w:r w:rsidRPr="003E4D2B">
        <w:rPr>
          <w:lang w:val="en-GB"/>
        </w:rPr>
        <w:t>According to point 5a) of [1] it is agreed that the RRM measurement relaxation, for UE power saving, may be performed by</w:t>
      </w:r>
      <w:r w:rsidR="00526AE0">
        <w:rPr>
          <w:lang w:val="en-GB"/>
        </w:rPr>
        <w:t>:</w:t>
      </w:r>
    </w:p>
    <w:p w14:paraId="1BC34467" w14:textId="62E049B1" w:rsidR="00526AE0" w:rsidRPr="00526AE0" w:rsidRDefault="00526AE0" w:rsidP="00E34497">
      <w:pPr>
        <w:pStyle w:val="ListParagraph"/>
        <w:numPr>
          <w:ilvl w:val="0"/>
          <w:numId w:val="30"/>
        </w:numPr>
        <w:rPr>
          <w:lang w:val="en-GB"/>
        </w:rPr>
      </w:pPr>
      <w:r>
        <w:rPr>
          <w:lang w:val="en-GB"/>
        </w:rPr>
        <w:t>U</w:t>
      </w:r>
      <w:r w:rsidR="003E4D2B" w:rsidRPr="00526AE0">
        <w:rPr>
          <w:lang w:val="en-GB"/>
        </w:rPr>
        <w:t>sing longer measurement intervals</w:t>
      </w:r>
      <w:r w:rsidRPr="00526AE0">
        <w:rPr>
          <w:lang w:val="en-GB"/>
        </w:rPr>
        <w:t>,</w:t>
      </w:r>
      <w:r w:rsidR="003E4D2B" w:rsidRPr="00526AE0">
        <w:rPr>
          <w:lang w:val="en-GB"/>
        </w:rPr>
        <w:t xml:space="preserve"> and/or </w:t>
      </w:r>
    </w:p>
    <w:p w14:paraId="4FF4444D" w14:textId="5177E9C9" w:rsidR="003E4D2B" w:rsidRDefault="00526AE0" w:rsidP="00526AE0">
      <w:pPr>
        <w:pStyle w:val="ListParagraph"/>
        <w:numPr>
          <w:ilvl w:val="0"/>
          <w:numId w:val="30"/>
        </w:numPr>
        <w:rPr>
          <w:lang w:val="en-GB"/>
        </w:rPr>
      </w:pPr>
      <w:r>
        <w:rPr>
          <w:lang w:val="en-GB"/>
        </w:rPr>
        <w:t>B</w:t>
      </w:r>
      <w:r w:rsidR="003E4D2B" w:rsidRPr="00526AE0">
        <w:rPr>
          <w:lang w:val="en-GB"/>
        </w:rPr>
        <w:t xml:space="preserve">y reducing the number of cells/carriers, which are measured. </w:t>
      </w:r>
    </w:p>
    <w:p w14:paraId="4C881713" w14:textId="77777777" w:rsidR="00A4088E" w:rsidRDefault="00A4088E" w:rsidP="00E34497">
      <w:pPr>
        <w:pStyle w:val="RAN4observation0"/>
      </w:pPr>
      <w:r w:rsidRPr="003E4D2B">
        <w:t>RAN has agreed that measurement relaxation may involve intra and inter-frequency RRM measurement for neighbour cells with longer intervals, and/or by reducing the number of cells/carriers to be measured</w:t>
      </w:r>
    </w:p>
    <w:p w14:paraId="0F190F0A" w14:textId="1D9DCD0D" w:rsidR="00526AE0" w:rsidRDefault="00A4088E" w:rsidP="00526AE0">
      <w:pPr>
        <w:rPr>
          <w:lang w:val="en-GB"/>
        </w:rPr>
      </w:pPr>
      <w:r>
        <w:rPr>
          <w:lang w:val="en-GB"/>
        </w:rPr>
        <w:t>Hence, power savings should be discussed not only looking at how the measurements can be relaxed e.g. by increasing the measurement interval, but RAN4 also need to discuss how UE power savings could be achieved by looking at the number of carriers to be monitored and which carriers to monitor.</w:t>
      </w:r>
    </w:p>
    <w:p w14:paraId="258AFE45" w14:textId="73CA8769" w:rsidR="00750787" w:rsidRDefault="00373EAC" w:rsidP="00AF3A08">
      <w:pPr>
        <w:rPr>
          <w:lang w:val="en-GB"/>
        </w:rPr>
      </w:pPr>
      <w:r>
        <w:rPr>
          <w:noProof/>
        </w:rPr>
        <mc:AlternateContent>
          <mc:Choice Requires="wps">
            <w:drawing>
              <wp:anchor distT="45720" distB="45720" distL="114300" distR="114300" simplePos="0" relativeHeight="251661312" behindDoc="0" locked="0" layoutInCell="1" allowOverlap="1" wp14:anchorId="14B7D813" wp14:editId="2509732C">
                <wp:simplePos x="0" y="0"/>
                <wp:positionH relativeFrom="column">
                  <wp:posOffset>-71120</wp:posOffset>
                </wp:positionH>
                <wp:positionV relativeFrom="paragraph">
                  <wp:posOffset>460375</wp:posOffset>
                </wp:positionV>
                <wp:extent cx="5928995" cy="3662680"/>
                <wp:effectExtent l="0" t="0" r="14605"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3662680"/>
                        </a:xfrm>
                        <a:prstGeom prst="rect">
                          <a:avLst/>
                        </a:prstGeom>
                        <a:solidFill>
                          <a:srgbClr val="FFFFFF"/>
                        </a:solidFill>
                        <a:ln w="9525">
                          <a:solidFill>
                            <a:srgbClr val="000000"/>
                          </a:solidFill>
                          <a:miter lim="800000"/>
                          <a:headEnd/>
                          <a:tailEnd/>
                        </a:ln>
                      </wps:spPr>
                      <wps:txbx>
                        <w:txbxContent>
                          <w:p w14:paraId="424BC0A4" w14:textId="411CB561" w:rsidR="0029373A" w:rsidRPr="00835120" w:rsidRDefault="0029373A" w:rsidP="0055478A">
                            <w:pPr>
                              <w:pStyle w:val="Heading4"/>
                            </w:pPr>
                            <w:bookmarkStart w:id="5" w:name="_Toc12747470"/>
                            <w:r w:rsidRPr="00835120">
                              <w:t>5.2.4.2</w:t>
                            </w:r>
                            <w:r w:rsidRPr="00835120">
                              <w:tab/>
                              <w:t>Measurement rules for cell re-selection</w:t>
                            </w:r>
                            <w:bookmarkEnd w:id="5"/>
                          </w:p>
                          <w:p w14:paraId="6F2A2CAA" w14:textId="77777777" w:rsidR="0029373A" w:rsidRPr="00835120" w:rsidRDefault="0029373A" w:rsidP="0055478A">
                            <w:r w:rsidRPr="00835120">
                              <w:t>Following rules are used by the UE to limit needed measurements:</w:t>
                            </w:r>
                          </w:p>
                          <w:p w14:paraId="400074D6" w14:textId="77777777" w:rsidR="0029373A" w:rsidRPr="00835120" w:rsidRDefault="0029373A" w:rsidP="0055478A">
                            <w:pPr>
                              <w:pStyle w:val="B1"/>
                            </w:pPr>
                            <w:r w:rsidRPr="00835120">
                              <w:t>-</w:t>
                            </w:r>
                            <w:r w:rsidRPr="00835120">
                              <w:tab/>
                              <w:t xml:space="preserve">If </w:t>
                            </w:r>
                            <w:r w:rsidRPr="00835120">
                              <w:rPr>
                                <w:lang w:eastAsia="ja-JP"/>
                              </w:rPr>
                              <w:t xml:space="preserve">the serving cell fulfils </w:t>
                            </w:r>
                            <w:proofErr w:type="spellStart"/>
                            <w:r w:rsidRPr="00835120">
                              <w:t>S</w:t>
                            </w:r>
                            <w:r w:rsidRPr="00835120">
                              <w:rPr>
                                <w:lang w:eastAsia="ja-JP"/>
                              </w:rPr>
                              <w:t>rxlev</w:t>
                            </w:r>
                            <w:proofErr w:type="spellEnd"/>
                            <w:r w:rsidRPr="00835120">
                              <w:rPr>
                                <w:vertAlign w:val="subscript"/>
                              </w:rPr>
                              <w:t xml:space="preserve"> </w:t>
                            </w:r>
                            <w:r w:rsidRPr="00835120">
                              <w:t xml:space="preserve">&gt; </w:t>
                            </w:r>
                            <w:proofErr w:type="spellStart"/>
                            <w:r w:rsidRPr="00835120">
                              <w:t>S</w:t>
                            </w:r>
                            <w:r w:rsidRPr="00835120">
                              <w:rPr>
                                <w:vertAlign w:val="subscript"/>
                                <w:lang w:eastAsia="ja-JP"/>
                              </w:rPr>
                              <w:t>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P</w:t>
                            </w:r>
                            <w:proofErr w:type="spellEnd"/>
                            <w:r w:rsidRPr="00835120">
                              <w:rPr>
                                <w:lang w:eastAsia="ja-JP"/>
                              </w:rPr>
                              <w:t xml:space="preserve"> and </w:t>
                            </w:r>
                            <w:proofErr w:type="spellStart"/>
                            <w:r w:rsidRPr="00835120">
                              <w:rPr>
                                <w:lang w:eastAsia="ja-JP"/>
                              </w:rPr>
                              <w:t>Squal</w:t>
                            </w:r>
                            <w:proofErr w:type="spellEnd"/>
                            <w:r w:rsidRPr="00835120">
                              <w:rPr>
                                <w:lang w:eastAsia="ja-JP"/>
                              </w:rPr>
                              <w:t xml:space="preserve"> &gt; </w:t>
                            </w:r>
                            <w:proofErr w:type="spellStart"/>
                            <w:r w:rsidRPr="00835120">
                              <w:rPr>
                                <w:lang w:eastAsia="ja-JP"/>
                              </w:rPr>
                              <w:t>S</w:t>
                            </w:r>
                            <w:r w:rsidRPr="00835120">
                              <w:rPr>
                                <w:vertAlign w:val="subscript"/>
                                <w:lang w:eastAsia="ja-JP"/>
                              </w:rPr>
                              <w:t>IntraSearchQ</w:t>
                            </w:r>
                            <w:proofErr w:type="spellEnd"/>
                            <w:r w:rsidRPr="00835120">
                              <w:t>,</w:t>
                            </w:r>
                            <w:r w:rsidRPr="00835120">
                              <w:rPr>
                                <w:lang w:eastAsia="ja-JP"/>
                              </w:rPr>
                              <w:t xml:space="preserve"> the </w:t>
                            </w:r>
                            <w:r w:rsidRPr="00835120">
                              <w:t xml:space="preserve">UE may choose not </w:t>
                            </w:r>
                            <w:r w:rsidRPr="00835120">
                              <w:rPr>
                                <w:lang w:eastAsia="ja-JP"/>
                              </w:rPr>
                              <w:t xml:space="preserve">to </w:t>
                            </w:r>
                            <w:r w:rsidRPr="00835120">
                              <w:t>perform intra-frequency measurements.</w:t>
                            </w:r>
                          </w:p>
                          <w:p w14:paraId="6C8F11FA" w14:textId="77777777" w:rsidR="0029373A" w:rsidRPr="00835120" w:rsidRDefault="0029373A" w:rsidP="0055478A">
                            <w:pPr>
                              <w:pStyle w:val="B1"/>
                            </w:pPr>
                            <w:r w:rsidRPr="00835120">
                              <w:t>-</w:t>
                            </w:r>
                            <w:r w:rsidRPr="00835120">
                              <w:tab/>
                            </w:r>
                            <w:r w:rsidRPr="00835120">
                              <w:rPr>
                                <w:lang w:eastAsia="ja-JP"/>
                              </w:rPr>
                              <w:t>Otherwise, the</w:t>
                            </w:r>
                            <w:r w:rsidRPr="00835120">
                              <w:t xml:space="preserve"> UE shall perform intra-frequency measurements.</w:t>
                            </w:r>
                          </w:p>
                          <w:p w14:paraId="47B194AA" w14:textId="77777777" w:rsidR="0029373A" w:rsidRPr="00835120" w:rsidRDefault="0029373A" w:rsidP="0055478A">
                            <w:pPr>
                              <w:pStyle w:val="B1"/>
                              <w:rPr>
                                <w:lang w:eastAsia="ja-JP"/>
                              </w:rPr>
                            </w:pPr>
                            <w:r w:rsidRPr="00835120">
                              <w:rPr>
                                <w:lang w:eastAsia="zh-CN"/>
                              </w:rPr>
                              <w:t>-</w:t>
                            </w:r>
                            <w:r w:rsidRPr="00835120">
                              <w:rPr>
                                <w:lang w:eastAsia="zh-CN"/>
                              </w:rPr>
                              <w:tab/>
                              <w:t xml:space="preserve">The UE shall apply the following rules for NR inter-frequencies and inter-RAT frequencies which are indicated in </w:t>
                            </w:r>
                            <w:r w:rsidRPr="00835120">
                              <w:rPr>
                                <w:lang w:eastAsia="ja-JP"/>
                              </w:rPr>
                              <w:t>system information</w:t>
                            </w:r>
                            <w:r w:rsidRPr="00835120">
                              <w:rPr>
                                <w:lang w:eastAsia="zh-CN"/>
                              </w:rPr>
                              <w:t xml:space="preserve"> and for which the UE has priority provided as defined in 5.2.4.1:</w:t>
                            </w:r>
                          </w:p>
                          <w:p w14:paraId="02A10684" w14:textId="77777777" w:rsidR="0029373A" w:rsidRPr="00835120" w:rsidRDefault="0029373A" w:rsidP="0055478A">
                            <w:pPr>
                              <w:pStyle w:val="B2"/>
                              <w:rPr>
                                <w:lang w:eastAsia="ja-JP"/>
                              </w:rPr>
                            </w:pPr>
                            <w:r w:rsidRPr="00835120">
                              <w:rPr>
                                <w:lang w:eastAsia="zh-CN"/>
                              </w:rPr>
                              <w:t>-</w:t>
                            </w:r>
                            <w:r w:rsidRPr="00835120">
                              <w:rPr>
                                <w:lang w:eastAsia="zh-CN"/>
                              </w:rPr>
                              <w:tab/>
                              <w:t xml:space="preserve">For a NR inter-frequency or inter-RAT frequency with a reselection priority higher than the reselection priority of the current NR frequency, </w:t>
                            </w:r>
                            <w:r w:rsidRPr="00835120">
                              <w:rPr>
                                <w:lang w:eastAsia="ja-JP"/>
                              </w:rPr>
                              <w:t xml:space="preserve">the </w:t>
                            </w:r>
                            <w:r w:rsidRPr="00835120">
                              <w:t>UE shall perform measurements of higher priority NR inter-frequency or inter-RAT frequencies according to TS 38.133 [8].</w:t>
                            </w:r>
                          </w:p>
                          <w:p w14:paraId="7683B7BD" w14:textId="77777777" w:rsidR="0029373A" w:rsidRPr="00835120" w:rsidRDefault="0029373A" w:rsidP="0055478A">
                            <w:pPr>
                              <w:pStyle w:val="B2"/>
                              <w:rPr>
                                <w:lang w:eastAsia="zh-CN"/>
                              </w:rPr>
                            </w:pPr>
                            <w:r w:rsidRPr="00835120">
                              <w:rPr>
                                <w:lang w:eastAsia="zh-CN"/>
                              </w:rPr>
                              <w:t>-</w:t>
                            </w:r>
                            <w:r w:rsidRPr="00835120">
                              <w:rPr>
                                <w:lang w:eastAsia="zh-CN"/>
                              </w:rPr>
                              <w:tab/>
                              <w:t>For a NR inter-frequency with an equal or lower reselection priority than the reselection priority</w:t>
                            </w:r>
                            <w:r w:rsidRPr="00835120" w:rsidDel="007F695C">
                              <w:t xml:space="preserve"> </w:t>
                            </w:r>
                            <w:r w:rsidRPr="00835120">
                              <w:rPr>
                                <w:lang w:eastAsia="zh-CN"/>
                              </w:rPr>
                              <w:t>of the current NR frequency and for inter-RAT frequency with lower reselection priority than the reselection priority</w:t>
                            </w:r>
                            <w:r w:rsidRPr="00835120" w:rsidDel="007F695C">
                              <w:t xml:space="preserve"> </w:t>
                            </w:r>
                            <w:r w:rsidRPr="00835120">
                              <w:rPr>
                                <w:lang w:eastAsia="zh-CN"/>
                              </w:rPr>
                              <w:t>of the current NR frequency:</w:t>
                            </w:r>
                          </w:p>
                          <w:p w14:paraId="362CB9EF" w14:textId="77777777" w:rsidR="0029373A" w:rsidRPr="00835120" w:rsidRDefault="0029373A" w:rsidP="0055478A">
                            <w:pPr>
                              <w:pStyle w:val="B3"/>
                              <w:rPr>
                                <w:lang w:eastAsia="ja-JP"/>
                              </w:rPr>
                            </w:pPr>
                            <w:r w:rsidRPr="00835120">
                              <w:t>-</w:t>
                            </w:r>
                            <w:r w:rsidRPr="00835120">
                              <w:tab/>
                              <w:t xml:space="preserve">If </w:t>
                            </w:r>
                            <w:r w:rsidRPr="00835120">
                              <w:rPr>
                                <w:lang w:eastAsia="ja-JP"/>
                              </w:rPr>
                              <w:t xml:space="preserve">the serving cell fulfils </w:t>
                            </w:r>
                            <w:proofErr w:type="spellStart"/>
                            <w:r w:rsidRPr="00835120">
                              <w:t>S</w:t>
                            </w:r>
                            <w:r w:rsidRPr="00835120">
                              <w:rPr>
                                <w:lang w:eastAsia="ja-JP"/>
                              </w:rPr>
                              <w:t>rxlev</w:t>
                            </w:r>
                            <w:proofErr w:type="spellEnd"/>
                            <w:r w:rsidRPr="00835120">
                              <w:t xml:space="preserve"> &gt; </w:t>
                            </w:r>
                            <w:proofErr w:type="spellStart"/>
                            <w:r w:rsidRPr="00835120">
                              <w:t>S</w:t>
                            </w:r>
                            <w:r w:rsidRPr="00835120">
                              <w:rPr>
                                <w:vertAlign w:val="subscript"/>
                                <w:lang w:eastAsia="ja-JP"/>
                              </w:rPr>
                              <w:t>nonI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P</w:t>
                            </w:r>
                            <w:proofErr w:type="spellEnd"/>
                            <w:r w:rsidRPr="00835120">
                              <w:rPr>
                                <w:lang w:eastAsia="ja-JP"/>
                              </w:rPr>
                              <w:t xml:space="preserve"> and </w:t>
                            </w:r>
                            <w:proofErr w:type="spellStart"/>
                            <w:r w:rsidRPr="00835120">
                              <w:t>S</w:t>
                            </w:r>
                            <w:r w:rsidRPr="00835120">
                              <w:rPr>
                                <w:lang w:eastAsia="ja-JP"/>
                              </w:rPr>
                              <w:t>qual</w:t>
                            </w:r>
                            <w:proofErr w:type="spellEnd"/>
                            <w:r w:rsidRPr="00835120">
                              <w:t xml:space="preserve"> &gt; </w:t>
                            </w:r>
                            <w:proofErr w:type="spellStart"/>
                            <w:r w:rsidRPr="00835120">
                              <w:t>S</w:t>
                            </w:r>
                            <w:r w:rsidRPr="00835120">
                              <w:rPr>
                                <w:vertAlign w:val="subscript"/>
                                <w:lang w:eastAsia="ja-JP"/>
                              </w:rPr>
                              <w:t>nonI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Q</w:t>
                            </w:r>
                            <w:proofErr w:type="spellEnd"/>
                            <w:r w:rsidRPr="00835120">
                              <w:rPr>
                                <w:lang w:eastAsia="ja-JP"/>
                              </w:rPr>
                              <w:t>, the UE may choose not to perform measurements of NR inter-frequencies or inter-RAT frequency cells of equal or lower priority;</w:t>
                            </w:r>
                          </w:p>
                          <w:p w14:paraId="6CE5E25C" w14:textId="77777777" w:rsidR="0029373A" w:rsidRPr="00835120" w:rsidRDefault="0029373A" w:rsidP="0055478A">
                            <w:pPr>
                              <w:pStyle w:val="B3"/>
                              <w:rPr>
                                <w:lang w:eastAsia="ja-JP"/>
                              </w:rPr>
                            </w:pPr>
                            <w:r w:rsidRPr="00835120">
                              <w:t>-</w:t>
                            </w:r>
                            <w:r w:rsidRPr="00835120">
                              <w:tab/>
                            </w:r>
                            <w:r w:rsidRPr="00835120">
                              <w:rPr>
                                <w:lang w:eastAsia="ja-JP"/>
                              </w:rPr>
                              <w:t>Otherwise,</w:t>
                            </w:r>
                            <w:r w:rsidRPr="00835120">
                              <w:rPr>
                                <w:i/>
                              </w:rPr>
                              <w:t xml:space="preserve"> </w:t>
                            </w:r>
                            <w:r w:rsidRPr="00835120">
                              <w:rPr>
                                <w:lang w:eastAsia="ja-JP"/>
                              </w:rPr>
                              <w:t xml:space="preserve">the </w:t>
                            </w:r>
                            <w:r w:rsidRPr="00835120">
                              <w:t xml:space="preserve">UE shall </w:t>
                            </w:r>
                            <w:r w:rsidRPr="00835120">
                              <w:rPr>
                                <w:lang w:eastAsia="ja-JP"/>
                              </w:rPr>
                              <w:t xml:space="preserve">perform measurements of NR inter-frequencies or inter-RAT frequency cells of equal or lower priority according to </w:t>
                            </w:r>
                            <w:r w:rsidRPr="00835120">
                              <w:t xml:space="preserve">TS 38.133 </w:t>
                            </w:r>
                            <w:r w:rsidRPr="00835120">
                              <w:rPr>
                                <w:lang w:eastAsia="ja-JP"/>
                              </w:rPr>
                              <w:t>[8]</w:t>
                            </w:r>
                            <w:r w:rsidRPr="00835120">
                              <w:t>.</w:t>
                            </w:r>
                          </w:p>
                          <w:p w14:paraId="5AC60436" w14:textId="2DFF95A5" w:rsidR="0029373A" w:rsidRDefault="0029373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B7D813" id="_x0000_s1027" type="#_x0000_t202" style="position:absolute;margin-left:-5.6pt;margin-top:36.25pt;width:466.85pt;height:288.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">
                <v:textbox>
                  <w:txbxContent>
                    <w:p w14:paraId="424BC0A4" w14:textId="411CB561" w:rsidR="0029373A" w:rsidRPr="00835120" w:rsidRDefault="0029373A" w:rsidP="0055478A">
                      <w:pPr>
                        <w:pStyle w:val="Heading4"/>
                      </w:pPr>
                      <w:bookmarkStart w:id="6" w:name="_Toc12747470"/>
                      <w:r w:rsidRPr="00835120">
                        <w:t>5.2.4.2</w:t>
                      </w:r>
                      <w:r w:rsidRPr="00835120">
                        <w:tab/>
                        <w:t>Measurement rules for cell re-selection</w:t>
                      </w:r>
                      <w:bookmarkEnd w:id="6"/>
                    </w:p>
                    <w:p w14:paraId="6F2A2CAA" w14:textId="77777777" w:rsidR="0029373A" w:rsidRPr="00835120" w:rsidRDefault="0029373A" w:rsidP="0055478A">
                      <w:r w:rsidRPr="00835120">
                        <w:t>Following rules are used by the UE to limit needed measurements:</w:t>
                      </w:r>
                    </w:p>
                    <w:p w14:paraId="400074D6" w14:textId="77777777" w:rsidR="0029373A" w:rsidRPr="00835120" w:rsidRDefault="0029373A" w:rsidP="0055478A">
                      <w:pPr>
                        <w:pStyle w:val="B1"/>
                      </w:pPr>
                      <w:r w:rsidRPr="00835120">
                        <w:t>-</w:t>
                      </w:r>
                      <w:r w:rsidRPr="00835120">
                        <w:tab/>
                        <w:t xml:space="preserve">If </w:t>
                      </w:r>
                      <w:r w:rsidRPr="00835120">
                        <w:rPr>
                          <w:lang w:eastAsia="ja-JP"/>
                        </w:rPr>
                        <w:t xml:space="preserve">the serving cell fulfils </w:t>
                      </w:r>
                      <w:proofErr w:type="spellStart"/>
                      <w:r w:rsidRPr="00835120">
                        <w:t>S</w:t>
                      </w:r>
                      <w:r w:rsidRPr="00835120">
                        <w:rPr>
                          <w:lang w:eastAsia="ja-JP"/>
                        </w:rPr>
                        <w:t>rxlev</w:t>
                      </w:r>
                      <w:proofErr w:type="spellEnd"/>
                      <w:r w:rsidRPr="00835120">
                        <w:rPr>
                          <w:vertAlign w:val="subscript"/>
                        </w:rPr>
                        <w:t xml:space="preserve"> </w:t>
                      </w:r>
                      <w:r w:rsidRPr="00835120">
                        <w:t xml:space="preserve">&gt; </w:t>
                      </w:r>
                      <w:proofErr w:type="spellStart"/>
                      <w:r w:rsidRPr="00835120">
                        <w:t>S</w:t>
                      </w:r>
                      <w:r w:rsidRPr="00835120">
                        <w:rPr>
                          <w:vertAlign w:val="subscript"/>
                          <w:lang w:eastAsia="ja-JP"/>
                        </w:rPr>
                        <w:t>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P</w:t>
                      </w:r>
                      <w:proofErr w:type="spellEnd"/>
                      <w:r w:rsidRPr="00835120">
                        <w:rPr>
                          <w:lang w:eastAsia="ja-JP"/>
                        </w:rPr>
                        <w:t xml:space="preserve"> and </w:t>
                      </w:r>
                      <w:proofErr w:type="spellStart"/>
                      <w:r w:rsidRPr="00835120">
                        <w:rPr>
                          <w:lang w:eastAsia="ja-JP"/>
                        </w:rPr>
                        <w:t>Squal</w:t>
                      </w:r>
                      <w:proofErr w:type="spellEnd"/>
                      <w:r w:rsidRPr="00835120">
                        <w:rPr>
                          <w:lang w:eastAsia="ja-JP"/>
                        </w:rPr>
                        <w:t xml:space="preserve"> &gt; </w:t>
                      </w:r>
                      <w:proofErr w:type="spellStart"/>
                      <w:r w:rsidRPr="00835120">
                        <w:rPr>
                          <w:lang w:eastAsia="ja-JP"/>
                        </w:rPr>
                        <w:t>S</w:t>
                      </w:r>
                      <w:r w:rsidRPr="00835120">
                        <w:rPr>
                          <w:vertAlign w:val="subscript"/>
                          <w:lang w:eastAsia="ja-JP"/>
                        </w:rPr>
                        <w:t>IntraSearchQ</w:t>
                      </w:r>
                      <w:proofErr w:type="spellEnd"/>
                      <w:r w:rsidRPr="00835120">
                        <w:t>,</w:t>
                      </w:r>
                      <w:r w:rsidRPr="00835120">
                        <w:rPr>
                          <w:lang w:eastAsia="ja-JP"/>
                        </w:rPr>
                        <w:t xml:space="preserve"> the </w:t>
                      </w:r>
                      <w:r w:rsidRPr="00835120">
                        <w:t xml:space="preserve">UE may choose not </w:t>
                      </w:r>
                      <w:r w:rsidRPr="00835120">
                        <w:rPr>
                          <w:lang w:eastAsia="ja-JP"/>
                        </w:rPr>
                        <w:t xml:space="preserve">to </w:t>
                      </w:r>
                      <w:r w:rsidRPr="00835120">
                        <w:t>perform intra-frequency measurements.</w:t>
                      </w:r>
                    </w:p>
                    <w:p w14:paraId="6C8F11FA" w14:textId="77777777" w:rsidR="0029373A" w:rsidRPr="00835120" w:rsidRDefault="0029373A" w:rsidP="0055478A">
                      <w:pPr>
                        <w:pStyle w:val="B1"/>
                      </w:pPr>
                      <w:r w:rsidRPr="00835120">
                        <w:t>-</w:t>
                      </w:r>
                      <w:r w:rsidRPr="00835120">
                        <w:tab/>
                      </w:r>
                      <w:r w:rsidRPr="00835120">
                        <w:rPr>
                          <w:lang w:eastAsia="ja-JP"/>
                        </w:rPr>
                        <w:t>Otherwise, the</w:t>
                      </w:r>
                      <w:r w:rsidRPr="00835120">
                        <w:t xml:space="preserve"> UE shall perform intra-frequency measurements.</w:t>
                      </w:r>
                    </w:p>
                    <w:p w14:paraId="47B194AA" w14:textId="77777777" w:rsidR="0029373A" w:rsidRPr="00835120" w:rsidRDefault="0029373A" w:rsidP="0055478A">
                      <w:pPr>
                        <w:pStyle w:val="B1"/>
                        <w:rPr>
                          <w:lang w:eastAsia="ja-JP"/>
                        </w:rPr>
                      </w:pPr>
                      <w:r w:rsidRPr="00835120">
                        <w:rPr>
                          <w:lang w:eastAsia="zh-CN"/>
                        </w:rPr>
                        <w:t>-</w:t>
                      </w:r>
                      <w:r w:rsidRPr="00835120">
                        <w:rPr>
                          <w:lang w:eastAsia="zh-CN"/>
                        </w:rPr>
                        <w:tab/>
                        <w:t xml:space="preserve">The UE shall apply the following rules for NR inter-frequencies and inter-RAT frequencies which are indicated in </w:t>
                      </w:r>
                      <w:r w:rsidRPr="00835120">
                        <w:rPr>
                          <w:lang w:eastAsia="ja-JP"/>
                        </w:rPr>
                        <w:t>system information</w:t>
                      </w:r>
                      <w:r w:rsidRPr="00835120">
                        <w:rPr>
                          <w:lang w:eastAsia="zh-CN"/>
                        </w:rPr>
                        <w:t xml:space="preserve"> and for which the UE has priority provided as defined in 5.2.4.1:</w:t>
                      </w:r>
                    </w:p>
                    <w:p w14:paraId="02A10684" w14:textId="77777777" w:rsidR="0029373A" w:rsidRPr="00835120" w:rsidRDefault="0029373A" w:rsidP="0055478A">
                      <w:pPr>
                        <w:pStyle w:val="B2"/>
                        <w:rPr>
                          <w:lang w:eastAsia="ja-JP"/>
                        </w:rPr>
                      </w:pPr>
                      <w:r w:rsidRPr="00835120">
                        <w:rPr>
                          <w:lang w:eastAsia="zh-CN"/>
                        </w:rPr>
                        <w:t>-</w:t>
                      </w:r>
                      <w:r w:rsidRPr="00835120">
                        <w:rPr>
                          <w:lang w:eastAsia="zh-CN"/>
                        </w:rPr>
                        <w:tab/>
                        <w:t xml:space="preserve">For a NR inter-frequency or inter-RAT frequency with a reselection priority higher than the reselection priority of the current NR frequency, </w:t>
                      </w:r>
                      <w:r w:rsidRPr="00835120">
                        <w:rPr>
                          <w:lang w:eastAsia="ja-JP"/>
                        </w:rPr>
                        <w:t xml:space="preserve">the </w:t>
                      </w:r>
                      <w:r w:rsidRPr="00835120">
                        <w:t>UE shall perform measurements of higher priority NR inter-frequency or inter-RAT frequencies according to TS 38.133 [8].</w:t>
                      </w:r>
                    </w:p>
                    <w:p w14:paraId="7683B7BD" w14:textId="77777777" w:rsidR="0029373A" w:rsidRPr="00835120" w:rsidRDefault="0029373A" w:rsidP="0055478A">
                      <w:pPr>
                        <w:pStyle w:val="B2"/>
                        <w:rPr>
                          <w:lang w:eastAsia="zh-CN"/>
                        </w:rPr>
                      </w:pPr>
                      <w:r w:rsidRPr="00835120">
                        <w:rPr>
                          <w:lang w:eastAsia="zh-CN"/>
                        </w:rPr>
                        <w:t>-</w:t>
                      </w:r>
                      <w:r w:rsidRPr="00835120">
                        <w:rPr>
                          <w:lang w:eastAsia="zh-CN"/>
                        </w:rPr>
                        <w:tab/>
                        <w:t>For a NR inter-frequency with an equal or lower reselection priority than the reselection priority</w:t>
                      </w:r>
                      <w:r w:rsidRPr="00835120" w:rsidDel="007F695C">
                        <w:t xml:space="preserve"> </w:t>
                      </w:r>
                      <w:r w:rsidRPr="00835120">
                        <w:rPr>
                          <w:lang w:eastAsia="zh-CN"/>
                        </w:rPr>
                        <w:t>of the current NR frequency and for inter-RAT frequency with lower reselection priority than the reselection priority</w:t>
                      </w:r>
                      <w:r w:rsidRPr="00835120" w:rsidDel="007F695C">
                        <w:t xml:space="preserve"> </w:t>
                      </w:r>
                      <w:r w:rsidRPr="00835120">
                        <w:rPr>
                          <w:lang w:eastAsia="zh-CN"/>
                        </w:rPr>
                        <w:t>of the current NR frequency:</w:t>
                      </w:r>
                    </w:p>
                    <w:p w14:paraId="362CB9EF" w14:textId="77777777" w:rsidR="0029373A" w:rsidRPr="00835120" w:rsidRDefault="0029373A" w:rsidP="0055478A">
                      <w:pPr>
                        <w:pStyle w:val="B3"/>
                        <w:rPr>
                          <w:lang w:eastAsia="ja-JP"/>
                        </w:rPr>
                      </w:pPr>
                      <w:r w:rsidRPr="00835120">
                        <w:t>-</w:t>
                      </w:r>
                      <w:r w:rsidRPr="00835120">
                        <w:tab/>
                        <w:t xml:space="preserve">If </w:t>
                      </w:r>
                      <w:r w:rsidRPr="00835120">
                        <w:rPr>
                          <w:lang w:eastAsia="ja-JP"/>
                        </w:rPr>
                        <w:t xml:space="preserve">the serving cell fulfils </w:t>
                      </w:r>
                      <w:proofErr w:type="spellStart"/>
                      <w:r w:rsidRPr="00835120">
                        <w:t>S</w:t>
                      </w:r>
                      <w:r w:rsidRPr="00835120">
                        <w:rPr>
                          <w:lang w:eastAsia="ja-JP"/>
                        </w:rPr>
                        <w:t>rxlev</w:t>
                      </w:r>
                      <w:proofErr w:type="spellEnd"/>
                      <w:r w:rsidRPr="00835120">
                        <w:t xml:space="preserve"> &gt; </w:t>
                      </w:r>
                      <w:proofErr w:type="spellStart"/>
                      <w:r w:rsidRPr="00835120">
                        <w:t>S</w:t>
                      </w:r>
                      <w:r w:rsidRPr="00835120">
                        <w:rPr>
                          <w:vertAlign w:val="subscript"/>
                          <w:lang w:eastAsia="ja-JP"/>
                        </w:rPr>
                        <w:t>nonI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P</w:t>
                      </w:r>
                      <w:proofErr w:type="spellEnd"/>
                      <w:r w:rsidRPr="00835120">
                        <w:rPr>
                          <w:lang w:eastAsia="ja-JP"/>
                        </w:rPr>
                        <w:t xml:space="preserve"> and </w:t>
                      </w:r>
                      <w:proofErr w:type="spellStart"/>
                      <w:r w:rsidRPr="00835120">
                        <w:t>S</w:t>
                      </w:r>
                      <w:r w:rsidRPr="00835120">
                        <w:rPr>
                          <w:lang w:eastAsia="ja-JP"/>
                        </w:rPr>
                        <w:t>qual</w:t>
                      </w:r>
                      <w:proofErr w:type="spellEnd"/>
                      <w:r w:rsidRPr="00835120">
                        <w:t xml:space="preserve"> &gt; </w:t>
                      </w:r>
                      <w:proofErr w:type="spellStart"/>
                      <w:r w:rsidRPr="00835120">
                        <w:t>S</w:t>
                      </w:r>
                      <w:r w:rsidRPr="00835120">
                        <w:rPr>
                          <w:vertAlign w:val="subscript"/>
                          <w:lang w:eastAsia="ja-JP"/>
                        </w:rPr>
                        <w:t>nonI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Q</w:t>
                      </w:r>
                      <w:proofErr w:type="spellEnd"/>
                      <w:r w:rsidRPr="00835120">
                        <w:rPr>
                          <w:lang w:eastAsia="ja-JP"/>
                        </w:rPr>
                        <w:t>, the UE may choose not to perform measurements of NR inter-frequencies or inter-RAT frequency cells of equal or lower priority;</w:t>
                      </w:r>
                    </w:p>
                    <w:p w14:paraId="6CE5E25C" w14:textId="77777777" w:rsidR="0029373A" w:rsidRPr="00835120" w:rsidRDefault="0029373A" w:rsidP="0055478A">
                      <w:pPr>
                        <w:pStyle w:val="B3"/>
                        <w:rPr>
                          <w:lang w:eastAsia="ja-JP"/>
                        </w:rPr>
                      </w:pPr>
                      <w:r w:rsidRPr="00835120">
                        <w:t>-</w:t>
                      </w:r>
                      <w:r w:rsidRPr="00835120">
                        <w:tab/>
                      </w:r>
                      <w:r w:rsidRPr="00835120">
                        <w:rPr>
                          <w:lang w:eastAsia="ja-JP"/>
                        </w:rPr>
                        <w:t>Otherwise,</w:t>
                      </w:r>
                      <w:r w:rsidRPr="00835120">
                        <w:rPr>
                          <w:i/>
                        </w:rPr>
                        <w:t xml:space="preserve"> </w:t>
                      </w:r>
                      <w:r w:rsidRPr="00835120">
                        <w:rPr>
                          <w:lang w:eastAsia="ja-JP"/>
                        </w:rPr>
                        <w:t xml:space="preserve">the </w:t>
                      </w:r>
                      <w:r w:rsidRPr="00835120">
                        <w:t xml:space="preserve">UE shall </w:t>
                      </w:r>
                      <w:r w:rsidRPr="00835120">
                        <w:rPr>
                          <w:lang w:eastAsia="ja-JP"/>
                        </w:rPr>
                        <w:t xml:space="preserve">perform measurements of NR inter-frequencies or inter-RAT frequency cells of equal or lower priority according to </w:t>
                      </w:r>
                      <w:r w:rsidRPr="00835120">
                        <w:t xml:space="preserve">TS 38.133 </w:t>
                      </w:r>
                      <w:r w:rsidRPr="00835120">
                        <w:rPr>
                          <w:lang w:eastAsia="ja-JP"/>
                        </w:rPr>
                        <w:t>[8]</w:t>
                      </w:r>
                      <w:r w:rsidRPr="00835120">
                        <w:t>.</w:t>
                      </w:r>
                    </w:p>
                    <w:p w14:paraId="5AC60436" w14:textId="2DFF95A5" w:rsidR="0029373A" w:rsidRDefault="0029373A"/>
                  </w:txbxContent>
                </v:textbox>
                <w10:wrap type="square"/>
              </v:shape>
            </w:pict>
          </mc:Fallback>
        </mc:AlternateContent>
      </w:r>
      <w:r w:rsidR="008D0F61">
        <w:rPr>
          <w:lang w:val="en-GB"/>
        </w:rPr>
        <w:t>3GPP</w:t>
      </w:r>
      <w:r>
        <w:rPr>
          <w:lang w:val="en-GB"/>
        </w:rPr>
        <w:t xml:space="preserve"> has already defined solutions enabling </w:t>
      </w:r>
      <w:r w:rsidR="00B86CE5">
        <w:rPr>
          <w:lang w:val="en-GB"/>
        </w:rPr>
        <w:t xml:space="preserve">the </w:t>
      </w:r>
      <w:r>
        <w:rPr>
          <w:lang w:val="en-GB"/>
        </w:rPr>
        <w:t xml:space="preserve">network to configure the UE in </w:t>
      </w:r>
      <w:r w:rsidR="00B86CE5">
        <w:rPr>
          <w:lang w:val="en-GB"/>
        </w:rPr>
        <w:t xml:space="preserve">RRC </w:t>
      </w:r>
      <w:r>
        <w:rPr>
          <w:lang w:val="en-GB"/>
        </w:rPr>
        <w:t xml:space="preserve">idle and inactive mode with a set of thresholds, which the </w:t>
      </w:r>
      <w:r w:rsidR="00B86CE5">
        <w:rPr>
          <w:lang w:val="en-GB"/>
        </w:rPr>
        <w:t xml:space="preserve">UE </w:t>
      </w:r>
      <w:r>
        <w:rPr>
          <w:lang w:val="en-GB"/>
        </w:rPr>
        <w:t>may use in order to reduce both intra-frequency and inter-frequency measurements [3].</w:t>
      </w:r>
    </w:p>
    <w:p w14:paraId="395171C7" w14:textId="77777777" w:rsidR="00373EAC" w:rsidRDefault="00373EAC" w:rsidP="00AF3A08">
      <w:pPr>
        <w:rPr>
          <w:lang w:val="en-GB"/>
        </w:rPr>
      </w:pPr>
    </w:p>
    <w:p w14:paraId="3E766AAA" w14:textId="05DCC996" w:rsidR="00373EAC" w:rsidRDefault="00373EAC" w:rsidP="00373EAC">
      <w:pPr>
        <w:pStyle w:val="RAN4H3"/>
        <w:rPr>
          <w:lang w:val="en-GB"/>
        </w:rPr>
      </w:pPr>
      <w:r>
        <w:rPr>
          <w:lang w:val="en-GB"/>
        </w:rPr>
        <w:t>Intra-frequency measurement relaxation</w:t>
      </w:r>
    </w:p>
    <w:p w14:paraId="50AB0793" w14:textId="3537F8BE" w:rsidR="00373EAC" w:rsidRDefault="00B66B02" w:rsidP="00755A65">
      <w:pPr>
        <w:rPr>
          <w:lang w:val="en-GB"/>
        </w:rPr>
      </w:pPr>
      <w:r>
        <w:rPr>
          <w:lang w:val="en-GB"/>
        </w:rPr>
        <w:t>A</w:t>
      </w:r>
      <w:r w:rsidR="00755A65">
        <w:rPr>
          <w:lang w:val="en-GB"/>
        </w:rPr>
        <w:t xml:space="preserve">ccording to </w:t>
      </w:r>
      <w:r w:rsidR="001247EE">
        <w:rPr>
          <w:lang w:val="en-GB"/>
        </w:rPr>
        <w:t xml:space="preserve">existing </w:t>
      </w:r>
      <w:r w:rsidR="00755A65">
        <w:rPr>
          <w:lang w:val="en-GB"/>
        </w:rPr>
        <w:t>RAN2</w:t>
      </w:r>
      <w:r w:rsidR="001247EE">
        <w:rPr>
          <w:lang w:val="en-GB"/>
        </w:rPr>
        <w:t xml:space="preserve"> rules</w:t>
      </w:r>
      <w:r w:rsidR="00755A65">
        <w:rPr>
          <w:lang w:val="en-GB"/>
        </w:rPr>
        <w:t xml:space="preserve">, the network may provide the UE with thresholds to </w:t>
      </w:r>
      <w:r>
        <w:rPr>
          <w:lang w:val="en-GB"/>
        </w:rPr>
        <w:t xml:space="preserve">determine </w:t>
      </w:r>
      <w:r w:rsidR="00755A65">
        <w:rPr>
          <w:lang w:val="en-GB"/>
        </w:rPr>
        <w:t>when the UE is required to perform intra-frequency neighbour cell measurements. These thresholds:</w:t>
      </w:r>
    </w:p>
    <w:p w14:paraId="6E5FBF0B" w14:textId="3D0C350B" w:rsidR="00755A65" w:rsidRPr="00755A65" w:rsidRDefault="00755A65" w:rsidP="00755A65">
      <w:pPr>
        <w:pStyle w:val="ListParagraph"/>
        <w:numPr>
          <w:ilvl w:val="0"/>
          <w:numId w:val="27"/>
        </w:numPr>
        <w:rPr>
          <w:lang w:val="en-GB"/>
        </w:rPr>
      </w:pPr>
      <w:proofErr w:type="spellStart"/>
      <w:r w:rsidRPr="00835120">
        <w:t>S</w:t>
      </w:r>
      <w:r w:rsidRPr="00835120">
        <w:rPr>
          <w:vertAlign w:val="subscript"/>
          <w:lang w:eastAsia="ja-JP"/>
        </w:rPr>
        <w:t>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P</w:t>
      </w:r>
      <w:proofErr w:type="spellEnd"/>
    </w:p>
    <w:p w14:paraId="185BCC3A" w14:textId="7312B77E" w:rsidR="00755A65" w:rsidRPr="00755A65" w:rsidRDefault="00755A65" w:rsidP="00755A65">
      <w:pPr>
        <w:pStyle w:val="ListParagraph"/>
        <w:numPr>
          <w:ilvl w:val="0"/>
          <w:numId w:val="27"/>
        </w:numPr>
        <w:rPr>
          <w:lang w:val="en-GB"/>
        </w:rPr>
      </w:pPr>
      <w:proofErr w:type="spellStart"/>
      <w:r w:rsidRPr="00835120">
        <w:rPr>
          <w:lang w:eastAsia="ja-JP"/>
        </w:rPr>
        <w:t>S</w:t>
      </w:r>
      <w:r w:rsidRPr="00835120">
        <w:rPr>
          <w:vertAlign w:val="subscript"/>
          <w:lang w:eastAsia="ja-JP"/>
        </w:rPr>
        <w:t>IntraSearchQ</w:t>
      </w:r>
      <w:proofErr w:type="spellEnd"/>
    </w:p>
    <w:p w14:paraId="30165CFA" w14:textId="0215C0A8" w:rsidR="00755A65" w:rsidRDefault="00755A65" w:rsidP="00755A65">
      <w:pPr>
        <w:rPr>
          <w:lang w:val="en-GB"/>
        </w:rPr>
      </w:pPr>
      <w:r>
        <w:rPr>
          <w:lang w:val="en-GB"/>
        </w:rPr>
        <w:lastRenderedPageBreak/>
        <w:t xml:space="preserve">may then be used by the UE to </w:t>
      </w:r>
      <w:r w:rsidR="00B66B02">
        <w:rPr>
          <w:lang w:val="en-GB"/>
        </w:rPr>
        <w:t xml:space="preserve">determine </w:t>
      </w:r>
      <w:r>
        <w:rPr>
          <w:lang w:val="en-GB"/>
        </w:rPr>
        <w:t>when the UE shall perform intra-frequency neighbour cell measurement</w:t>
      </w:r>
      <w:r w:rsidR="00EF3D6F">
        <w:rPr>
          <w:lang w:val="en-GB"/>
        </w:rPr>
        <w:t xml:space="preserve"> and when the UE may </w:t>
      </w:r>
      <w:r w:rsidR="00E1196C">
        <w:rPr>
          <w:lang w:val="en-GB"/>
        </w:rPr>
        <w:t>choose</w:t>
      </w:r>
      <w:r w:rsidR="00EF3D6F">
        <w:rPr>
          <w:lang w:val="en-GB"/>
        </w:rPr>
        <w:t xml:space="preserve"> not to perform intra-frequency measurement on intra-frequency neighbour cells</w:t>
      </w:r>
      <w:r>
        <w:rPr>
          <w:lang w:val="en-GB"/>
        </w:rPr>
        <w:t>. Principle being that when the serving cell conditions are good, the UE would not need to search and measure intra-frequency neighbours.</w:t>
      </w:r>
    </w:p>
    <w:p w14:paraId="0E85CBB7" w14:textId="24C4D908" w:rsidR="003730AA" w:rsidRDefault="003730AA" w:rsidP="003730AA">
      <w:pPr>
        <w:pStyle w:val="RAN4observation0"/>
      </w:pPr>
      <w:r>
        <w:t>Thresholds (</w:t>
      </w:r>
      <w:proofErr w:type="spellStart"/>
      <w:r w:rsidRPr="00835120">
        <w:t>S</w:t>
      </w:r>
      <w:r w:rsidRPr="00835120">
        <w:rPr>
          <w:vertAlign w:val="subscript"/>
          <w:lang w:eastAsia="ja-JP"/>
        </w:rPr>
        <w:t>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P</w:t>
      </w:r>
      <w:proofErr w:type="spellEnd"/>
      <w:r>
        <w:t xml:space="preserve"> and </w:t>
      </w:r>
      <w:proofErr w:type="spellStart"/>
      <w:r w:rsidRPr="00835120">
        <w:rPr>
          <w:lang w:eastAsia="ja-JP"/>
        </w:rPr>
        <w:t>S</w:t>
      </w:r>
      <w:r w:rsidRPr="00835120">
        <w:rPr>
          <w:vertAlign w:val="subscript"/>
          <w:lang w:eastAsia="ja-JP"/>
        </w:rPr>
        <w:t>IntraSearchQ</w:t>
      </w:r>
      <w:proofErr w:type="spellEnd"/>
      <w:r>
        <w:t xml:space="preserve">) may be </w:t>
      </w:r>
      <w:r w:rsidR="00EF3D6F">
        <w:t xml:space="preserve">configured by the network </w:t>
      </w:r>
      <w:r>
        <w:t xml:space="preserve">to </w:t>
      </w:r>
      <w:r w:rsidR="00BF0342">
        <w:t xml:space="preserve">enable UE to </w:t>
      </w:r>
      <w:r>
        <w:t>reduce intra-frequency neighbour cell measurement.</w:t>
      </w:r>
    </w:p>
    <w:p w14:paraId="38FFFF77" w14:textId="77777777" w:rsidR="00BF0342" w:rsidRPr="00755A65" w:rsidRDefault="00BF0342" w:rsidP="00755A65">
      <w:pPr>
        <w:rPr>
          <w:lang w:val="en-GB"/>
        </w:rPr>
      </w:pPr>
    </w:p>
    <w:p w14:paraId="3CF76140" w14:textId="595947A0" w:rsidR="00373EAC" w:rsidRPr="00373EAC" w:rsidRDefault="00373EAC" w:rsidP="00373EAC">
      <w:pPr>
        <w:pStyle w:val="RAN4H3"/>
        <w:rPr>
          <w:lang w:val="en-GB"/>
        </w:rPr>
      </w:pPr>
      <w:r>
        <w:rPr>
          <w:lang w:val="en-GB"/>
        </w:rPr>
        <w:t>Inter-frequency measurement relaxation</w:t>
      </w:r>
    </w:p>
    <w:p w14:paraId="7A9BA20D" w14:textId="2EC6CD71" w:rsidR="00373EAC" w:rsidRDefault="000227F9" w:rsidP="00AF3A08">
      <w:pPr>
        <w:rPr>
          <w:lang w:val="en-GB"/>
        </w:rPr>
      </w:pPr>
      <w:r>
        <w:rPr>
          <w:lang w:val="en-GB"/>
        </w:rPr>
        <w:t>RAN2 has also defined threshold</w:t>
      </w:r>
      <w:r w:rsidR="00B66B02">
        <w:rPr>
          <w:lang w:val="en-GB"/>
        </w:rPr>
        <w:t>s</w:t>
      </w:r>
      <w:r>
        <w:rPr>
          <w:lang w:val="en-GB"/>
        </w:rPr>
        <w:t xml:space="preserve"> which may be configured by the network and which may be used by the UE to reduce the inter-frequency </w:t>
      </w:r>
      <w:r w:rsidR="008D0F61">
        <w:rPr>
          <w:lang w:val="en-GB"/>
        </w:rPr>
        <w:t xml:space="preserve">and inter-RAT </w:t>
      </w:r>
      <w:r>
        <w:rPr>
          <w:lang w:val="en-GB"/>
        </w:rPr>
        <w:t>measurements. These thresholds:</w:t>
      </w:r>
    </w:p>
    <w:p w14:paraId="653D95DC" w14:textId="1052FE20" w:rsidR="000227F9" w:rsidRPr="000227F9" w:rsidRDefault="000227F9" w:rsidP="000227F9">
      <w:pPr>
        <w:pStyle w:val="ListParagraph"/>
        <w:numPr>
          <w:ilvl w:val="0"/>
          <w:numId w:val="27"/>
        </w:numPr>
        <w:rPr>
          <w:lang w:val="en-GB"/>
        </w:rPr>
      </w:pPr>
      <w:proofErr w:type="spellStart"/>
      <w:r w:rsidRPr="00835120">
        <w:t>S</w:t>
      </w:r>
      <w:r w:rsidRPr="00835120">
        <w:rPr>
          <w:vertAlign w:val="subscript"/>
          <w:lang w:eastAsia="ja-JP"/>
        </w:rPr>
        <w:t>nonI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P</w:t>
      </w:r>
      <w:proofErr w:type="spellEnd"/>
    </w:p>
    <w:p w14:paraId="5AEBD37C" w14:textId="746E8C09" w:rsidR="000227F9" w:rsidRPr="000227F9" w:rsidRDefault="000227F9" w:rsidP="000227F9">
      <w:pPr>
        <w:pStyle w:val="ListParagraph"/>
        <w:numPr>
          <w:ilvl w:val="0"/>
          <w:numId w:val="27"/>
        </w:numPr>
        <w:rPr>
          <w:lang w:val="en-GB"/>
        </w:rPr>
      </w:pPr>
      <w:proofErr w:type="spellStart"/>
      <w:r w:rsidRPr="00835120">
        <w:t>S</w:t>
      </w:r>
      <w:r w:rsidRPr="00835120">
        <w:rPr>
          <w:vertAlign w:val="subscript"/>
          <w:lang w:eastAsia="ja-JP"/>
        </w:rPr>
        <w:t>nonI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Q</w:t>
      </w:r>
      <w:proofErr w:type="spellEnd"/>
    </w:p>
    <w:p w14:paraId="51045BA6" w14:textId="509CB678" w:rsidR="000227F9" w:rsidRDefault="000227F9" w:rsidP="00AF3A08">
      <w:pPr>
        <w:rPr>
          <w:lang w:val="en-GB"/>
        </w:rPr>
      </w:pPr>
      <w:r>
        <w:rPr>
          <w:lang w:val="en-GB"/>
        </w:rPr>
        <w:t>if configured, may then be used by the network to</w:t>
      </w:r>
      <w:r w:rsidR="00BF0342">
        <w:rPr>
          <w:lang w:val="en-GB"/>
        </w:rPr>
        <w:t xml:space="preserve"> enable UE to </w:t>
      </w:r>
      <w:r>
        <w:rPr>
          <w:lang w:val="en-GB"/>
        </w:rPr>
        <w:t xml:space="preserve">relax the inter-frequency </w:t>
      </w:r>
      <w:r w:rsidR="008D0F61">
        <w:rPr>
          <w:lang w:val="en-GB"/>
        </w:rPr>
        <w:t xml:space="preserve">and inter-RAT </w:t>
      </w:r>
      <w:r>
        <w:rPr>
          <w:lang w:val="en-GB"/>
        </w:rPr>
        <w:t xml:space="preserve">measurements when the serving cell conditions are good enough. The UE may stop measuring </w:t>
      </w:r>
      <w:r w:rsidR="00BF0342">
        <w:rPr>
          <w:lang w:val="en-GB"/>
        </w:rPr>
        <w:t xml:space="preserve">all </w:t>
      </w:r>
      <w:r>
        <w:rPr>
          <w:lang w:val="en-GB"/>
        </w:rPr>
        <w:t>inter-frequency</w:t>
      </w:r>
      <w:r w:rsidR="008D0F61">
        <w:rPr>
          <w:lang w:val="en-GB"/>
        </w:rPr>
        <w:t>/RAT</w:t>
      </w:r>
      <w:r>
        <w:rPr>
          <w:lang w:val="en-GB"/>
        </w:rPr>
        <w:t xml:space="preserve"> carriers or the UE may just reduce the measurement effort.</w:t>
      </w:r>
    </w:p>
    <w:p w14:paraId="2891AC9C" w14:textId="50A277A2" w:rsidR="003730AA" w:rsidRDefault="003730AA" w:rsidP="003730AA">
      <w:pPr>
        <w:pStyle w:val="RAN4observation0"/>
      </w:pPr>
      <w:r>
        <w:t>Thresholds (</w:t>
      </w:r>
      <w:proofErr w:type="spellStart"/>
      <w:r w:rsidRPr="00835120">
        <w:t>S</w:t>
      </w:r>
      <w:r w:rsidRPr="00835120">
        <w:rPr>
          <w:vertAlign w:val="subscript"/>
          <w:lang w:eastAsia="ja-JP"/>
        </w:rPr>
        <w:t>nonI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P</w:t>
      </w:r>
      <w:proofErr w:type="spellEnd"/>
      <w:r>
        <w:t xml:space="preserve"> and </w:t>
      </w:r>
      <w:proofErr w:type="spellStart"/>
      <w:r w:rsidRPr="00835120">
        <w:t>S</w:t>
      </w:r>
      <w:r w:rsidRPr="00835120">
        <w:rPr>
          <w:vertAlign w:val="subscript"/>
          <w:lang w:eastAsia="ja-JP"/>
        </w:rPr>
        <w:t>nonI</w:t>
      </w:r>
      <w:r w:rsidRPr="00835120">
        <w:rPr>
          <w:vertAlign w:val="subscript"/>
        </w:rPr>
        <w:t>ntra</w:t>
      </w:r>
      <w:r w:rsidRPr="00835120">
        <w:rPr>
          <w:vertAlign w:val="subscript"/>
          <w:lang w:eastAsia="ja-JP"/>
        </w:rPr>
        <w:t>S</w:t>
      </w:r>
      <w:r w:rsidRPr="00835120">
        <w:rPr>
          <w:vertAlign w:val="subscript"/>
        </w:rPr>
        <w:t>earch</w:t>
      </w:r>
      <w:r w:rsidRPr="00835120">
        <w:rPr>
          <w:vertAlign w:val="subscript"/>
          <w:lang w:eastAsia="ja-JP"/>
        </w:rPr>
        <w:t>Q</w:t>
      </w:r>
      <w:proofErr w:type="spellEnd"/>
      <w:r>
        <w:t xml:space="preserve">) may be </w:t>
      </w:r>
      <w:r w:rsidR="00BF0342">
        <w:t xml:space="preserve">configured by the network </w:t>
      </w:r>
      <w:r>
        <w:t xml:space="preserve">to </w:t>
      </w:r>
      <w:r w:rsidR="00BF0342">
        <w:t xml:space="preserve">enable the UE to </w:t>
      </w:r>
      <w:r>
        <w:t xml:space="preserve">inter-frequency </w:t>
      </w:r>
      <w:r w:rsidR="008D0F61">
        <w:t xml:space="preserve">and inter-RAT </w:t>
      </w:r>
      <w:r>
        <w:t>neighbour cell measurement.</w:t>
      </w:r>
    </w:p>
    <w:p w14:paraId="33958963" w14:textId="62D190CC" w:rsidR="000227F9" w:rsidRDefault="004125F2" w:rsidP="00AF3A08">
      <w:pPr>
        <w:rPr>
          <w:lang w:val="en-GB"/>
        </w:rPr>
      </w:pPr>
      <w:r>
        <w:rPr>
          <w:lang w:val="en-GB"/>
        </w:rPr>
        <w:t>Current</w:t>
      </w:r>
      <w:r w:rsidR="00ED35BE">
        <w:rPr>
          <w:lang w:val="en-GB"/>
        </w:rPr>
        <w:t xml:space="preserve">ly the thresholds used for reducing the inter-frequency </w:t>
      </w:r>
      <w:r w:rsidR="008D0F61">
        <w:rPr>
          <w:lang w:val="en-GB"/>
        </w:rPr>
        <w:t xml:space="preserve">and inter-RAT </w:t>
      </w:r>
      <w:r w:rsidR="00ED35BE">
        <w:rPr>
          <w:lang w:val="en-GB"/>
        </w:rPr>
        <w:t>measurements applies for all configured inter-frequency</w:t>
      </w:r>
      <w:r w:rsidR="008D0F61">
        <w:rPr>
          <w:lang w:val="en-GB"/>
        </w:rPr>
        <w:t>/RAT</w:t>
      </w:r>
      <w:r w:rsidR="00ED35BE">
        <w:rPr>
          <w:lang w:val="en-GB"/>
        </w:rPr>
        <w:t xml:space="preserve"> carriers. Hence, if the threshold is configured UE may stop measurement on all configured inter-frequency and inter-RAT carriers</w:t>
      </w:r>
      <w:r w:rsidR="00E1196C">
        <w:rPr>
          <w:lang w:val="en-GB"/>
        </w:rPr>
        <w:t>.</w:t>
      </w:r>
    </w:p>
    <w:p w14:paraId="302D116B" w14:textId="77777777" w:rsidR="00ED35BE" w:rsidRDefault="00ED35BE" w:rsidP="00AF3A08">
      <w:pPr>
        <w:rPr>
          <w:lang w:val="en-GB"/>
        </w:rPr>
      </w:pPr>
    </w:p>
    <w:p w14:paraId="527FE824" w14:textId="13C050FD" w:rsidR="005F51DC" w:rsidRDefault="005F51DC" w:rsidP="005F51DC">
      <w:pPr>
        <w:pStyle w:val="RAN4H3"/>
        <w:rPr>
          <w:lang w:val="en-GB"/>
        </w:rPr>
      </w:pPr>
      <w:r>
        <w:rPr>
          <w:lang w:val="en-GB"/>
        </w:rPr>
        <w:t>Search on Higher priority carriers</w:t>
      </w:r>
    </w:p>
    <w:p w14:paraId="53EFAAB0" w14:textId="05EDDA0B" w:rsidR="005F51DC" w:rsidRDefault="005F51DC" w:rsidP="005F51DC">
      <w:pPr>
        <w:rPr>
          <w:lang w:val="en-GB"/>
        </w:rPr>
      </w:pPr>
      <w:r>
        <w:rPr>
          <w:lang w:val="en-GB"/>
        </w:rPr>
        <w:t>Currently the network may also configure the different inter-frequency carriers with priorities. If a carrier is regarded as a high priority carrier, this carrier will be measured even when a UE is configured with and applying inter-frequency search thresholds and relaxation</w:t>
      </w:r>
      <w:r w:rsidR="00E1196C">
        <w:rPr>
          <w:lang w:val="en-GB"/>
        </w:rPr>
        <w:t xml:space="preserve"> </w:t>
      </w:r>
      <w:r w:rsidR="00E1196C">
        <w:t>(</w:t>
      </w:r>
      <w:proofErr w:type="spellStart"/>
      <w:r w:rsidR="00E1196C" w:rsidRPr="00835120">
        <w:t>S</w:t>
      </w:r>
      <w:r w:rsidR="00E1196C" w:rsidRPr="00835120">
        <w:rPr>
          <w:vertAlign w:val="subscript"/>
          <w:lang w:eastAsia="ja-JP"/>
        </w:rPr>
        <w:t>nonI</w:t>
      </w:r>
      <w:r w:rsidR="00E1196C" w:rsidRPr="00835120">
        <w:rPr>
          <w:vertAlign w:val="subscript"/>
        </w:rPr>
        <w:t>ntra</w:t>
      </w:r>
      <w:r w:rsidR="00E1196C" w:rsidRPr="00835120">
        <w:rPr>
          <w:vertAlign w:val="subscript"/>
          <w:lang w:eastAsia="ja-JP"/>
        </w:rPr>
        <w:t>S</w:t>
      </w:r>
      <w:r w:rsidR="00E1196C" w:rsidRPr="00835120">
        <w:rPr>
          <w:vertAlign w:val="subscript"/>
        </w:rPr>
        <w:t>earch</w:t>
      </w:r>
      <w:r w:rsidR="00E1196C" w:rsidRPr="00835120">
        <w:rPr>
          <w:vertAlign w:val="subscript"/>
          <w:lang w:eastAsia="ja-JP"/>
        </w:rPr>
        <w:t>P</w:t>
      </w:r>
      <w:proofErr w:type="spellEnd"/>
      <w:r w:rsidR="00E1196C">
        <w:t xml:space="preserve"> and </w:t>
      </w:r>
      <w:proofErr w:type="spellStart"/>
      <w:r w:rsidR="00E1196C" w:rsidRPr="00835120">
        <w:t>S</w:t>
      </w:r>
      <w:r w:rsidR="00E1196C" w:rsidRPr="00835120">
        <w:rPr>
          <w:vertAlign w:val="subscript"/>
          <w:lang w:eastAsia="ja-JP"/>
        </w:rPr>
        <w:t>nonI</w:t>
      </w:r>
      <w:r w:rsidR="00E1196C" w:rsidRPr="00835120">
        <w:rPr>
          <w:vertAlign w:val="subscript"/>
        </w:rPr>
        <w:t>ntra</w:t>
      </w:r>
      <w:r w:rsidR="00E1196C" w:rsidRPr="00835120">
        <w:rPr>
          <w:vertAlign w:val="subscript"/>
          <w:lang w:eastAsia="ja-JP"/>
        </w:rPr>
        <w:t>S</w:t>
      </w:r>
      <w:r w:rsidR="00E1196C" w:rsidRPr="00835120">
        <w:rPr>
          <w:vertAlign w:val="subscript"/>
        </w:rPr>
        <w:t>earch</w:t>
      </w:r>
      <w:r w:rsidR="00E1196C" w:rsidRPr="00835120">
        <w:rPr>
          <w:vertAlign w:val="subscript"/>
          <w:lang w:eastAsia="ja-JP"/>
        </w:rPr>
        <w:t>Q</w:t>
      </w:r>
      <w:proofErr w:type="spellEnd"/>
      <w:r w:rsidR="00E1196C">
        <w:t>)</w:t>
      </w:r>
      <w:r>
        <w:rPr>
          <w:lang w:val="en-GB"/>
        </w:rPr>
        <w:t xml:space="preserve">. Higher priority carriers are always searched </w:t>
      </w:r>
      <w:r w:rsidR="000D6FAE">
        <w:rPr>
          <w:lang w:val="en-GB"/>
        </w:rPr>
        <w:t xml:space="preserve">at least </w:t>
      </w:r>
      <w:r>
        <w:rPr>
          <w:lang w:val="en-GB"/>
        </w:rPr>
        <w:t>once per 60 seconds</w:t>
      </w:r>
      <w:r w:rsidR="00E1196C">
        <w:rPr>
          <w:lang w:val="en-GB"/>
        </w:rPr>
        <w:t xml:space="preserve"> when </w:t>
      </w:r>
      <w:proofErr w:type="spellStart"/>
      <w:r w:rsidR="00E1196C">
        <w:t>Srxlev</w:t>
      </w:r>
      <w:proofErr w:type="spellEnd"/>
      <w:r w:rsidR="00E1196C">
        <w:t xml:space="preserve"> &gt; </w:t>
      </w:r>
      <w:proofErr w:type="spellStart"/>
      <w:r w:rsidR="00E1196C" w:rsidRPr="00835120">
        <w:t>S</w:t>
      </w:r>
      <w:r w:rsidR="00E1196C" w:rsidRPr="00835120">
        <w:rPr>
          <w:vertAlign w:val="subscript"/>
          <w:lang w:eastAsia="ja-JP"/>
        </w:rPr>
        <w:t>nonI</w:t>
      </w:r>
      <w:r w:rsidR="00E1196C" w:rsidRPr="00835120">
        <w:rPr>
          <w:vertAlign w:val="subscript"/>
        </w:rPr>
        <w:t>ntra</w:t>
      </w:r>
      <w:r w:rsidR="00E1196C" w:rsidRPr="00835120">
        <w:rPr>
          <w:vertAlign w:val="subscript"/>
          <w:lang w:eastAsia="ja-JP"/>
        </w:rPr>
        <w:t>S</w:t>
      </w:r>
      <w:r w:rsidR="00E1196C" w:rsidRPr="00835120">
        <w:rPr>
          <w:vertAlign w:val="subscript"/>
        </w:rPr>
        <w:t>earch</w:t>
      </w:r>
      <w:r w:rsidR="00E1196C" w:rsidRPr="00835120">
        <w:rPr>
          <w:vertAlign w:val="subscript"/>
          <w:lang w:eastAsia="ja-JP"/>
        </w:rPr>
        <w:t>P</w:t>
      </w:r>
      <w:proofErr w:type="spellEnd"/>
      <w:r w:rsidR="00E1196C">
        <w:t xml:space="preserve"> and </w:t>
      </w:r>
      <w:proofErr w:type="spellStart"/>
      <w:r w:rsidR="00E1196C">
        <w:t>Squal</w:t>
      </w:r>
      <w:proofErr w:type="spellEnd"/>
      <w:r w:rsidR="00E1196C">
        <w:t xml:space="preserve"> &gt; </w:t>
      </w:r>
      <w:proofErr w:type="spellStart"/>
      <w:r w:rsidR="00E1196C" w:rsidRPr="00835120">
        <w:t>S</w:t>
      </w:r>
      <w:r w:rsidR="00E1196C" w:rsidRPr="00835120">
        <w:rPr>
          <w:vertAlign w:val="subscript"/>
          <w:lang w:eastAsia="ja-JP"/>
        </w:rPr>
        <w:t>nonI</w:t>
      </w:r>
      <w:r w:rsidR="00E1196C" w:rsidRPr="00835120">
        <w:rPr>
          <w:vertAlign w:val="subscript"/>
        </w:rPr>
        <w:t>ntra</w:t>
      </w:r>
      <w:r w:rsidR="00E1196C" w:rsidRPr="00835120">
        <w:rPr>
          <w:vertAlign w:val="subscript"/>
          <w:lang w:eastAsia="ja-JP"/>
        </w:rPr>
        <w:t>S</w:t>
      </w:r>
      <w:r w:rsidR="00E1196C" w:rsidRPr="00835120">
        <w:rPr>
          <w:vertAlign w:val="subscript"/>
        </w:rPr>
        <w:t>earch</w:t>
      </w:r>
      <w:r w:rsidR="00E1196C" w:rsidRPr="00835120">
        <w:rPr>
          <w:vertAlign w:val="subscript"/>
          <w:lang w:eastAsia="ja-JP"/>
        </w:rPr>
        <w:t>Q</w:t>
      </w:r>
      <w:proofErr w:type="spellEnd"/>
      <w:r w:rsidR="00E1196C">
        <w:rPr>
          <w:lang w:val="en-GB"/>
        </w:rPr>
        <w:t>, and otherwise as any other inter-frequency or inter-RAT carrier.</w:t>
      </w:r>
    </w:p>
    <w:p w14:paraId="79FBE28A" w14:textId="79A7A255" w:rsidR="005F51DC" w:rsidRDefault="005F51DC" w:rsidP="005F51DC">
      <w:pPr>
        <w:pStyle w:val="RAN4observation0"/>
      </w:pPr>
      <w:r>
        <w:t xml:space="preserve">Higher priority carriers are always searched </w:t>
      </w:r>
      <w:r w:rsidR="00E1196C">
        <w:t xml:space="preserve">at least </w:t>
      </w:r>
      <w:r>
        <w:t>once per 60 seconds</w:t>
      </w:r>
      <w:r w:rsidR="00E1196C">
        <w:t xml:space="preserve"> </w:t>
      </w:r>
      <w:r w:rsidR="0038253E">
        <w:t>irrespective of the</w:t>
      </w:r>
      <w:r w:rsidR="00E1196C">
        <w:t xml:space="preserve"> serving cell </w:t>
      </w:r>
      <w:proofErr w:type="spellStart"/>
      <w:r w:rsidR="00E1196C">
        <w:t>Srxlev</w:t>
      </w:r>
      <w:proofErr w:type="spellEnd"/>
      <w:r w:rsidR="00E1196C">
        <w:t xml:space="preserve"> and </w:t>
      </w:r>
      <w:proofErr w:type="spellStart"/>
      <w:r w:rsidR="00E1196C">
        <w:t>Squal</w:t>
      </w:r>
      <w:proofErr w:type="spellEnd"/>
      <w:r>
        <w:t>.</w:t>
      </w:r>
    </w:p>
    <w:p w14:paraId="5AF52F01" w14:textId="6338651F" w:rsidR="000D6FAE" w:rsidRPr="00E34497" w:rsidRDefault="000D6FAE" w:rsidP="00E34497">
      <w:pPr>
        <w:rPr>
          <w:lang w:val="en-GB"/>
        </w:rPr>
      </w:pPr>
      <w:r>
        <w:rPr>
          <w:lang w:val="en-GB"/>
        </w:rPr>
        <w:t>This behaviour shall be maintained.</w:t>
      </w:r>
    </w:p>
    <w:p w14:paraId="4374C548" w14:textId="59ACCB05" w:rsidR="0038253E" w:rsidRPr="00E34497" w:rsidRDefault="0038253E" w:rsidP="00E34497">
      <w:pPr>
        <w:pStyle w:val="RAN4proposal"/>
      </w:pPr>
      <w:bookmarkStart w:id="7" w:name="_Hlk24136642"/>
      <w:r w:rsidRPr="00E34497">
        <w:t>D</w:t>
      </w:r>
      <w:r w:rsidRPr="00E34497">
        <w:t>o not relax measurements on higher priority carriers</w:t>
      </w:r>
      <w:r w:rsidRPr="00E34497">
        <w:t>.</w:t>
      </w:r>
    </w:p>
    <w:bookmarkEnd w:id="7"/>
    <w:p w14:paraId="2D3D9A75" w14:textId="4A17E903" w:rsidR="000227F9" w:rsidRDefault="000227F9" w:rsidP="00AF3A08">
      <w:pPr>
        <w:rPr>
          <w:lang w:val="en-GB"/>
        </w:rPr>
      </w:pPr>
      <w:r>
        <w:rPr>
          <w:lang w:val="en-GB"/>
        </w:rPr>
        <w:t>In both existing methods (</w:t>
      </w:r>
      <w:r w:rsidR="000D6FAE">
        <w:rPr>
          <w:lang w:val="en-GB"/>
        </w:rPr>
        <w:t xml:space="preserve">search thresholds for </w:t>
      </w:r>
      <w:r>
        <w:rPr>
          <w:lang w:val="en-GB"/>
        </w:rPr>
        <w:t>intra-frequency and inter-frequency</w:t>
      </w:r>
      <w:r w:rsidR="00E1196C">
        <w:rPr>
          <w:lang w:val="en-GB"/>
        </w:rPr>
        <w:t>/RAT</w:t>
      </w:r>
      <w:r>
        <w:rPr>
          <w:lang w:val="en-GB"/>
        </w:rPr>
        <w:t xml:space="preserve">) it is up to </w:t>
      </w:r>
      <w:r w:rsidR="005F51DC">
        <w:rPr>
          <w:lang w:val="en-GB"/>
        </w:rPr>
        <w:t xml:space="preserve">UE </w:t>
      </w:r>
      <w:r>
        <w:rPr>
          <w:lang w:val="en-GB"/>
        </w:rPr>
        <w:t>implementation exactly how to reduce or relax the intra- and inter-frequency</w:t>
      </w:r>
      <w:r w:rsidR="00E1196C">
        <w:rPr>
          <w:lang w:val="en-GB"/>
        </w:rPr>
        <w:t>/RAT</w:t>
      </w:r>
      <w:r>
        <w:rPr>
          <w:lang w:val="en-GB"/>
        </w:rPr>
        <w:t xml:space="preserve"> measurement</w:t>
      </w:r>
      <w:r w:rsidR="00E1196C">
        <w:rPr>
          <w:lang w:val="en-GB"/>
        </w:rPr>
        <w:t>s</w:t>
      </w:r>
      <w:r>
        <w:rPr>
          <w:lang w:val="en-GB"/>
        </w:rPr>
        <w:t xml:space="preserve"> when the thresholds are configured</w:t>
      </w:r>
      <w:r w:rsidR="005F51DC">
        <w:rPr>
          <w:lang w:val="en-GB"/>
        </w:rPr>
        <w:t xml:space="preserve"> by the network</w:t>
      </w:r>
      <w:r>
        <w:rPr>
          <w:lang w:val="en-GB"/>
        </w:rPr>
        <w:t xml:space="preserve">. However, similar for both intra- and inter-frequency thresholds is that once the condition for </w:t>
      </w:r>
      <w:r w:rsidR="00E1196C">
        <w:rPr>
          <w:lang w:val="en-GB"/>
        </w:rPr>
        <w:t xml:space="preserve">relaxing the measurements are </w:t>
      </w:r>
      <w:r>
        <w:rPr>
          <w:lang w:val="en-GB"/>
        </w:rPr>
        <w:t>no longer fulfilled, the UE shall perform the related measurements.</w:t>
      </w:r>
    </w:p>
    <w:p w14:paraId="24BE26FB" w14:textId="4D18FDFE" w:rsidR="000D6FAE" w:rsidRDefault="000D6FAE" w:rsidP="00E34497">
      <w:pPr>
        <w:pStyle w:val="RAN4observation0"/>
      </w:pPr>
      <w:r>
        <w:t>once the relaxation conditions are no longer fulfilled the UE perform measurements according to non-relaxed performance requirements</w:t>
      </w:r>
    </w:p>
    <w:p w14:paraId="0EBE45EF" w14:textId="52D4DE6E" w:rsidR="00E1196C" w:rsidRDefault="00E1196C" w:rsidP="00E1196C">
      <w:pPr>
        <w:rPr>
          <w:lang w:val="en-GB"/>
        </w:rPr>
      </w:pPr>
      <w:r>
        <w:rPr>
          <w:lang w:val="en-GB"/>
        </w:rPr>
        <w:t>It is believed that the current tools for enabling UE idle mode measurement relaxation are very efficient and does enable the UE to efficiently reduce the overall measurement burden in idle mode</w:t>
      </w:r>
      <w:r w:rsidR="00877C93">
        <w:rPr>
          <w:lang w:val="en-GB"/>
        </w:rPr>
        <w:t>. However, the actual detailed UE power saving is of course left up to each device implementation and all measurement relaxations are optional for the UE.</w:t>
      </w:r>
    </w:p>
    <w:p w14:paraId="4B65F4AE" w14:textId="1AD6B8ED" w:rsidR="000D6FAE" w:rsidRDefault="000D6FAE" w:rsidP="00E1196C">
      <w:pPr>
        <w:rPr>
          <w:lang w:val="en-GB"/>
        </w:rPr>
      </w:pPr>
      <w:r>
        <w:rPr>
          <w:lang w:val="en-GB"/>
        </w:rPr>
        <w:t>As much as UE power saving is important for the overall system performance, so is ensuring proper network operations. One important part of network operations is to ensure full coverage and continuous connectivity for devices in the field. This connectivity will need to be maintained and ensure maintained even when UE is applying power saving.</w:t>
      </w:r>
    </w:p>
    <w:p w14:paraId="3A812A06" w14:textId="5DBDF31C" w:rsidR="000D6FAE" w:rsidRDefault="000D6FAE" w:rsidP="00E1196C">
      <w:pPr>
        <w:rPr>
          <w:lang w:val="en-GB"/>
        </w:rPr>
      </w:pPr>
      <w:r>
        <w:rPr>
          <w:lang w:val="en-GB"/>
        </w:rPr>
        <w:lastRenderedPageBreak/>
        <w:t xml:space="preserve">Defining proper condition for when to enable UE power savings it also needs to be well specified when the UE shall no longer apply power savings. For this proper UE requirements and test cases would be needed. </w:t>
      </w:r>
    </w:p>
    <w:p w14:paraId="2206064A" w14:textId="77777777" w:rsidR="00D526F8" w:rsidRDefault="00D526F8" w:rsidP="00AF3A08">
      <w:pPr>
        <w:rPr>
          <w:lang w:val="en-GB"/>
        </w:rPr>
      </w:pPr>
    </w:p>
    <w:p w14:paraId="2FF4B63E" w14:textId="351257ED" w:rsidR="00373EAC" w:rsidRDefault="00373EAC" w:rsidP="00373EAC">
      <w:pPr>
        <w:pStyle w:val="RAN4H2"/>
        <w:rPr>
          <w:lang w:val="en-GB"/>
        </w:rPr>
      </w:pPr>
      <w:r>
        <w:rPr>
          <w:lang w:val="en-GB"/>
        </w:rPr>
        <w:t>Additional inter-frequency measurement relaxation</w:t>
      </w:r>
    </w:p>
    <w:p w14:paraId="5A2B1DC5" w14:textId="1252F0F5" w:rsidR="00642EC3" w:rsidRDefault="00E45446" w:rsidP="00E45446">
      <w:r>
        <w:t xml:space="preserve">According to the agreed </w:t>
      </w:r>
      <w:r w:rsidR="00A335B4">
        <w:t xml:space="preserve">RAN1 </w:t>
      </w:r>
      <w:r>
        <w:t xml:space="preserve">UE power model </w:t>
      </w:r>
      <w:r>
        <w:fldChar w:fldCharType="begin"/>
      </w:r>
      <w:r>
        <w:instrText xml:space="preserve"> REF _Ref20747353 \r \h </w:instrText>
      </w:r>
      <w:r>
        <w:fldChar w:fldCharType="separate"/>
      </w:r>
      <w:r>
        <w:t>[2]</w:t>
      </w:r>
      <w:r>
        <w:fldChar w:fldCharType="end"/>
      </w:r>
      <w:r>
        <w:t xml:space="preserve"> both </w:t>
      </w:r>
      <w:r w:rsidR="003E4D2B">
        <w:t>the existing options for limiting the UE measurement burden</w:t>
      </w:r>
      <w:r>
        <w:t xml:space="preserve"> will reduce the UE power consumption</w:t>
      </w:r>
      <w:r w:rsidR="006E577B">
        <w:t>, with inter-frequency measurements being slightly more power consuming due to the switching time</w:t>
      </w:r>
      <w:r w:rsidR="00457518">
        <w:t xml:space="preserve"> from layer to layer</w:t>
      </w:r>
      <w:r w:rsidR="00A335B4">
        <w:t xml:space="preserve"> according to the RAN1 PC model</w:t>
      </w:r>
      <w:r w:rsidR="00457518">
        <w:t>. Furthermore, the model also defines reduced power consumption as number of measured cells is reduced</w:t>
      </w:r>
      <w:r w:rsidR="007F43F1">
        <w:t xml:space="preserve">. </w:t>
      </w:r>
    </w:p>
    <w:p w14:paraId="4602ED90" w14:textId="12F2AAD1" w:rsidR="007F43F1" w:rsidRDefault="007F43F1" w:rsidP="00E45446">
      <w:r>
        <w:t>However, power saving is one aspect,</w:t>
      </w:r>
      <w:r w:rsidR="00E45446">
        <w:t xml:space="preserve"> but </w:t>
      </w:r>
      <w:r w:rsidR="00642EC3">
        <w:t xml:space="preserve">RAN4 </w:t>
      </w:r>
      <w:r>
        <w:t xml:space="preserve">also </w:t>
      </w:r>
      <w:r w:rsidR="00642EC3">
        <w:t xml:space="preserve">need to consider </w:t>
      </w:r>
      <w:r>
        <w:t xml:space="preserve">the system impact including </w:t>
      </w:r>
      <w:r w:rsidR="00E45446">
        <w:t xml:space="preserve">how to achieve the </w:t>
      </w:r>
      <w:r>
        <w:t xml:space="preserve">measurement </w:t>
      </w:r>
      <w:r w:rsidR="00E45446">
        <w:t xml:space="preserve">relaxation with minimal impact on the mobility </w:t>
      </w:r>
      <w:r>
        <w:t xml:space="preserve">and system </w:t>
      </w:r>
      <w:r w:rsidR="00E45446">
        <w:t xml:space="preserve">performance. </w:t>
      </w:r>
    </w:p>
    <w:p w14:paraId="309D0E9D" w14:textId="0BB61C1F" w:rsidR="00642EC3" w:rsidRDefault="00642EC3" w:rsidP="00E34497">
      <w:pPr>
        <w:pStyle w:val="RAN4proposal"/>
      </w:pPr>
      <w:r>
        <w:t>RAN4 shall evaluate the impact on the mobility and system performance for each proposed relaxation solution.</w:t>
      </w:r>
    </w:p>
    <w:p w14:paraId="0CEBCFCD" w14:textId="541ECAC9" w:rsidR="00642EC3" w:rsidRDefault="00642EC3" w:rsidP="00E45446">
      <w:r>
        <w:t>Of equal importance as how to defines requirements for enabling UE measurement relaxation, either in terms of sampling or number of carriers to monitor, is how to ensure that the UE measurement relaxation is no longer applied in a timely manner once the conditions are no longer fulfilled.</w:t>
      </w:r>
    </w:p>
    <w:p w14:paraId="41E39D85" w14:textId="211CB297" w:rsidR="00642EC3" w:rsidRDefault="00642EC3" w:rsidP="00E34497">
      <w:pPr>
        <w:pStyle w:val="RAN4proposal"/>
      </w:pPr>
      <w:r>
        <w:t xml:space="preserve">RAN4 </w:t>
      </w:r>
      <w:r w:rsidR="002E2864">
        <w:t xml:space="preserve">requirements </w:t>
      </w:r>
      <w:r>
        <w:t>shall ensure that UE measurement relaxation is no longer applied by the UE when the conditions are no longer fulfilled.</w:t>
      </w:r>
    </w:p>
    <w:p w14:paraId="4019269D" w14:textId="6AAE2129" w:rsidR="00C47F6B" w:rsidRDefault="00E45446" w:rsidP="00E45446">
      <w:pPr>
        <w:rPr>
          <w:bCs/>
          <w:lang w:val="en-GB"/>
        </w:rPr>
      </w:pPr>
      <w:r>
        <w:t>Currently RRM measurement relaxation</w:t>
      </w:r>
      <w:r w:rsidR="00D25979">
        <w:t>s</w:t>
      </w:r>
      <w:r w:rsidR="0055478A">
        <w:t xml:space="preserve"> </w:t>
      </w:r>
      <w:r w:rsidR="00D25979">
        <w:t xml:space="preserve">are </w:t>
      </w:r>
      <w:r w:rsidR="0055478A">
        <w:t>based on the</w:t>
      </w:r>
      <w:r w:rsidR="00A20A2D">
        <w:t xml:space="preserve"> cell selection criterion</w:t>
      </w:r>
      <w:r w:rsidR="0055478A">
        <w:t xml:space="preserve"> </w:t>
      </w:r>
      <w:r w:rsidR="00A20A2D">
        <w:t>S</w:t>
      </w:r>
      <w:r w:rsidR="0055478A">
        <w:t xml:space="preserve"> (section </w:t>
      </w:r>
      <w:r w:rsidR="0055478A" w:rsidRPr="00835120">
        <w:t>5.2.3.2</w:t>
      </w:r>
      <w:r w:rsidR="0055478A">
        <w:t xml:space="preserve"> in </w:t>
      </w:r>
      <w:r w:rsidR="0055478A">
        <w:fldChar w:fldCharType="begin"/>
      </w:r>
      <w:r w:rsidR="0055478A">
        <w:instrText xml:space="preserve"> REF _Ref20747901 \r \h </w:instrText>
      </w:r>
      <w:r w:rsidR="0055478A">
        <w:fldChar w:fldCharType="separate"/>
      </w:r>
      <w:r w:rsidR="0055478A">
        <w:t>[3]</w:t>
      </w:r>
      <w:r w:rsidR="0055478A">
        <w:fldChar w:fldCharType="end"/>
      </w:r>
      <w:r w:rsidR="0055478A">
        <w:t xml:space="preserve">). Having determined the </w:t>
      </w:r>
      <w:r w:rsidR="00A20A2D">
        <w:t>criterion S</w:t>
      </w:r>
      <w:r w:rsidR="0055478A">
        <w:t xml:space="preserve">, which consists of </w:t>
      </w:r>
      <w:proofErr w:type="spellStart"/>
      <w:r w:rsidR="0055478A">
        <w:t>Srxlev</w:t>
      </w:r>
      <w:proofErr w:type="spellEnd"/>
      <w:r w:rsidR="0055478A">
        <w:t xml:space="preserve"> and </w:t>
      </w:r>
      <w:proofErr w:type="spellStart"/>
      <w:r w:rsidR="0055478A">
        <w:t>Squal</w:t>
      </w:r>
      <w:proofErr w:type="spellEnd"/>
      <w:r w:rsidR="008A23BD">
        <w:t xml:space="preserve"> for the serving cell</w:t>
      </w:r>
      <w:r w:rsidR="00A20A2D">
        <w:t>,</w:t>
      </w:r>
      <w:r w:rsidR="0055478A">
        <w:t xml:space="preserve"> the UE may </w:t>
      </w:r>
      <w:r w:rsidR="003730AA">
        <w:t>apply reduced intra- and inter-frequency</w:t>
      </w:r>
      <w:r w:rsidR="008A23BD">
        <w:t>/RAT</w:t>
      </w:r>
      <w:r w:rsidR="003730AA">
        <w:t xml:space="preserve"> measurements</w:t>
      </w:r>
      <w:r w:rsidR="008A23BD">
        <w:t xml:space="preserve"> -</w:t>
      </w:r>
      <w:r w:rsidR="003730AA">
        <w:t xml:space="preserve"> if the network has configured the threshold parameters.</w:t>
      </w:r>
    </w:p>
    <w:p w14:paraId="47AC951F" w14:textId="2001DFA3" w:rsidR="00A20A2D" w:rsidRDefault="00E45446" w:rsidP="00E34497">
      <w:pPr>
        <w:pStyle w:val="RAN4observation0"/>
      </w:pPr>
      <w:r w:rsidRPr="00E45446">
        <w:t xml:space="preserve">Current the </w:t>
      </w:r>
      <w:r w:rsidR="00EE606B">
        <w:t xml:space="preserve">idle mode </w:t>
      </w:r>
      <w:r w:rsidRPr="00E45446">
        <w:t xml:space="preserve">measurement relaxation </w:t>
      </w:r>
      <w:r w:rsidR="001C7FF3">
        <w:t>are based on serving cell measurements which are not in scope for measurement relaxation.</w:t>
      </w:r>
    </w:p>
    <w:p w14:paraId="507CCD0C" w14:textId="3F7F48FC" w:rsidR="00C32AD4" w:rsidRDefault="00EE606B" w:rsidP="00E45446">
      <w:pPr>
        <w:rPr>
          <w:bCs/>
          <w:lang w:val="en-GB"/>
        </w:rPr>
      </w:pPr>
      <w:r>
        <w:rPr>
          <w:bCs/>
          <w:lang w:val="en-GB"/>
        </w:rPr>
        <w:t>T</w:t>
      </w:r>
      <w:r w:rsidR="00FD3BF9">
        <w:rPr>
          <w:bCs/>
          <w:lang w:val="en-GB"/>
        </w:rPr>
        <w:t xml:space="preserve">he </w:t>
      </w:r>
      <w:r w:rsidR="00C32AD4">
        <w:rPr>
          <w:bCs/>
          <w:lang w:val="en-GB"/>
        </w:rPr>
        <w:t xml:space="preserve">inter-frequency/RAT </w:t>
      </w:r>
      <w:r w:rsidR="00FD3BF9">
        <w:rPr>
          <w:bCs/>
          <w:lang w:val="en-GB"/>
        </w:rPr>
        <w:t>threshold</w:t>
      </w:r>
      <w:r w:rsidR="00C32AD4">
        <w:rPr>
          <w:bCs/>
          <w:lang w:val="en-GB"/>
        </w:rPr>
        <w:t>s</w:t>
      </w:r>
      <w:r w:rsidR="00FD3BF9">
        <w:rPr>
          <w:bCs/>
          <w:lang w:val="en-GB"/>
        </w:rPr>
        <w:t xml:space="preserve"> can be used to control </w:t>
      </w:r>
      <w:r w:rsidR="00C32AD4">
        <w:rPr>
          <w:bCs/>
          <w:lang w:val="en-GB"/>
        </w:rPr>
        <w:t xml:space="preserve">whether the UE </w:t>
      </w:r>
      <w:proofErr w:type="gramStart"/>
      <w:r w:rsidR="00C32AD4">
        <w:rPr>
          <w:bCs/>
          <w:lang w:val="en-GB"/>
        </w:rPr>
        <w:t>is allowed to</w:t>
      </w:r>
      <w:proofErr w:type="gramEnd"/>
      <w:r w:rsidR="00C32AD4">
        <w:rPr>
          <w:bCs/>
          <w:lang w:val="en-GB"/>
        </w:rPr>
        <w:t xml:space="preserve"> relax </w:t>
      </w:r>
      <w:r w:rsidR="00C32AD4" w:rsidRPr="00E34497">
        <w:rPr>
          <w:bCs/>
          <w:u w:val="single"/>
          <w:lang w:val="en-GB"/>
        </w:rPr>
        <w:t>all</w:t>
      </w:r>
      <w:r w:rsidR="00C32AD4">
        <w:rPr>
          <w:bCs/>
          <w:lang w:val="en-GB"/>
        </w:rPr>
        <w:t xml:space="preserve"> configured inter-frequency and inter-RAT </w:t>
      </w:r>
      <w:r w:rsidR="00FD3BF9">
        <w:rPr>
          <w:bCs/>
          <w:lang w:val="en-GB"/>
        </w:rPr>
        <w:t>measurement in an on/off approach. I.e. the threshold</w:t>
      </w:r>
      <w:r w:rsidR="00C32AD4">
        <w:rPr>
          <w:bCs/>
          <w:lang w:val="en-GB"/>
        </w:rPr>
        <w:t>s</w:t>
      </w:r>
      <w:r w:rsidR="00FD3BF9">
        <w:rPr>
          <w:bCs/>
          <w:lang w:val="en-GB"/>
        </w:rPr>
        <w:t xml:space="preserve"> can control when the UE is allowed not </w:t>
      </w:r>
      <w:r w:rsidR="00457518">
        <w:rPr>
          <w:bCs/>
          <w:lang w:val="en-GB"/>
        </w:rPr>
        <w:t xml:space="preserve">to </w:t>
      </w:r>
      <w:r w:rsidR="00FD3BF9">
        <w:rPr>
          <w:bCs/>
          <w:lang w:val="en-GB"/>
        </w:rPr>
        <w:t xml:space="preserve">measure </w:t>
      </w:r>
      <w:r>
        <w:rPr>
          <w:bCs/>
          <w:lang w:val="en-GB"/>
        </w:rPr>
        <w:t xml:space="preserve">all </w:t>
      </w:r>
      <w:r w:rsidR="00FD3BF9">
        <w:rPr>
          <w:bCs/>
          <w:lang w:val="en-GB"/>
        </w:rPr>
        <w:t xml:space="preserve">inter-frequency </w:t>
      </w:r>
      <w:r w:rsidR="00C32AD4">
        <w:rPr>
          <w:bCs/>
          <w:lang w:val="en-GB"/>
        </w:rPr>
        <w:t xml:space="preserve">and inter-RAT </w:t>
      </w:r>
      <w:r w:rsidR="00FD3BF9">
        <w:rPr>
          <w:bCs/>
          <w:lang w:val="en-GB"/>
        </w:rPr>
        <w:t>carriers</w:t>
      </w:r>
      <w:r w:rsidR="003F3FAF">
        <w:rPr>
          <w:bCs/>
          <w:lang w:val="en-GB"/>
        </w:rPr>
        <w:t xml:space="preserve">. </w:t>
      </w:r>
      <w:r w:rsidR="00FD3BF9">
        <w:rPr>
          <w:bCs/>
          <w:lang w:val="en-GB"/>
        </w:rPr>
        <w:t>This means that if the network configures thresholds for allowing UE to relax the inter-frequency</w:t>
      </w:r>
      <w:r w:rsidR="00C32AD4">
        <w:rPr>
          <w:bCs/>
          <w:lang w:val="en-GB"/>
        </w:rPr>
        <w:t>/RAT</w:t>
      </w:r>
      <w:r w:rsidR="00FD3BF9">
        <w:rPr>
          <w:bCs/>
          <w:lang w:val="en-GB"/>
        </w:rPr>
        <w:t xml:space="preserve"> carriers, the</w:t>
      </w:r>
      <w:r w:rsidR="00C32AD4">
        <w:rPr>
          <w:bCs/>
          <w:lang w:val="en-GB"/>
        </w:rPr>
        <w:t>se</w:t>
      </w:r>
      <w:r w:rsidR="00FD3BF9">
        <w:rPr>
          <w:bCs/>
          <w:lang w:val="en-GB"/>
        </w:rPr>
        <w:t xml:space="preserve"> thresholds apply for all </w:t>
      </w:r>
      <w:r w:rsidR="00C32AD4">
        <w:rPr>
          <w:bCs/>
          <w:lang w:val="en-GB"/>
        </w:rPr>
        <w:t xml:space="preserve">configured </w:t>
      </w:r>
      <w:r>
        <w:rPr>
          <w:bCs/>
          <w:lang w:val="en-GB"/>
        </w:rPr>
        <w:t>inter-frequency</w:t>
      </w:r>
      <w:r w:rsidR="00C32AD4">
        <w:rPr>
          <w:bCs/>
          <w:lang w:val="en-GB"/>
        </w:rPr>
        <w:t>/RAT</w:t>
      </w:r>
      <w:r>
        <w:rPr>
          <w:bCs/>
          <w:lang w:val="en-GB"/>
        </w:rPr>
        <w:t xml:space="preserve"> </w:t>
      </w:r>
      <w:r w:rsidR="00FD3BF9">
        <w:rPr>
          <w:bCs/>
          <w:lang w:val="en-GB"/>
        </w:rPr>
        <w:t xml:space="preserve">carriers. </w:t>
      </w:r>
    </w:p>
    <w:p w14:paraId="4DE8549B" w14:textId="4F6CE7FC" w:rsidR="003F3FAF" w:rsidRPr="003F3FAF" w:rsidRDefault="00C32AD4" w:rsidP="00E45446">
      <w:pPr>
        <w:rPr>
          <w:bCs/>
          <w:lang w:val="en-GB"/>
        </w:rPr>
      </w:pPr>
      <w:r>
        <w:rPr>
          <w:bCs/>
          <w:lang w:val="en-GB"/>
        </w:rPr>
        <w:t xml:space="preserve">This an approach which is carried along from legacy system such as LTE without change. However, this approach also limits the practical use of the thresholds. </w:t>
      </w:r>
      <w:r w:rsidR="00EE606B">
        <w:rPr>
          <w:bCs/>
          <w:lang w:val="en-GB"/>
        </w:rPr>
        <w:t xml:space="preserve">If </w:t>
      </w:r>
      <w:r>
        <w:rPr>
          <w:bCs/>
          <w:lang w:val="en-GB"/>
        </w:rPr>
        <w:t>for example</w:t>
      </w:r>
      <w:r w:rsidR="00EE606B">
        <w:rPr>
          <w:bCs/>
          <w:lang w:val="en-GB"/>
        </w:rPr>
        <w:t xml:space="preserve"> the network would like the UE to measure e.g. one inter-frequency carrier even when serving cell conditions are good, the network </w:t>
      </w:r>
      <w:r w:rsidR="00863BCE">
        <w:rPr>
          <w:bCs/>
          <w:lang w:val="en-GB"/>
        </w:rPr>
        <w:t xml:space="preserve">can only ensure UE measurement by not </w:t>
      </w:r>
      <w:r w:rsidR="00EE606B">
        <w:rPr>
          <w:bCs/>
          <w:lang w:val="en-GB"/>
        </w:rPr>
        <w:t>configur</w:t>
      </w:r>
      <w:r w:rsidR="00863BCE">
        <w:rPr>
          <w:bCs/>
          <w:lang w:val="en-GB"/>
        </w:rPr>
        <w:t>ing</w:t>
      </w:r>
      <w:r w:rsidR="00EE606B">
        <w:rPr>
          <w:bCs/>
          <w:lang w:val="en-GB"/>
        </w:rPr>
        <w:t xml:space="preserve"> </w:t>
      </w:r>
      <w:r w:rsidR="00863BCE">
        <w:rPr>
          <w:bCs/>
          <w:lang w:val="en-GB"/>
        </w:rPr>
        <w:t xml:space="preserve">any </w:t>
      </w:r>
      <w:r w:rsidR="00EE606B">
        <w:rPr>
          <w:bCs/>
          <w:lang w:val="en-GB"/>
        </w:rPr>
        <w:t xml:space="preserve">inter-frequency measurement </w:t>
      </w:r>
      <w:r w:rsidR="00863BCE">
        <w:rPr>
          <w:bCs/>
          <w:lang w:val="en-GB"/>
        </w:rPr>
        <w:t xml:space="preserve">search </w:t>
      </w:r>
      <w:r w:rsidR="00EE606B">
        <w:rPr>
          <w:bCs/>
          <w:lang w:val="en-GB"/>
        </w:rPr>
        <w:t>thresholds.</w:t>
      </w:r>
    </w:p>
    <w:p w14:paraId="115C851A" w14:textId="75620E98" w:rsidR="00E45446" w:rsidRDefault="00EE606B" w:rsidP="00863BCE">
      <w:pPr>
        <w:pStyle w:val="RAN4observation0"/>
      </w:pPr>
      <w:r w:rsidRPr="00D25C67">
        <w:rPr>
          <w:bCs/>
        </w:rPr>
        <w:t xml:space="preserve">When </w:t>
      </w:r>
      <w:r w:rsidR="00863BCE">
        <w:rPr>
          <w:bCs/>
        </w:rPr>
        <w:t xml:space="preserve">inter-frequency </w:t>
      </w:r>
      <w:r w:rsidRPr="00D25C67">
        <w:rPr>
          <w:bCs/>
        </w:rPr>
        <w:t xml:space="preserve">measurement </w:t>
      </w:r>
      <w:r w:rsidR="00863BCE">
        <w:rPr>
          <w:bCs/>
        </w:rPr>
        <w:t xml:space="preserve">search </w:t>
      </w:r>
      <w:r w:rsidRPr="00D25C67">
        <w:rPr>
          <w:bCs/>
        </w:rPr>
        <w:t>threshold</w:t>
      </w:r>
      <w:r w:rsidR="00A335B4">
        <w:rPr>
          <w:bCs/>
        </w:rPr>
        <w:t>s</w:t>
      </w:r>
      <w:r w:rsidRPr="00D25C67">
        <w:rPr>
          <w:bCs/>
        </w:rPr>
        <w:t xml:space="preserve"> are configured,</w:t>
      </w:r>
      <w:r>
        <w:rPr>
          <w:b/>
          <w:bCs/>
        </w:rPr>
        <w:t xml:space="preserve"> </w:t>
      </w:r>
      <w:r>
        <w:t>t</w:t>
      </w:r>
      <w:r w:rsidR="00E45446" w:rsidRPr="00E45446">
        <w:t xml:space="preserve">he UE </w:t>
      </w:r>
      <w:proofErr w:type="gramStart"/>
      <w:r w:rsidR="00863BCE">
        <w:t>is allowed to</w:t>
      </w:r>
      <w:proofErr w:type="gramEnd"/>
      <w:r w:rsidR="00863BCE" w:rsidRPr="00E45446">
        <w:t xml:space="preserve"> </w:t>
      </w:r>
      <w:r w:rsidR="00E63D7B">
        <w:t>relax</w:t>
      </w:r>
      <w:r w:rsidR="00E45446" w:rsidRPr="00E45446">
        <w:t xml:space="preserve"> </w:t>
      </w:r>
      <w:r w:rsidR="00863BCE">
        <w:t xml:space="preserve">all inter-frequency/RAT </w:t>
      </w:r>
      <w:r w:rsidR="00E45446" w:rsidRPr="00E45446">
        <w:t xml:space="preserve">measurements, </w:t>
      </w:r>
      <w:r w:rsidR="00863BCE">
        <w:t xml:space="preserve">including measurements </w:t>
      </w:r>
      <w:r w:rsidR="00E45446" w:rsidRPr="00E45446">
        <w:t xml:space="preserve">which </w:t>
      </w:r>
      <w:r w:rsidR="00863BCE">
        <w:t>may be</w:t>
      </w:r>
      <w:r w:rsidR="00863BCE" w:rsidRPr="00E45446">
        <w:t xml:space="preserve"> </w:t>
      </w:r>
      <w:r w:rsidR="00E45446" w:rsidRPr="00E45446">
        <w:t>important to the network, e.g. for load balancing.</w:t>
      </w:r>
    </w:p>
    <w:p w14:paraId="2EE4DE49" w14:textId="352666BA" w:rsidR="00863BCE" w:rsidRDefault="00863BCE" w:rsidP="00E34497">
      <w:pPr>
        <w:pStyle w:val="RAN4observation0"/>
      </w:pPr>
      <w:r>
        <w:t>It is not possible to define carrier specific inter-frequency/RAT search thresholds.</w:t>
      </w:r>
    </w:p>
    <w:p w14:paraId="3F1ECC4D" w14:textId="0C1C62FE" w:rsidR="00863BCE" w:rsidRDefault="00863BCE" w:rsidP="00E45446">
      <w:bookmarkStart w:id="8" w:name="_Hlk23697393"/>
      <w:r>
        <w:t>Such coarse applica</w:t>
      </w:r>
      <w:r w:rsidR="00075BCA">
        <w:t>bility of the inter-frequency/RAT search thresholds have drawbacks in terms of effectively reducing the usage of the search thresholds and thereby reducing the potential UE power saving opportunities</w:t>
      </w:r>
      <w:bookmarkEnd w:id="8"/>
      <w:r w:rsidR="00075BCA">
        <w:t>.</w:t>
      </w:r>
    </w:p>
    <w:p w14:paraId="5EE20C3C" w14:textId="410B1174" w:rsidR="00863BCE" w:rsidRDefault="00AB2C1F" w:rsidP="00AB2C1F">
      <w:pPr>
        <w:pStyle w:val="RAN4observation0"/>
      </w:pPr>
      <w:r>
        <w:t>Current coarse applicability of the inter-frequency/RAT search threshold leads to restrictions in their usage and thereby negatively impact potential UE power saving opportunities.</w:t>
      </w:r>
    </w:p>
    <w:p w14:paraId="22560614" w14:textId="61A5D586" w:rsidR="001F7CC7" w:rsidRDefault="001F7CC7" w:rsidP="00AB2C1F">
      <w:pPr>
        <w:rPr>
          <w:lang w:val="en-GB"/>
        </w:rPr>
      </w:pPr>
      <w:r>
        <w:rPr>
          <w:lang w:val="en-GB"/>
        </w:rPr>
        <w:t xml:space="preserve">One such example is if the network would want the UE to perform inter-frequency measurements on certain carriers while the UE is closer to the cell </w:t>
      </w:r>
      <w:proofErr w:type="spellStart"/>
      <w:r>
        <w:rPr>
          <w:lang w:val="en-GB"/>
        </w:rPr>
        <w:t>center</w:t>
      </w:r>
      <w:proofErr w:type="spellEnd"/>
      <w:r>
        <w:rPr>
          <w:lang w:val="en-GB"/>
        </w:rPr>
        <w:t xml:space="preserve">, while other carriers would not need to be measured at the cell </w:t>
      </w:r>
      <w:proofErr w:type="spellStart"/>
      <w:r>
        <w:rPr>
          <w:lang w:val="en-GB"/>
        </w:rPr>
        <w:t>center</w:t>
      </w:r>
      <w:proofErr w:type="spellEnd"/>
      <w:r>
        <w:rPr>
          <w:lang w:val="en-GB"/>
        </w:rPr>
        <w:t xml:space="preserve">. In this case the network would want the UE to measure e.g. one or two inter-frequency carriers for </w:t>
      </w:r>
      <w:r w:rsidR="002E2864">
        <w:rPr>
          <w:lang w:val="en-GB"/>
        </w:rPr>
        <w:t>balancing devices among carriers</w:t>
      </w:r>
      <w:r>
        <w:rPr>
          <w:lang w:val="en-GB"/>
        </w:rPr>
        <w:t xml:space="preserve"> </w:t>
      </w:r>
      <w:r w:rsidR="002E2864">
        <w:rPr>
          <w:lang w:val="en-GB"/>
        </w:rPr>
        <w:t xml:space="preserve">also </w:t>
      </w:r>
      <w:r>
        <w:rPr>
          <w:lang w:val="en-GB"/>
        </w:rPr>
        <w:t>when UE is closer</w:t>
      </w:r>
      <w:r w:rsidR="0010057D">
        <w:rPr>
          <w:lang w:val="en-GB"/>
        </w:rPr>
        <w:t xml:space="preserve"> (within distance d1)</w:t>
      </w:r>
      <w:r>
        <w:rPr>
          <w:lang w:val="en-GB"/>
        </w:rPr>
        <w:t xml:space="preserve"> to cell </w:t>
      </w:r>
      <w:proofErr w:type="spellStart"/>
      <w:r>
        <w:rPr>
          <w:lang w:val="en-GB"/>
        </w:rPr>
        <w:t>center</w:t>
      </w:r>
      <w:proofErr w:type="spellEnd"/>
      <w:r>
        <w:rPr>
          <w:lang w:val="en-GB"/>
        </w:rPr>
        <w:t xml:space="preserve">. </w:t>
      </w:r>
      <w:r w:rsidR="002E2864">
        <w:rPr>
          <w:lang w:val="en-GB"/>
        </w:rPr>
        <w:t>Another example is</w:t>
      </w:r>
      <w:r>
        <w:rPr>
          <w:lang w:val="en-GB"/>
        </w:rPr>
        <w:t xml:space="preserve"> measurements for early reporting might </w:t>
      </w:r>
      <w:r w:rsidR="002E2864">
        <w:rPr>
          <w:lang w:val="en-GB"/>
        </w:rPr>
        <w:t xml:space="preserve">which may </w:t>
      </w:r>
      <w:r>
        <w:rPr>
          <w:lang w:val="en-GB"/>
        </w:rPr>
        <w:t>not be needed once the UE is closer to cell edge</w:t>
      </w:r>
      <w:r w:rsidR="0010057D">
        <w:rPr>
          <w:lang w:val="en-GB"/>
        </w:rPr>
        <w:t xml:space="preserve"> (beyond d1)</w:t>
      </w:r>
      <w:r w:rsidR="002E2864">
        <w:rPr>
          <w:lang w:val="en-GB"/>
        </w:rPr>
        <w:t xml:space="preserve"> but only when serving cell conditions are good</w:t>
      </w:r>
      <w:r>
        <w:rPr>
          <w:lang w:val="en-GB"/>
        </w:rPr>
        <w:t xml:space="preserve"> – where instead the network would want the UE to perform measurement for mobility</w:t>
      </w:r>
      <w:r w:rsidR="0010057D">
        <w:rPr>
          <w:lang w:val="en-GB"/>
        </w:rPr>
        <w:t xml:space="preserve"> (at distance d2-d1).</w:t>
      </w:r>
      <w:r>
        <w:rPr>
          <w:lang w:val="en-GB"/>
        </w:rPr>
        <w:t xml:space="preserve"> </w:t>
      </w:r>
      <w:r w:rsidR="0010057D">
        <w:rPr>
          <w:lang w:val="en-GB"/>
        </w:rPr>
        <w:t>Simplified principle</w:t>
      </w:r>
      <w:r>
        <w:rPr>
          <w:lang w:val="en-GB"/>
        </w:rPr>
        <w:t xml:space="preserve"> is illustrated in figure </w:t>
      </w:r>
      <w:r w:rsidR="0010057D">
        <w:rPr>
          <w:lang w:val="en-GB"/>
        </w:rPr>
        <w:t>1</w:t>
      </w:r>
      <w:r>
        <w:rPr>
          <w:lang w:val="en-GB"/>
        </w:rPr>
        <w:t>.</w:t>
      </w:r>
    </w:p>
    <w:p w14:paraId="6C7B3F0F" w14:textId="77777777" w:rsidR="0010057D" w:rsidRDefault="00233A16" w:rsidP="00E34497">
      <w:pPr>
        <w:keepNext/>
        <w:jc w:val="center"/>
      </w:pPr>
      <w:r>
        <w:rPr>
          <w:noProof/>
          <w:lang w:val="en-GB"/>
        </w:rPr>
        <w:lastRenderedPageBreak/>
        <w:drawing>
          <wp:inline distT="0" distB="0" distL="0" distR="0" wp14:anchorId="27DFE7A3" wp14:editId="196BEB3E">
            <wp:extent cx="2281111" cy="227330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92482" cy="2284632"/>
                    </a:xfrm>
                    <a:prstGeom prst="rect">
                      <a:avLst/>
                    </a:prstGeom>
                    <a:noFill/>
                  </pic:spPr>
                </pic:pic>
              </a:graphicData>
            </a:graphic>
          </wp:inline>
        </w:drawing>
      </w:r>
    </w:p>
    <w:p w14:paraId="136A8156" w14:textId="6DEC9FD7" w:rsidR="00233A16" w:rsidRDefault="0010057D" w:rsidP="00E34497">
      <w:pPr>
        <w:pStyle w:val="Caption"/>
        <w:rPr>
          <w:lang w:val="en-GB"/>
        </w:rPr>
      </w:pPr>
      <w:r>
        <w:t xml:space="preserve">Figure </w:t>
      </w:r>
      <w:fldSimple w:instr=" SEQ Figure \* ARABIC ">
        <w:r>
          <w:rPr>
            <w:noProof/>
          </w:rPr>
          <w:t>1</w:t>
        </w:r>
      </w:fldSimple>
      <w:r>
        <w:t xml:space="preserve"> Illustration of principle of graded search thresholds for carriers</w:t>
      </w:r>
    </w:p>
    <w:p w14:paraId="60A971AC" w14:textId="4B74B08B" w:rsidR="00AB2C1F" w:rsidRDefault="001F7CC7" w:rsidP="00AB2C1F">
      <w:pPr>
        <w:rPr>
          <w:lang w:val="en-GB"/>
        </w:rPr>
      </w:pPr>
      <w:r>
        <w:rPr>
          <w:lang w:val="en-GB"/>
        </w:rPr>
        <w:t>Hence, the network would want the UE to perform inter-frequency measurements</w:t>
      </w:r>
      <w:r w:rsidR="00233A16">
        <w:rPr>
          <w:lang w:val="en-GB"/>
        </w:rPr>
        <w:t xml:space="preserve"> but for different purposes based on the need. </w:t>
      </w:r>
      <w:bookmarkStart w:id="9" w:name="_Hlk23697488"/>
      <w:r w:rsidR="00233A16">
        <w:rPr>
          <w:lang w:val="en-GB"/>
        </w:rPr>
        <w:t xml:space="preserve">By having thresholds per carrier, the network can ensure that the </w:t>
      </w:r>
      <w:r w:rsidR="0010057D">
        <w:rPr>
          <w:lang w:val="en-GB"/>
        </w:rPr>
        <w:t>UE is measuring the correct inter-frequency carriers</w:t>
      </w:r>
      <w:r w:rsidR="00E67917">
        <w:rPr>
          <w:lang w:val="en-GB"/>
        </w:rPr>
        <w:t xml:space="preserve"> and optimized number of carriers</w:t>
      </w:r>
      <w:r w:rsidR="0010057D">
        <w:rPr>
          <w:lang w:val="en-GB"/>
        </w:rPr>
        <w:t xml:space="preserve">, </w:t>
      </w:r>
      <w:r w:rsidR="00E67917">
        <w:rPr>
          <w:lang w:val="en-GB"/>
        </w:rPr>
        <w:t xml:space="preserve">enabling </w:t>
      </w:r>
      <w:r w:rsidR="0010057D">
        <w:rPr>
          <w:lang w:val="en-GB"/>
        </w:rPr>
        <w:t>reduc</w:t>
      </w:r>
      <w:r w:rsidR="00E67917">
        <w:rPr>
          <w:lang w:val="en-GB"/>
        </w:rPr>
        <w:t>tion of</w:t>
      </w:r>
      <w:r w:rsidR="0010057D">
        <w:rPr>
          <w:lang w:val="en-GB"/>
        </w:rPr>
        <w:t xml:space="preserve"> the </w:t>
      </w:r>
      <w:r w:rsidR="00233A16">
        <w:rPr>
          <w:lang w:val="en-GB"/>
        </w:rPr>
        <w:t>number of carriers measured by the UE</w:t>
      </w:r>
      <w:r w:rsidR="0010057D">
        <w:rPr>
          <w:lang w:val="en-GB"/>
        </w:rPr>
        <w:t xml:space="preserve"> to be only those necessary (as compared to current approach).</w:t>
      </w:r>
      <w:bookmarkEnd w:id="9"/>
      <w:r w:rsidR="0010057D">
        <w:rPr>
          <w:lang w:val="en-GB"/>
        </w:rPr>
        <w:t xml:space="preserve"> Applying current threshold requirements, the network can only configure the UE to continuously measure all inter-frequency</w:t>
      </w:r>
      <w:r w:rsidR="00E67917">
        <w:rPr>
          <w:lang w:val="en-GB"/>
        </w:rPr>
        <w:t xml:space="preserve"> and RAT</w:t>
      </w:r>
      <w:r w:rsidR="0010057D">
        <w:rPr>
          <w:lang w:val="en-GB"/>
        </w:rPr>
        <w:t xml:space="preserve"> carriers if the network need the UE to measure inter-frequency carriers close to the cell </w:t>
      </w:r>
      <w:proofErr w:type="spellStart"/>
      <w:r w:rsidR="0010057D">
        <w:rPr>
          <w:lang w:val="en-GB"/>
        </w:rPr>
        <w:t>center</w:t>
      </w:r>
      <w:proofErr w:type="spellEnd"/>
      <w:r w:rsidR="0010057D">
        <w:rPr>
          <w:lang w:val="en-GB"/>
        </w:rPr>
        <w:t xml:space="preserve">. </w:t>
      </w:r>
    </w:p>
    <w:p w14:paraId="30A0D2A6" w14:textId="69D5C654" w:rsidR="00E67917" w:rsidRPr="00E34497" w:rsidRDefault="00E67917" w:rsidP="00AB2C1F">
      <w:pPr>
        <w:rPr>
          <w:lang w:val="en-GB"/>
        </w:rPr>
      </w:pPr>
      <w:r>
        <w:rPr>
          <w:lang w:val="en-GB"/>
        </w:rPr>
        <w:t xml:space="preserve">Based on this need and for improving UE power savings we propose to introduction of </w:t>
      </w:r>
      <w:proofErr w:type="gramStart"/>
      <w:r>
        <w:rPr>
          <w:lang w:val="en-GB"/>
        </w:rPr>
        <w:t>carrier based</w:t>
      </w:r>
      <w:proofErr w:type="gramEnd"/>
      <w:r>
        <w:rPr>
          <w:lang w:val="en-GB"/>
        </w:rPr>
        <w:t xml:space="preserve"> search thresholds.</w:t>
      </w:r>
    </w:p>
    <w:p w14:paraId="1C90C502" w14:textId="55A94EDA" w:rsidR="00075BCA" w:rsidRDefault="00233A16" w:rsidP="00E34497">
      <w:pPr>
        <w:pStyle w:val="RAN4proposal"/>
      </w:pPr>
      <w:r>
        <w:t>RAN4 to discuss introducing carrier based inter-frequency search thresholds.</w:t>
      </w:r>
    </w:p>
    <w:p w14:paraId="0A8C3F81" w14:textId="15D529D6" w:rsidR="00FD3BF9" w:rsidRDefault="0010057D" w:rsidP="00E45446">
      <w:r>
        <w:t xml:space="preserve">Another </w:t>
      </w:r>
      <w:r w:rsidR="00E67917">
        <w:t xml:space="preserve">challenging </w:t>
      </w:r>
      <w:r>
        <w:t>impact from the current inter-frequency/RAT threshold approach is that</w:t>
      </w:r>
      <w:r w:rsidR="0017155A">
        <w:t xml:space="preserve"> once the serving cell conditions no longer </w:t>
      </w:r>
      <w:r>
        <w:t>allow</w:t>
      </w:r>
      <w:r w:rsidR="0017155A">
        <w:t xml:space="preserve"> the UE </w:t>
      </w:r>
      <w:r>
        <w:t>to reduce</w:t>
      </w:r>
      <w:r w:rsidR="0017155A">
        <w:t xml:space="preserve"> inter-frequency measure</w:t>
      </w:r>
      <w:r w:rsidR="00B103A3">
        <w:t>ments</w:t>
      </w:r>
      <w:r w:rsidR="0017155A">
        <w:t xml:space="preserve">, the UE shall start to measure all </w:t>
      </w:r>
      <w:r w:rsidR="00AB19A8">
        <w:t xml:space="preserve">configured </w:t>
      </w:r>
      <w:r w:rsidR="0017155A">
        <w:t>carriers</w:t>
      </w:r>
      <w:r w:rsidR="00AB19A8">
        <w:t xml:space="preserve"> simultaneously</w:t>
      </w:r>
      <w:r w:rsidR="0017155A">
        <w:t xml:space="preserve">. This </w:t>
      </w:r>
      <w:r w:rsidR="00AB19A8">
        <w:t>w</w:t>
      </w:r>
      <w:r w:rsidR="0017155A">
        <w:t>ould lead to a rather long measurement delay</w:t>
      </w:r>
      <w:r w:rsidR="00AB19A8">
        <w:t xml:space="preserve"> and thereby long reporting delay from the UE</w:t>
      </w:r>
      <w:r w:rsidR="00E67917">
        <w:t xml:space="preserve"> - especially in NR</w:t>
      </w:r>
      <w:r w:rsidR="0017155A">
        <w:t>.</w:t>
      </w:r>
    </w:p>
    <w:p w14:paraId="7FEA5B25" w14:textId="5A2D9E47" w:rsidR="00FD3BF9" w:rsidRDefault="00E63D7B" w:rsidP="00E45446">
      <w:r>
        <w:t xml:space="preserve">To avoid </w:t>
      </w:r>
      <w:r w:rsidR="00AB19A8">
        <w:t xml:space="preserve">long measurement and reporting delays due to </w:t>
      </w:r>
      <w:r>
        <w:t>UE relax</w:t>
      </w:r>
      <w:r w:rsidR="00E67917">
        <w:t>ing</w:t>
      </w:r>
      <w:r>
        <w:t xml:space="preserve"> RRM measurements</w:t>
      </w:r>
      <w:r w:rsidR="00FD3BF9">
        <w:t xml:space="preserve"> on </w:t>
      </w:r>
      <w:r w:rsidR="00AB19A8">
        <w:t xml:space="preserve">all </w:t>
      </w:r>
      <w:r w:rsidR="00FD3BF9">
        <w:t>carriers</w:t>
      </w:r>
      <w:r w:rsidR="00AB19A8">
        <w:t xml:space="preserve"> based on one threshold, the network can </w:t>
      </w:r>
      <w:r w:rsidR="00E67917">
        <w:t xml:space="preserve">select </w:t>
      </w:r>
      <w:r w:rsidR="00AB19A8">
        <w:t xml:space="preserve">either not </w:t>
      </w:r>
      <w:r w:rsidR="00E67917">
        <w:t xml:space="preserve">to </w:t>
      </w:r>
      <w:r w:rsidR="00AB19A8">
        <w:t>configure inter-frequency/RAT search threshold or set the threshold very conservatively. Both options are not favorable for UE power saving opportunities</w:t>
      </w:r>
      <w:r>
        <w:t xml:space="preserve">, </w:t>
      </w:r>
    </w:p>
    <w:p w14:paraId="5EEAEE1B" w14:textId="67F7E704" w:rsidR="00E31212" w:rsidRDefault="00AB19A8" w:rsidP="00E45446">
      <w:r>
        <w:t xml:space="preserve">Having carrier specific search thresholds would enable </w:t>
      </w:r>
      <w:r w:rsidR="00E31212">
        <w:t>gradual inter-frequency measurement</w:t>
      </w:r>
      <w:r>
        <w:t>s</w:t>
      </w:r>
      <w:r w:rsidR="00E31212">
        <w:t xml:space="preserve"> </w:t>
      </w:r>
      <w:r>
        <w:t xml:space="preserve">after applying measurement </w:t>
      </w:r>
      <w:r w:rsidR="00E31212">
        <w:t xml:space="preserve">relaxation </w:t>
      </w:r>
      <w:r>
        <w:t>which w</w:t>
      </w:r>
      <w:r w:rsidR="00E31212">
        <w:t xml:space="preserve">ould </w:t>
      </w:r>
      <w:r>
        <w:t xml:space="preserve">reduce the expected measurement and reporting delay from the UE. </w:t>
      </w:r>
    </w:p>
    <w:p w14:paraId="42822787" w14:textId="476C1947" w:rsidR="000713F6" w:rsidRDefault="000713F6" w:rsidP="00E34497">
      <w:pPr>
        <w:pStyle w:val="RAN4proposal"/>
        <w:numPr>
          <w:ilvl w:val="0"/>
          <w:numId w:val="0"/>
        </w:numPr>
      </w:pPr>
      <w:r>
        <w:rPr>
          <w:b w:val="0"/>
          <w:iCs w:val="0"/>
          <w:szCs w:val="22"/>
        </w:rPr>
        <w:t>If RAN4 decides to introduce carrier specific threshold</w:t>
      </w:r>
      <w:r w:rsidR="00E317B3">
        <w:rPr>
          <w:b w:val="0"/>
          <w:iCs w:val="0"/>
          <w:szCs w:val="22"/>
        </w:rPr>
        <w:t xml:space="preserve"> this would need to be informed to RAN2 for defining aligned RAN2 behavior and specify any needed signaling (up to RAN2). In [</w:t>
      </w:r>
      <w:r w:rsidR="00E67917">
        <w:rPr>
          <w:b w:val="0"/>
          <w:iCs w:val="0"/>
          <w:szCs w:val="22"/>
        </w:rPr>
        <w:t>5</w:t>
      </w:r>
      <w:r w:rsidR="00E317B3">
        <w:rPr>
          <w:b w:val="0"/>
          <w:iCs w:val="0"/>
          <w:szCs w:val="22"/>
        </w:rPr>
        <w:t>] we have provided a draft LS.</w:t>
      </w:r>
    </w:p>
    <w:p w14:paraId="5E5CD181" w14:textId="77777777" w:rsidR="00A335B4" w:rsidRPr="00D25C67" w:rsidRDefault="00A335B4" w:rsidP="00D25C67"/>
    <w:p w14:paraId="761516E1" w14:textId="77777777" w:rsidR="00CD7492" w:rsidRPr="00D25C67" w:rsidRDefault="00CD7492" w:rsidP="00A37002">
      <w:pPr>
        <w:pStyle w:val="RAN4H1"/>
      </w:pPr>
      <w:r w:rsidRPr="00D25C67">
        <w:t>Conclusion</w:t>
      </w:r>
    </w:p>
    <w:p w14:paraId="6E835E24" w14:textId="77777777" w:rsidR="00E841E4" w:rsidRDefault="00A335B4" w:rsidP="00D25C67">
      <w:pPr>
        <w:rPr>
          <w:rFonts w:eastAsia="Calibri" w:cs="Times New Roman"/>
          <w:szCs w:val="20"/>
          <w:lang w:val="en-GB"/>
        </w:rPr>
      </w:pPr>
      <w:r>
        <w:rPr>
          <w:rFonts w:eastAsia="Calibri" w:cs="Times New Roman"/>
          <w:szCs w:val="20"/>
          <w:lang w:val="en-GB"/>
        </w:rPr>
        <w:t xml:space="preserve">In this contribution, we discuss how the RRM measurement relaxation can be facilitated for RRC_IDLE/INACTIVE UEs and the related UE requirements. We observe that there already exist efficient methods for enabling efficient UE power savings in idle and inactive modes by use of search thresholds. </w:t>
      </w:r>
    </w:p>
    <w:p w14:paraId="0FFED319" w14:textId="77777777" w:rsidR="00E841E4" w:rsidRPr="00224351" w:rsidRDefault="00E841E4" w:rsidP="00E841E4">
      <w:pPr>
        <w:pStyle w:val="RAN4proposal"/>
        <w:numPr>
          <w:ilvl w:val="0"/>
          <w:numId w:val="31"/>
        </w:numPr>
      </w:pPr>
      <w:r>
        <w:t>Relaxation discussion shall consider the frame work of the WID and shall only be for non-serving intra-frequency and inter-frequency cells and consider mobility performance impact.</w:t>
      </w:r>
    </w:p>
    <w:p w14:paraId="2098BDBF" w14:textId="77777777" w:rsidR="00E841E4" w:rsidRPr="003041B2" w:rsidRDefault="00E841E4" w:rsidP="00E841E4">
      <w:pPr>
        <w:pStyle w:val="RAN4proposal"/>
      </w:pPr>
      <w:r w:rsidRPr="003041B2">
        <w:t>Do not relax measurements on higher priority carriers.</w:t>
      </w:r>
    </w:p>
    <w:p w14:paraId="7B47CE24" w14:textId="77777777" w:rsidR="00E841E4" w:rsidRDefault="00E841E4" w:rsidP="00E841E4">
      <w:pPr>
        <w:pStyle w:val="RAN4proposal"/>
      </w:pPr>
      <w:r>
        <w:t>RAN4 shall evaluate the impact on the mobility and system performance for each proposed relaxation solution.</w:t>
      </w:r>
    </w:p>
    <w:p w14:paraId="2C5D895A" w14:textId="77777777" w:rsidR="00E841E4" w:rsidRDefault="00E841E4" w:rsidP="00E841E4">
      <w:pPr>
        <w:pStyle w:val="RAN4proposal"/>
      </w:pPr>
      <w:r>
        <w:lastRenderedPageBreak/>
        <w:t>RAN4 requirements shall ensure that UE measurement relaxation is no longer applied by the UE when the conditions are no longer fulfilled.</w:t>
      </w:r>
    </w:p>
    <w:p w14:paraId="1D3963A0" w14:textId="3EB1101A" w:rsidR="002B4922" w:rsidRDefault="00A335B4" w:rsidP="00D25C67">
      <w:pPr>
        <w:rPr>
          <w:rFonts w:eastAsia="Calibri" w:cs="Times New Roman"/>
          <w:szCs w:val="20"/>
          <w:lang w:val="en-GB"/>
        </w:rPr>
      </w:pPr>
      <w:r>
        <w:rPr>
          <w:rFonts w:eastAsia="Calibri" w:cs="Times New Roman"/>
          <w:szCs w:val="20"/>
          <w:lang w:val="en-GB"/>
        </w:rPr>
        <w:t>F</w:t>
      </w:r>
      <w:r w:rsidR="00E841E4">
        <w:rPr>
          <w:rFonts w:eastAsia="Calibri" w:cs="Times New Roman"/>
          <w:szCs w:val="20"/>
          <w:lang w:val="en-GB"/>
        </w:rPr>
        <w:t>o</w:t>
      </w:r>
      <w:r>
        <w:rPr>
          <w:rFonts w:eastAsia="Calibri" w:cs="Times New Roman"/>
          <w:szCs w:val="20"/>
          <w:lang w:val="en-GB"/>
        </w:rPr>
        <w:t xml:space="preserve">r </w:t>
      </w:r>
      <w:r w:rsidR="00E841E4">
        <w:rPr>
          <w:rFonts w:eastAsia="Calibri" w:cs="Times New Roman"/>
          <w:szCs w:val="20"/>
          <w:lang w:val="en-GB"/>
        </w:rPr>
        <w:t xml:space="preserve">improving UE power saving and enabling better usage of the search threshold we discuss introduction of carriers </w:t>
      </w:r>
      <w:r>
        <w:rPr>
          <w:rFonts w:eastAsia="Calibri" w:cs="Times New Roman"/>
          <w:szCs w:val="20"/>
          <w:lang w:val="en-GB"/>
        </w:rPr>
        <w:t>thresholds.</w:t>
      </w:r>
    </w:p>
    <w:p w14:paraId="277D1D8C" w14:textId="77777777" w:rsidR="00E841E4" w:rsidRDefault="00E841E4" w:rsidP="00E841E4">
      <w:pPr>
        <w:pStyle w:val="RAN4proposal"/>
      </w:pPr>
      <w:r>
        <w:t>RAN4 to discuss introducing carrier based inter-frequency search thresholds.</w:t>
      </w:r>
    </w:p>
    <w:p w14:paraId="2CEB76D5" w14:textId="77777777" w:rsidR="00A335B4" w:rsidRPr="00D25C67" w:rsidRDefault="00A335B4" w:rsidP="00D25C67">
      <w:pPr>
        <w:rPr>
          <w:highlight w:val="yellow"/>
        </w:rPr>
      </w:pPr>
      <w:bookmarkStart w:id="10" w:name="_GoBack"/>
      <w:bookmarkEnd w:id="10"/>
    </w:p>
    <w:p w14:paraId="3DAFBD41" w14:textId="77777777" w:rsidR="003B659E" w:rsidRPr="0095295C" w:rsidRDefault="003B659E" w:rsidP="0008612A">
      <w:pPr>
        <w:pStyle w:val="RAN4H1"/>
      </w:pPr>
      <w:r w:rsidRPr="0095295C">
        <w:t>References</w:t>
      </w:r>
    </w:p>
    <w:p w14:paraId="7AA691D0" w14:textId="363482F4" w:rsidR="003B659E" w:rsidRPr="00E45446" w:rsidRDefault="00793171" w:rsidP="00E45446">
      <w:pPr>
        <w:numPr>
          <w:ilvl w:val="0"/>
          <w:numId w:val="1"/>
        </w:numPr>
        <w:overflowPunct w:val="0"/>
        <w:autoSpaceDE w:val="0"/>
        <w:autoSpaceDN w:val="0"/>
        <w:adjustRightInd w:val="0"/>
        <w:spacing w:after="120" w:line="240" w:lineRule="auto"/>
        <w:jc w:val="both"/>
        <w:textAlignment w:val="baseline"/>
        <w:rPr>
          <w:lang w:val="en-GB"/>
        </w:rPr>
      </w:pPr>
      <w:bookmarkStart w:id="11" w:name="_Ref431017336"/>
      <w:bookmarkStart w:id="12" w:name="_Ref20746940"/>
      <w:r w:rsidRPr="00793171">
        <w:rPr>
          <w:rFonts w:eastAsia="Times New Roman" w:cs="Times New Roman"/>
          <w:szCs w:val="20"/>
          <w:lang w:val="en-GB"/>
        </w:rPr>
        <w:t>R</w:t>
      </w:r>
      <w:bookmarkEnd w:id="11"/>
      <w:r w:rsidR="00E45446">
        <w:rPr>
          <w:rFonts w:eastAsia="Times New Roman" w:cs="Times New Roman"/>
          <w:szCs w:val="20"/>
          <w:lang w:val="en-GB"/>
        </w:rPr>
        <w:t>P-191607, “</w:t>
      </w:r>
      <w:r w:rsidR="00E45446" w:rsidRPr="00E45446">
        <w:rPr>
          <w:rFonts w:eastAsia="Times New Roman" w:cs="Times New Roman"/>
          <w:szCs w:val="20"/>
          <w:lang w:val="en-GB"/>
        </w:rPr>
        <w:t>New WID: UE Power Saving in NR</w:t>
      </w:r>
      <w:r w:rsidR="00E45446">
        <w:rPr>
          <w:rFonts w:eastAsia="Times New Roman" w:cs="Times New Roman"/>
          <w:szCs w:val="20"/>
          <w:lang w:val="en-GB"/>
        </w:rPr>
        <w:t xml:space="preserve">”, </w:t>
      </w:r>
      <w:r w:rsidR="00E45446" w:rsidRPr="00E45446">
        <w:rPr>
          <w:rFonts w:eastAsia="Times New Roman" w:cs="Times New Roman"/>
          <w:szCs w:val="20"/>
          <w:lang w:val="en-GB"/>
        </w:rPr>
        <w:t>CATT, CAICT</w:t>
      </w:r>
      <w:r w:rsidR="00E45446">
        <w:rPr>
          <w:rFonts w:eastAsia="Times New Roman" w:cs="Times New Roman"/>
          <w:szCs w:val="20"/>
          <w:lang w:val="en-GB"/>
        </w:rPr>
        <w:t>, June 2019</w:t>
      </w:r>
      <w:bookmarkEnd w:id="12"/>
    </w:p>
    <w:p w14:paraId="1790AB9A" w14:textId="0EC64890" w:rsidR="00E45446" w:rsidRPr="0055478A" w:rsidRDefault="00E45446" w:rsidP="00A20A2D">
      <w:pPr>
        <w:numPr>
          <w:ilvl w:val="0"/>
          <w:numId w:val="1"/>
        </w:numPr>
        <w:overflowPunct w:val="0"/>
        <w:autoSpaceDE w:val="0"/>
        <w:autoSpaceDN w:val="0"/>
        <w:adjustRightInd w:val="0"/>
        <w:spacing w:after="120" w:line="240" w:lineRule="auto"/>
        <w:jc w:val="both"/>
        <w:textAlignment w:val="baseline"/>
        <w:rPr>
          <w:lang w:val="en-GB"/>
        </w:rPr>
      </w:pPr>
      <w:bookmarkStart w:id="13" w:name="_Ref20747353"/>
      <w:r>
        <w:rPr>
          <w:rFonts w:eastAsia="Times New Roman" w:cs="Times New Roman"/>
          <w:szCs w:val="20"/>
          <w:lang w:val="en-GB"/>
        </w:rPr>
        <w:t xml:space="preserve">3GPP </w:t>
      </w:r>
      <w:r w:rsidRPr="00E45446">
        <w:rPr>
          <w:rFonts w:eastAsia="Times New Roman" w:cs="Times New Roman"/>
          <w:szCs w:val="20"/>
          <w:lang w:val="en-GB"/>
        </w:rPr>
        <w:t>TR 38.840, “Study on User Equipment (UE) power saving in NR (Release 16)</w:t>
      </w:r>
      <w:r>
        <w:rPr>
          <w:rFonts w:eastAsia="Times New Roman" w:cs="Times New Roman"/>
          <w:szCs w:val="20"/>
          <w:lang w:val="en-GB"/>
        </w:rPr>
        <w:t>”, v16.0.0, June 2019</w:t>
      </w:r>
      <w:bookmarkEnd w:id="13"/>
    </w:p>
    <w:p w14:paraId="67DA673F" w14:textId="118B501F" w:rsidR="0055478A" w:rsidRPr="00A8148C" w:rsidRDefault="0055478A" w:rsidP="00A20A2D">
      <w:pPr>
        <w:numPr>
          <w:ilvl w:val="0"/>
          <w:numId w:val="1"/>
        </w:numPr>
        <w:overflowPunct w:val="0"/>
        <w:autoSpaceDE w:val="0"/>
        <w:autoSpaceDN w:val="0"/>
        <w:adjustRightInd w:val="0"/>
        <w:spacing w:after="120" w:line="240" w:lineRule="auto"/>
        <w:jc w:val="both"/>
        <w:textAlignment w:val="baseline"/>
        <w:rPr>
          <w:lang w:val="en-GB"/>
        </w:rPr>
      </w:pPr>
      <w:bookmarkStart w:id="14" w:name="_Ref20747901"/>
      <w:r>
        <w:rPr>
          <w:rFonts w:eastAsia="Times New Roman" w:cs="Times New Roman"/>
          <w:szCs w:val="20"/>
          <w:lang w:val="en-GB"/>
        </w:rPr>
        <w:t>3GPP TS 38.304, “</w:t>
      </w:r>
      <w:r w:rsidRPr="0055478A">
        <w:rPr>
          <w:rFonts w:eastAsia="Times New Roman" w:cs="Times New Roman"/>
          <w:szCs w:val="20"/>
          <w:lang w:val="en-GB"/>
        </w:rPr>
        <w:t>User Equipment (UE) procedures in Idle mode and RRC Inactive state</w:t>
      </w:r>
      <w:r>
        <w:rPr>
          <w:rFonts w:eastAsia="Times New Roman" w:cs="Times New Roman"/>
          <w:szCs w:val="20"/>
          <w:lang w:val="en-GB"/>
        </w:rPr>
        <w:t>” v15.4.0, June 2019</w:t>
      </w:r>
      <w:bookmarkEnd w:id="14"/>
    </w:p>
    <w:p w14:paraId="288D6824" w14:textId="01CC9526" w:rsidR="00A8148C" w:rsidRDefault="000713F6" w:rsidP="00A20A2D">
      <w:pPr>
        <w:numPr>
          <w:ilvl w:val="0"/>
          <w:numId w:val="1"/>
        </w:numPr>
        <w:overflowPunct w:val="0"/>
        <w:autoSpaceDE w:val="0"/>
        <w:autoSpaceDN w:val="0"/>
        <w:adjustRightInd w:val="0"/>
        <w:spacing w:after="120" w:line="240" w:lineRule="auto"/>
        <w:jc w:val="both"/>
        <w:textAlignment w:val="baseline"/>
        <w:rPr>
          <w:lang w:val="en-GB"/>
        </w:rPr>
      </w:pPr>
      <w:r w:rsidRPr="00E34497">
        <w:rPr>
          <w:bCs/>
          <w:lang w:val="en-GB"/>
        </w:rPr>
        <w:t>R4-1912130, UE core requirements for UE power saving</w:t>
      </w:r>
      <w:r w:rsidR="00A335B4" w:rsidRPr="000713F6">
        <w:rPr>
          <w:lang w:val="en-GB"/>
        </w:rPr>
        <w:t>, Nokia, Nokia Shanghai Bell</w:t>
      </w:r>
    </w:p>
    <w:p w14:paraId="0A1063B9" w14:textId="2816F660" w:rsidR="00E67917" w:rsidRPr="000713F6" w:rsidRDefault="00E67917" w:rsidP="00A20A2D">
      <w:pPr>
        <w:numPr>
          <w:ilvl w:val="0"/>
          <w:numId w:val="1"/>
        </w:numPr>
        <w:overflowPunct w:val="0"/>
        <w:autoSpaceDE w:val="0"/>
        <w:autoSpaceDN w:val="0"/>
        <w:adjustRightInd w:val="0"/>
        <w:spacing w:after="120" w:line="240" w:lineRule="auto"/>
        <w:jc w:val="both"/>
        <w:textAlignment w:val="baseline"/>
        <w:rPr>
          <w:lang w:val="en-GB"/>
        </w:rPr>
      </w:pPr>
      <w:r w:rsidRPr="00B5601A">
        <w:rPr>
          <w:lang w:val="en-GB"/>
        </w:rPr>
        <w:t>R4-1914488</w:t>
      </w:r>
      <w:r>
        <w:rPr>
          <w:lang w:val="en-GB"/>
        </w:rPr>
        <w:t xml:space="preserve">, </w:t>
      </w:r>
      <w:r w:rsidRPr="00E67917">
        <w:rPr>
          <w:lang w:val="en-GB"/>
        </w:rPr>
        <w:t>LS on introduction of carrier specific thresholds for UE Power Saving schemes</w:t>
      </w:r>
      <w:r>
        <w:rPr>
          <w:lang w:val="en-GB"/>
        </w:rPr>
        <w:t xml:space="preserve">, </w:t>
      </w:r>
      <w:r w:rsidRPr="000713F6">
        <w:rPr>
          <w:lang w:val="en-GB"/>
        </w:rPr>
        <w:t>Nokia, Nokia Shanghai Bell</w:t>
      </w:r>
    </w:p>
    <w:sectPr w:rsidR="00E67917" w:rsidRPr="000713F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F9C0A" w14:textId="77777777" w:rsidR="00381CBB" w:rsidRDefault="00381CBB" w:rsidP="00001C9B">
      <w:pPr>
        <w:spacing w:after="0" w:line="240" w:lineRule="auto"/>
      </w:pPr>
      <w:r>
        <w:separator/>
      </w:r>
    </w:p>
  </w:endnote>
  <w:endnote w:type="continuationSeparator" w:id="0">
    <w:p w14:paraId="4095B33F" w14:textId="77777777" w:rsidR="00381CBB" w:rsidRDefault="00381CB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702B9" w14:textId="77777777" w:rsidR="00381CBB" w:rsidRDefault="00381CBB" w:rsidP="00001C9B">
      <w:pPr>
        <w:spacing w:after="0" w:line="240" w:lineRule="auto"/>
      </w:pPr>
      <w:r>
        <w:separator/>
      </w:r>
    </w:p>
  </w:footnote>
  <w:footnote w:type="continuationSeparator" w:id="0">
    <w:p w14:paraId="5DB02D55" w14:textId="77777777" w:rsidR="00381CBB" w:rsidRDefault="00381CB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D02986"/>
    <w:multiLevelType w:val="hybridMultilevel"/>
    <w:tmpl w:val="8258D764"/>
    <w:lvl w:ilvl="0" w:tplc="E8A829EA">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F9B4261"/>
    <w:multiLevelType w:val="hybridMultilevel"/>
    <w:tmpl w:val="4552A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04877"/>
    <w:multiLevelType w:val="hybridMultilevel"/>
    <w:tmpl w:val="A7BA0020"/>
    <w:lvl w:ilvl="0" w:tplc="07C8BEF2">
      <w:start w:val="5"/>
      <w:numFmt w:val="decimal"/>
      <w:lvlText w:val="%1)"/>
      <w:lvlJc w:val="left"/>
      <w:pPr>
        <w:tabs>
          <w:tab w:val="num" w:pos="720"/>
        </w:tabs>
        <w:ind w:left="720" w:hanging="360"/>
      </w:pPr>
    </w:lvl>
    <w:lvl w:ilvl="1" w:tplc="D4601662">
      <w:start w:val="1"/>
      <w:numFmt w:val="lowerLetter"/>
      <w:lvlText w:val="%2)"/>
      <w:lvlJc w:val="left"/>
      <w:pPr>
        <w:tabs>
          <w:tab w:val="num" w:pos="1440"/>
        </w:tabs>
        <w:ind w:left="1440" w:hanging="360"/>
      </w:pPr>
    </w:lvl>
    <w:lvl w:ilvl="2" w:tplc="0E204CC2">
      <w:start w:val="1"/>
      <w:numFmt w:val="lowerRoman"/>
      <w:lvlText w:val="%3)"/>
      <w:lvlJc w:val="right"/>
      <w:pPr>
        <w:tabs>
          <w:tab w:val="num" w:pos="2160"/>
        </w:tabs>
        <w:ind w:left="2160" w:hanging="360"/>
      </w:pPr>
    </w:lvl>
    <w:lvl w:ilvl="3" w:tplc="28E08A90" w:tentative="1">
      <w:start w:val="1"/>
      <w:numFmt w:val="decimal"/>
      <w:lvlText w:val="%4)"/>
      <w:lvlJc w:val="left"/>
      <w:pPr>
        <w:tabs>
          <w:tab w:val="num" w:pos="2880"/>
        </w:tabs>
        <w:ind w:left="2880" w:hanging="360"/>
      </w:pPr>
    </w:lvl>
    <w:lvl w:ilvl="4" w:tplc="39B664BA" w:tentative="1">
      <w:start w:val="1"/>
      <w:numFmt w:val="decimal"/>
      <w:lvlText w:val="%5)"/>
      <w:lvlJc w:val="left"/>
      <w:pPr>
        <w:tabs>
          <w:tab w:val="num" w:pos="3600"/>
        </w:tabs>
        <w:ind w:left="3600" w:hanging="360"/>
      </w:pPr>
    </w:lvl>
    <w:lvl w:ilvl="5" w:tplc="96469ACE" w:tentative="1">
      <w:start w:val="1"/>
      <w:numFmt w:val="decimal"/>
      <w:lvlText w:val="%6)"/>
      <w:lvlJc w:val="left"/>
      <w:pPr>
        <w:tabs>
          <w:tab w:val="num" w:pos="4320"/>
        </w:tabs>
        <w:ind w:left="4320" w:hanging="360"/>
      </w:pPr>
    </w:lvl>
    <w:lvl w:ilvl="6" w:tplc="734831CA" w:tentative="1">
      <w:start w:val="1"/>
      <w:numFmt w:val="decimal"/>
      <w:lvlText w:val="%7)"/>
      <w:lvlJc w:val="left"/>
      <w:pPr>
        <w:tabs>
          <w:tab w:val="num" w:pos="5040"/>
        </w:tabs>
        <w:ind w:left="5040" w:hanging="360"/>
      </w:pPr>
    </w:lvl>
    <w:lvl w:ilvl="7" w:tplc="811EFEAC" w:tentative="1">
      <w:start w:val="1"/>
      <w:numFmt w:val="decimal"/>
      <w:lvlText w:val="%8)"/>
      <w:lvlJc w:val="left"/>
      <w:pPr>
        <w:tabs>
          <w:tab w:val="num" w:pos="5760"/>
        </w:tabs>
        <w:ind w:left="5760" w:hanging="360"/>
      </w:pPr>
    </w:lvl>
    <w:lvl w:ilvl="8" w:tplc="CCE88246" w:tentative="1">
      <w:start w:val="1"/>
      <w:numFmt w:val="decimal"/>
      <w:lvlText w:val="%9)"/>
      <w:lvlJc w:val="left"/>
      <w:pPr>
        <w:tabs>
          <w:tab w:val="num" w:pos="6480"/>
        </w:tabs>
        <w:ind w:left="6480" w:hanging="360"/>
      </w:pPr>
    </w:lvl>
  </w:abstractNum>
  <w:abstractNum w:abstractNumId="7" w15:restartNumberingAfterBreak="0">
    <w:nsid w:val="34126578"/>
    <w:multiLevelType w:val="multilevel"/>
    <w:tmpl w:val="D06432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B96C72"/>
    <w:multiLevelType w:val="hybridMultilevel"/>
    <w:tmpl w:val="B5923B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72B0B"/>
    <w:multiLevelType w:val="hybridMultilevel"/>
    <w:tmpl w:val="71BA4F96"/>
    <w:lvl w:ilvl="0" w:tplc="A5C04696">
      <w:start w:val="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3A6B20"/>
    <w:multiLevelType w:val="hybridMultilevel"/>
    <w:tmpl w:val="0BB8FED4"/>
    <w:lvl w:ilvl="0" w:tplc="A6B86458">
      <w:start w:val="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A14621"/>
    <w:multiLevelType w:val="hybridMultilevel"/>
    <w:tmpl w:val="E4786D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2159F6"/>
    <w:multiLevelType w:val="hybridMultilevel"/>
    <w:tmpl w:val="F46C8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83720AA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2"/>
  </w:num>
  <w:num w:numId="4">
    <w:abstractNumId w:val="4"/>
  </w:num>
  <w:num w:numId="5">
    <w:abstractNumId w:val="18"/>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19"/>
  </w:num>
  <w:num w:numId="16">
    <w:abstractNumId w:val="2"/>
  </w:num>
  <w:num w:numId="17">
    <w:abstractNumId w:val="17"/>
  </w:num>
  <w:num w:numId="1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3"/>
  </w:num>
  <w:num w:numId="23">
    <w:abstractNumId w:val="1"/>
  </w:num>
  <w:num w:numId="24">
    <w:abstractNumId w:val="8"/>
  </w:num>
  <w:num w:numId="25">
    <w:abstractNumId w:val="13"/>
  </w:num>
  <w:num w:numId="26">
    <w:abstractNumId w:val="6"/>
  </w:num>
  <w:num w:numId="27">
    <w:abstractNumId w:val="14"/>
  </w:num>
  <w:num w:numId="28">
    <w:abstractNumId w:val="15"/>
  </w:num>
  <w:num w:numId="29">
    <w:abstractNumId w:val="11"/>
    <w:lvlOverride w:ilvl="0">
      <w:startOverride w:val="1"/>
    </w:lvlOverride>
  </w:num>
  <w:num w:numId="30">
    <w:abstractNumId w:val="16"/>
  </w:num>
  <w:num w:numId="31">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27F9"/>
    <w:rsid w:val="00023DD1"/>
    <w:rsid w:val="00042473"/>
    <w:rsid w:val="000713F6"/>
    <w:rsid w:val="00075BCA"/>
    <w:rsid w:val="0008612A"/>
    <w:rsid w:val="000B0056"/>
    <w:rsid w:val="000C15C8"/>
    <w:rsid w:val="000C1EF3"/>
    <w:rsid w:val="000D6FAE"/>
    <w:rsid w:val="0010057D"/>
    <w:rsid w:val="00114ED8"/>
    <w:rsid w:val="00117AB8"/>
    <w:rsid w:val="001247EE"/>
    <w:rsid w:val="00132D29"/>
    <w:rsid w:val="0017155A"/>
    <w:rsid w:val="001745F8"/>
    <w:rsid w:val="00176671"/>
    <w:rsid w:val="001838CF"/>
    <w:rsid w:val="001C2F6D"/>
    <w:rsid w:val="001C7FF3"/>
    <w:rsid w:val="001D4275"/>
    <w:rsid w:val="001E30F6"/>
    <w:rsid w:val="001E5C5D"/>
    <w:rsid w:val="001E67ED"/>
    <w:rsid w:val="001E7AC3"/>
    <w:rsid w:val="001F7CC7"/>
    <w:rsid w:val="00202E19"/>
    <w:rsid w:val="00224351"/>
    <w:rsid w:val="00225453"/>
    <w:rsid w:val="00233A16"/>
    <w:rsid w:val="00235F5C"/>
    <w:rsid w:val="0029373A"/>
    <w:rsid w:val="002B4922"/>
    <w:rsid w:val="002B5124"/>
    <w:rsid w:val="002C2D19"/>
    <w:rsid w:val="002D10FA"/>
    <w:rsid w:val="002D34CC"/>
    <w:rsid w:val="002D4C55"/>
    <w:rsid w:val="002E2864"/>
    <w:rsid w:val="003040F5"/>
    <w:rsid w:val="0034337B"/>
    <w:rsid w:val="00363CF1"/>
    <w:rsid w:val="00372185"/>
    <w:rsid w:val="003730AA"/>
    <w:rsid w:val="00373EAC"/>
    <w:rsid w:val="00381CBB"/>
    <w:rsid w:val="0038253E"/>
    <w:rsid w:val="003843EB"/>
    <w:rsid w:val="00392BAF"/>
    <w:rsid w:val="003A04A2"/>
    <w:rsid w:val="003B659E"/>
    <w:rsid w:val="003D0113"/>
    <w:rsid w:val="003E4D2B"/>
    <w:rsid w:val="003F3FAF"/>
    <w:rsid w:val="00405F46"/>
    <w:rsid w:val="0041096C"/>
    <w:rsid w:val="004125F2"/>
    <w:rsid w:val="00417AA0"/>
    <w:rsid w:val="0043750A"/>
    <w:rsid w:val="00457518"/>
    <w:rsid w:val="0046353B"/>
    <w:rsid w:val="00463FEA"/>
    <w:rsid w:val="004B7B4A"/>
    <w:rsid w:val="004E5E66"/>
    <w:rsid w:val="00503B4D"/>
    <w:rsid w:val="00504EE9"/>
    <w:rsid w:val="00526AE0"/>
    <w:rsid w:val="0054442C"/>
    <w:rsid w:val="005462BA"/>
    <w:rsid w:val="00550285"/>
    <w:rsid w:val="0055478A"/>
    <w:rsid w:val="005836F8"/>
    <w:rsid w:val="005918FA"/>
    <w:rsid w:val="005C48FB"/>
    <w:rsid w:val="005E1BDE"/>
    <w:rsid w:val="005E61A8"/>
    <w:rsid w:val="005F51DC"/>
    <w:rsid w:val="005F5C4F"/>
    <w:rsid w:val="005F6419"/>
    <w:rsid w:val="0060241E"/>
    <w:rsid w:val="00617400"/>
    <w:rsid w:val="00642EC3"/>
    <w:rsid w:val="006643B6"/>
    <w:rsid w:val="00664950"/>
    <w:rsid w:val="00677FB0"/>
    <w:rsid w:val="00683220"/>
    <w:rsid w:val="00687FA0"/>
    <w:rsid w:val="00691EF3"/>
    <w:rsid w:val="0069214E"/>
    <w:rsid w:val="006B4F29"/>
    <w:rsid w:val="006B7010"/>
    <w:rsid w:val="006C473D"/>
    <w:rsid w:val="006C7DE8"/>
    <w:rsid w:val="006E577B"/>
    <w:rsid w:val="00714434"/>
    <w:rsid w:val="007145FF"/>
    <w:rsid w:val="007328EB"/>
    <w:rsid w:val="00750787"/>
    <w:rsid w:val="00751515"/>
    <w:rsid w:val="00755A65"/>
    <w:rsid w:val="007563B6"/>
    <w:rsid w:val="007612B0"/>
    <w:rsid w:val="00785232"/>
    <w:rsid w:val="0079128C"/>
    <w:rsid w:val="00793171"/>
    <w:rsid w:val="007C3ED0"/>
    <w:rsid w:val="007C62D9"/>
    <w:rsid w:val="007E7356"/>
    <w:rsid w:val="007F43F1"/>
    <w:rsid w:val="007F4A25"/>
    <w:rsid w:val="00806A76"/>
    <w:rsid w:val="00811C9D"/>
    <w:rsid w:val="00816C80"/>
    <w:rsid w:val="0083567F"/>
    <w:rsid w:val="00841BCD"/>
    <w:rsid w:val="00845CDA"/>
    <w:rsid w:val="0086277A"/>
    <w:rsid w:val="00863BCE"/>
    <w:rsid w:val="00877C93"/>
    <w:rsid w:val="008826C1"/>
    <w:rsid w:val="008A23BD"/>
    <w:rsid w:val="008A3BF6"/>
    <w:rsid w:val="008D0F61"/>
    <w:rsid w:val="009042BD"/>
    <w:rsid w:val="009433A2"/>
    <w:rsid w:val="0095032A"/>
    <w:rsid w:val="00977E1D"/>
    <w:rsid w:val="009A13A6"/>
    <w:rsid w:val="009F113E"/>
    <w:rsid w:val="009F51A3"/>
    <w:rsid w:val="00A07596"/>
    <w:rsid w:val="00A20A2D"/>
    <w:rsid w:val="00A22B78"/>
    <w:rsid w:val="00A25AE5"/>
    <w:rsid w:val="00A335B4"/>
    <w:rsid w:val="00A37002"/>
    <w:rsid w:val="00A4088E"/>
    <w:rsid w:val="00A549C8"/>
    <w:rsid w:val="00A66ED4"/>
    <w:rsid w:val="00A73CDD"/>
    <w:rsid w:val="00A8148C"/>
    <w:rsid w:val="00AA1B0E"/>
    <w:rsid w:val="00AB19A8"/>
    <w:rsid w:val="00AB2C1F"/>
    <w:rsid w:val="00AC5CA7"/>
    <w:rsid w:val="00AE56B1"/>
    <w:rsid w:val="00AE6777"/>
    <w:rsid w:val="00AF3A08"/>
    <w:rsid w:val="00B103A3"/>
    <w:rsid w:val="00B24C4F"/>
    <w:rsid w:val="00B53020"/>
    <w:rsid w:val="00B66B02"/>
    <w:rsid w:val="00B73862"/>
    <w:rsid w:val="00B8575E"/>
    <w:rsid w:val="00B86CE5"/>
    <w:rsid w:val="00BA4DEF"/>
    <w:rsid w:val="00BA6E48"/>
    <w:rsid w:val="00BA724E"/>
    <w:rsid w:val="00BC7145"/>
    <w:rsid w:val="00BF0342"/>
    <w:rsid w:val="00BF2218"/>
    <w:rsid w:val="00C12B69"/>
    <w:rsid w:val="00C32AD4"/>
    <w:rsid w:val="00C42496"/>
    <w:rsid w:val="00C47F6B"/>
    <w:rsid w:val="00CB3763"/>
    <w:rsid w:val="00CD7492"/>
    <w:rsid w:val="00CE3A6B"/>
    <w:rsid w:val="00CF1692"/>
    <w:rsid w:val="00D00211"/>
    <w:rsid w:val="00D06309"/>
    <w:rsid w:val="00D10D91"/>
    <w:rsid w:val="00D25979"/>
    <w:rsid w:val="00D25C67"/>
    <w:rsid w:val="00D27872"/>
    <w:rsid w:val="00D351EA"/>
    <w:rsid w:val="00D43403"/>
    <w:rsid w:val="00D5051C"/>
    <w:rsid w:val="00D526F8"/>
    <w:rsid w:val="00D5647D"/>
    <w:rsid w:val="00D62E71"/>
    <w:rsid w:val="00D65E14"/>
    <w:rsid w:val="00D740CA"/>
    <w:rsid w:val="00D85728"/>
    <w:rsid w:val="00DD555A"/>
    <w:rsid w:val="00DF2997"/>
    <w:rsid w:val="00DF49EB"/>
    <w:rsid w:val="00E1196C"/>
    <w:rsid w:val="00E31212"/>
    <w:rsid w:val="00E317B3"/>
    <w:rsid w:val="00E34497"/>
    <w:rsid w:val="00E45446"/>
    <w:rsid w:val="00E60E99"/>
    <w:rsid w:val="00E63D7B"/>
    <w:rsid w:val="00E67917"/>
    <w:rsid w:val="00E841E4"/>
    <w:rsid w:val="00EB6765"/>
    <w:rsid w:val="00EC7BC3"/>
    <w:rsid w:val="00ED35BE"/>
    <w:rsid w:val="00ED7600"/>
    <w:rsid w:val="00EE2CF0"/>
    <w:rsid w:val="00EE606B"/>
    <w:rsid w:val="00EF2A70"/>
    <w:rsid w:val="00EF3D6F"/>
    <w:rsid w:val="00EF513D"/>
    <w:rsid w:val="00F1362C"/>
    <w:rsid w:val="00F53289"/>
    <w:rsid w:val="00F824F5"/>
    <w:rsid w:val="00F905C3"/>
    <w:rsid w:val="00FC29B9"/>
    <w:rsid w:val="00FC2EFE"/>
    <w:rsid w:val="00FC6FD3"/>
    <w:rsid w:val="00FD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89C8F8"/>
  <w15:chartTrackingRefBased/>
  <w15:docId w15:val="{E0DE684D-1F41-42DB-B5A1-DCA0435A0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55478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paragraph">
    <w:name w:val="paragraph"/>
    <w:basedOn w:val="Normal"/>
    <w:rsid w:val="002D34CC"/>
    <w:pPr>
      <w:spacing w:after="0" w:line="240" w:lineRule="auto"/>
    </w:pPr>
    <w:rPr>
      <w:rFonts w:eastAsia="Times New Roman" w:cs="Times New Roman"/>
      <w:sz w:val="24"/>
      <w:szCs w:val="24"/>
      <w:lang w:val="en-GB" w:eastAsia="en-GB"/>
    </w:rPr>
  </w:style>
  <w:style w:type="character" w:customStyle="1" w:styleId="normaltextrun1">
    <w:name w:val="normaltextrun1"/>
    <w:basedOn w:val="DefaultParagraphFont"/>
    <w:rsid w:val="002D34CC"/>
  </w:style>
  <w:style w:type="character" w:customStyle="1" w:styleId="eop">
    <w:name w:val="eop"/>
    <w:basedOn w:val="DefaultParagraphFont"/>
    <w:rsid w:val="002D34CC"/>
  </w:style>
  <w:style w:type="character" w:styleId="CommentReference">
    <w:name w:val="annotation reference"/>
    <w:basedOn w:val="DefaultParagraphFont"/>
    <w:uiPriority w:val="99"/>
    <w:semiHidden/>
    <w:unhideWhenUsed/>
    <w:rsid w:val="009A13A6"/>
    <w:rPr>
      <w:sz w:val="16"/>
      <w:szCs w:val="16"/>
    </w:rPr>
  </w:style>
  <w:style w:type="paragraph" w:styleId="CommentText">
    <w:name w:val="annotation text"/>
    <w:basedOn w:val="Normal"/>
    <w:link w:val="CommentTextChar"/>
    <w:uiPriority w:val="99"/>
    <w:semiHidden/>
    <w:unhideWhenUsed/>
    <w:rsid w:val="009A13A6"/>
    <w:pPr>
      <w:spacing w:line="240" w:lineRule="auto"/>
    </w:pPr>
    <w:rPr>
      <w:szCs w:val="20"/>
    </w:rPr>
  </w:style>
  <w:style w:type="character" w:customStyle="1" w:styleId="CommentTextChar">
    <w:name w:val="Comment Text Char"/>
    <w:basedOn w:val="DefaultParagraphFont"/>
    <w:link w:val="CommentText"/>
    <w:uiPriority w:val="99"/>
    <w:semiHidden/>
    <w:rsid w:val="009A13A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A13A6"/>
    <w:rPr>
      <w:b/>
      <w:bCs/>
    </w:rPr>
  </w:style>
  <w:style w:type="character" w:customStyle="1" w:styleId="CommentSubjectChar">
    <w:name w:val="Comment Subject Char"/>
    <w:basedOn w:val="CommentTextChar"/>
    <w:link w:val="CommentSubject"/>
    <w:uiPriority w:val="99"/>
    <w:semiHidden/>
    <w:rsid w:val="009A13A6"/>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5478A"/>
    <w:rPr>
      <w:rFonts w:asciiTheme="majorHAnsi" w:eastAsiaTheme="majorEastAsia" w:hAnsiTheme="majorHAnsi" w:cstheme="majorBidi"/>
      <w:i/>
      <w:iCs/>
      <w:color w:val="2F5496" w:themeColor="accent1" w:themeShade="BF"/>
      <w:sz w:val="20"/>
    </w:rPr>
  </w:style>
  <w:style w:type="paragraph" w:customStyle="1" w:styleId="B1">
    <w:name w:val="B1"/>
    <w:basedOn w:val="Normal"/>
    <w:link w:val="B1Char"/>
    <w:qFormat/>
    <w:rsid w:val="0055478A"/>
    <w:pPr>
      <w:spacing w:after="180" w:line="240" w:lineRule="auto"/>
      <w:ind w:left="568" w:hanging="284"/>
    </w:pPr>
    <w:rPr>
      <w:rFonts w:eastAsia="Times New Roman" w:cs="Times New Roman"/>
      <w:szCs w:val="20"/>
      <w:lang w:val="en-GB" w:eastAsia="x-none"/>
    </w:rPr>
  </w:style>
  <w:style w:type="paragraph" w:customStyle="1" w:styleId="B2">
    <w:name w:val="B2"/>
    <w:basedOn w:val="Normal"/>
    <w:link w:val="B2Char"/>
    <w:qFormat/>
    <w:rsid w:val="0055478A"/>
    <w:pPr>
      <w:spacing w:after="180" w:line="240" w:lineRule="auto"/>
      <w:ind w:left="851" w:hanging="284"/>
    </w:pPr>
    <w:rPr>
      <w:rFonts w:eastAsia="Times New Roman" w:cs="Times New Roman"/>
      <w:szCs w:val="20"/>
      <w:lang w:val="en-GB" w:eastAsia="x-none"/>
    </w:rPr>
  </w:style>
  <w:style w:type="paragraph" w:customStyle="1" w:styleId="B3">
    <w:name w:val="B3"/>
    <w:basedOn w:val="Normal"/>
    <w:link w:val="B3Char"/>
    <w:qFormat/>
    <w:rsid w:val="0055478A"/>
    <w:pPr>
      <w:spacing w:after="180" w:line="240" w:lineRule="auto"/>
      <w:ind w:left="1135" w:hanging="284"/>
    </w:pPr>
    <w:rPr>
      <w:rFonts w:eastAsia="Times New Roman" w:cs="Times New Roman"/>
      <w:szCs w:val="20"/>
      <w:lang w:val="en-GB" w:eastAsia="x-none"/>
    </w:rPr>
  </w:style>
  <w:style w:type="character" w:customStyle="1" w:styleId="B1Char">
    <w:name w:val="B1 Char"/>
    <w:link w:val="B1"/>
    <w:rsid w:val="0055478A"/>
    <w:rPr>
      <w:rFonts w:ascii="Times New Roman" w:eastAsia="Times New Roman" w:hAnsi="Times New Roman" w:cs="Times New Roman"/>
      <w:sz w:val="20"/>
      <w:szCs w:val="20"/>
      <w:lang w:val="en-GB" w:eastAsia="x-none"/>
    </w:rPr>
  </w:style>
  <w:style w:type="character" w:customStyle="1" w:styleId="B2Char">
    <w:name w:val="B2 Char"/>
    <w:link w:val="B2"/>
    <w:qFormat/>
    <w:rsid w:val="0055478A"/>
    <w:rPr>
      <w:rFonts w:ascii="Times New Roman" w:eastAsia="Times New Roman" w:hAnsi="Times New Roman" w:cs="Times New Roman"/>
      <w:sz w:val="20"/>
      <w:szCs w:val="20"/>
      <w:lang w:val="en-GB" w:eastAsia="x-none"/>
    </w:rPr>
  </w:style>
  <w:style w:type="character" w:customStyle="1" w:styleId="B3Char">
    <w:name w:val="B3 Char"/>
    <w:link w:val="B3"/>
    <w:rsid w:val="0055478A"/>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999080">
      <w:bodyDiv w:val="1"/>
      <w:marLeft w:val="0"/>
      <w:marRight w:val="0"/>
      <w:marTop w:val="0"/>
      <w:marBottom w:val="0"/>
      <w:divBdr>
        <w:top w:val="none" w:sz="0" w:space="0" w:color="auto"/>
        <w:left w:val="none" w:sz="0" w:space="0" w:color="auto"/>
        <w:bottom w:val="none" w:sz="0" w:space="0" w:color="auto"/>
        <w:right w:val="none" w:sz="0" w:space="0" w:color="auto"/>
      </w:divBdr>
    </w:div>
    <w:div w:id="894856088">
      <w:bodyDiv w:val="1"/>
      <w:marLeft w:val="0"/>
      <w:marRight w:val="0"/>
      <w:marTop w:val="0"/>
      <w:marBottom w:val="0"/>
      <w:divBdr>
        <w:top w:val="none" w:sz="0" w:space="0" w:color="auto"/>
        <w:left w:val="none" w:sz="0" w:space="0" w:color="auto"/>
        <w:bottom w:val="none" w:sz="0" w:space="0" w:color="auto"/>
        <w:right w:val="none" w:sz="0" w:space="0" w:color="auto"/>
      </w:divBdr>
    </w:div>
    <w:div w:id="1117986166">
      <w:bodyDiv w:val="1"/>
      <w:marLeft w:val="0"/>
      <w:marRight w:val="0"/>
      <w:marTop w:val="0"/>
      <w:marBottom w:val="0"/>
      <w:divBdr>
        <w:top w:val="none" w:sz="0" w:space="0" w:color="auto"/>
        <w:left w:val="none" w:sz="0" w:space="0" w:color="auto"/>
        <w:bottom w:val="none" w:sz="0" w:space="0" w:color="auto"/>
        <w:right w:val="none" w:sz="0" w:space="0" w:color="auto"/>
      </w:divBdr>
      <w:divsChild>
        <w:div w:id="865025517">
          <w:marLeft w:val="0"/>
          <w:marRight w:val="0"/>
          <w:marTop w:val="0"/>
          <w:marBottom w:val="0"/>
          <w:divBdr>
            <w:top w:val="none" w:sz="0" w:space="0" w:color="auto"/>
            <w:left w:val="none" w:sz="0" w:space="0" w:color="auto"/>
            <w:bottom w:val="none" w:sz="0" w:space="0" w:color="auto"/>
            <w:right w:val="none" w:sz="0" w:space="0" w:color="auto"/>
          </w:divBdr>
          <w:divsChild>
            <w:div w:id="71045746">
              <w:marLeft w:val="0"/>
              <w:marRight w:val="0"/>
              <w:marTop w:val="0"/>
              <w:marBottom w:val="0"/>
              <w:divBdr>
                <w:top w:val="none" w:sz="0" w:space="0" w:color="auto"/>
                <w:left w:val="none" w:sz="0" w:space="0" w:color="auto"/>
                <w:bottom w:val="none" w:sz="0" w:space="0" w:color="auto"/>
                <w:right w:val="none" w:sz="0" w:space="0" w:color="auto"/>
              </w:divBdr>
              <w:divsChild>
                <w:div w:id="2112579127">
                  <w:marLeft w:val="0"/>
                  <w:marRight w:val="0"/>
                  <w:marTop w:val="0"/>
                  <w:marBottom w:val="0"/>
                  <w:divBdr>
                    <w:top w:val="none" w:sz="0" w:space="0" w:color="auto"/>
                    <w:left w:val="none" w:sz="0" w:space="0" w:color="auto"/>
                    <w:bottom w:val="none" w:sz="0" w:space="0" w:color="auto"/>
                    <w:right w:val="none" w:sz="0" w:space="0" w:color="auto"/>
                  </w:divBdr>
                  <w:divsChild>
                    <w:div w:id="2080788749">
                      <w:marLeft w:val="0"/>
                      <w:marRight w:val="0"/>
                      <w:marTop w:val="0"/>
                      <w:marBottom w:val="0"/>
                      <w:divBdr>
                        <w:top w:val="none" w:sz="0" w:space="0" w:color="auto"/>
                        <w:left w:val="none" w:sz="0" w:space="0" w:color="auto"/>
                        <w:bottom w:val="none" w:sz="0" w:space="0" w:color="auto"/>
                        <w:right w:val="none" w:sz="0" w:space="0" w:color="auto"/>
                      </w:divBdr>
                      <w:divsChild>
                        <w:div w:id="232275809">
                          <w:marLeft w:val="0"/>
                          <w:marRight w:val="0"/>
                          <w:marTop w:val="0"/>
                          <w:marBottom w:val="0"/>
                          <w:divBdr>
                            <w:top w:val="none" w:sz="0" w:space="0" w:color="auto"/>
                            <w:left w:val="none" w:sz="0" w:space="0" w:color="auto"/>
                            <w:bottom w:val="none" w:sz="0" w:space="0" w:color="auto"/>
                            <w:right w:val="none" w:sz="0" w:space="0" w:color="auto"/>
                          </w:divBdr>
                          <w:divsChild>
                            <w:div w:id="1951163693">
                              <w:marLeft w:val="0"/>
                              <w:marRight w:val="0"/>
                              <w:marTop w:val="0"/>
                              <w:marBottom w:val="0"/>
                              <w:divBdr>
                                <w:top w:val="none" w:sz="0" w:space="0" w:color="auto"/>
                                <w:left w:val="none" w:sz="0" w:space="0" w:color="auto"/>
                                <w:bottom w:val="none" w:sz="0" w:space="0" w:color="auto"/>
                                <w:right w:val="none" w:sz="0" w:space="0" w:color="auto"/>
                              </w:divBdr>
                              <w:divsChild>
                                <w:div w:id="1840924169">
                                  <w:marLeft w:val="0"/>
                                  <w:marRight w:val="0"/>
                                  <w:marTop w:val="0"/>
                                  <w:marBottom w:val="0"/>
                                  <w:divBdr>
                                    <w:top w:val="none" w:sz="0" w:space="0" w:color="auto"/>
                                    <w:left w:val="none" w:sz="0" w:space="0" w:color="auto"/>
                                    <w:bottom w:val="none" w:sz="0" w:space="0" w:color="auto"/>
                                    <w:right w:val="none" w:sz="0" w:space="0" w:color="auto"/>
                                  </w:divBdr>
                                  <w:divsChild>
                                    <w:div w:id="831145658">
                                      <w:marLeft w:val="0"/>
                                      <w:marRight w:val="0"/>
                                      <w:marTop w:val="0"/>
                                      <w:marBottom w:val="0"/>
                                      <w:divBdr>
                                        <w:top w:val="none" w:sz="0" w:space="0" w:color="auto"/>
                                        <w:left w:val="none" w:sz="0" w:space="0" w:color="auto"/>
                                        <w:bottom w:val="none" w:sz="0" w:space="0" w:color="auto"/>
                                        <w:right w:val="none" w:sz="0" w:space="0" w:color="auto"/>
                                      </w:divBdr>
                                      <w:divsChild>
                                        <w:div w:id="256713335">
                                          <w:marLeft w:val="0"/>
                                          <w:marRight w:val="0"/>
                                          <w:marTop w:val="0"/>
                                          <w:marBottom w:val="0"/>
                                          <w:divBdr>
                                            <w:top w:val="none" w:sz="0" w:space="0" w:color="auto"/>
                                            <w:left w:val="none" w:sz="0" w:space="0" w:color="auto"/>
                                            <w:bottom w:val="none" w:sz="0" w:space="0" w:color="auto"/>
                                            <w:right w:val="none" w:sz="0" w:space="0" w:color="auto"/>
                                          </w:divBdr>
                                          <w:divsChild>
                                            <w:div w:id="1924484328">
                                              <w:marLeft w:val="0"/>
                                              <w:marRight w:val="0"/>
                                              <w:marTop w:val="0"/>
                                              <w:marBottom w:val="0"/>
                                              <w:divBdr>
                                                <w:top w:val="none" w:sz="0" w:space="0" w:color="auto"/>
                                                <w:left w:val="none" w:sz="0" w:space="0" w:color="auto"/>
                                                <w:bottom w:val="none" w:sz="0" w:space="0" w:color="auto"/>
                                                <w:right w:val="none" w:sz="0" w:space="0" w:color="auto"/>
                                              </w:divBdr>
                                              <w:divsChild>
                                                <w:div w:id="2093312390">
                                                  <w:marLeft w:val="0"/>
                                                  <w:marRight w:val="0"/>
                                                  <w:marTop w:val="0"/>
                                                  <w:marBottom w:val="0"/>
                                                  <w:divBdr>
                                                    <w:top w:val="none" w:sz="0" w:space="0" w:color="auto"/>
                                                    <w:left w:val="none" w:sz="0" w:space="0" w:color="auto"/>
                                                    <w:bottom w:val="none" w:sz="0" w:space="0" w:color="auto"/>
                                                    <w:right w:val="none" w:sz="0" w:space="0" w:color="auto"/>
                                                  </w:divBdr>
                                                  <w:divsChild>
                                                    <w:div w:id="1000691514">
                                                      <w:marLeft w:val="0"/>
                                                      <w:marRight w:val="0"/>
                                                      <w:marTop w:val="0"/>
                                                      <w:marBottom w:val="0"/>
                                                      <w:divBdr>
                                                        <w:top w:val="none" w:sz="0" w:space="0" w:color="auto"/>
                                                        <w:left w:val="none" w:sz="0" w:space="0" w:color="auto"/>
                                                        <w:bottom w:val="none" w:sz="0" w:space="0" w:color="auto"/>
                                                        <w:right w:val="none" w:sz="0" w:space="0" w:color="auto"/>
                                                      </w:divBdr>
                                                      <w:divsChild>
                                                        <w:div w:id="169030007">
                                                          <w:marLeft w:val="-690"/>
                                                          <w:marRight w:val="-75"/>
                                                          <w:marTop w:val="0"/>
                                                          <w:marBottom w:val="0"/>
                                                          <w:divBdr>
                                                            <w:top w:val="none" w:sz="0" w:space="0" w:color="auto"/>
                                                            <w:left w:val="none" w:sz="0" w:space="0" w:color="auto"/>
                                                            <w:bottom w:val="none" w:sz="0" w:space="0" w:color="auto"/>
                                                            <w:right w:val="none" w:sz="0" w:space="0" w:color="auto"/>
                                                          </w:divBdr>
                                                          <w:divsChild>
                                                            <w:div w:id="1429499385">
                                                              <w:marLeft w:val="0"/>
                                                              <w:marRight w:val="0"/>
                                                              <w:marTop w:val="0"/>
                                                              <w:marBottom w:val="0"/>
                                                              <w:divBdr>
                                                                <w:top w:val="none" w:sz="0" w:space="0" w:color="auto"/>
                                                                <w:left w:val="none" w:sz="0" w:space="0" w:color="auto"/>
                                                                <w:bottom w:val="none" w:sz="0" w:space="0" w:color="auto"/>
                                                                <w:right w:val="none" w:sz="0" w:space="0" w:color="auto"/>
                                                              </w:divBdr>
                                                              <w:divsChild>
                                                                <w:div w:id="408386894">
                                                                  <w:marLeft w:val="0"/>
                                                                  <w:marRight w:val="0"/>
                                                                  <w:marTop w:val="0"/>
                                                                  <w:marBottom w:val="0"/>
                                                                  <w:divBdr>
                                                                    <w:top w:val="none" w:sz="0" w:space="0" w:color="auto"/>
                                                                    <w:left w:val="none" w:sz="0" w:space="0" w:color="auto"/>
                                                                    <w:bottom w:val="none" w:sz="0" w:space="0" w:color="auto"/>
                                                                    <w:right w:val="none" w:sz="0" w:space="0" w:color="auto"/>
                                                                  </w:divBdr>
                                                                  <w:divsChild>
                                                                    <w:div w:id="1690065934">
                                                                      <w:marLeft w:val="0"/>
                                                                      <w:marRight w:val="0"/>
                                                                      <w:marTop w:val="0"/>
                                                                      <w:marBottom w:val="0"/>
                                                                      <w:divBdr>
                                                                        <w:top w:val="none" w:sz="0" w:space="0" w:color="auto"/>
                                                                        <w:left w:val="none" w:sz="0" w:space="0" w:color="auto"/>
                                                                        <w:bottom w:val="none" w:sz="0" w:space="0" w:color="auto"/>
                                                                        <w:right w:val="none" w:sz="0" w:space="0" w:color="auto"/>
                                                                      </w:divBdr>
                                                                      <w:divsChild>
                                                                        <w:div w:id="1131050342">
                                                                          <w:marLeft w:val="0"/>
                                                                          <w:marRight w:val="0"/>
                                                                          <w:marTop w:val="0"/>
                                                                          <w:marBottom w:val="0"/>
                                                                          <w:divBdr>
                                                                            <w:top w:val="none" w:sz="0" w:space="0" w:color="auto"/>
                                                                            <w:left w:val="none" w:sz="0" w:space="0" w:color="auto"/>
                                                                            <w:bottom w:val="none" w:sz="0" w:space="0" w:color="auto"/>
                                                                            <w:right w:val="none" w:sz="0" w:space="0" w:color="auto"/>
                                                                          </w:divBdr>
                                                                          <w:divsChild>
                                                                            <w:div w:id="11240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8659065">
      <w:bodyDiv w:val="1"/>
      <w:marLeft w:val="0"/>
      <w:marRight w:val="0"/>
      <w:marTop w:val="0"/>
      <w:marBottom w:val="0"/>
      <w:divBdr>
        <w:top w:val="none" w:sz="0" w:space="0" w:color="auto"/>
        <w:left w:val="none" w:sz="0" w:space="0" w:color="auto"/>
        <w:bottom w:val="none" w:sz="0" w:space="0" w:color="auto"/>
        <w:right w:val="none" w:sz="0" w:space="0" w:color="auto"/>
      </w:divBdr>
      <w:divsChild>
        <w:div w:id="1898205352">
          <w:marLeft w:val="720"/>
          <w:marRight w:val="0"/>
          <w:marTop w:val="0"/>
          <w:marBottom w:val="120"/>
          <w:divBdr>
            <w:top w:val="none" w:sz="0" w:space="0" w:color="auto"/>
            <w:left w:val="none" w:sz="0" w:space="0" w:color="auto"/>
            <w:bottom w:val="none" w:sz="0" w:space="0" w:color="auto"/>
            <w:right w:val="none" w:sz="0" w:space="0" w:color="auto"/>
          </w:divBdr>
        </w:div>
        <w:div w:id="1674868745">
          <w:marLeft w:val="1166"/>
          <w:marRight w:val="0"/>
          <w:marTop w:val="0"/>
          <w:marBottom w:val="120"/>
          <w:divBdr>
            <w:top w:val="none" w:sz="0" w:space="0" w:color="auto"/>
            <w:left w:val="none" w:sz="0" w:space="0" w:color="auto"/>
            <w:bottom w:val="none" w:sz="0" w:space="0" w:color="auto"/>
            <w:right w:val="none" w:sz="0" w:space="0" w:color="auto"/>
          </w:divBdr>
        </w:div>
        <w:div w:id="506559962">
          <w:marLeft w:val="1166"/>
          <w:marRight w:val="0"/>
          <w:marTop w:val="0"/>
          <w:marBottom w:val="0"/>
          <w:divBdr>
            <w:top w:val="none" w:sz="0" w:space="0" w:color="auto"/>
            <w:left w:val="none" w:sz="0" w:space="0" w:color="auto"/>
            <w:bottom w:val="none" w:sz="0" w:space="0" w:color="auto"/>
            <w:right w:val="none" w:sz="0" w:space="0" w:color="auto"/>
          </w:divBdr>
        </w:div>
        <w:div w:id="1584483976">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5AIRPNAIUNRU-1328258698-632</_dlc_DocId>
    <_dlc_DocIdUrl xmlns="71c5aaf6-e6ce-465b-b873-5148d2a4c105">
      <Url>https://nokia.sharepoint.com/sites/c5g/5gradio/_layouts/15/DocIdRedir.aspx?ID=5AIRPNAIUNRU-1328258698-632</Url>
      <Description>5AIRPNAIUNRU-1328258698-632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44DF3-CC29-4375-880E-0FA71CDF1053}">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71c5aaf6-e6ce-465b-b873-5148d2a4c105"/>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9996AE51-5BB3-4833-A562-0F0A2BA70D9F}">
  <ds:schemaRefs>
    <ds:schemaRef ds:uri="http://schemas.microsoft.com/sharepoint/v3/contenttype/forms"/>
  </ds:schemaRefs>
</ds:datastoreItem>
</file>

<file path=customXml/itemProps3.xml><?xml version="1.0" encoding="utf-8"?>
<ds:datastoreItem xmlns:ds="http://schemas.openxmlformats.org/officeDocument/2006/customXml" ds:itemID="{3B1897BF-9021-4303-A9CA-296B9B8A4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31D663-D3EB-4237-8083-FAC1312BED85}">
  <ds:schemaRefs>
    <ds:schemaRef ds:uri="Microsoft.SharePoint.Taxonomy.ContentTypeSync"/>
  </ds:schemaRefs>
</ds:datastoreItem>
</file>

<file path=customXml/itemProps5.xml><?xml version="1.0" encoding="utf-8"?>
<ds:datastoreItem xmlns:ds="http://schemas.openxmlformats.org/officeDocument/2006/customXml" ds:itemID="{DBE82380-0631-4182-9011-1B8ECCE57E96}">
  <ds:schemaRefs>
    <ds:schemaRef ds:uri="http://schemas.microsoft.com/sharepoint/events"/>
  </ds:schemaRefs>
</ds:datastoreItem>
</file>

<file path=customXml/itemProps6.xml><?xml version="1.0" encoding="utf-8"?>
<ds:datastoreItem xmlns:ds="http://schemas.openxmlformats.org/officeDocument/2006/customXml" ds:itemID="{94F37700-EB3B-4B70-BA2F-6565E1226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2152</Words>
  <Characters>12271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2019-11-08T18:18:00Z</dcterms:created>
  <dcterms:modified xsi:type="dcterms:W3CDTF">2019-11-08T18:18:00Z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40b75d11-d828-4bb1-a185-3a1099244bbf</vt:lpwstr>
  </property>
</Properties>
</file>