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1C47E" w14:textId="1EFA782A"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0066B0">
        <w:rPr>
          <w:rFonts w:ascii="Calibri" w:eastAsia="SimSun" w:hAnsi="Calibri" w:cs="Calibri"/>
          <w:b/>
          <w:sz w:val="24"/>
          <w:szCs w:val="20"/>
          <w:lang w:val="en-GB"/>
        </w:rPr>
        <w:t>WG4 Meeting #93</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00D55579" w:rsidRPr="00D55579">
        <w:rPr>
          <w:rFonts w:ascii="Calibri" w:eastAsia="SimSun" w:hAnsi="Calibri" w:cs="Calibri"/>
          <w:b/>
          <w:bCs/>
          <w:sz w:val="24"/>
          <w:szCs w:val="20"/>
          <w:lang w:val="en-GB" w:eastAsia="ja-JP"/>
        </w:rPr>
        <w:t>R4-1914003</w:t>
      </w:r>
    </w:p>
    <w:bookmarkEnd w:id="0"/>
    <w:bookmarkEnd w:id="1"/>
    <w:p w14:paraId="286BEC6E" w14:textId="77777777" w:rsidR="009642FC" w:rsidRPr="001E3534" w:rsidRDefault="005E52CA" w:rsidP="009642FC">
      <w:pPr>
        <w:widowControl w:val="0"/>
        <w:tabs>
          <w:tab w:val="left" w:pos="2160"/>
        </w:tabs>
        <w:spacing w:after="0" w:line="240" w:lineRule="auto"/>
        <w:ind w:left="2127" w:hanging="2127"/>
        <w:jc w:val="both"/>
        <w:rPr>
          <w:rFonts w:ascii="Calibri" w:hAnsi="Calibri" w:cs="Calibri"/>
          <w:b/>
          <w:sz w:val="24"/>
          <w:lang w:val="en-GB" w:eastAsia="ja-JP"/>
        </w:rPr>
      </w:pPr>
      <w:r>
        <w:rPr>
          <w:rFonts w:ascii="Calibri" w:hAnsi="Calibri" w:cs="Calibri"/>
          <w:b/>
          <w:sz w:val="24"/>
          <w:lang w:val="en-GB" w:eastAsia="zh-CN"/>
        </w:rPr>
        <w:t>Reno</w:t>
      </w:r>
      <w:r w:rsidR="009642FC" w:rsidRPr="001E3534">
        <w:rPr>
          <w:rFonts w:ascii="Calibri" w:hAnsi="Calibri" w:cs="Calibri"/>
          <w:b/>
          <w:sz w:val="24"/>
          <w:lang w:val="en-GB" w:eastAsia="zh-CN"/>
        </w:rPr>
        <w:t xml:space="preserve">, </w:t>
      </w:r>
      <w:r>
        <w:rPr>
          <w:rFonts w:ascii="Calibri" w:hAnsi="Calibri" w:cs="Calibri"/>
          <w:b/>
          <w:sz w:val="24"/>
          <w:lang w:val="en-GB" w:eastAsia="zh-CN"/>
        </w:rPr>
        <w:t>USA</w:t>
      </w:r>
      <w:r w:rsidR="009642FC" w:rsidRPr="001E3534">
        <w:rPr>
          <w:rFonts w:ascii="Calibri" w:hAnsi="Calibri" w:cs="Calibri"/>
          <w:b/>
          <w:sz w:val="24"/>
          <w:lang w:val="en-GB" w:eastAsia="zh-CN"/>
        </w:rPr>
        <w:t xml:space="preserve">, </w:t>
      </w:r>
      <w:r w:rsidR="009642FC">
        <w:rPr>
          <w:rFonts w:ascii="Calibri" w:hAnsi="Calibri" w:cs="Calibri"/>
          <w:b/>
          <w:sz w:val="24"/>
          <w:lang w:val="en-GB" w:eastAsia="zh-CN"/>
        </w:rPr>
        <w:t>1</w:t>
      </w:r>
      <w:r>
        <w:rPr>
          <w:rFonts w:ascii="Calibri" w:hAnsi="Calibri" w:cs="Calibri"/>
          <w:b/>
          <w:sz w:val="24"/>
          <w:lang w:val="en-GB" w:eastAsia="zh-CN"/>
        </w:rPr>
        <w:t>8</w:t>
      </w:r>
      <w:r w:rsidR="009642FC" w:rsidRPr="001E3534">
        <w:rPr>
          <w:rFonts w:ascii="Calibri" w:hAnsi="Calibri" w:cs="Calibri"/>
          <w:b/>
          <w:sz w:val="24"/>
          <w:lang w:val="en-GB" w:eastAsia="zh-CN"/>
        </w:rPr>
        <w:t xml:space="preserve"> </w:t>
      </w:r>
      <w:r>
        <w:rPr>
          <w:rFonts w:ascii="Calibri" w:hAnsi="Calibri" w:cs="Calibri"/>
          <w:b/>
          <w:sz w:val="24"/>
          <w:lang w:val="en-GB" w:eastAsia="zh-CN"/>
        </w:rPr>
        <w:t>November</w:t>
      </w:r>
      <w:r w:rsidR="009642FC" w:rsidRPr="001E3534">
        <w:rPr>
          <w:rFonts w:ascii="Calibri" w:hAnsi="Calibri" w:cs="Calibri"/>
          <w:b/>
          <w:sz w:val="24"/>
          <w:lang w:val="en-GB" w:eastAsia="zh-CN"/>
        </w:rPr>
        <w:t xml:space="preserve"> – </w:t>
      </w:r>
      <w:r>
        <w:rPr>
          <w:rFonts w:ascii="Calibri" w:hAnsi="Calibri" w:cs="Calibri"/>
          <w:b/>
          <w:sz w:val="24"/>
          <w:lang w:val="en-GB" w:eastAsia="zh-CN"/>
        </w:rPr>
        <w:t>22</w:t>
      </w:r>
      <w:r w:rsidR="009642FC" w:rsidRPr="001E3534">
        <w:rPr>
          <w:rFonts w:ascii="Calibri" w:hAnsi="Calibri" w:cs="Calibri"/>
          <w:b/>
          <w:sz w:val="24"/>
          <w:lang w:val="en-GB" w:eastAsia="zh-CN"/>
        </w:rPr>
        <w:t xml:space="preserve"> </w:t>
      </w:r>
      <w:r>
        <w:rPr>
          <w:rFonts w:ascii="Calibri" w:hAnsi="Calibri" w:cs="Calibri"/>
          <w:b/>
          <w:sz w:val="24"/>
          <w:lang w:val="en-GB" w:eastAsia="zh-CN"/>
        </w:rPr>
        <w:t>Novemb</w:t>
      </w:r>
      <w:r w:rsidR="009642FC">
        <w:rPr>
          <w:rFonts w:ascii="Calibri" w:hAnsi="Calibri" w:cs="Calibri"/>
          <w:b/>
          <w:sz w:val="24"/>
          <w:lang w:val="en-GB" w:eastAsia="zh-CN"/>
        </w:rPr>
        <w:t>er</w:t>
      </w:r>
      <w:r w:rsidR="009642FC" w:rsidRPr="001E3534">
        <w:rPr>
          <w:rFonts w:ascii="Calibri" w:hAnsi="Calibri" w:cs="Calibri"/>
          <w:b/>
          <w:sz w:val="24"/>
          <w:lang w:val="en-GB" w:eastAsia="zh-CN"/>
        </w:rPr>
        <w:t xml:space="preserve"> 2019</w:t>
      </w:r>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77777777"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Pr>
          <w:rFonts w:ascii="Calibri" w:eastAsia="Calibri" w:hAnsi="Calibri" w:cs="Calibri"/>
          <w:b/>
          <w:bCs/>
          <w:sz w:val="24"/>
          <w:lang w:val="en-GB"/>
        </w:rPr>
        <w:t xml:space="preserve">MR-DC: Direct SCell activation delay requirements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77777777"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E84A1F">
        <w:rPr>
          <w:rFonts w:ascii="Calibri" w:hAnsi="Calibri" w:cs="Calibri"/>
          <w:b/>
          <w:bCs/>
          <w:sz w:val="24"/>
          <w:szCs w:val="20"/>
          <w:lang w:val="en-GB"/>
        </w:rPr>
        <w:t>9</w:t>
      </w:r>
      <w:r>
        <w:rPr>
          <w:rFonts w:ascii="Calibri" w:hAnsi="Calibri" w:cs="Calibri"/>
          <w:b/>
          <w:bCs/>
          <w:sz w:val="24"/>
          <w:szCs w:val="20"/>
          <w:lang w:val="en-GB"/>
        </w:rPr>
        <w:t>.6.3.3</w:t>
      </w:r>
      <w:bookmarkStart w:id="3" w:name="_GoBack"/>
      <w:bookmarkEnd w:id="3"/>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4F46AF" w:rsidRDefault="009642FC" w:rsidP="009642FC">
      <w:pPr>
        <w:pStyle w:val="RAN4H1"/>
        <w:rPr>
          <w:rFonts w:asciiTheme="minorHAnsi" w:hAnsiTheme="minorHAnsi" w:cstheme="minorHAnsi"/>
        </w:rPr>
      </w:pPr>
      <w:r w:rsidRPr="004F46AF">
        <w:rPr>
          <w:rFonts w:asciiTheme="minorHAnsi" w:hAnsiTheme="minorHAnsi" w:cstheme="minorHAnsi"/>
        </w:rPr>
        <w:t>Introduction</w:t>
      </w:r>
    </w:p>
    <w:p w14:paraId="74AC7321" w14:textId="596CFBEC" w:rsidR="009642FC" w:rsidRPr="001E3534" w:rsidRDefault="009642FC" w:rsidP="009642FC">
      <w:pPr>
        <w:rPr>
          <w:rFonts w:ascii="Calibri" w:eastAsia="Calibri" w:hAnsi="Calibri" w:cs="Calibri"/>
          <w:lang w:val="en-GB"/>
        </w:rPr>
      </w:pPr>
      <w:r>
        <w:rPr>
          <w:rFonts w:ascii="Calibri" w:eastAsia="Calibri" w:hAnsi="Calibri" w:cs="Calibri"/>
          <w:lang w:val="en-GB"/>
        </w:rPr>
        <w:t xml:space="preserve">As part of MR-DC and </w:t>
      </w:r>
      <w:proofErr w:type="gramStart"/>
      <w:r>
        <w:rPr>
          <w:rFonts w:ascii="Calibri" w:eastAsia="Calibri" w:hAnsi="Calibri" w:cs="Calibri"/>
          <w:lang w:val="en-GB"/>
        </w:rPr>
        <w:t>CA</w:t>
      </w:r>
      <w:proofErr w:type="gramEnd"/>
      <w:r>
        <w:rPr>
          <w:rFonts w:ascii="Calibri" w:eastAsia="Calibri" w:hAnsi="Calibri" w:cs="Calibri"/>
          <w:lang w:val="en-GB"/>
        </w:rPr>
        <w:t xml:space="preserve"> enhancements work item RAN2 agreed to introduce direct activation of SCells upon addition or after handover. In RAN4#92 meeting, RAN4 started to look into timing requirements and agreed on baseline equation for delay requirements </w:t>
      </w:r>
      <w:r w:rsidR="001F58AC">
        <w:rPr>
          <w:rFonts w:ascii="Calibri" w:eastAsia="Calibri" w:hAnsi="Calibri" w:cs="Calibri"/>
          <w:lang w:val="en-GB"/>
        </w:rPr>
        <w:t>and</w:t>
      </w:r>
      <w:r>
        <w:rPr>
          <w:rFonts w:ascii="Calibri" w:eastAsia="Calibri" w:hAnsi="Calibri" w:cs="Calibri"/>
          <w:lang w:val="en-GB"/>
        </w:rPr>
        <w:t xml:space="preserve"> WF [3] is agreed. In this </w:t>
      </w:r>
      <w:r w:rsidR="001F58AC">
        <w:rPr>
          <w:rFonts w:ascii="Calibri" w:eastAsia="Calibri" w:hAnsi="Calibri" w:cs="Calibri"/>
          <w:lang w:val="en-GB"/>
        </w:rPr>
        <w:t>contribution,</w:t>
      </w:r>
      <w:r>
        <w:rPr>
          <w:rFonts w:ascii="Calibri" w:eastAsia="Calibri" w:hAnsi="Calibri" w:cs="Calibri"/>
          <w:lang w:val="en-GB"/>
        </w:rPr>
        <w:t xml:space="preserve"> we provide our views on direct SCell activation delay requirements.     </w:t>
      </w:r>
    </w:p>
    <w:p w14:paraId="16C99E38" w14:textId="77777777" w:rsidR="009642FC" w:rsidRDefault="009642FC" w:rsidP="009642FC">
      <w:pPr>
        <w:pStyle w:val="RAN4H1"/>
        <w:rPr>
          <w:rFonts w:asciiTheme="minorHAnsi" w:hAnsiTheme="minorHAnsi" w:cstheme="minorHAnsi"/>
        </w:rPr>
      </w:pPr>
      <w:r w:rsidRPr="004F46AF">
        <w:rPr>
          <w:rFonts w:asciiTheme="minorHAnsi" w:hAnsiTheme="minorHAnsi" w:cstheme="minorHAnsi"/>
        </w:rPr>
        <w:t>Discussion</w:t>
      </w:r>
    </w:p>
    <w:p w14:paraId="4FC78D1B" w14:textId="79F69D1C" w:rsidR="009642FC" w:rsidRDefault="009642FC" w:rsidP="009642FC">
      <w:pPr>
        <w:rPr>
          <w:lang w:val="en-GB"/>
        </w:rPr>
      </w:pPr>
      <w:r>
        <w:rPr>
          <w:lang w:val="en-GB"/>
        </w:rPr>
        <w:t xml:space="preserve">In </w:t>
      </w:r>
      <w:proofErr w:type="gramStart"/>
      <w:r>
        <w:rPr>
          <w:lang w:val="en-GB"/>
        </w:rPr>
        <w:t>RAN4#</w:t>
      </w:r>
      <w:proofErr w:type="gramEnd"/>
      <w:r>
        <w:rPr>
          <w:lang w:val="en-GB"/>
        </w:rPr>
        <w:t>92 meeting following agreements and WF [3] is agreed regarding direct SCell activation delay requirements.</w:t>
      </w:r>
    </w:p>
    <w:p w14:paraId="357D1894" w14:textId="77777777" w:rsidR="009642FC" w:rsidRPr="004E7231" w:rsidRDefault="009642FC" w:rsidP="009642FC">
      <w:pPr>
        <w:rPr>
          <w:i/>
        </w:rPr>
      </w:pPr>
      <w:r w:rsidRPr="004E7231">
        <w:rPr>
          <w:i/>
          <w:lang w:val="en-GB"/>
        </w:rPr>
        <w:t xml:space="preserve">Agreements (RAN4#92): </w:t>
      </w:r>
    </w:p>
    <w:p w14:paraId="1B24C274" w14:textId="77777777" w:rsidR="009642FC" w:rsidRPr="004E7231" w:rsidRDefault="009642FC" w:rsidP="009642FC">
      <w:pPr>
        <w:numPr>
          <w:ilvl w:val="0"/>
          <w:numId w:val="4"/>
        </w:numPr>
        <w:rPr>
          <w:i/>
        </w:rPr>
      </w:pPr>
      <w:r w:rsidRPr="004E7231">
        <w:rPr>
          <w:i/>
          <w:lang w:val="en-GB"/>
        </w:rPr>
        <w:t>RAN4 defines the related UE delay requirements for direct activated configured SCell</w:t>
      </w:r>
    </w:p>
    <w:p w14:paraId="6C44AA10" w14:textId="77777777" w:rsidR="009642FC" w:rsidRPr="004E7231" w:rsidRDefault="009642FC" w:rsidP="009642FC">
      <w:pPr>
        <w:numPr>
          <w:ilvl w:val="0"/>
          <w:numId w:val="4"/>
        </w:numPr>
        <w:rPr>
          <w:i/>
        </w:rPr>
      </w:pPr>
      <w:r w:rsidRPr="004E7231">
        <w:rPr>
          <w:i/>
          <w:lang w:val="en-GB"/>
        </w:rPr>
        <w:t>RAN4 defines the interruption requirements for direct SCell activation</w:t>
      </w:r>
    </w:p>
    <w:p w14:paraId="213D246C" w14:textId="77777777" w:rsidR="009642FC" w:rsidRPr="004E7231" w:rsidRDefault="009642FC" w:rsidP="009642FC">
      <w:pPr>
        <w:numPr>
          <w:ilvl w:val="0"/>
          <w:numId w:val="4"/>
        </w:numPr>
        <w:rPr>
          <w:i/>
        </w:rPr>
      </w:pPr>
      <w:r w:rsidRPr="004E7231">
        <w:rPr>
          <w:i/>
          <w:lang w:val="en-CA"/>
        </w:rPr>
        <w:t>As initial assumption, the direct NR SCell activation delay requirements are based on adapted time lines of corresponding requirements in E-UTRA:</w:t>
      </w:r>
    </w:p>
    <w:p w14:paraId="41AAF968" w14:textId="77777777" w:rsidR="009642FC" w:rsidRPr="004E7231" w:rsidRDefault="009642FC" w:rsidP="009642FC">
      <w:pPr>
        <w:numPr>
          <w:ilvl w:val="1"/>
          <w:numId w:val="4"/>
        </w:numPr>
        <w:rPr>
          <w:i/>
        </w:rPr>
      </w:pPr>
      <w:r w:rsidRPr="004E7231">
        <w:rPr>
          <w:i/>
          <w:lang w:val="en-CA"/>
        </w:rPr>
        <w:t>SCell addition: N</w:t>
      </w:r>
      <w:r w:rsidRPr="004E7231">
        <w:rPr>
          <w:i/>
          <w:vertAlign w:val="subscript"/>
          <w:lang w:val="en-CA"/>
        </w:rPr>
        <w:t>direct</w:t>
      </w:r>
      <w:r w:rsidRPr="004E7231">
        <w:rPr>
          <w:i/>
          <w:lang w:val="en-CA"/>
        </w:rPr>
        <w:t xml:space="preserve"> = T</w:t>
      </w:r>
      <w:r w:rsidRPr="004E7231">
        <w:rPr>
          <w:i/>
          <w:vertAlign w:val="subscript"/>
          <w:lang w:val="en-CA"/>
        </w:rPr>
        <w:t>RRC_processing</w:t>
      </w:r>
      <w:r w:rsidRPr="004E7231">
        <w:rPr>
          <w:i/>
          <w:lang w:val="en-CA"/>
        </w:rPr>
        <w:t xml:space="preserve"> + [T</w:t>
      </w:r>
      <w:r w:rsidRPr="004E7231">
        <w:rPr>
          <w:i/>
          <w:vertAlign w:val="subscript"/>
          <w:lang w:val="en-CA"/>
        </w:rPr>
        <w:t>1</w:t>
      </w:r>
      <w:r w:rsidRPr="004E7231">
        <w:rPr>
          <w:i/>
          <w:lang w:val="en-CA"/>
        </w:rPr>
        <w:t>] + T</w:t>
      </w:r>
      <w:r w:rsidRPr="004E7231">
        <w:rPr>
          <w:i/>
          <w:vertAlign w:val="subscript"/>
          <w:lang w:val="en-CA"/>
        </w:rPr>
        <w:t>activation_time</w:t>
      </w:r>
      <w:r w:rsidRPr="004E7231">
        <w:rPr>
          <w:i/>
          <w:lang w:val="en-CA"/>
        </w:rPr>
        <w:t xml:space="preserve"> + T</w:t>
      </w:r>
      <w:r w:rsidRPr="004E7231">
        <w:rPr>
          <w:i/>
          <w:vertAlign w:val="subscript"/>
          <w:lang w:val="en-CA"/>
        </w:rPr>
        <w:t>CSI_report</w:t>
      </w:r>
    </w:p>
    <w:p w14:paraId="572EF122" w14:textId="77777777" w:rsidR="009642FC" w:rsidRPr="004E7231" w:rsidRDefault="009642FC" w:rsidP="009642FC">
      <w:pPr>
        <w:numPr>
          <w:ilvl w:val="1"/>
          <w:numId w:val="4"/>
        </w:numPr>
        <w:rPr>
          <w:i/>
        </w:rPr>
      </w:pPr>
      <w:r w:rsidRPr="004E7231">
        <w:rPr>
          <w:i/>
          <w:lang w:val="en-GB"/>
        </w:rPr>
        <w:t>PCell HO: N</w:t>
      </w:r>
      <w:r w:rsidRPr="004E7231">
        <w:rPr>
          <w:i/>
          <w:vertAlign w:val="subscript"/>
          <w:lang w:val="en-GB"/>
        </w:rPr>
        <w:t>direct</w:t>
      </w:r>
      <w:r w:rsidRPr="004E7231">
        <w:rPr>
          <w:i/>
          <w:lang w:val="en-GB"/>
        </w:rPr>
        <w:t xml:space="preserve"> = T</w:t>
      </w:r>
      <w:r w:rsidRPr="004E7231">
        <w:rPr>
          <w:i/>
          <w:vertAlign w:val="subscript"/>
          <w:lang w:val="en-GB"/>
        </w:rPr>
        <w:t>RRC_processing</w:t>
      </w:r>
      <w:r w:rsidRPr="004E7231">
        <w:rPr>
          <w:i/>
          <w:lang w:val="en-GB"/>
        </w:rPr>
        <w:t xml:space="preserve"> + T</w:t>
      </w:r>
      <w:r w:rsidRPr="004E7231">
        <w:rPr>
          <w:i/>
          <w:vertAlign w:val="subscript"/>
          <w:lang w:val="en-GB"/>
        </w:rPr>
        <w:t>interrupt</w:t>
      </w:r>
      <w:r w:rsidRPr="004E7231">
        <w:rPr>
          <w:i/>
          <w:lang w:val="en-GB"/>
        </w:rPr>
        <w:t xml:space="preserve"> + T</w:t>
      </w:r>
      <w:r w:rsidRPr="004E7231">
        <w:rPr>
          <w:i/>
          <w:vertAlign w:val="subscript"/>
          <w:lang w:val="en-GB"/>
        </w:rPr>
        <w:t>2</w:t>
      </w:r>
      <w:r w:rsidRPr="004E7231">
        <w:rPr>
          <w:i/>
          <w:lang w:val="en-GB"/>
        </w:rPr>
        <w:t xml:space="preserve"> + T</w:t>
      </w:r>
      <w:r w:rsidRPr="004E7231">
        <w:rPr>
          <w:i/>
          <w:vertAlign w:val="subscript"/>
          <w:lang w:val="en-GB"/>
        </w:rPr>
        <w:t>3</w:t>
      </w:r>
      <w:r w:rsidRPr="004E7231">
        <w:rPr>
          <w:i/>
          <w:lang w:val="en-GB"/>
        </w:rPr>
        <w:t xml:space="preserve"> + T</w:t>
      </w:r>
      <w:r w:rsidRPr="004E7231">
        <w:rPr>
          <w:i/>
          <w:vertAlign w:val="subscript"/>
          <w:lang w:val="en-GB"/>
        </w:rPr>
        <w:t>interupt_window</w:t>
      </w:r>
      <w:r w:rsidRPr="004E7231">
        <w:rPr>
          <w:i/>
          <w:lang w:val="en-GB"/>
        </w:rPr>
        <w:t xml:space="preserve"> + T</w:t>
      </w:r>
      <w:r w:rsidRPr="004E7231">
        <w:rPr>
          <w:i/>
          <w:vertAlign w:val="subscript"/>
          <w:lang w:val="en-GB"/>
        </w:rPr>
        <w:t xml:space="preserve">activation_time </w:t>
      </w:r>
      <w:r w:rsidRPr="004E7231">
        <w:rPr>
          <w:i/>
          <w:lang w:val="en-CA"/>
        </w:rPr>
        <w:t>+ T</w:t>
      </w:r>
      <w:r w:rsidRPr="004E7231">
        <w:rPr>
          <w:i/>
          <w:vertAlign w:val="subscript"/>
          <w:lang w:val="en-CA"/>
        </w:rPr>
        <w:t>CSI_report</w:t>
      </w:r>
    </w:p>
    <w:p w14:paraId="3EE583D6" w14:textId="77777777" w:rsidR="009642FC" w:rsidRPr="004E7231" w:rsidRDefault="009642FC" w:rsidP="009642FC">
      <w:pPr>
        <w:rPr>
          <w:i/>
        </w:rPr>
      </w:pPr>
      <w:r w:rsidRPr="004E7231">
        <w:rPr>
          <w:i/>
          <w:lang w:val="en-GB"/>
        </w:rPr>
        <w:t>Way Forward:</w:t>
      </w:r>
    </w:p>
    <w:p w14:paraId="05FF8475" w14:textId="77777777" w:rsidR="009642FC" w:rsidRPr="004E7231" w:rsidRDefault="009642FC" w:rsidP="009642FC">
      <w:pPr>
        <w:numPr>
          <w:ilvl w:val="0"/>
          <w:numId w:val="4"/>
        </w:numPr>
        <w:rPr>
          <w:i/>
        </w:rPr>
      </w:pPr>
      <w:r w:rsidRPr="004E7231">
        <w:rPr>
          <w:i/>
          <w:lang w:val="en-GB"/>
        </w:rPr>
        <w:t>Provide input on whether to replace T</w:t>
      </w:r>
      <w:r w:rsidRPr="004E7231">
        <w:rPr>
          <w:i/>
          <w:vertAlign w:val="subscript"/>
          <w:lang w:val="en-GB"/>
        </w:rPr>
        <w:t>interupt_window</w:t>
      </w:r>
      <w:r w:rsidRPr="004E7231">
        <w:rPr>
          <w:i/>
          <w:lang w:val="en-GB"/>
        </w:rPr>
        <w:t xml:space="preserve"> to adapt it to NR requirements</w:t>
      </w:r>
    </w:p>
    <w:p w14:paraId="36893C92" w14:textId="77777777" w:rsidR="009642FC" w:rsidRPr="004E7231" w:rsidRDefault="009642FC" w:rsidP="009642FC">
      <w:pPr>
        <w:numPr>
          <w:ilvl w:val="0"/>
          <w:numId w:val="4"/>
        </w:numPr>
        <w:rPr>
          <w:i/>
        </w:rPr>
      </w:pPr>
      <w:r w:rsidRPr="004E7231">
        <w:rPr>
          <w:i/>
          <w:lang w:val="en-CA"/>
        </w:rPr>
        <w:t>Provide input on the values for T</w:t>
      </w:r>
      <w:r w:rsidRPr="004E7231">
        <w:rPr>
          <w:i/>
          <w:vertAlign w:val="subscript"/>
          <w:lang w:val="en-CA"/>
        </w:rPr>
        <w:t>RRC_processing</w:t>
      </w:r>
      <w:r w:rsidRPr="004E7231">
        <w:rPr>
          <w:i/>
          <w:lang w:val="en-CA"/>
        </w:rPr>
        <w:t>, T</w:t>
      </w:r>
      <w:r w:rsidRPr="004E7231">
        <w:rPr>
          <w:i/>
          <w:vertAlign w:val="subscript"/>
          <w:lang w:val="en-CA"/>
        </w:rPr>
        <w:t>1</w:t>
      </w:r>
      <w:r w:rsidRPr="004E7231">
        <w:rPr>
          <w:i/>
          <w:lang w:val="en-CA"/>
        </w:rPr>
        <w:t>, T</w:t>
      </w:r>
      <w:r w:rsidRPr="004E7231">
        <w:rPr>
          <w:i/>
          <w:vertAlign w:val="subscript"/>
          <w:lang w:val="en-CA"/>
        </w:rPr>
        <w:t>activation_time</w:t>
      </w:r>
      <w:r w:rsidRPr="004E7231">
        <w:rPr>
          <w:i/>
          <w:lang w:val="en-CA"/>
        </w:rPr>
        <w:t>,</w:t>
      </w:r>
      <w:r w:rsidRPr="004E7231">
        <w:rPr>
          <w:i/>
          <w:lang w:val="en-GB"/>
        </w:rPr>
        <w:t xml:space="preserve"> T</w:t>
      </w:r>
      <w:r w:rsidRPr="004E7231">
        <w:rPr>
          <w:i/>
          <w:vertAlign w:val="subscript"/>
          <w:lang w:val="en-GB"/>
        </w:rPr>
        <w:t>interrupt</w:t>
      </w:r>
      <w:r w:rsidRPr="004E7231">
        <w:rPr>
          <w:i/>
          <w:lang w:val="en-GB"/>
        </w:rPr>
        <w:t xml:space="preserve">, </w:t>
      </w:r>
      <w:r w:rsidRPr="004E7231">
        <w:rPr>
          <w:i/>
          <w:lang w:val="en-CA"/>
        </w:rPr>
        <w:t>T</w:t>
      </w:r>
      <w:r w:rsidRPr="004E7231">
        <w:rPr>
          <w:i/>
          <w:vertAlign w:val="subscript"/>
          <w:lang w:val="en-CA"/>
        </w:rPr>
        <w:t>CSI_report</w:t>
      </w:r>
      <w:r w:rsidRPr="004E7231">
        <w:rPr>
          <w:i/>
          <w:lang w:val="en-CA"/>
        </w:rPr>
        <w:t>, T</w:t>
      </w:r>
      <w:r w:rsidRPr="004E7231">
        <w:rPr>
          <w:i/>
          <w:vertAlign w:val="subscript"/>
          <w:lang w:val="en-CA"/>
        </w:rPr>
        <w:t>2</w:t>
      </w:r>
      <w:r w:rsidRPr="004E7231">
        <w:rPr>
          <w:i/>
          <w:lang w:val="en-CA"/>
        </w:rPr>
        <w:t>,T</w:t>
      </w:r>
      <w:r w:rsidRPr="004E7231">
        <w:rPr>
          <w:i/>
          <w:vertAlign w:val="subscript"/>
          <w:lang w:val="en-CA"/>
        </w:rPr>
        <w:t>3</w:t>
      </w:r>
    </w:p>
    <w:p w14:paraId="49E56C21" w14:textId="77777777" w:rsidR="009642FC" w:rsidRPr="00F14D22" w:rsidRDefault="009642FC" w:rsidP="009642FC">
      <w:pPr>
        <w:numPr>
          <w:ilvl w:val="0"/>
          <w:numId w:val="4"/>
        </w:numPr>
        <w:rPr>
          <w:i/>
        </w:rPr>
      </w:pPr>
      <w:r w:rsidRPr="004E7231">
        <w:rPr>
          <w:i/>
          <w:lang w:val="en-US"/>
        </w:rPr>
        <w:t>Analyze the necessary changes and proposed requirements</w:t>
      </w:r>
    </w:p>
    <w:p w14:paraId="01720595" w14:textId="77777777" w:rsidR="009642FC" w:rsidRPr="00454764" w:rsidRDefault="009642FC" w:rsidP="009642FC">
      <w:pPr>
        <w:pStyle w:val="RAN4H2"/>
        <w:rPr>
          <w:sz w:val="28"/>
        </w:rPr>
      </w:pPr>
      <w:r w:rsidRPr="00454764">
        <w:rPr>
          <w:sz w:val="28"/>
        </w:rPr>
        <w:lastRenderedPageBreak/>
        <w:t>SCell addition and direct activation delay requirements</w:t>
      </w:r>
    </w:p>
    <w:p w14:paraId="0E4CE592" w14:textId="77777777" w:rsidR="009642FC" w:rsidRDefault="009642FC" w:rsidP="009642FC">
      <w:pPr>
        <w:keepNext/>
        <w:contextualSpacing/>
      </w:pPr>
      <w:r>
        <w:rPr>
          <w:noProof/>
          <w:lang w:eastAsia="en-IN"/>
        </w:rPr>
        <w:drawing>
          <wp:inline distT="0" distB="0" distL="0" distR="0" wp14:anchorId="407B8BEA" wp14:editId="5EB37070">
            <wp:extent cx="5943600" cy="1642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ell direct 1.png"/>
                    <pic:cNvPicPr/>
                  </pic:nvPicPr>
                  <pic:blipFill>
                    <a:blip r:embed="rId5">
                      <a:extLst>
                        <a:ext uri="{28A0092B-C50C-407E-A947-70E740481C1C}">
                          <a14:useLocalDpi xmlns:a14="http://schemas.microsoft.com/office/drawing/2010/main" val="0"/>
                        </a:ext>
                      </a:extLst>
                    </a:blip>
                    <a:stretch>
                      <a:fillRect/>
                    </a:stretch>
                  </pic:blipFill>
                  <pic:spPr>
                    <a:xfrm>
                      <a:off x="0" y="0"/>
                      <a:ext cx="5943600" cy="1642745"/>
                    </a:xfrm>
                    <a:prstGeom prst="rect">
                      <a:avLst/>
                    </a:prstGeom>
                  </pic:spPr>
                </pic:pic>
              </a:graphicData>
            </a:graphic>
          </wp:inline>
        </w:drawing>
      </w:r>
    </w:p>
    <w:p w14:paraId="370FCD9C" w14:textId="77777777" w:rsidR="009642FC" w:rsidRPr="00D227EA" w:rsidRDefault="009642FC" w:rsidP="009642FC">
      <w:pPr>
        <w:pStyle w:val="Caption"/>
        <w:jc w:val="center"/>
        <w:rPr>
          <w:b/>
          <w:i w:val="0"/>
          <w:sz w:val="22"/>
        </w:rPr>
      </w:pPr>
      <w:r w:rsidRPr="00D227EA">
        <w:rPr>
          <w:b/>
          <w:i w:val="0"/>
          <w:sz w:val="22"/>
        </w:rPr>
        <w:t xml:space="preserve">Figure </w:t>
      </w:r>
      <w:r w:rsidRPr="00D227EA">
        <w:rPr>
          <w:b/>
          <w:i w:val="0"/>
          <w:sz w:val="22"/>
        </w:rPr>
        <w:fldChar w:fldCharType="begin"/>
      </w:r>
      <w:r w:rsidRPr="00D227EA">
        <w:rPr>
          <w:b/>
          <w:i w:val="0"/>
          <w:sz w:val="22"/>
        </w:rPr>
        <w:instrText xml:space="preserve"> SEQ Figure \* ARABIC </w:instrText>
      </w:r>
      <w:r w:rsidRPr="00D227EA">
        <w:rPr>
          <w:b/>
          <w:i w:val="0"/>
          <w:sz w:val="22"/>
        </w:rPr>
        <w:fldChar w:fldCharType="separate"/>
      </w:r>
      <w:r>
        <w:rPr>
          <w:b/>
          <w:i w:val="0"/>
          <w:noProof/>
          <w:sz w:val="22"/>
        </w:rPr>
        <w:t>1</w:t>
      </w:r>
      <w:r w:rsidRPr="00D227EA">
        <w:rPr>
          <w:b/>
          <w:i w:val="0"/>
          <w:sz w:val="22"/>
        </w:rPr>
        <w:fldChar w:fldCharType="end"/>
      </w:r>
      <w:r w:rsidRPr="00D227EA">
        <w:rPr>
          <w:b/>
          <w:i w:val="0"/>
          <w:sz w:val="22"/>
        </w:rPr>
        <w:t>: SCell addition and direct activation requirements</w:t>
      </w:r>
    </w:p>
    <w:p w14:paraId="744FA828" w14:textId="77777777" w:rsidR="009642FC" w:rsidRDefault="009642FC" w:rsidP="009642FC">
      <w:pPr>
        <w:contextualSpacing/>
        <w:rPr>
          <w:b/>
        </w:rPr>
      </w:pPr>
    </w:p>
    <w:p w14:paraId="2EF2FDD2" w14:textId="77777777" w:rsidR="009642FC" w:rsidRDefault="009642FC" w:rsidP="009642FC">
      <w:pPr>
        <w:contextualSpacing/>
        <w:rPr>
          <w:lang w:val="en-US"/>
        </w:rPr>
      </w:pPr>
      <w:r>
        <w:rPr>
          <w:lang w:val="en-US"/>
        </w:rPr>
        <w:t xml:space="preserve">SCell addition and direct activation delay requirements timeline </w:t>
      </w:r>
      <w:proofErr w:type="gramStart"/>
      <w:r>
        <w:rPr>
          <w:lang w:val="en-US"/>
        </w:rPr>
        <w:t>is shown</w:t>
      </w:r>
      <w:proofErr w:type="gramEnd"/>
      <w:r>
        <w:rPr>
          <w:lang w:val="en-US"/>
        </w:rPr>
        <w:t xml:space="preserve"> in Figure 1. The delay requirement for each step </w:t>
      </w:r>
      <w:proofErr w:type="gramStart"/>
      <w:r>
        <w:rPr>
          <w:lang w:val="en-US"/>
        </w:rPr>
        <w:t>is described</w:t>
      </w:r>
      <w:proofErr w:type="gramEnd"/>
      <w:r>
        <w:rPr>
          <w:lang w:val="en-US"/>
        </w:rPr>
        <w:t xml:space="preserve"> below. </w:t>
      </w:r>
    </w:p>
    <w:p w14:paraId="3B001B5C" w14:textId="77777777" w:rsidR="009642FC" w:rsidRDefault="009642FC" w:rsidP="009642FC">
      <w:pPr>
        <w:contextualSpacing/>
        <w:rPr>
          <w:lang w:val="en-US"/>
        </w:rPr>
      </w:pPr>
    </w:p>
    <w:p w14:paraId="0E26697F" w14:textId="77777777" w:rsidR="009642FC" w:rsidRDefault="009642FC" w:rsidP="009642FC">
      <w:pPr>
        <w:contextualSpacing/>
        <w:rPr>
          <w:lang w:val="en-GB"/>
        </w:rPr>
      </w:pPr>
      <w:r w:rsidRPr="00D227EA">
        <w:rPr>
          <w:lang w:val="en-US"/>
        </w:rPr>
        <w:t>T</w:t>
      </w:r>
      <w:r w:rsidRPr="00D227EA">
        <w:rPr>
          <w:vertAlign w:val="subscript"/>
          <w:lang w:val="en-US"/>
        </w:rPr>
        <w:t>RRC_processing</w:t>
      </w:r>
      <w:r w:rsidRPr="00AE3EA0">
        <w:rPr>
          <w:lang w:val="en-GB"/>
        </w:rPr>
        <w:t xml:space="preserve"> is the RRC procedure delay defined for SCell addition in section </w:t>
      </w:r>
      <w:r>
        <w:rPr>
          <w:lang w:val="en-GB"/>
        </w:rPr>
        <w:t>12</w:t>
      </w:r>
      <w:r w:rsidRPr="00AE3EA0">
        <w:rPr>
          <w:lang w:val="en-GB"/>
        </w:rPr>
        <w:t xml:space="preserve"> of TS 3</w:t>
      </w:r>
      <w:r>
        <w:rPr>
          <w:lang w:val="en-GB"/>
        </w:rPr>
        <w:t>8.331</w:t>
      </w:r>
      <w:r w:rsidRPr="00AE3EA0">
        <w:rPr>
          <w:lang w:val="en-GB"/>
        </w:rPr>
        <w:t>,</w:t>
      </w:r>
      <w:r>
        <w:rPr>
          <w:lang w:val="en-GB"/>
        </w:rPr>
        <w:t xml:space="preserve"> which is 16ms</w:t>
      </w:r>
    </w:p>
    <w:p w14:paraId="72A9F524" w14:textId="77777777" w:rsidR="009642FC" w:rsidRDefault="009642FC" w:rsidP="009642FC">
      <w:pPr>
        <w:contextualSpacing/>
        <w:rPr>
          <w:lang w:val="en-GB"/>
        </w:rPr>
      </w:pPr>
      <w:r w:rsidRPr="001822FB">
        <w:rPr>
          <w:lang w:val="en-GB"/>
        </w:rPr>
        <w:t>T</w:t>
      </w:r>
      <w:r w:rsidRPr="001822FB">
        <w:rPr>
          <w:vertAlign w:val="subscript"/>
          <w:lang w:val="en-GB"/>
        </w:rPr>
        <w:t>1</w:t>
      </w:r>
      <w:r>
        <w:rPr>
          <w:lang w:val="en-GB"/>
        </w:rPr>
        <w:t xml:space="preserve"> is the d</w:t>
      </w:r>
      <w:r w:rsidRPr="001822FB">
        <w:rPr>
          <w:lang w:val="en-GB"/>
        </w:rPr>
        <w:t xml:space="preserve">elay from </w:t>
      </w:r>
      <w:r>
        <w:rPr>
          <w:lang w:val="en-GB"/>
        </w:rPr>
        <w:t>slot</w:t>
      </w:r>
      <w:r w:rsidRPr="001822FB">
        <w:rPr>
          <w:lang w:val="en-GB"/>
        </w:rPr>
        <w:t xml:space="preserve"> n+</w:t>
      </w:r>
      <w:r>
        <w:rPr>
          <w:lang w:val="en-GB"/>
        </w:rPr>
        <w:t xml:space="preserve"> T</w:t>
      </w:r>
      <w:r w:rsidRPr="001822FB">
        <w:rPr>
          <w:vertAlign w:val="subscript"/>
          <w:lang w:val="en-GB"/>
        </w:rPr>
        <w:t>RRC_processing</w:t>
      </w:r>
      <w:r w:rsidRPr="001822FB">
        <w:rPr>
          <w:lang w:val="en-GB"/>
        </w:rPr>
        <w:t xml:space="preserve"> until t</w:t>
      </w:r>
      <w:r>
        <w:rPr>
          <w:lang w:val="en-GB"/>
        </w:rPr>
        <w:t xml:space="preserve">he transmission of </w:t>
      </w:r>
      <w:r w:rsidRPr="001822FB">
        <w:rPr>
          <w:lang w:val="en-GB"/>
        </w:rPr>
        <w:t>RRCReconfigurationComplete</w:t>
      </w:r>
      <w:r>
        <w:rPr>
          <w:lang w:val="en-GB"/>
        </w:rPr>
        <w:t xml:space="preserve"> </w:t>
      </w:r>
      <w:r w:rsidRPr="001822FB">
        <w:rPr>
          <w:lang w:val="en-GB"/>
        </w:rPr>
        <w:t>message</w:t>
      </w:r>
      <w:r>
        <w:rPr>
          <w:lang w:val="en-GB"/>
        </w:rPr>
        <w:t xml:space="preserve">, which may depend on time required for acquiring UL grant. </w:t>
      </w:r>
    </w:p>
    <w:p w14:paraId="7D2E5545" w14:textId="77777777" w:rsidR="009642FC" w:rsidRDefault="009642FC" w:rsidP="009642FC">
      <w:pPr>
        <w:contextualSpacing/>
        <w:rPr>
          <w:lang w:val="en-GB"/>
        </w:rPr>
      </w:pPr>
      <w:r w:rsidRPr="00D227EA">
        <w:rPr>
          <w:lang w:val="en-CA"/>
        </w:rPr>
        <w:t>T</w:t>
      </w:r>
      <w:r w:rsidRPr="00D227EA">
        <w:rPr>
          <w:vertAlign w:val="subscript"/>
          <w:lang w:val="en-CA"/>
        </w:rPr>
        <w:t>activation_time</w:t>
      </w:r>
      <w:r>
        <w:rPr>
          <w:i/>
          <w:vertAlign w:val="subscript"/>
          <w:lang w:val="en-CA"/>
        </w:rPr>
        <w:t xml:space="preserve"> </w:t>
      </w:r>
      <w:r w:rsidRPr="003D0191">
        <w:rPr>
          <w:lang w:val="en-CA"/>
        </w:rPr>
        <w:t>is delay required</w:t>
      </w:r>
      <w:r>
        <w:rPr>
          <w:i/>
          <w:lang w:val="en-CA"/>
        </w:rPr>
        <w:t xml:space="preserve"> </w:t>
      </w:r>
      <w:r w:rsidRPr="00676215">
        <w:rPr>
          <w:lang w:val="en-CA"/>
        </w:rPr>
        <w:t>for</w:t>
      </w:r>
      <w:r>
        <w:rPr>
          <w:lang w:val="en-CA"/>
        </w:rPr>
        <w:t xml:space="preserve"> activating single SCell and it </w:t>
      </w:r>
      <w:proofErr w:type="gramStart"/>
      <w:r>
        <w:rPr>
          <w:lang w:val="en-CA"/>
        </w:rPr>
        <w:t>is described</w:t>
      </w:r>
      <w:proofErr w:type="gramEnd"/>
      <w:r>
        <w:rPr>
          <w:lang w:val="en-CA"/>
        </w:rPr>
        <w:t xml:space="preserve"> in </w:t>
      </w:r>
      <w:r>
        <w:rPr>
          <w:lang w:val="en-GB"/>
        </w:rPr>
        <w:t xml:space="preserve">sub clause 8.3.2 of TS 38.133. Activation delay requirements for multiple SCells are for FFS. </w:t>
      </w:r>
    </w:p>
    <w:p w14:paraId="758A272F" w14:textId="77777777" w:rsidR="009642FC" w:rsidRDefault="009642FC" w:rsidP="009642FC">
      <w:r w:rsidRPr="00F04362">
        <w:t>T</w:t>
      </w:r>
      <w:r w:rsidRPr="00F04362">
        <w:rPr>
          <w:vertAlign w:val="subscript"/>
        </w:rPr>
        <w:t>CSI_reporting</w:t>
      </w:r>
      <w:r w:rsidRPr="00F04362">
        <w:t xml:space="preserve"> is the delay </w:t>
      </w:r>
      <w:r>
        <w:t>(</w:t>
      </w:r>
      <w:r w:rsidRPr="00F04362">
        <w:t>in ms</w:t>
      </w:r>
      <w:r>
        <w:t>)</w:t>
      </w:r>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w:t>
      </w:r>
      <w:r>
        <w:t>urces as specified in TS 38.331</w:t>
      </w:r>
      <w:r w:rsidRPr="00F04362">
        <w:t>.</w:t>
      </w:r>
    </w:p>
    <w:p w14:paraId="500E1E4C" w14:textId="77777777" w:rsidR="009642FC" w:rsidRPr="00454764" w:rsidRDefault="009642FC" w:rsidP="009642FC">
      <w:pPr>
        <w:pStyle w:val="RAN4H2"/>
        <w:rPr>
          <w:sz w:val="28"/>
        </w:rPr>
      </w:pPr>
      <w:r w:rsidRPr="00454764">
        <w:rPr>
          <w:sz w:val="28"/>
        </w:rPr>
        <w:t>SCell direct activation requirements during PCell handover</w:t>
      </w:r>
    </w:p>
    <w:p w14:paraId="48AD3CEC" w14:textId="77777777" w:rsidR="009642FC" w:rsidRDefault="009642FC" w:rsidP="009642FC">
      <w:pPr>
        <w:keepNext/>
      </w:pPr>
      <w:r>
        <w:rPr>
          <w:noProof/>
          <w:lang w:eastAsia="en-IN"/>
        </w:rPr>
        <w:drawing>
          <wp:inline distT="0" distB="0" distL="0" distR="0" wp14:anchorId="24ED7020" wp14:editId="43F343A2">
            <wp:extent cx="5943600" cy="164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ell direct HO.png"/>
                    <pic:cNvPicPr/>
                  </pic:nvPicPr>
                  <pic:blipFill>
                    <a:blip r:embed="rId6">
                      <a:extLst>
                        <a:ext uri="{28A0092B-C50C-407E-A947-70E740481C1C}">
                          <a14:useLocalDpi xmlns:a14="http://schemas.microsoft.com/office/drawing/2010/main" val="0"/>
                        </a:ext>
                      </a:extLst>
                    </a:blip>
                    <a:stretch>
                      <a:fillRect/>
                    </a:stretch>
                  </pic:blipFill>
                  <pic:spPr>
                    <a:xfrm>
                      <a:off x="0" y="0"/>
                      <a:ext cx="5943600" cy="1644650"/>
                    </a:xfrm>
                    <a:prstGeom prst="rect">
                      <a:avLst/>
                    </a:prstGeom>
                  </pic:spPr>
                </pic:pic>
              </a:graphicData>
            </a:graphic>
          </wp:inline>
        </w:drawing>
      </w:r>
    </w:p>
    <w:p w14:paraId="3907187B" w14:textId="77777777" w:rsidR="009642FC" w:rsidRPr="00201B13" w:rsidRDefault="009642FC" w:rsidP="009642FC">
      <w:pPr>
        <w:pStyle w:val="Caption"/>
        <w:jc w:val="center"/>
        <w:rPr>
          <w:b/>
          <w:i w:val="0"/>
        </w:rPr>
      </w:pPr>
      <w:r w:rsidRPr="00201B13">
        <w:rPr>
          <w:b/>
          <w:i w:val="0"/>
        </w:rPr>
        <w:t xml:space="preserve">Figure </w:t>
      </w:r>
      <w:r w:rsidRPr="00201B13">
        <w:rPr>
          <w:b/>
          <w:i w:val="0"/>
        </w:rPr>
        <w:fldChar w:fldCharType="begin"/>
      </w:r>
      <w:r w:rsidRPr="00201B13">
        <w:rPr>
          <w:b/>
          <w:i w:val="0"/>
        </w:rPr>
        <w:instrText xml:space="preserve"> SEQ Figure \* ARABIC </w:instrText>
      </w:r>
      <w:r w:rsidRPr="00201B13">
        <w:rPr>
          <w:b/>
          <w:i w:val="0"/>
        </w:rPr>
        <w:fldChar w:fldCharType="separate"/>
      </w:r>
      <w:r>
        <w:rPr>
          <w:b/>
          <w:i w:val="0"/>
          <w:noProof/>
        </w:rPr>
        <w:t>2</w:t>
      </w:r>
      <w:r w:rsidRPr="00201B13">
        <w:rPr>
          <w:b/>
          <w:i w:val="0"/>
        </w:rPr>
        <w:fldChar w:fldCharType="end"/>
      </w:r>
      <w:r w:rsidRPr="00201B13">
        <w:rPr>
          <w:b/>
          <w:i w:val="0"/>
        </w:rPr>
        <w:t>: Direct SCell activation during PCell handover</w:t>
      </w:r>
    </w:p>
    <w:p w14:paraId="6042EBFE" w14:textId="77777777" w:rsidR="009642FC" w:rsidRDefault="009642FC" w:rsidP="009642FC">
      <w:pPr>
        <w:contextualSpacing/>
        <w:rPr>
          <w:lang w:val="en-GB"/>
        </w:rPr>
      </w:pPr>
      <w:r>
        <w:rPr>
          <w:lang w:val="en-GB"/>
        </w:rPr>
        <w:t xml:space="preserve">As shown in figure 2, we can classify SCell direct activation delay requirement during PCell handover into three parts. That is handover delay, TA acquisition (from PCell) and application delay and SCell activation delay.  Delay requirements for each part </w:t>
      </w:r>
      <w:proofErr w:type="gramStart"/>
      <w:r>
        <w:rPr>
          <w:lang w:val="en-GB"/>
        </w:rPr>
        <w:t>are described</w:t>
      </w:r>
      <w:proofErr w:type="gramEnd"/>
      <w:r>
        <w:rPr>
          <w:lang w:val="en-GB"/>
        </w:rPr>
        <w:t xml:space="preserve"> below. </w:t>
      </w:r>
    </w:p>
    <w:p w14:paraId="026449CA" w14:textId="77777777" w:rsidR="009642FC" w:rsidRDefault="009642FC" w:rsidP="009642FC">
      <w:pPr>
        <w:contextualSpacing/>
        <w:rPr>
          <w:lang w:val="en-GB"/>
        </w:rPr>
      </w:pPr>
    </w:p>
    <w:p w14:paraId="5C6F8E0B" w14:textId="77777777" w:rsidR="005E26C8" w:rsidRDefault="005E26C8" w:rsidP="009642FC">
      <w:pPr>
        <w:contextualSpacing/>
        <w:rPr>
          <w:b/>
          <w:lang w:val="en-US"/>
        </w:rPr>
      </w:pPr>
    </w:p>
    <w:p w14:paraId="3EA916A9" w14:textId="77777777" w:rsidR="009642FC" w:rsidRPr="00F65CEA" w:rsidRDefault="009642FC" w:rsidP="009642FC">
      <w:pPr>
        <w:contextualSpacing/>
        <w:rPr>
          <w:b/>
          <w:lang w:val="en-US"/>
        </w:rPr>
      </w:pPr>
      <w:r w:rsidRPr="00F65CEA">
        <w:rPr>
          <w:b/>
          <w:lang w:val="en-US"/>
        </w:rPr>
        <w:lastRenderedPageBreak/>
        <w:t>Handover Delay:</w:t>
      </w:r>
    </w:p>
    <w:p w14:paraId="77D739FE" w14:textId="77777777" w:rsidR="009642FC" w:rsidRDefault="009642FC" w:rsidP="009642FC">
      <w:pPr>
        <w:contextualSpacing/>
        <w:rPr>
          <w:lang w:val="en-GB"/>
        </w:rPr>
      </w:pPr>
      <w:r w:rsidRPr="00D227EA">
        <w:rPr>
          <w:lang w:val="en-US"/>
        </w:rPr>
        <w:t>T</w:t>
      </w:r>
      <w:r w:rsidRPr="00D227EA">
        <w:rPr>
          <w:vertAlign w:val="subscript"/>
          <w:lang w:val="en-US"/>
        </w:rPr>
        <w:t>RRC_processing</w:t>
      </w:r>
      <w:r w:rsidRPr="00AE3EA0">
        <w:rPr>
          <w:lang w:val="en-GB"/>
        </w:rPr>
        <w:t xml:space="preserve"> is the RRC procedure delay defined for SCell addition in section </w:t>
      </w:r>
      <w:r>
        <w:rPr>
          <w:lang w:val="en-GB"/>
        </w:rPr>
        <w:t>12</w:t>
      </w:r>
      <w:r w:rsidRPr="00AE3EA0">
        <w:rPr>
          <w:lang w:val="en-GB"/>
        </w:rPr>
        <w:t xml:space="preserve"> of TS 3</w:t>
      </w:r>
      <w:r>
        <w:rPr>
          <w:lang w:val="en-GB"/>
        </w:rPr>
        <w:t>8.331</w:t>
      </w:r>
      <w:r w:rsidRPr="00AE3EA0">
        <w:rPr>
          <w:lang w:val="en-GB"/>
        </w:rPr>
        <w:t>,</w:t>
      </w:r>
      <w:r>
        <w:rPr>
          <w:lang w:val="en-GB"/>
        </w:rPr>
        <w:t xml:space="preserve"> which is 16ms</w:t>
      </w:r>
    </w:p>
    <w:p w14:paraId="16D8B4FF" w14:textId="77777777" w:rsidR="009642FC" w:rsidRDefault="009642FC" w:rsidP="009642FC">
      <w:pPr>
        <w:contextualSpacing/>
        <w:rPr>
          <w:lang w:val="en-GB"/>
        </w:rPr>
      </w:pPr>
      <w:r w:rsidRPr="00FB204E">
        <w:rPr>
          <w:lang w:val="en-GB"/>
        </w:rPr>
        <w:t>T</w:t>
      </w:r>
      <w:r w:rsidRPr="00FB204E">
        <w:rPr>
          <w:vertAlign w:val="subscript"/>
          <w:lang w:val="en-GB"/>
        </w:rPr>
        <w:t>interrupt</w:t>
      </w:r>
      <w:r w:rsidRPr="00AE3EA0">
        <w:rPr>
          <w:i/>
          <w:lang w:val="en-GB"/>
        </w:rPr>
        <w:t xml:space="preserve"> </w:t>
      </w:r>
      <w:proofErr w:type="gramStart"/>
      <w:r w:rsidRPr="00AE3EA0">
        <w:rPr>
          <w:lang w:val="en-GB"/>
        </w:rPr>
        <w:t xml:space="preserve">is the interruption time as defined in sub clause </w:t>
      </w:r>
      <w:r>
        <w:rPr>
          <w:lang w:val="en-GB"/>
        </w:rPr>
        <w:t>6.1.1.2</w:t>
      </w:r>
      <w:r w:rsidRPr="00AE3EA0">
        <w:rPr>
          <w:lang w:val="en-GB"/>
        </w:rPr>
        <w:t>.</w:t>
      </w:r>
      <w:r>
        <w:rPr>
          <w:lang w:val="en-GB"/>
        </w:rPr>
        <w:t>2/6.1.1.3.2/6.1.1.4.2/6.1.1.5.2 based</w:t>
      </w:r>
      <w:proofErr w:type="gramEnd"/>
      <w:r>
        <w:rPr>
          <w:lang w:val="en-GB"/>
        </w:rPr>
        <w:t xml:space="preserve"> on the handover type.</w:t>
      </w:r>
    </w:p>
    <w:p w14:paraId="12A44786" w14:textId="77777777" w:rsidR="009642FC" w:rsidRDefault="009642FC" w:rsidP="009642FC">
      <w:pPr>
        <w:contextualSpacing/>
        <w:rPr>
          <w:lang w:val="en-GB"/>
        </w:rPr>
      </w:pPr>
    </w:p>
    <w:p w14:paraId="43588B96" w14:textId="77777777" w:rsidR="009642FC" w:rsidRPr="00F65CEA" w:rsidRDefault="009642FC" w:rsidP="009642FC">
      <w:pPr>
        <w:contextualSpacing/>
        <w:rPr>
          <w:b/>
          <w:lang w:val="en-GB"/>
        </w:rPr>
      </w:pPr>
      <w:r w:rsidRPr="00F65CEA">
        <w:rPr>
          <w:b/>
          <w:lang w:val="en-GB"/>
        </w:rPr>
        <w:t>TA acquisition and application delay:</w:t>
      </w:r>
    </w:p>
    <w:p w14:paraId="36EFE444" w14:textId="77777777" w:rsidR="009642FC" w:rsidRDefault="009642FC" w:rsidP="009642FC">
      <w:pPr>
        <w:contextualSpacing/>
        <w:rPr>
          <w:iCs/>
          <w:lang w:val="en-US"/>
        </w:rPr>
      </w:pPr>
      <w:r w:rsidRPr="00FB204E">
        <w:rPr>
          <w:iCs/>
          <w:lang w:val="en-GB"/>
        </w:rPr>
        <w:t>T</w:t>
      </w:r>
      <w:r w:rsidRPr="00FB204E">
        <w:rPr>
          <w:iCs/>
          <w:vertAlign w:val="subscript"/>
          <w:lang w:val="en-US"/>
        </w:rPr>
        <w:t>2</w:t>
      </w:r>
      <w:r w:rsidRPr="00AE3EA0">
        <w:rPr>
          <w:i/>
          <w:iCs/>
          <w:lang w:val="en-GB"/>
        </w:rPr>
        <w:t xml:space="preserve"> </w:t>
      </w:r>
      <w:r w:rsidRPr="00AE3EA0">
        <w:rPr>
          <w:iCs/>
          <w:lang w:val="en-GB"/>
        </w:rPr>
        <w:t xml:space="preserve">is </w:t>
      </w:r>
      <w:r w:rsidRPr="00AE3EA0">
        <w:rPr>
          <w:iCs/>
          <w:lang w:val="en-US"/>
        </w:rPr>
        <w:t xml:space="preserve">the delay for obtaining a valid TA command </w:t>
      </w:r>
      <w:r>
        <w:rPr>
          <w:iCs/>
          <w:lang w:val="en-US"/>
        </w:rPr>
        <w:t>(</w:t>
      </w:r>
      <w:r w:rsidRPr="00AE3EA0">
        <w:rPr>
          <w:iCs/>
          <w:lang w:val="en-US"/>
        </w:rPr>
        <w:t>for the target PCell</w:t>
      </w:r>
      <w:r>
        <w:rPr>
          <w:iCs/>
          <w:lang w:val="en-US"/>
        </w:rPr>
        <w:t>)</w:t>
      </w:r>
      <w:r w:rsidRPr="00AE3EA0">
        <w:rPr>
          <w:iCs/>
          <w:lang w:val="en-US"/>
        </w:rPr>
        <w:t xml:space="preserve"> from the target PCell and the scheduling grant for sending valid CSI report in the target PCell. </w:t>
      </w:r>
      <w:r>
        <w:rPr>
          <w:iCs/>
          <w:lang w:val="en-US"/>
        </w:rPr>
        <w:t xml:space="preserve">That means TA is the time for receiving RAR or msg2 from the time last PRACH symbol </w:t>
      </w:r>
      <w:proofErr w:type="gramStart"/>
      <w:r>
        <w:rPr>
          <w:iCs/>
          <w:lang w:val="en-US"/>
        </w:rPr>
        <w:t>is transmitted</w:t>
      </w:r>
      <w:proofErr w:type="gramEnd"/>
      <w:r>
        <w:rPr>
          <w:iCs/>
          <w:lang w:val="en-US"/>
        </w:rPr>
        <w:t>.</w:t>
      </w:r>
    </w:p>
    <w:p w14:paraId="2C14D853" w14:textId="77777777" w:rsidR="009642FC" w:rsidRDefault="009642FC" w:rsidP="009642FC">
      <w:pPr>
        <w:contextualSpacing/>
        <w:rPr>
          <w:iCs/>
          <w:lang w:val="en-US"/>
        </w:rPr>
      </w:pPr>
    </w:p>
    <w:p w14:paraId="36BBB6E7" w14:textId="77777777" w:rsidR="009642FC" w:rsidRDefault="009642FC" w:rsidP="009642FC">
      <w:pPr>
        <w:keepNext/>
        <w:ind w:left="2160"/>
        <w:contextualSpacing/>
      </w:pPr>
      <w:r>
        <w:rPr>
          <w:noProof/>
          <w:lang w:eastAsia="en-IN"/>
        </w:rPr>
        <w:drawing>
          <wp:inline distT="0" distB="0" distL="0" distR="0" wp14:anchorId="667666AE" wp14:editId="674E1054">
            <wp:extent cx="3377821" cy="154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ell direct T2.png"/>
                    <pic:cNvPicPr/>
                  </pic:nvPicPr>
                  <pic:blipFill>
                    <a:blip r:embed="rId7">
                      <a:extLst>
                        <a:ext uri="{28A0092B-C50C-407E-A947-70E740481C1C}">
                          <a14:useLocalDpi xmlns:a14="http://schemas.microsoft.com/office/drawing/2010/main" val="0"/>
                        </a:ext>
                      </a:extLst>
                    </a:blip>
                    <a:stretch>
                      <a:fillRect/>
                    </a:stretch>
                  </pic:blipFill>
                  <pic:spPr>
                    <a:xfrm>
                      <a:off x="0" y="0"/>
                      <a:ext cx="3436566" cy="1572908"/>
                    </a:xfrm>
                    <a:prstGeom prst="rect">
                      <a:avLst/>
                    </a:prstGeom>
                  </pic:spPr>
                </pic:pic>
              </a:graphicData>
            </a:graphic>
          </wp:inline>
        </w:drawing>
      </w:r>
    </w:p>
    <w:p w14:paraId="5A649216" w14:textId="77777777" w:rsidR="009642FC" w:rsidRPr="00734CF3" w:rsidRDefault="009642FC" w:rsidP="009642FC">
      <w:pPr>
        <w:pStyle w:val="Caption"/>
        <w:jc w:val="center"/>
        <w:rPr>
          <w:b/>
          <w:i w:val="0"/>
          <w:iCs w:val="0"/>
          <w:lang w:val="en-US"/>
        </w:rPr>
      </w:pPr>
      <w:r w:rsidRPr="00734CF3">
        <w:rPr>
          <w:b/>
          <w:i w:val="0"/>
        </w:rPr>
        <w:t xml:space="preserve">Figure </w:t>
      </w:r>
      <w:r w:rsidRPr="00734CF3">
        <w:rPr>
          <w:b/>
          <w:i w:val="0"/>
        </w:rPr>
        <w:fldChar w:fldCharType="begin"/>
      </w:r>
      <w:r w:rsidRPr="00734CF3">
        <w:rPr>
          <w:b/>
          <w:i w:val="0"/>
        </w:rPr>
        <w:instrText xml:space="preserve"> SEQ Figure \* ARABIC </w:instrText>
      </w:r>
      <w:r w:rsidRPr="00734CF3">
        <w:rPr>
          <w:b/>
          <w:i w:val="0"/>
        </w:rPr>
        <w:fldChar w:fldCharType="separate"/>
      </w:r>
      <w:r w:rsidRPr="00734CF3">
        <w:rPr>
          <w:b/>
          <w:i w:val="0"/>
          <w:noProof/>
        </w:rPr>
        <w:t>3</w:t>
      </w:r>
      <w:r w:rsidRPr="00734CF3">
        <w:rPr>
          <w:b/>
          <w:i w:val="0"/>
        </w:rPr>
        <w:fldChar w:fldCharType="end"/>
      </w:r>
      <w:r w:rsidRPr="00734CF3">
        <w:rPr>
          <w:b/>
          <w:i w:val="0"/>
        </w:rPr>
        <w:t>: TA acquisition window</w:t>
      </w:r>
    </w:p>
    <w:p w14:paraId="5F452B7C" w14:textId="77777777" w:rsidR="009642FC" w:rsidRDefault="009642FC" w:rsidP="009642FC">
      <w:pPr>
        <w:contextualSpacing/>
        <w:rPr>
          <w:i/>
          <w:iCs/>
          <w:lang w:val="en-US"/>
        </w:rPr>
      </w:pPr>
      <w:r>
        <w:rPr>
          <w:iCs/>
          <w:lang w:val="en-US"/>
        </w:rPr>
        <w:t>As shown in figure 3, T2 is T</w:t>
      </w:r>
      <w:r w:rsidRPr="00941F18">
        <w:rPr>
          <w:iCs/>
          <w:vertAlign w:val="subscript"/>
          <w:lang w:val="en-US"/>
        </w:rPr>
        <w:t>uncertainty</w:t>
      </w:r>
      <w:r>
        <w:rPr>
          <w:iCs/>
          <w:vertAlign w:val="subscript"/>
          <w:lang w:val="en-US"/>
        </w:rPr>
        <w:t xml:space="preserve"> </w:t>
      </w:r>
      <w:r>
        <w:rPr>
          <w:iCs/>
          <w:lang w:val="en-US"/>
        </w:rPr>
        <w:t xml:space="preserve">+ </w:t>
      </w:r>
      <w:r w:rsidRPr="00563B52">
        <w:rPr>
          <w:i/>
          <w:iCs/>
          <w:lang w:val="en-US"/>
        </w:rPr>
        <w:t>ra-ResponseWindow</w:t>
      </w:r>
      <w:r>
        <w:rPr>
          <w:i/>
          <w:iCs/>
          <w:lang w:val="en-US"/>
        </w:rPr>
        <w:t xml:space="preserve"> </w:t>
      </w:r>
    </w:p>
    <w:p w14:paraId="7BA2178C" w14:textId="77777777" w:rsidR="009642FC" w:rsidRDefault="009642FC" w:rsidP="009642FC">
      <w:pPr>
        <w:contextualSpacing/>
        <w:rPr>
          <w:iCs/>
          <w:lang w:val="en-US"/>
        </w:rPr>
      </w:pPr>
      <w:r>
        <w:rPr>
          <w:iCs/>
          <w:lang w:val="en-US"/>
        </w:rPr>
        <w:t xml:space="preserve">Where, </w:t>
      </w:r>
    </w:p>
    <w:p w14:paraId="146E5E75" w14:textId="77777777" w:rsidR="009642FC" w:rsidRDefault="009642FC" w:rsidP="009642FC">
      <w:pPr>
        <w:contextualSpacing/>
        <w:rPr>
          <w:iCs/>
          <w:lang w:val="en-US"/>
        </w:rPr>
      </w:pPr>
      <w:r>
        <w:rPr>
          <w:iCs/>
          <w:lang w:val="en-US"/>
        </w:rPr>
        <w:t>T</w:t>
      </w:r>
      <w:r>
        <w:rPr>
          <w:iCs/>
          <w:vertAlign w:val="subscript"/>
          <w:lang w:val="en-US"/>
        </w:rPr>
        <w:t xml:space="preserve">uncertainty </w:t>
      </w:r>
      <w:r>
        <w:rPr>
          <w:iCs/>
          <w:lang w:val="en-US"/>
        </w:rPr>
        <w:t xml:space="preserve">is the uncertainty of CORESET start </w:t>
      </w:r>
      <w:r w:rsidR="00636339">
        <w:rPr>
          <w:iCs/>
          <w:lang w:val="en-US"/>
        </w:rPr>
        <w:t>occasion from</w:t>
      </w:r>
      <w:r>
        <w:rPr>
          <w:iCs/>
          <w:lang w:val="en-US"/>
        </w:rPr>
        <w:t xml:space="preserve"> the time PRACH last symbol transmission is completed </w:t>
      </w:r>
    </w:p>
    <w:p w14:paraId="1AC12310" w14:textId="645E41E8" w:rsidR="002B5027" w:rsidRPr="002B5027" w:rsidRDefault="009642FC" w:rsidP="002B5027">
      <w:pPr>
        <w:contextualSpacing/>
        <w:rPr>
          <w:iCs/>
          <w:lang w:val="en-US"/>
        </w:rPr>
      </w:pPr>
      <w:proofErr w:type="gramStart"/>
      <w:r w:rsidRPr="00563B52">
        <w:rPr>
          <w:i/>
          <w:iCs/>
          <w:lang w:val="en-US"/>
        </w:rPr>
        <w:t>ra-ResponseWindow</w:t>
      </w:r>
      <w:proofErr w:type="gramEnd"/>
      <w:r>
        <w:rPr>
          <w:i/>
          <w:iCs/>
          <w:lang w:val="en-US"/>
        </w:rPr>
        <w:t xml:space="preserve"> </w:t>
      </w:r>
      <w:r w:rsidRPr="00941F18">
        <w:rPr>
          <w:iCs/>
          <w:lang w:val="en-US"/>
        </w:rPr>
        <w:t>is RAR window as defined in TS 38.321</w:t>
      </w:r>
      <w:r w:rsidR="00CD7FE6">
        <w:rPr>
          <w:iCs/>
          <w:lang w:val="en-US"/>
        </w:rPr>
        <w:t xml:space="preserve"> and the</w:t>
      </w:r>
      <w:r w:rsidR="00F60DDE">
        <w:rPr>
          <w:iCs/>
          <w:lang w:val="en-US"/>
        </w:rPr>
        <w:t xml:space="preserve"> definition of the value as per TS 38.331 is given below.</w:t>
      </w:r>
      <w:r w:rsidR="002B5027">
        <w:rPr>
          <w:iCs/>
          <w:lang w:val="en-US"/>
        </w:rPr>
        <w:t xml:space="preserve"> </w:t>
      </w:r>
    </w:p>
    <w:p w14:paraId="7E6AEA82" w14:textId="77777777" w:rsidR="002B5027" w:rsidRPr="00D55579" w:rsidRDefault="002B5027" w:rsidP="002B5027">
      <w:pPr>
        <w:contextualSpacing/>
        <w:rPr>
          <w:i/>
          <w:iCs/>
          <w:lang w:val="en-US"/>
        </w:rPr>
      </w:pPr>
      <w:proofErr w:type="gramStart"/>
      <w:r w:rsidRPr="00D55579">
        <w:rPr>
          <w:i/>
          <w:iCs/>
          <w:lang w:val="en-US"/>
        </w:rPr>
        <w:t>ra-ResponseWindow</w:t>
      </w:r>
      <w:proofErr w:type="gramEnd"/>
      <w:r w:rsidRPr="00D55579">
        <w:rPr>
          <w:i/>
          <w:iCs/>
          <w:lang w:val="en-US"/>
        </w:rPr>
        <w:t>:: Msg2 (RAR) window length in number of slots. The network configures a value lower than or equal to 10 ms (see TS 38.321 [3], clause 5.1.4). UE ignores the field if included in SCellConfig.</w:t>
      </w:r>
    </w:p>
    <w:p w14:paraId="66B38B4A" w14:textId="77777777" w:rsidR="002B5027" w:rsidRDefault="002B5027" w:rsidP="002B5027">
      <w:pPr>
        <w:contextualSpacing/>
        <w:rPr>
          <w:iCs/>
          <w:lang w:val="en-US"/>
        </w:rPr>
      </w:pPr>
    </w:p>
    <w:p w14:paraId="10F37EB6" w14:textId="77777777" w:rsidR="009642FC" w:rsidRPr="00BD101F" w:rsidRDefault="009642FC" w:rsidP="009642FC">
      <w:pPr>
        <w:contextualSpacing/>
        <w:rPr>
          <w:b/>
          <w:iCs/>
          <w:lang w:val="en-US"/>
        </w:rPr>
      </w:pPr>
      <w:r w:rsidRPr="00BD101F">
        <w:rPr>
          <w:b/>
          <w:iCs/>
          <w:lang w:val="en-US"/>
        </w:rPr>
        <w:t>Proposal</w:t>
      </w:r>
      <w:r>
        <w:rPr>
          <w:b/>
          <w:iCs/>
          <w:lang w:val="en-US"/>
        </w:rPr>
        <w:t xml:space="preserve"> 1</w:t>
      </w:r>
      <w:r w:rsidRPr="00BD101F">
        <w:rPr>
          <w:b/>
          <w:iCs/>
          <w:lang w:val="en-US"/>
        </w:rPr>
        <w:t>: RAN4 to define T</w:t>
      </w:r>
      <w:r w:rsidRPr="00A55C93">
        <w:rPr>
          <w:b/>
          <w:iCs/>
          <w:vertAlign w:val="subscript"/>
          <w:lang w:val="en-US"/>
        </w:rPr>
        <w:t>2</w:t>
      </w:r>
      <w:r w:rsidRPr="00BD101F">
        <w:rPr>
          <w:b/>
          <w:iCs/>
          <w:lang w:val="en-US"/>
        </w:rPr>
        <w:t xml:space="preserve"> as T</w:t>
      </w:r>
      <w:r w:rsidRPr="00BD101F">
        <w:rPr>
          <w:b/>
          <w:iCs/>
          <w:vertAlign w:val="subscript"/>
          <w:lang w:val="en-US"/>
        </w:rPr>
        <w:t xml:space="preserve">uncertainty </w:t>
      </w:r>
      <w:r w:rsidRPr="00BD101F">
        <w:rPr>
          <w:b/>
          <w:iCs/>
          <w:lang w:val="en-US"/>
        </w:rPr>
        <w:t xml:space="preserve">+ </w:t>
      </w:r>
      <w:r w:rsidR="00D34FF2">
        <w:rPr>
          <w:b/>
          <w:iCs/>
          <w:lang w:val="en-US"/>
        </w:rPr>
        <w:t>min</w:t>
      </w:r>
      <w:r w:rsidR="00E65F9F">
        <w:rPr>
          <w:b/>
          <w:iCs/>
          <w:lang w:val="en-US"/>
        </w:rPr>
        <w:t xml:space="preserve"> (</w:t>
      </w:r>
      <w:r w:rsidRPr="00BD101F">
        <w:rPr>
          <w:b/>
          <w:i/>
          <w:iCs/>
          <w:lang w:val="en-US"/>
        </w:rPr>
        <w:t>ra-ResponseWindow</w:t>
      </w:r>
      <w:r w:rsidR="00E65F9F" w:rsidRPr="00C00501">
        <w:rPr>
          <w:b/>
          <w:iCs/>
          <w:lang w:val="en-US"/>
        </w:rPr>
        <w:t>, 10ms)</w:t>
      </w:r>
    </w:p>
    <w:p w14:paraId="6850C403" w14:textId="77777777" w:rsidR="009642FC" w:rsidRPr="00563B52" w:rsidRDefault="009642FC" w:rsidP="009642FC">
      <w:pPr>
        <w:contextualSpacing/>
        <w:rPr>
          <w:iCs/>
          <w:lang w:val="en-US"/>
        </w:rPr>
      </w:pPr>
    </w:p>
    <w:p w14:paraId="7D7C9442" w14:textId="77777777" w:rsidR="009642FC" w:rsidRDefault="009642FC" w:rsidP="009642FC">
      <w:pPr>
        <w:contextualSpacing/>
        <w:rPr>
          <w:iCs/>
          <w:lang w:val="en-US"/>
        </w:rPr>
      </w:pPr>
      <w:r w:rsidRPr="00FB204E">
        <w:rPr>
          <w:iCs/>
          <w:lang w:val="en-US"/>
        </w:rPr>
        <w:t>T</w:t>
      </w:r>
      <w:r w:rsidRPr="00FB204E">
        <w:rPr>
          <w:iCs/>
          <w:vertAlign w:val="subscript"/>
          <w:lang w:val="en-US"/>
        </w:rPr>
        <w:t>3</w:t>
      </w:r>
      <w:r w:rsidRPr="00AE3EA0">
        <w:rPr>
          <w:iCs/>
          <w:lang w:val="en-GB"/>
        </w:rPr>
        <w:t xml:space="preserve"> is</w:t>
      </w:r>
      <w:r w:rsidRPr="00AE3EA0">
        <w:rPr>
          <w:iCs/>
          <w:lang w:val="en-US"/>
        </w:rPr>
        <w:t xml:space="preserve"> the delay for applying the received TA for uplink transmission in the target PCell</w:t>
      </w:r>
      <w:r>
        <w:rPr>
          <w:iCs/>
          <w:lang w:val="en-US"/>
        </w:rPr>
        <w:t>. T</w:t>
      </w:r>
      <w:r>
        <w:rPr>
          <w:iCs/>
          <w:vertAlign w:val="subscript"/>
          <w:lang w:val="en-US"/>
        </w:rPr>
        <w:t>3</w:t>
      </w:r>
      <w:r>
        <w:rPr>
          <w:iCs/>
          <w:lang w:val="en-US"/>
        </w:rPr>
        <w:t xml:space="preserve"> may consists of PDSCH decoding time and MAC processing latency of TA. Which as per TS 38.213 </w:t>
      </w:r>
      <w:proofErr w:type="gramStart"/>
      <w:r>
        <w:rPr>
          <w:iCs/>
          <w:lang w:val="en-US"/>
        </w:rPr>
        <w:t>is given</w:t>
      </w:r>
      <w:proofErr w:type="gramEnd"/>
      <w:r>
        <w:rPr>
          <w:iCs/>
          <w:lang w:val="en-US"/>
        </w:rPr>
        <w:t xml:space="preserve"> by N</w:t>
      </w:r>
      <w:r w:rsidRPr="000B709C">
        <w:rPr>
          <w:iCs/>
          <w:vertAlign w:val="subscript"/>
          <w:lang w:val="en-US"/>
        </w:rPr>
        <w:t>1</w:t>
      </w:r>
      <w:r>
        <w:rPr>
          <w:iCs/>
          <w:lang w:val="en-US"/>
        </w:rPr>
        <w:t xml:space="preserve"> + 0.5 ms. </w:t>
      </w:r>
    </w:p>
    <w:p w14:paraId="2F509AC5" w14:textId="77777777" w:rsidR="009642FC" w:rsidRDefault="009642FC" w:rsidP="009642FC">
      <w:pPr>
        <w:contextualSpacing/>
        <w:rPr>
          <w:iCs/>
          <w:lang w:val="en-US"/>
        </w:rPr>
      </w:pPr>
    </w:p>
    <w:p w14:paraId="424E3588" w14:textId="77777777" w:rsidR="009642FC" w:rsidRPr="003242AD" w:rsidRDefault="009642FC" w:rsidP="009642FC">
      <w:pPr>
        <w:contextualSpacing/>
        <w:rPr>
          <w:b/>
          <w:iCs/>
          <w:lang w:val="en-US"/>
        </w:rPr>
      </w:pPr>
      <w:r w:rsidRPr="003242AD">
        <w:rPr>
          <w:b/>
          <w:iCs/>
          <w:lang w:val="en-US"/>
        </w:rPr>
        <w:t>Proposal 2: RAN4 to define T</w:t>
      </w:r>
      <w:r w:rsidRPr="003242AD">
        <w:rPr>
          <w:b/>
          <w:iCs/>
          <w:vertAlign w:val="subscript"/>
          <w:lang w:val="en-US"/>
        </w:rPr>
        <w:t>3</w:t>
      </w:r>
      <w:r w:rsidRPr="003242AD">
        <w:rPr>
          <w:b/>
          <w:iCs/>
          <w:lang w:val="en-US"/>
        </w:rPr>
        <w:t xml:space="preserve"> as N</w:t>
      </w:r>
      <w:r w:rsidRPr="003242AD">
        <w:rPr>
          <w:b/>
          <w:iCs/>
          <w:vertAlign w:val="subscript"/>
          <w:lang w:val="en-US"/>
        </w:rPr>
        <w:t>1</w:t>
      </w:r>
      <w:r w:rsidRPr="003242AD">
        <w:rPr>
          <w:b/>
          <w:iCs/>
          <w:lang w:val="en-US"/>
        </w:rPr>
        <w:t xml:space="preserve"> + 0.5 ms</w:t>
      </w:r>
    </w:p>
    <w:p w14:paraId="4D688490" w14:textId="77777777" w:rsidR="009642FC" w:rsidRDefault="009642FC" w:rsidP="009642FC">
      <w:pPr>
        <w:contextualSpacing/>
        <w:rPr>
          <w:iCs/>
          <w:lang w:val="en-US"/>
        </w:rPr>
      </w:pPr>
    </w:p>
    <w:p w14:paraId="3DB26034" w14:textId="77777777" w:rsidR="009642FC" w:rsidRDefault="009642FC" w:rsidP="009642FC">
      <w:pPr>
        <w:contextualSpacing/>
        <w:rPr>
          <w:lang w:val="en-GB"/>
        </w:rPr>
      </w:pPr>
      <w:r w:rsidRPr="00D227EA">
        <w:rPr>
          <w:lang w:val="en-CA"/>
        </w:rPr>
        <w:t>T</w:t>
      </w:r>
      <w:r w:rsidRPr="00D227EA">
        <w:rPr>
          <w:vertAlign w:val="subscript"/>
          <w:lang w:val="en-CA"/>
        </w:rPr>
        <w:t>activation_time</w:t>
      </w:r>
      <w:r>
        <w:rPr>
          <w:i/>
          <w:vertAlign w:val="subscript"/>
          <w:lang w:val="en-CA"/>
        </w:rPr>
        <w:t xml:space="preserve"> </w:t>
      </w:r>
      <w:r w:rsidRPr="00676215">
        <w:rPr>
          <w:lang w:val="en-CA"/>
        </w:rPr>
        <w:t>for</w:t>
      </w:r>
      <w:r>
        <w:rPr>
          <w:lang w:val="en-CA"/>
        </w:rPr>
        <w:t xml:space="preserve"> activating a single SCell </w:t>
      </w:r>
      <w:proofErr w:type="gramStart"/>
      <w:r>
        <w:rPr>
          <w:lang w:val="en-CA"/>
        </w:rPr>
        <w:t>is described</w:t>
      </w:r>
      <w:proofErr w:type="gramEnd"/>
      <w:r>
        <w:rPr>
          <w:lang w:val="en-CA"/>
        </w:rPr>
        <w:t xml:space="preserve"> in </w:t>
      </w:r>
      <w:r>
        <w:rPr>
          <w:lang w:val="en-GB"/>
        </w:rPr>
        <w:t xml:space="preserve">sub clause 8.3.2 of TS 38.133. Activation time for multiple SCells are for FFS. </w:t>
      </w:r>
    </w:p>
    <w:p w14:paraId="7F218733" w14:textId="77777777" w:rsidR="009642FC" w:rsidRDefault="009642FC" w:rsidP="009642FC">
      <w:r w:rsidRPr="00F04362">
        <w:t>T</w:t>
      </w:r>
      <w:r w:rsidRPr="00F04362">
        <w:rPr>
          <w:vertAlign w:val="subscript"/>
        </w:rPr>
        <w:t>CSI_reporting</w:t>
      </w:r>
      <w:r w:rsidRPr="00F04362">
        <w:t xml:space="preserve"> is the delay </w:t>
      </w:r>
      <w:r>
        <w:t>(</w:t>
      </w:r>
      <w:r w:rsidRPr="00F04362">
        <w:t>in ms</w:t>
      </w:r>
      <w:r>
        <w:t>)</w:t>
      </w:r>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w:t>
      </w:r>
      <w:r>
        <w:t>es as specified in TS 38.331</w:t>
      </w:r>
      <w:r w:rsidRPr="00F04362">
        <w:t>.</w:t>
      </w:r>
    </w:p>
    <w:p w14:paraId="444CA756" w14:textId="77777777" w:rsidR="009642FC" w:rsidRPr="00AE3EA0" w:rsidRDefault="009642FC" w:rsidP="009642FC">
      <w:pPr>
        <w:contextualSpacing/>
        <w:rPr>
          <w:iCs/>
          <w:lang w:val="en-US"/>
        </w:rPr>
      </w:pPr>
    </w:p>
    <w:p w14:paraId="4BBC792A" w14:textId="77777777" w:rsidR="009642FC" w:rsidRPr="00537D8E" w:rsidRDefault="009642FC" w:rsidP="009642FC">
      <w:pPr>
        <w:contextualSpacing/>
        <w:rPr>
          <w:b/>
          <w:lang w:val="en-GB"/>
        </w:rPr>
      </w:pPr>
      <w:r w:rsidRPr="00537D8E">
        <w:rPr>
          <w:b/>
          <w:lang w:val="en-GB"/>
        </w:rPr>
        <w:t>T</w:t>
      </w:r>
      <w:r w:rsidRPr="00537D8E">
        <w:rPr>
          <w:b/>
          <w:vertAlign w:val="subscript"/>
          <w:lang w:val="en-GB"/>
        </w:rPr>
        <w:t>interupt_window</w:t>
      </w:r>
      <w:r w:rsidRPr="00537D8E">
        <w:rPr>
          <w:b/>
          <w:lang w:val="en-GB"/>
        </w:rPr>
        <w:t>:</w:t>
      </w:r>
    </w:p>
    <w:p w14:paraId="188121D1" w14:textId="5060FBC8" w:rsidR="009642FC" w:rsidRDefault="009642FC" w:rsidP="009642FC">
      <w:pPr>
        <w:contextualSpacing/>
        <w:rPr>
          <w:lang w:val="en-GB"/>
        </w:rPr>
      </w:pPr>
      <w:r>
        <w:rPr>
          <w:lang w:val="en-GB"/>
        </w:rPr>
        <w:t xml:space="preserve">In NR Rel-15, Interruption requirements </w:t>
      </w:r>
      <w:proofErr w:type="gramStart"/>
      <w:r>
        <w:rPr>
          <w:lang w:val="en-GB"/>
        </w:rPr>
        <w:t>are defined</w:t>
      </w:r>
      <w:proofErr w:type="gramEnd"/>
      <w:r>
        <w:rPr>
          <w:lang w:val="en-GB"/>
        </w:rPr>
        <w:t xml:space="preserve"> separately for SCell addition and SCell activation. According to existing interruption requirements, </w:t>
      </w:r>
      <w:r w:rsidRPr="00D055EC">
        <w:rPr>
          <w:lang w:val="en-GB"/>
        </w:rPr>
        <w:t xml:space="preserve">the UE </w:t>
      </w:r>
      <w:proofErr w:type="gramStart"/>
      <w:r w:rsidRPr="00D055EC">
        <w:rPr>
          <w:lang w:val="en-GB"/>
        </w:rPr>
        <w:t>is allowed</w:t>
      </w:r>
      <w:proofErr w:type="gramEnd"/>
      <w:r w:rsidRPr="00D055EC">
        <w:rPr>
          <w:lang w:val="en-GB"/>
        </w:rPr>
        <w:t xml:space="preserve"> an interruption on any active serving cell during the RRC reconfiguration procedure</w:t>
      </w:r>
      <w:r>
        <w:rPr>
          <w:lang w:val="en-GB"/>
        </w:rPr>
        <w:t xml:space="preserve">. </w:t>
      </w:r>
      <w:r w:rsidR="00D15CA5">
        <w:rPr>
          <w:lang w:val="en-GB"/>
        </w:rPr>
        <w:t>However,</w:t>
      </w:r>
      <w:r>
        <w:rPr>
          <w:lang w:val="en-GB"/>
        </w:rPr>
        <w:t xml:space="preserve"> in direct SCell activation scenario we have procedures like PCell handover, SCell addition and activation initiated through single RRC message, which implies that interruption due to SCell addition or activation will not happen during RRC reconfiguration. Based on the above analysis, RAN4 </w:t>
      </w:r>
      <w:r w:rsidR="007F5029">
        <w:rPr>
          <w:lang w:val="en-GB"/>
        </w:rPr>
        <w:t>discuss how to</w:t>
      </w:r>
      <w:r>
        <w:rPr>
          <w:lang w:val="en-GB"/>
        </w:rPr>
        <w:t xml:space="preserve"> define interruption window and interruption duration for direct SCell addition and activation during PCell handover.</w:t>
      </w:r>
    </w:p>
    <w:p w14:paraId="2CFB156F" w14:textId="77777777" w:rsidR="009642FC" w:rsidRDefault="009642FC" w:rsidP="009642FC">
      <w:pPr>
        <w:contextualSpacing/>
        <w:rPr>
          <w:lang w:val="en-GB"/>
        </w:rPr>
      </w:pPr>
    </w:p>
    <w:p w14:paraId="37721A3E" w14:textId="77777777" w:rsidR="009642FC" w:rsidRPr="005618A1" w:rsidRDefault="009642FC" w:rsidP="009642FC">
      <w:pPr>
        <w:contextualSpacing/>
        <w:rPr>
          <w:b/>
          <w:lang w:val="en-GB"/>
        </w:rPr>
      </w:pPr>
      <w:r w:rsidRPr="005618A1">
        <w:rPr>
          <w:b/>
          <w:lang w:val="en-GB"/>
        </w:rPr>
        <w:t xml:space="preserve">Proposal </w:t>
      </w:r>
      <w:r>
        <w:rPr>
          <w:b/>
          <w:lang w:val="en-GB"/>
        </w:rPr>
        <w:t>3</w:t>
      </w:r>
      <w:r w:rsidRPr="005618A1">
        <w:rPr>
          <w:b/>
          <w:lang w:val="en-GB"/>
        </w:rPr>
        <w:t xml:space="preserve">: RAN4 to </w:t>
      </w:r>
      <w:r w:rsidR="00974320">
        <w:rPr>
          <w:b/>
          <w:lang w:val="en-GB"/>
        </w:rPr>
        <w:t xml:space="preserve">discuss and </w:t>
      </w:r>
      <w:r w:rsidRPr="005618A1">
        <w:rPr>
          <w:b/>
          <w:lang w:val="en-GB"/>
        </w:rPr>
        <w:t xml:space="preserve">define interruption window and interruption duration for direct SCell activation during PCell HO.   </w:t>
      </w:r>
    </w:p>
    <w:p w14:paraId="2F658AFA" w14:textId="77777777" w:rsidR="009642FC" w:rsidRPr="00AE3EA0" w:rsidRDefault="009642FC" w:rsidP="009642FC">
      <w:pPr>
        <w:contextualSpacing/>
        <w:rPr>
          <w:i/>
          <w:iCs/>
          <w:lang w:val="en-GB"/>
        </w:rPr>
      </w:pPr>
      <w:r w:rsidRPr="00AE3EA0">
        <w:rPr>
          <w:lang w:val="en-GB"/>
        </w:rPr>
        <w:t xml:space="preserve"> </w:t>
      </w:r>
    </w:p>
    <w:p w14:paraId="6591531D" w14:textId="77777777" w:rsidR="009642FC" w:rsidRPr="001E3534" w:rsidRDefault="009642FC" w:rsidP="009642FC">
      <w:pPr>
        <w:contextualSpacing/>
        <w:rPr>
          <w:rFonts w:ascii="Calibri" w:eastAsia="Calibri" w:hAnsi="Calibri" w:cs="Calibri"/>
          <w:lang w:val="en-GB"/>
        </w:rPr>
      </w:pPr>
      <w:r w:rsidRPr="001E3534">
        <w:rPr>
          <w:rFonts w:ascii="Calibri" w:eastAsia="Calibri" w:hAnsi="Calibri" w:cs="Calibri"/>
          <w:b/>
          <w:lang w:val="en-GB"/>
        </w:rPr>
        <w:t xml:space="preserve">  </w:t>
      </w: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Conclusion</w:t>
      </w:r>
    </w:p>
    <w:p w14:paraId="75F93498" w14:textId="338F1D21" w:rsidR="009642FC" w:rsidRPr="00A7514D" w:rsidRDefault="009642FC" w:rsidP="009642FC">
      <w:pPr>
        <w:rPr>
          <w:rFonts w:ascii="Calibri" w:eastAsia="Calibri" w:hAnsi="Calibri" w:cs="Calibri"/>
          <w:szCs w:val="20"/>
          <w:lang w:val="en-GB"/>
        </w:rPr>
      </w:pPr>
      <w:r w:rsidRPr="00A7514D">
        <w:rPr>
          <w:rFonts w:ascii="Calibri" w:eastAsia="Calibri" w:hAnsi="Calibri" w:cs="Calibri"/>
          <w:szCs w:val="20"/>
          <w:lang w:val="en-GB"/>
        </w:rPr>
        <w:t xml:space="preserve">In this </w:t>
      </w:r>
      <w:r w:rsidR="00D15CA5" w:rsidRPr="00D15CA5">
        <w:rPr>
          <w:rFonts w:ascii="Calibri" w:eastAsia="Calibri" w:hAnsi="Calibri" w:cs="Calibri"/>
          <w:szCs w:val="20"/>
          <w:lang w:val="en-GB"/>
        </w:rPr>
        <w:t>contribution,</w:t>
      </w:r>
      <w:r w:rsidRPr="00A7514D">
        <w:rPr>
          <w:rFonts w:ascii="Calibri" w:eastAsia="Calibri" w:hAnsi="Calibri" w:cs="Calibri"/>
          <w:szCs w:val="20"/>
          <w:lang w:val="en-GB"/>
        </w:rPr>
        <w:t xml:space="preserve"> we discussed direct SCell activation requirements and made the following proposals:</w:t>
      </w:r>
    </w:p>
    <w:p w14:paraId="74639B89" w14:textId="77777777" w:rsidR="009642FC" w:rsidRPr="00BD101F" w:rsidRDefault="009642FC" w:rsidP="009642FC">
      <w:pPr>
        <w:spacing w:line="276" w:lineRule="auto"/>
        <w:contextualSpacing/>
        <w:rPr>
          <w:b/>
          <w:iCs/>
          <w:lang w:val="en-US"/>
        </w:rPr>
      </w:pPr>
      <w:r w:rsidRPr="00BD101F">
        <w:rPr>
          <w:b/>
          <w:iCs/>
          <w:lang w:val="en-US"/>
        </w:rPr>
        <w:t>Proposal</w:t>
      </w:r>
      <w:r>
        <w:rPr>
          <w:b/>
          <w:iCs/>
          <w:lang w:val="en-US"/>
        </w:rPr>
        <w:t xml:space="preserve"> 1</w:t>
      </w:r>
      <w:r w:rsidRPr="00BD101F">
        <w:rPr>
          <w:b/>
          <w:iCs/>
          <w:lang w:val="en-US"/>
        </w:rPr>
        <w:t>: RAN4 to define T</w:t>
      </w:r>
      <w:r w:rsidRPr="00A55C93">
        <w:rPr>
          <w:b/>
          <w:iCs/>
          <w:vertAlign w:val="subscript"/>
          <w:lang w:val="en-US"/>
        </w:rPr>
        <w:t>2</w:t>
      </w:r>
      <w:r w:rsidRPr="00BD101F">
        <w:rPr>
          <w:b/>
          <w:iCs/>
          <w:lang w:val="en-US"/>
        </w:rPr>
        <w:t xml:space="preserve"> as T</w:t>
      </w:r>
      <w:r w:rsidRPr="00BD101F">
        <w:rPr>
          <w:b/>
          <w:iCs/>
          <w:vertAlign w:val="subscript"/>
          <w:lang w:val="en-US"/>
        </w:rPr>
        <w:t xml:space="preserve">uncertainty </w:t>
      </w:r>
      <w:r w:rsidRPr="00BD101F">
        <w:rPr>
          <w:b/>
          <w:iCs/>
          <w:lang w:val="en-US"/>
        </w:rPr>
        <w:t xml:space="preserve">+ </w:t>
      </w:r>
      <w:r w:rsidR="000542C4">
        <w:rPr>
          <w:b/>
          <w:iCs/>
          <w:lang w:val="en-US"/>
        </w:rPr>
        <w:t>min (</w:t>
      </w:r>
      <w:r w:rsidRPr="00BD101F">
        <w:rPr>
          <w:b/>
          <w:i/>
          <w:iCs/>
          <w:lang w:val="en-US"/>
        </w:rPr>
        <w:t>ra-ResponseWindow</w:t>
      </w:r>
      <w:r w:rsidR="000542C4" w:rsidRPr="00392DD8">
        <w:rPr>
          <w:b/>
          <w:iCs/>
          <w:lang w:val="en-US"/>
        </w:rPr>
        <w:t>, 10ms)</w:t>
      </w:r>
    </w:p>
    <w:p w14:paraId="2C52BB66" w14:textId="77777777" w:rsidR="009642FC" w:rsidRPr="003242AD" w:rsidRDefault="009642FC" w:rsidP="009642FC">
      <w:pPr>
        <w:spacing w:line="276" w:lineRule="auto"/>
        <w:contextualSpacing/>
        <w:rPr>
          <w:b/>
          <w:iCs/>
          <w:lang w:val="en-US"/>
        </w:rPr>
      </w:pPr>
      <w:r w:rsidRPr="003242AD">
        <w:rPr>
          <w:b/>
          <w:iCs/>
          <w:lang w:val="en-US"/>
        </w:rPr>
        <w:t>Proposal 2: RAN4 to define T</w:t>
      </w:r>
      <w:r w:rsidRPr="003242AD">
        <w:rPr>
          <w:b/>
          <w:iCs/>
          <w:vertAlign w:val="subscript"/>
          <w:lang w:val="en-US"/>
        </w:rPr>
        <w:t>3</w:t>
      </w:r>
      <w:r w:rsidRPr="003242AD">
        <w:rPr>
          <w:b/>
          <w:iCs/>
          <w:lang w:val="en-US"/>
        </w:rPr>
        <w:t xml:space="preserve"> as N</w:t>
      </w:r>
      <w:r w:rsidRPr="003242AD">
        <w:rPr>
          <w:b/>
          <w:iCs/>
          <w:vertAlign w:val="subscript"/>
          <w:lang w:val="en-US"/>
        </w:rPr>
        <w:t>1</w:t>
      </w:r>
      <w:r w:rsidRPr="003242AD">
        <w:rPr>
          <w:b/>
          <w:iCs/>
          <w:lang w:val="en-US"/>
        </w:rPr>
        <w:t xml:space="preserve"> + 0.5 ms</w:t>
      </w:r>
    </w:p>
    <w:p w14:paraId="7CEC0FCB" w14:textId="77777777" w:rsidR="009642FC" w:rsidRPr="005618A1" w:rsidRDefault="009642FC" w:rsidP="009642FC">
      <w:pPr>
        <w:spacing w:line="276" w:lineRule="auto"/>
        <w:contextualSpacing/>
        <w:rPr>
          <w:b/>
          <w:lang w:val="en-GB"/>
        </w:rPr>
      </w:pPr>
      <w:r w:rsidRPr="005618A1">
        <w:rPr>
          <w:b/>
          <w:lang w:val="en-GB"/>
        </w:rPr>
        <w:t xml:space="preserve">Proposal </w:t>
      </w:r>
      <w:r>
        <w:rPr>
          <w:b/>
          <w:lang w:val="en-GB"/>
        </w:rPr>
        <w:t>3</w:t>
      </w:r>
      <w:r w:rsidRPr="005618A1">
        <w:rPr>
          <w:b/>
          <w:lang w:val="en-GB"/>
        </w:rPr>
        <w:t xml:space="preserve">: RAN4 to </w:t>
      </w:r>
      <w:r w:rsidR="00256B98">
        <w:rPr>
          <w:b/>
          <w:lang w:val="en-GB"/>
        </w:rPr>
        <w:t xml:space="preserve">discuss and </w:t>
      </w:r>
      <w:r w:rsidRPr="005618A1">
        <w:rPr>
          <w:b/>
          <w:lang w:val="en-GB"/>
        </w:rPr>
        <w:t xml:space="preserve">define interruption window and interruption duration for direct SCell activation during PCell HO.   </w:t>
      </w:r>
    </w:p>
    <w:p w14:paraId="0726D37D" w14:textId="77777777" w:rsidR="009642FC" w:rsidRDefault="009642FC" w:rsidP="009642FC">
      <w:pPr>
        <w:rPr>
          <w:rFonts w:ascii="Calibri" w:eastAsia="Calibri" w:hAnsi="Calibri" w:cs="Calibri"/>
          <w:sz w:val="20"/>
          <w:szCs w:val="20"/>
          <w:lang w:val="en-GB"/>
        </w:rPr>
      </w:pPr>
    </w:p>
    <w:p w14:paraId="778C15E2" w14:textId="77777777" w:rsidR="009642FC" w:rsidRPr="00D3236A" w:rsidRDefault="009642FC" w:rsidP="009642FC">
      <w:pPr>
        <w:pStyle w:val="RAN4H1"/>
        <w:rPr>
          <w:rFonts w:asciiTheme="minorHAnsi" w:hAnsiTheme="minorHAnsi" w:cstheme="minorHAnsi"/>
        </w:rPr>
      </w:pPr>
      <w:r w:rsidRPr="00D3236A">
        <w:rPr>
          <w:rFonts w:asciiTheme="minorHAnsi" w:hAnsiTheme="minorHAnsi" w:cstheme="minorHAnsi"/>
        </w:rPr>
        <w:t>References</w:t>
      </w:r>
    </w:p>
    <w:p w14:paraId="54307723" w14:textId="77777777" w:rsidR="009642FC" w:rsidRPr="001E3534"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RAN4#92</w:t>
      </w:r>
      <w:r w:rsidRPr="001E3534">
        <w:rPr>
          <w:rFonts w:ascii="Calibri" w:eastAsia="Calibri" w:hAnsi="Calibri" w:cs="Calibri"/>
          <w:sz w:val="20"/>
          <w:lang w:val="en-US"/>
        </w:rPr>
        <w:t xml:space="preserve"> meeting report</w:t>
      </w:r>
    </w:p>
    <w:p w14:paraId="62575341" w14:textId="77777777" w:rsidR="009642FC"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E3534">
        <w:rPr>
          <w:rFonts w:ascii="Calibri" w:eastAsia="Calibri" w:hAnsi="Calibri" w:cs="Calibri"/>
          <w:sz w:val="20"/>
          <w:lang w:val="en-US"/>
        </w:rPr>
        <w:t>TS 38.133-f60 Requirements for support of radio resource management</w:t>
      </w:r>
    </w:p>
    <w:p w14:paraId="4B21C0C6" w14:textId="77777777" w:rsidR="009642FC" w:rsidRPr="001E3534" w:rsidRDefault="009642FC"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1925F6">
        <w:rPr>
          <w:rFonts w:ascii="Calibri" w:eastAsia="Calibri" w:hAnsi="Calibri" w:cs="Calibri"/>
          <w:sz w:val="20"/>
          <w:lang w:val="en-US"/>
        </w:rPr>
        <w:t>R4-1909997</w:t>
      </w:r>
      <w:r w:rsidRPr="001925F6">
        <w:rPr>
          <w:rFonts w:ascii="Calibri" w:eastAsia="Calibri" w:hAnsi="Calibri" w:cs="Calibri"/>
          <w:sz w:val="20"/>
          <w:lang w:val="en-US"/>
        </w:rPr>
        <w:tab/>
        <w:t>Way forward on MR-DC RRM</w:t>
      </w:r>
    </w:p>
    <w:p w14:paraId="68ED55CD" w14:textId="77777777" w:rsidR="009642FC" w:rsidRDefault="009642FC" w:rsidP="009642FC"/>
    <w:p w14:paraId="74018C8F" w14:textId="77777777" w:rsidR="009642FC" w:rsidRDefault="009642FC" w:rsidP="009642FC"/>
    <w:p w14:paraId="7A7A4A26" w14:textId="77777777" w:rsidR="009B447B" w:rsidRDefault="009B447B"/>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66B0"/>
    <w:rsid w:val="00010BD5"/>
    <w:rsid w:val="000542C4"/>
    <w:rsid w:val="00194319"/>
    <w:rsid w:val="001E4BE7"/>
    <w:rsid w:val="001F58AC"/>
    <w:rsid w:val="00256B98"/>
    <w:rsid w:val="002772DD"/>
    <w:rsid w:val="002B5027"/>
    <w:rsid w:val="002E3871"/>
    <w:rsid w:val="0038087B"/>
    <w:rsid w:val="00392DD8"/>
    <w:rsid w:val="00397C06"/>
    <w:rsid w:val="003B53E7"/>
    <w:rsid w:val="003F008A"/>
    <w:rsid w:val="005C5300"/>
    <w:rsid w:val="005E26C8"/>
    <w:rsid w:val="005E52CA"/>
    <w:rsid w:val="00636339"/>
    <w:rsid w:val="006F12F3"/>
    <w:rsid w:val="007F5029"/>
    <w:rsid w:val="008926E7"/>
    <w:rsid w:val="008F323C"/>
    <w:rsid w:val="009642FC"/>
    <w:rsid w:val="00974320"/>
    <w:rsid w:val="009B447B"/>
    <w:rsid w:val="009E4613"/>
    <w:rsid w:val="00A0642F"/>
    <w:rsid w:val="00A7514D"/>
    <w:rsid w:val="00C00501"/>
    <w:rsid w:val="00CD7FE6"/>
    <w:rsid w:val="00CF5F69"/>
    <w:rsid w:val="00D15CA5"/>
    <w:rsid w:val="00D34FF2"/>
    <w:rsid w:val="00D55579"/>
    <w:rsid w:val="00D627CF"/>
    <w:rsid w:val="00DB5A1D"/>
    <w:rsid w:val="00E65F9F"/>
    <w:rsid w:val="00E84A1F"/>
    <w:rsid w:val="00F07BC5"/>
    <w:rsid w:val="00F3566A"/>
    <w:rsid w:val="00F53D8A"/>
    <w:rsid w:val="00F60DDE"/>
    <w:rsid w:val="00F91E7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9642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4</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17</cp:revision>
  <dcterms:created xsi:type="dcterms:W3CDTF">2019-11-06T00:48:00Z</dcterms:created>
  <dcterms:modified xsi:type="dcterms:W3CDTF">2019-11-08T13:05:00Z</dcterms:modified>
</cp:coreProperties>
</file>