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B1F" w:rsidRPr="00997DE2" w:rsidRDefault="00B46B1F" w:rsidP="00B46B1F">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4A76BB">
        <w:rPr>
          <w:rFonts w:cs="Arial"/>
          <w:b/>
          <w:sz w:val="24"/>
          <w:lang w:val="en-US" w:eastAsia="zh-CN"/>
        </w:rPr>
        <w:t>2</w:t>
      </w:r>
      <w:r>
        <w:rPr>
          <w:b/>
          <w:i/>
          <w:noProof/>
          <w:sz w:val="28"/>
        </w:rPr>
        <w:tab/>
      </w:r>
      <w:r w:rsidR="00ED7578" w:rsidRPr="00ED7578">
        <w:rPr>
          <w:rFonts w:eastAsia="宋体" w:cs="Arial"/>
          <w:b/>
          <w:sz w:val="24"/>
          <w:lang w:val="en-US" w:eastAsia="zh-CN"/>
        </w:rPr>
        <w:t>R4-1909631</w:t>
      </w:r>
      <w:bookmarkStart w:id="2" w:name="_GoBack"/>
      <w:bookmarkEnd w:id="2"/>
    </w:p>
    <w:p w:rsidR="00B46B1F" w:rsidRPr="00D02B0E" w:rsidRDefault="004A76BB" w:rsidP="00B46B1F">
      <w:pPr>
        <w:pStyle w:val="a3"/>
        <w:tabs>
          <w:tab w:val="left" w:pos="2160"/>
        </w:tabs>
        <w:ind w:left="2127" w:hanging="2127"/>
        <w:jc w:val="both"/>
        <w:rPr>
          <w:rFonts w:eastAsia="宋体" w:cs="Arial"/>
          <w:noProof w:val="0"/>
          <w:sz w:val="24"/>
        </w:rPr>
      </w:pPr>
      <w:r w:rsidRPr="00025C64">
        <w:rPr>
          <w:sz w:val="24"/>
        </w:rPr>
        <w:t>Ljubljana</w:t>
      </w:r>
      <w:r w:rsidRPr="00207960">
        <w:rPr>
          <w:sz w:val="24"/>
        </w:rPr>
        <w:t xml:space="preserve">, </w:t>
      </w:r>
      <w:r w:rsidRPr="00025C64">
        <w:rPr>
          <w:sz w:val="24"/>
        </w:rPr>
        <w:t>Slovenia</w:t>
      </w:r>
      <w:r>
        <w:rPr>
          <w:sz w:val="24"/>
        </w:rPr>
        <w:t>, Aug 26</w:t>
      </w:r>
      <w:r w:rsidRPr="005A3B51">
        <w:rPr>
          <w:sz w:val="24"/>
          <w:vertAlign w:val="superscript"/>
        </w:rPr>
        <w:t>th</w:t>
      </w:r>
      <w:r>
        <w:rPr>
          <w:sz w:val="24"/>
        </w:rPr>
        <w:t xml:space="preserve"> - 30</w:t>
      </w:r>
      <w:r w:rsidRPr="005A3B51">
        <w:rPr>
          <w:sz w:val="24"/>
          <w:vertAlign w:val="superscript"/>
        </w:rPr>
        <w:t>th</w:t>
      </w:r>
      <w:r w:rsidR="00B46B1F" w:rsidRPr="00024C5D">
        <w:rPr>
          <w:sz w:val="24"/>
        </w:rPr>
        <w:t xml:space="preserve">, </w:t>
      </w:r>
      <w:r w:rsidR="00B46B1F" w:rsidRPr="00D02B0E">
        <w:rPr>
          <w:rFonts w:cs="Arial"/>
          <w:noProof w:val="0"/>
          <w:sz w:val="24"/>
        </w:rPr>
        <w:t>201</w:t>
      </w:r>
      <w:r w:rsidR="00B46B1F">
        <w:rPr>
          <w:rFonts w:cs="Arial"/>
          <w:noProof w:val="0"/>
          <w:sz w:val="24"/>
        </w:rPr>
        <w:t>9</w:t>
      </w:r>
    </w:p>
    <w:bookmarkEnd w:id="0"/>
    <w:bookmarkEnd w:id="1"/>
    <w:p w:rsidR="00070561" w:rsidRPr="004A76BB"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3139D" w:rsidRPr="00D3139D">
        <w:rPr>
          <w:rFonts w:ascii="Arial" w:eastAsia="宋体" w:hAnsi="Arial"/>
          <w:b/>
          <w:sz w:val="24"/>
          <w:lang w:val="en-US" w:eastAsia="zh-CN"/>
        </w:rPr>
        <w:t>Discussion on conditional handover of NR mobility enhancements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464E2" w:rsidRPr="00B464E2">
        <w:rPr>
          <w:rFonts w:ascii="Arial" w:eastAsia="宋体" w:hAnsi="Arial"/>
          <w:b/>
          <w:sz w:val="24"/>
          <w:lang w:val="en-US" w:eastAsia="zh-CN"/>
        </w:rPr>
        <w:t>9.3.2.3</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58759B" w:rsidRDefault="0035186F" w:rsidP="0064026D">
      <w:pPr>
        <w:adjustRightInd w:val="0"/>
        <w:snapToGrid w:val="0"/>
        <w:spacing w:before="180" w:after="120"/>
        <w:rPr>
          <w:rFonts w:eastAsia="宋体"/>
          <w:sz w:val="22"/>
          <w:lang w:eastAsia="zh-CN"/>
        </w:rPr>
      </w:pPr>
      <w:r>
        <w:rPr>
          <w:rFonts w:eastAsia="宋体"/>
          <w:sz w:val="22"/>
          <w:lang w:eastAsia="zh-CN"/>
        </w:rPr>
        <w:t>In RAN4 #9</w:t>
      </w:r>
      <w:r w:rsidR="00C16059">
        <w:rPr>
          <w:rFonts w:eastAsia="宋体"/>
          <w:sz w:val="22"/>
          <w:lang w:eastAsia="zh-CN"/>
        </w:rPr>
        <w:t>1</w:t>
      </w:r>
      <w:r>
        <w:rPr>
          <w:rFonts w:eastAsia="宋体"/>
          <w:sz w:val="22"/>
          <w:lang w:eastAsia="zh-CN"/>
        </w:rPr>
        <w:t xml:space="preserve"> meeting, </w:t>
      </w:r>
      <w:r w:rsidR="00C16059">
        <w:rPr>
          <w:rFonts w:eastAsia="宋体"/>
          <w:sz w:val="22"/>
          <w:lang w:eastAsia="zh-CN"/>
        </w:rPr>
        <w:t>the conditional handover requirements were discussed</w:t>
      </w:r>
      <w:r w:rsidR="00DA73D4">
        <w:rPr>
          <w:rFonts w:eastAsia="宋体"/>
          <w:sz w:val="22"/>
          <w:lang w:eastAsia="zh-CN"/>
        </w:rPr>
        <w:t xml:space="preserve">. </w:t>
      </w:r>
      <w:r w:rsidR="0058759B">
        <w:rPr>
          <w:rFonts w:eastAsia="宋体"/>
          <w:sz w:val="22"/>
          <w:lang w:eastAsia="zh-CN"/>
        </w:rPr>
        <w:t xml:space="preserve">In this contribution, </w:t>
      </w:r>
      <w:r>
        <w:rPr>
          <w:rFonts w:eastAsia="宋体"/>
          <w:sz w:val="22"/>
          <w:lang w:eastAsia="zh-CN"/>
        </w:rPr>
        <w:t xml:space="preserve">we provide </w:t>
      </w:r>
      <w:r w:rsidR="0058759B">
        <w:rPr>
          <w:rFonts w:eastAsia="宋体"/>
          <w:sz w:val="22"/>
          <w:lang w:eastAsia="zh-CN"/>
        </w:rPr>
        <w:t xml:space="preserve">the </w:t>
      </w:r>
      <w:r w:rsidR="00B23705">
        <w:rPr>
          <w:rFonts w:eastAsia="宋体"/>
          <w:sz w:val="22"/>
          <w:lang w:eastAsia="zh-CN"/>
        </w:rPr>
        <w:t xml:space="preserve">further </w:t>
      </w:r>
      <w:r w:rsidR="0058759B">
        <w:rPr>
          <w:rFonts w:eastAsia="宋体"/>
          <w:sz w:val="22"/>
          <w:lang w:eastAsia="zh-CN"/>
        </w:rPr>
        <w:t>discuss</w:t>
      </w:r>
      <w:r w:rsidR="000E2ABC">
        <w:rPr>
          <w:rFonts w:eastAsia="宋体"/>
          <w:sz w:val="22"/>
          <w:lang w:eastAsia="zh-CN"/>
        </w:rPr>
        <w:t xml:space="preserve">ion on </w:t>
      </w:r>
      <w:r w:rsidR="00B23705">
        <w:rPr>
          <w:rFonts w:eastAsia="宋体"/>
          <w:sz w:val="22"/>
          <w:lang w:eastAsia="zh-CN"/>
        </w:rPr>
        <w:t>the conditional handover requirements</w:t>
      </w:r>
      <w:r w:rsidR="005478F7">
        <w:rPr>
          <w:rFonts w:eastAsia="宋体"/>
          <w:sz w:val="22"/>
          <w:lang w:eastAsia="zh-CN"/>
        </w:rPr>
        <w:t xml:space="preserve"> </w:t>
      </w:r>
      <w:r w:rsidR="00373966">
        <w:rPr>
          <w:rFonts w:eastAsia="宋体"/>
          <w:sz w:val="22"/>
          <w:lang w:eastAsia="zh-CN"/>
        </w:rPr>
        <w:t>in</w:t>
      </w:r>
      <w:r w:rsidR="005478F7">
        <w:rPr>
          <w:rFonts w:eastAsia="宋体"/>
          <w:sz w:val="22"/>
          <w:lang w:eastAsia="zh-CN"/>
        </w:rPr>
        <w:t xml:space="preserve"> NR</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4E2D3D" w:rsidRDefault="003F3DF1" w:rsidP="00790DAA">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In last meeting</w:t>
      </w:r>
      <w:r w:rsidR="00E83E7C">
        <w:rPr>
          <w:rFonts w:eastAsia="宋体"/>
          <w:sz w:val="22"/>
          <w:lang w:eastAsia="zh-CN"/>
        </w:rPr>
        <w:t>, the solution of conditional handover was considered for NR mobility enhancement</w:t>
      </w:r>
      <w:r w:rsidR="006B0EC2">
        <w:rPr>
          <w:rFonts w:eastAsia="宋体"/>
          <w:sz w:val="22"/>
          <w:lang w:eastAsia="zh-CN"/>
        </w:rPr>
        <w:t>.</w:t>
      </w:r>
      <w:r w:rsidR="00E83E7C">
        <w:rPr>
          <w:rFonts w:eastAsia="宋体"/>
          <w:sz w:val="22"/>
          <w:lang w:eastAsia="zh-CN"/>
        </w:rPr>
        <w:t xml:space="preserve"> The definition of conditional handover delay was discussed and </w:t>
      </w:r>
      <w:r w:rsidR="004B5E65">
        <w:rPr>
          <w:rFonts w:eastAsia="宋体"/>
          <w:sz w:val="22"/>
          <w:lang w:eastAsia="zh-CN"/>
        </w:rPr>
        <w:t>it was agreed in [1] that t</w:t>
      </w:r>
      <w:r w:rsidR="004B5E65" w:rsidRPr="004B5E65">
        <w:rPr>
          <w:rFonts w:eastAsia="宋体"/>
          <w:sz w:val="22"/>
          <w:lang w:eastAsia="zh-CN"/>
        </w:rPr>
        <w:t xml:space="preserve">he </w:t>
      </w:r>
      <w:r w:rsidR="004B5E65">
        <w:rPr>
          <w:rFonts w:eastAsia="宋体"/>
          <w:sz w:val="22"/>
          <w:lang w:eastAsia="zh-CN"/>
        </w:rPr>
        <w:t xml:space="preserve">conditional </w:t>
      </w:r>
      <w:r w:rsidR="004B5E65" w:rsidRPr="004B5E65">
        <w:rPr>
          <w:rFonts w:eastAsia="宋体"/>
          <w:sz w:val="22"/>
          <w:lang w:eastAsia="zh-CN"/>
        </w:rPr>
        <w:t>handover delay D</w:t>
      </w:r>
      <w:r w:rsidR="004B5E65" w:rsidRPr="004B5E65">
        <w:rPr>
          <w:rFonts w:eastAsia="宋体"/>
          <w:sz w:val="22"/>
          <w:vertAlign w:val="subscript"/>
          <w:lang w:eastAsia="zh-CN"/>
        </w:rPr>
        <w:t xml:space="preserve">CHO </w:t>
      </w:r>
      <w:r w:rsidR="004B5E65" w:rsidRPr="004B5E65">
        <w:rPr>
          <w:rFonts w:eastAsia="宋体"/>
          <w:sz w:val="22"/>
          <w:lang w:eastAsia="zh-CN"/>
        </w:rPr>
        <w:t>is defined from the time when handover condition is met to the time when the first PRACH preamble is transmitted</w:t>
      </w:r>
      <w:r w:rsidR="004B5E65">
        <w:rPr>
          <w:rFonts w:eastAsia="宋体"/>
          <w:sz w:val="22"/>
          <w:lang w:eastAsia="zh-CN"/>
        </w:rPr>
        <w:t>.</w:t>
      </w:r>
    </w:p>
    <w:p w:rsidR="00E83E7C" w:rsidRDefault="000C2A85" w:rsidP="00790DAA">
      <w:pPr>
        <w:widowControl w:val="0"/>
        <w:adjustRightInd w:val="0"/>
        <w:snapToGrid w:val="0"/>
        <w:spacing w:before="180"/>
        <w:rPr>
          <w:rFonts w:eastAsia="宋体"/>
          <w:sz w:val="22"/>
          <w:lang w:eastAsia="zh-CN"/>
        </w:rPr>
      </w:pPr>
      <w:r>
        <w:rPr>
          <w:rFonts w:eastAsia="宋体"/>
          <w:sz w:val="22"/>
          <w:lang w:eastAsia="zh-CN"/>
        </w:rPr>
        <w:t>For conditional</w:t>
      </w:r>
      <w:r w:rsidR="004B5E65">
        <w:rPr>
          <w:rFonts w:eastAsia="宋体" w:hint="eastAsia"/>
          <w:sz w:val="22"/>
          <w:lang w:eastAsia="zh-CN"/>
        </w:rPr>
        <w:t xml:space="preserve"> </w:t>
      </w:r>
      <w:r>
        <w:rPr>
          <w:rFonts w:eastAsia="宋体"/>
          <w:sz w:val="22"/>
          <w:lang w:eastAsia="zh-CN"/>
        </w:rPr>
        <w:t xml:space="preserve">handover, </w:t>
      </w:r>
      <w:r w:rsidR="004B5E65">
        <w:rPr>
          <w:rFonts w:eastAsia="宋体" w:hint="eastAsia"/>
          <w:sz w:val="22"/>
          <w:lang w:eastAsia="zh-CN"/>
        </w:rPr>
        <w:t xml:space="preserve">RAN2 </w:t>
      </w:r>
      <w:r>
        <w:rPr>
          <w:rFonts w:eastAsia="宋体"/>
          <w:sz w:val="22"/>
          <w:lang w:eastAsia="zh-CN"/>
        </w:rPr>
        <w:t xml:space="preserve">achieved the following </w:t>
      </w:r>
      <w:r w:rsidR="004B5E65">
        <w:rPr>
          <w:rFonts w:eastAsia="宋体" w:hint="eastAsia"/>
          <w:sz w:val="22"/>
          <w:lang w:eastAsia="zh-CN"/>
        </w:rPr>
        <w:t>agreements</w:t>
      </w:r>
      <w:r>
        <w:rPr>
          <w:rFonts w:eastAsia="宋体"/>
          <w:sz w:val="22"/>
          <w:lang w:eastAsia="zh-CN"/>
        </w:rPr>
        <w:t>:</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Agreements</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2</w:t>
      </w:r>
      <w:r w:rsidRPr="000C3C1B">
        <w:tab/>
        <w:t xml:space="preserve">The source cell decides on the condition for the execution of CHO. </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3</w:t>
      </w:r>
      <w:r w:rsidRPr="000C3C1B">
        <w:tab/>
        <w:t>The source cell adds the condition for the execution of CHO to the RRC message sent to UE.</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4</w:t>
      </w:r>
      <w:r w:rsidRPr="000C3C1B">
        <w:tab/>
        <w:t>Multiple CHO candidate cells can be sent in either one or multiple RRC messages. FFS on signalling details. FFS how CHO execution is handled.</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5</w:t>
      </w:r>
      <w:r w:rsidRPr="000C3C1B">
        <w:tab/>
        <w:t>CHO execution does not trigger measurement report.</w:t>
      </w:r>
    </w:p>
    <w:p w:rsidR="000C2A85"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6</w:t>
      </w:r>
      <w:r w:rsidRPr="000C3C1B">
        <w:tab/>
        <w:t>On cell level A3/A5-like CHO execution condition shall be specified (other events will not be specified without clear justifications)</w:t>
      </w:r>
    </w:p>
    <w:p w:rsidR="000C2A85"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Agreements</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1:</w:t>
      </w:r>
      <w:r w:rsidRPr="000C3C1B">
        <w:tab/>
        <w:t>Separate CHO execution condition(s) can be configured for each individual candidate cells.</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2</w:t>
      </w:r>
      <w:r w:rsidRPr="000C3C1B">
        <w:tab/>
        <w:t>Define a CHO execution condition by the measurement identity which identifies a measurement configuration. (FFS to be addressed in stage 3 which parts of the measurement configuration are used for the CHO triggering)</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3</w:t>
      </w:r>
      <w:r w:rsidRPr="000C3C1B">
        <w:tab/>
        <w:t>As a baseline CHO can be triggered based on a condition consisting of a single event, single RS type, sing</w:t>
      </w:r>
      <w:r>
        <w:t>l</w:t>
      </w:r>
      <w:r w:rsidRPr="000C3C1B">
        <w:t>e quantity.</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3.1</w:t>
      </w:r>
      <w:r w:rsidRPr="000C3C1B">
        <w:tab/>
        <w:t>The single trigger quantity can be configured to be RSRP, RSRQ or RS-SINR</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3.2</w:t>
      </w:r>
      <w:r w:rsidRPr="000C3C1B">
        <w:tab/>
        <w:t>The single RS type can be configured to be SSB or CSI-RS</w:t>
      </w:r>
    </w:p>
    <w:p w:rsidR="000C2A85" w:rsidRPr="000C3C1B" w:rsidRDefault="000C2A85" w:rsidP="000C2A85">
      <w:pPr>
        <w:pStyle w:val="Doc-text2"/>
        <w:pBdr>
          <w:top w:val="single" w:sz="4" w:space="1" w:color="auto"/>
          <w:left w:val="single" w:sz="4" w:space="4" w:color="auto"/>
          <w:bottom w:val="single" w:sz="4" w:space="1" w:color="auto"/>
          <w:right w:val="single" w:sz="4" w:space="4" w:color="auto"/>
        </w:pBdr>
        <w:tabs>
          <w:tab w:val="clear" w:pos="1622"/>
        </w:tabs>
        <w:ind w:left="426"/>
      </w:pPr>
      <w:r w:rsidRPr="000C3C1B">
        <w:t>FFS Whether multiple triggering conditions are required.</w:t>
      </w:r>
    </w:p>
    <w:p w:rsidR="000C2A85" w:rsidRDefault="000C2A85" w:rsidP="00790DAA">
      <w:pPr>
        <w:widowControl w:val="0"/>
        <w:adjustRightInd w:val="0"/>
        <w:snapToGrid w:val="0"/>
        <w:spacing w:before="180"/>
        <w:rPr>
          <w:rFonts w:eastAsia="宋体"/>
          <w:sz w:val="22"/>
          <w:lang w:eastAsia="zh-CN"/>
        </w:rPr>
      </w:pPr>
      <w:r>
        <w:rPr>
          <w:rFonts w:eastAsia="宋体" w:hint="eastAsia"/>
          <w:sz w:val="22"/>
          <w:lang w:eastAsia="zh-CN"/>
        </w:rPr>
        <w:t xml:space="preserve">Network </w:t>
      </w:r>
      <w:r w:rsidR="009F46F5">
        <w:rPr>
          <w:rFonts w:eastAsia="宋体"/>
          <w:sz w:val="22"/>
          <w:lang w:eastAsia="zh-CN"/>
        </w:rPr>
        <w:t xml:space="preserve">configures one or more </w:t>
      </w:r>
      <w:r w:rsidR="009F46F5" w:rsidRPr="009F46F5">
        <w:rPr>
          <w:rFonts w:eastAsia="宋体"/>
          <w:sz w:val="22"/>
          <w:lang w:eastAsia="zh-CN"/>
        </w:rPr>
        <w:t>CHO candidate cells</w:t>
      </w:r>
      <w:r w:rsidR="00141AC6">
        <w:rPr>
          <w:rFonts w:eastAsia="宋体"/>
          <w:sz w:val="22"/>
          <w:lang w:eastAsia="zh-CN"/>
        </w:rPr>
        <w:t xml:space="preserve"> and could configure s</w:t>
      </w:r>
      <w:r w:rsidR="00141AC6" w:rsidRPr="00141AC6">
        <w:rPr>
          <w:rFonts w:eastAsia="宋体"/>
          <w:sz w:val="22"/>
          <w:lang w:eastAsia="zh-CN"/>
        </w:rPr>
        <w:t>eparate CHO execution condition(s)</w:t>
      </w:r>
      <w:r w:rsidR="00141AC6">
        <w:rPr>
          <w:rFonts w:eastAsia="宋体"/>
          <w:sz w:val="22"/>
          <w:lang w:eastAsia="zh-CN"/>
        </w:rPr>
        <w:t xml:space="preserve"> for each </w:t>
      </w:r>
      <w:r w:rsidR="00141AC6" w:rsidRPr="009F46F5">
        <w:rPr>
          <w:rFonts w:eastAsia="宋体"/>
          <w:sz w:val="22"/>
          <w:lang w:eastAsia="zh-CN"/>
        </w:rPr>
        <w:t>candidate cells</w:t>
      </w:r>
      <w:r w:rsidR="00141AC6">
        <w:rPr>
          <w:rFonts w:eastAsia="宋体"/>
          <w:sz w:val="22"/>
          <w:lang w:eastAsia="zh-CN"/>
        </w:rPr>
        <w:t>.</w:t>
      </w:r>
      <w:r w:rsidR="00AE3017" w:rsidRPr="00AE3017">
        <w:rPr>
          <w:rFonts w:eastAsia="宋体"/>
          <w:sz w:val="22"/>
          <w:lang w:eastAsia="zh-CN"/>
        </w:rPr>
        <w:t xml:space="preserve"> </w:t>
      </w:r>
      <w:r w:rsidR="00AE3017">
        <w:rPr>
          <w:rFonts w:eastAsia="宋体"/>
          <w:sz w:val="22"/>
          <w:lang w:eastAsia="zh-CN"/>
        </w:rPr>
        <w:t xml:space="preserve">In RAN4, it is suggested that the CHO handover delay is defined </w:t>
      </w:r>
      <w:r w:rsidR="00AE3017" w:rsidRPr="004B5E65">
        <w:rPr>
          <w:rFonts w:eastAsia="宋体"/>
          <w:sz w:val="22"/>
          <w:lang w:eastAsia="zh-CN"/>
        </w:rPr>
        <w:t>from the time</w:t>
      </w:r>
      <w:r w:rsidR="00AE3017">
        <w:rPr>
          <w:rFonts w:eastAsia="宋体"/>
          <w:sz w:val="22"/>
          <w:lang w:eastAsia="zh-CN"/>
        </w:rPr>
        <w:t xml:space="preserve"> when one candidate cell meets the corresponding</w:t>
      </w:r>
      <w:r w:rsidR="00AE3017" w:rsidRPr="00AE3017">
        <w:rPr>
          <w:rFonts w:eastAsia="宋体"/>
          <w:sz w:val="22"/>
          <w:lang w:eastAsia="zh-CN"/>
        </w:rPr>
        <w:t xml:space="preserve"> </w:t>
      </w:r>
      <w:r w:rsidR="00AE3017" w:rsidRPr="004B5E65">
        <w:rPr>
          <w:rFonts w:eastAsia="宋体"/>
          <w:sz w:val="22"/>
          <w:lang w:eastAsia="zh-CN"/>
        </w:rPr>
        <w:t>handover condition</w:t>
      </w:r>
      <w:r w:rsidR="00AE3017">
        <w:rPr>
          <w:rFonts w:eastAsia="宋体"/>
          <w:sz w:val="22"/>
          <w:lang w:eastAsia="zh-CN"/>
        </w:rPr>
        <w:t xml:space="preserve">(s). Events A3/A5 could be configured as CHO </w:t>
      </w:r>
      <w:r w:rsidR="00AE3017" w:rsidRPr="004B5E65">
        <w:rPr>
          <w:rFonts w:eastAsia="宋体"/>
          <w:sz w:val="22"/>
          <w:lang w:eastAsia="zh-CN"/>
        </w:rPr>
        <w:t>condition</w:t>
      </w:r>
      <w:r w:rsidR="00AE3017">
        <w:rPr>
          <w:rFonts w:eastAsia="宋体"/>
          <w:sz w:val="22"/>
          <w:lang w:eastAsia="zh-CN"/>
        </w:rPr>
        <w:t xml:space="preserve"> for a CHO candidate cell.</w:t>
      </w:r>
    </w:p>
    <w:p w:rsidR="00C53A50" w:rsidRDefault="00E90598" w:rsidP="00790DAA">
      <w:pPr>
        <w:widowControl w:val="0"/>
        <w:adjustRightInd w:val="0"/>
        <w:snapToGrid w:val="0"/>
        <w:spacing w:before="180"/>
        <w:rPr>
          <w:rFonts w:eastAsia="宋体"/>
          <w:sz w:val="22"/>
          <w:lang w:eastAsia="zh-CN"/>
        </w:rPr>
      </w:pPr>
      <w:r>
        <w:rPr>
          <w:rFonts w:eastAsia="宋体"/>
          <w:sz w:val="22"/>
          <w:lang w:eastAsia="zh-CN"/>
        </w:rPr>
        <w:t>However, in RAN4, compani</w:t>
      </w:r>
      <w:r w:rsidR="001B65D7">
        <w:rPr>
          <w:rFonts w:eastAsia="宋体"/>
          <w:sz w:val="22"/>
          <w:lang w:eastAsia="zh-CN"/>
        </w:rPr>
        <w:t>es have different understanding on</w:t>
      </w:r>
      <w:r w:rsidR="000F520A">
        <w:rPr>
          <w:rFonts w:eastAsia="宋体"/>
          <w:sz w:val="22"/>
          <w:lang w:eastAsia="zh-CN"/>
        </w:rPr>
        <w:t xml:space="preserve"> the time</w:t>
      </w:r>
      <w:r w:rsidR="001B65D7">
        <w:rPr>
          <w:rFonts w:eastAsia="宋体"/>
          <w:sz w:val="22"/>
          <w:lang w:eastAsia="zh-CN"/>
        </w:rPr>
        <w:t xml:space="preserve"> </w:t>
      </w:r>
      <w:r w:rsidR="001B65D7" w:rsidRPr="001B65D7">
        <w:rPr>
          <w:rFonts w:eastAsia="宋体"/>
          <w:sz w:val="22"/>
          <w:lang w:eastAsia="zh-CN"/>
        </w:rPr>
        <w:t xml:space="preserve">when </w:t>
      </w:r>
      <w:r w:rsidR="001B65D7">
        <w:rPr>
          <w:rFonts w:eastAsia="宋体"/>
          <w:sz w:val="22"/>
          <w:lang w:eastAsia="zh-CN"/>
        </w:rPr>
        <w:t xml:space="preserve">conditional </w:t>
      </w:r>
      <w:r w:rsidR="001B65D7" w:rsidRPr="001B65D7">
        <w:rPr>
          <w:rFonts w:eastAsia="宋体"/>
          <w:sz w:val="22"/>
          <w:lang w:eastAsia="zh-CN"/>
        </w:rPr>
        <w:t>handover condition</w:t>
      </w:r>
      <w:r w:rsidR="001B65D7">
        <w:rPr>
          <w:rFonts w:eastAsia="宋体"/>
          <w:sz w:val="22"/>
          <w:lang w:eastAsia="zh-CN"/>
        </w:rPr>
        <w:t xml:space="preserve"> is met</w:t>
      </w:r>
      <w:r w:rsidR="00A12FFE">
        <w:rPr>
          <w:rFonts w:eastAsia="宋体"/>
          <w:sz w:val="22"/>
          <w:lang w:eastAsia="zh-CN"/>
        </w:rPr>
        <w:t xml:space="preserve"> [2]</w:t>
      </w:r>
      <w:r w:rsidR="001B65D7">
        <w:rPr>
          <w:rFonts w:eastAsia="宋体"/>
          <w:sz w:val="22"/>
          <w:lang w:eastAsia="zh-CN"/>
        </w:rPr>
        <w:t>.</w:t>
      </w:r>
    </w:p>
    <w:p w:rsidR="00C53A50" w:rsidRDefault="00C53A50" w:rsidP="00790DAA">
      <w:pPr>
        <w:widowControl w:val="0"/>
        <w:adjustRightInd w:val="0"/>
        <w:snapToGrid w:val="0"/>
        <w:spacing w:before="180"/>
        <w:rPr>
          <w:rFonts w:eastAsia="宋体"/>
          <w:sz w:val="22"/>
          <w:lang w:eastAsia="zh-CN"/>
        </w:rPr>
      </w:pPr>
      <w:r>
        <w:rPr>
          <w:rFonts w:eastAsia="宋体"/>
          <w:sz w:val="22"/>
          <w:lang w:eastAsia="zh-CN"/>
        </w:rPr>
        <w:t xml:space="preserve">Option 1: the </w:t>
      </w:r>
      <w:r w:rsidR="00E4644D">
        <w:rPr>
          <w:rFonts w:eastAsia="宋体"/>
          <w:sz w:val="22"/>
          <w:lang w:eastAsia="zh-CN"/>
        </w:rPr>
        <w:t xml:space="preserve">time </w:t>
      </w:r>
      <w:r w:rsidR="002D1042" w:rsidRPr="002D1042">
        <w:rPr>
          <w:rFonts w:eastAsia="宋体"/>
          <w:sz w:val="22"/>
          <w:lang w:eastAsia="zh-CN"/>
        </w:rPr>
        <w:t>when actual channel condition is satisfied (before UE realizes)</w:t>
      </w:r>
    </w:p>
    <w:p w:rsidR="00C53A50" w:rsidRDefault="00C53A50" w:rsidP="00790DAA">
      <w:pPr>
        <w:widowControl w:val="0"/>
        <w:adjustRightInd w:val="0"/>
        <w:snapToGrid w:val="0"/>
        <w:spacing w:before="180"/>
        <w:rPr>
          <w:rFonts w:eastAsia="宋体"/>
          <w:sz w:val="22"/>
          <w:lang w:eastAsia="zh-CN"/>
        </w:rPr>
      </w:pPr>
      <w:r>
        <w:rPr>
          <w:rFonts w:eastAsia="宋体"/>
          <w:sz w:val="22"/>
          <w:lang w:eastAsia="zh-CN"/>
        </w:rPr>
        <w:t>Option 2:</w:t>
      </w:r>
      <w:r w:rsidR="00E4644D">
        <w:rPr>
          <w:rFonts w:eastAsia="宋体"/>
          <w:sz w:val="22"/>
          <w:lang w:eastAsia="zh-CN"/>
        </w:rPr>
        <w:t xml:space="preserve"> the time </w:t>
      </w:r>
      <w:r w:rsidR="002D1042" w:rsidRPr="002D1042">
        <w:rPr>
          <w:rFonts w:eastAsia="宋体"/>
          <w:sz w:val="22"/>
          <w:lang w:eastAsia="zh-CN"/>
        </w:rPr>
        <w:t>when UE realizes the condition is satisfied and HO is executed</w:t>
      </w:r>
      <w:r w:rsidR="00E4644D">
        <w:rPr>
          <w:rFonts w:eastAsia="宋体"/>
          <w:sz w:val="22"/>
          <w:lang w:eastAsia="zh-CN"/>
        </w:rPr>
        <w:t>.</w:t>
      </w:r>
    </w:p>
    <w:p w:rsidR="00B70D20" w:rsidRDefault="000F520A" w:rsidP="00B70D20">
      <w:pPr>
        <w:widowControl w:val="0"/>
        <w:adjustRightInd w:val="0"/>
        <w:snapToGrid w:val="0"/>
        <w:spacing w:before="180"/>
        <w:rPr>
          <w:rFonts w:eastAsia="宋体"/>
          <w:sz w:val="22"/>
          <w:lang w:eastAsia="zh-CN"/>
        </w:rPr>
      </w:pPr>
      <w:r>
        <w:rPr>
          <w:rFonts w:eastAsia="宋体"/>
          <w:sz w:val="22"/>
          <w:lang w:eastAsia="zh-CN"/>
        </w:rPr>
        <w:t>Actually</w:t>
      </w:r>
      <w:r w:rsidR="00B70D20">
        <w:rPr>
          <w:rFonts w:eastAsia="宋体"/>
          <w:sz w:val="22"/>
          <w:lang w:eastAsia="zh-CN"/>
        </w:rPr>
        <w:t xml:space="preserve">, </w:t>
      </w:r>
      <w:r w:rsidR="00B70D20">
        <w:rPr>
          <w:rFonts w:eastAsia="宋体" w:hint="eastAsia"/>
          <w:sz w:val="22"/>
          <w:lang w:eastAsia="zh-CN"/>
        </w:rPr>
        <w:t xml:space="preserve">UE </w:t>
      </w:r>
      <w:r w:rsidR="00B70D20">
        <w:rPr>
          <w:rFonts w:eastAsia="宋体"/>
          <w:sz w:val="22"/>
          <w:lang w:eastAsia="zh-CN"/>
        </w:rPr>
        <w:t>decides whether to start handover to target cell</w:t>
      </w:r>
      <w:r w:rsidRPr="000F520A">
        <w:rPr>
          <w:rFonts w:eastAsia="宋体"/>
          <w:sz w:val="22"/>
          <w:lang w:eastAsia="zh-CN"/>
        </w:rPr>
        <w:t xml:space="preserve"> </w:t>
      </w:r>
      <w:r>
        <w:rPr>
          <w:rFonts w:eastAsia="宋体"/>
          <w:sz w:val="22"/>
          <w:lang w:eastAsia="zh-CN"/>
        </w:rPr>
        <w:t>based on the measurement results</w:t>
      </w:r>
      <w:r w:rsidR="00B70D20">
        <w:rPr>
          <w:rFonts w:eastAsia="宋体"/>
          <w:sz w:val="22"/>
          <w:lang w:eastAsia="zh-CN"/>
        </w:rPr>
        <w:t xml:space="preserve">. </w:t>
      </w:r>
      <w:r w:rsidR="00621B84">
        <w:rPr>
          <w:rFonts w:eastAsia="宋体"/>
          <w:sz w:val="22"/>
          <w:lang w:eastAsia="zh-CN"/>
        </w:rPr>
        <w:t xml:space="preserve">The starting point </w:t>
      </w:r>
      <w:r w:rsidR="00771C61">
        <w:rPr>
          <w:rFonts w:eastAsia="宋体"/>
          <w:sz w:val="22"/>
          <w:lang w:eastAsia="zh-CN"/>
        </w:rPr>
        <w:t xml:space="preserve">based on option 2 always occurs after the starting point based on option 1. </w:t>
      </w:r>
      <w:r w:rsidR="00E34DC5">
        <w:rPr>
          <w:rFonts w:eastAsia="宋体"/>
          <w:sz w:val="22"/>
          <w:lang w:eastAsia="zh-CN"/>
        </w:rPr>
        <w:t xml:space="preserve">The time difference between </w:t>
      </w:r>
      <w:r w:rsidR="00E34DC5">
        <w:rPr>
          <w:rFonts w:eastAsia="宋体"/>
          <w:sz w:val="22"/>
          <w:lang w:eastAsia="zh-CN"/>
        </w:rPr>
        <w:lastRenderedPageBreak/>
        <w:t>the two different starting points will be discussed under several cases.</w:t>
      </w:r>
    </w:p>
    <w:p w:rsidR="00E0454A" w:rsidRDefault="00A36723" w:rsidP="00790DAA">
      <w:pPr>
        <w:widowControl w:val="0"/>
        <w:adjustRightInd w:val="0"/>
        <w:snapToGrid w:val="0"/>
        <w:spacing w:before="180"/>
        <w:rPr>
          <w:rFonts w:eastAsia="宋体"/>
          <w:sz w:val="22"/>
          <w:lang w:eastAsia="zh-CN"/>
        </w:rPr>
      </w:pPr>
      <w:r>
        <w:rPr>
          <w:rFonts w:eastAsia="宋体"/>
          <w:sz w:val="22"/>
          <w:lang w:eastAsia="zh-CN"/>
        </w:rPr>
        <w:t xml:space="preserve">In </w:t>
      </w:r>
      <w:r w:rsidR="000F520A">
        <w:rPr>
          <w:rFonts w:eastAsia="宋体"/>
          <w:sz w:val="22"/>
          <w:lang w:eastAsia="zh-CN"/>
        </w:rPr>
        <w:t>the following</w:t>
      </w:r>
      <w:r>
        <w:rPr>
          <w:rFonts w:eastAsia="宋体"/>
          <w:sz w:val="22"/>
          <w:lang w:eastAsia="zh-CN"/>
        </w:rPr>
        <w:t xml:space="preserve"> cases, i</w:t>
      </w:r>
      <w:r w:rsidR="00E0454A">
        <w:rPr>
          <w:rFonts w:eastAsia="宋体"/>
          <w:sz w:val="22"/>
          <w:lang w:eastAsia="zh-CN"/>
        </w:rPr>
        <w:t>t</w:t>
      </w:r>
      <w:r w:rsidR="00771E6B">
        <w:rPr>
          <w:rFonts w:eastAsia="宋体"/>
          <w:sz w:val="22"/>
          <w:lang w:eastAsia="zh-CN"/>
        </w:rPr>
        <w:t xml:space="preserve"> is assumed that event </w:t>
      </w:r>
      <w:r w:rsidR="00771E6B" w:rsidRPr="00771E6B">
        <w:rPr>
          <w:rFonts w:eastAsia="宋体"/>
          <w:sz w:val="22"/>
          <w:lang w:eastAsia="zh-CN"/>
        </w:rPr>
        <w:t xml:space="preserve">A3 CHO execution condition </w:t>
      </w:r>
      <w:r w:rsidR="00771E6B">
        <w:rPr>
          <w:rFonts w:eastAsia="宋体"/>
          <w:sz w:val="22"/>
          <w:lang w:eastAsia="zh-CN"/>
        </w:rPr>
        <w:t>is configured to UE</w:t>
      </w:r>
      <w:r w:rsidR="007E602F">
        <w:rPr>
          <w:rFonts w:eastAsia="宋体"/>
          <w:sz w:val="22"/>
          <w:lang w:eastAsia="zh-CN"/>
        </w:rPr>
        <w:t xml:space="preserve"> with </w:t>
      </w:r>
      <w:r w:rsidR="00D70CFC">
        <w:rPr>
          <w:rFonts w:eastAsia="宋体"/>
          <w:sz w:val="22"/>
          <w:lang w:eastAsia="zh-CN"/>
        </w:rPr>
        <w:t>A3-</w:t>
      </w:r>
      <w:r w:rsidR="007E602F">
        <w:rPr>
          <w:rFonts w:eastAsia="宋体"/>
          <w:sz w:val="22"/>
          <w:lang w:eastAsia="zh-CN"/>
        </w:rPr>
        <w:t>offset and TTT</w:t>
      </w:r>
      <w:r w:rsidR="00E0454A">
        <w:rPr>
          <w:rFonts w:eastAsia="宋体"/>
          <w:sz w:val="22"/>
          <w:lang w:eastAsia="zh-CN"/>
        </w:rPr>
        <w:t>.</w:t>
      </w:r>
    </w:p>
    <w:p w:rsidR="00885DD4" w:rsidRDefault="00E0454A" w:rsidP="00790DAA">
      <w:pPr>
        <w:widowControl w:val="0"/>
        <w:adjustRightInd w:val="0"/>
        <w:snapToGrid w:val="0"/>
        <w:spacing w:before="180"/>
        <w:rPr>
          <w:rFonts w:eastAsia="宋体"/>
          <w:sz w:val="22"/>
          <w:lang w:eastAsia="zh-CN"/>
        </w:rPr>
      </w:pPr>
      <w:r>
        <w:rPr>
          <w:rFonts w:eastAsia="宋体" w:hint="eastAsia"/>
          <w:sz w:val="22"/>
          <w:lang w:eastAsia="zh-CN"/>
        </w:rPr>
        <w:t xml:space="preserve">For </w:t>
      </w:r>
      <w:r>
        <w:rPr>
          <w:rFonts w:eastAsia="宋体"/>
          <w:sz w:val="22"/>
          <w:lang w:eastAsia="zh-CN"/>
        </w:rPr>
        <w:t>case 1</w:t>
      </w:r>
      <w:r>
        <w:rPr>
          <w:rFonts w:eastAsia="宋体" w:hint="eastAsia"/>
          <w:sz w:val="22"/>
          <w:lang w:eastAsia="zh-CN"/>
        </w:rPr>
        <w:t xml:space="preserve">, </w:t>
      </w:r>
      <w:r>
        <w:rPr>
          <w:rFonts w:eastAsia="宋体"/>
          <w:sz w:val="22"/>
          <w:lang w:eastAsia="zh-CN"/>
        </w:rPr>
        <w:t>a</w:t>
      </w:r>
      <w:r w:rsidR="00885DD4">
        <w:rPr>
          <w:rFonts w:eastAsia="宋体"/>
          <w:sz w:val="22"/>
          <w:lang w:eastAsia="zh-CN"/>
        </w:rPr>
        <w:t xml:space="preserve">fter UE received CHO command at point A, </w:t>
      </w:r>
      <w:r w:rsidR="00BC53E0">
        <w:rPr>
          <w:rFonts w:eastAsia="宋体"/>
          <w:sz w:val="22"/>
          <w:lang w:eastAsia="zh-CN"/>
        </w:rPr>
        <w:t xml:space="preserve">event A3 was triggered at point B and </w:t>
      </w:r>
      <w:r w:rsidR="00771E6B">
        <w:rPr>
          <w:rFonts w:eastAsia="宋体"/>
          <w:sz w:val="22"/>
          <w:lang w:eastAsia="zh-CN"/>
        </w:rPr>
        <w:t xml:space="preserve">the condition of event A3 was satisfied </w:t>
      </w:r>
      <w:r w:rsidR="00BC53E0">
        <w:rPr>
          <w:rFonts w:eastAsia="宋体"/>
          <w:sz w:val="22"/>
          <w:lang w:eastAsia="zh-CN"/>
        </w:rPr>
        <w:t>with TTT</w:t>
      </w:r>
      <w:r w:rsidR="00E320FE">
        <w:rPr>
          <w:rFonts w:eastAsia="宋体"/>
          <w:sz w:val="22"/>
          <w:lang w:eastAsia="zh-CN"/>
        </w:rPr>
        <w:t xml:space="preserve"> time</w:t>
      </w:r>
      <w:r w:rsidR="00BC53E0">
        <w:rPr>
          <w:rFonts w:eastAsia="宋体"/>
          <w:sz w:val="22"/>
          <w:lang w:eastAsia="zh-CN"/>
        </w:rPr>
        <w:t xml:space="preserve"> at</w:t>
      </w:r>
      <w:r w:rsidR="00771E6B">
        <w:rPr>
          <w:rFonts w:eastAsia="宋体"/>
          <w:sz w:val="22"/>
          <w:lang w:eastAsia="zh-CN"/>
        </w:rPr>
        <w:t xml:space="preserve"> point </w:t>
      </w:r>
      <w:r w:rsidR="007050D4">
        <w:rPr>
          <w:rFonts w:eastAsia="宋体"/>
          <w:sz w:val="22"/>
          <w:lang w:eastAsia="zh-CN"/>
        </w:rPr>
        <w:t>D</w:t>
      </w:r>
      <w:r w:rsidR="00BC53E0">
        <w:rPr>
          <w:rFonts w:eastAsia="宋体"/>
          <w:sz w:val="22"/>
          <w:lang w:eastAsia="zh-CN"/>
        </w:rPr>
        <w:t>.</w:t>
      </w:r>
      <w:r w:rsidR="007050D4">
        <w:rPr>
          <w:rFonts w:eastAsia="宋体"/>
          <w:sz w:val="22"/>
          <w:lang w:eastAsia="zh-CN"/>
        </w:rPr>
        <w:t xml:space="preserve"> </w:t>
      </w:r>
      <w:r w:rsidR="00BC53E0">
        <w:rPr>
          <w:rFonts w:eastAsia="宋体"/>
          <w:sz w:val="22"/>
          <w:lang w:eastAsia="zh-CN"/>
        </w:rPr>
        <w:t>The time period between point A and B</w:t>
      </w:r>
      <w:r w:rsidR="007050D4">
        <w:rPr>
          <w:rFonts w:eastAsia="宋体"/>
          <w:sz w:val="22"/>
          <w:lang w:eastAsia="zh-CN"/>
        </w:rPr>
        <w:t xml:space="preserve"> </w:t>
      </w:r>
      <w:r w:rsidR="0027035A">
        <w:rPr>
          <w:rFonts w:eastAsia="宋体"/>
          <w:sz w:val="22"/>
          <w:lang w:eastAsia="zh-CN"/>
        </w:rPr>
        <w:t>is</w:t>
      </w:r>
      <w:r w:rsidR="007050D4">
        <w:rPr>
          <w:rFonts w:eastAsia="宋体"/>
          <w:sz w:val="22"/>
          <w:lang w:eastAsia="zh-CN"/>
        </w:rPr>
        <w:t xml:space="preserve"> </w:t>
      </w:r>
      <w:r w:rsidR="008A774F">
        <w:rPr>
          <w:rFonts w:eastAsia="宋体"/>
          <w:sz w:val="22"/>
          <w:lang w:eastAsia="zh-CN"/>
        </w:rPr>
        <w:t xml:space="preserve">enough for RRC processing time and </w:t>
      </w:r>
      <w:r w:rsidR="000F520A">
        <w:rPr>
          <w:rFonts w:eastAsia="宋体"/>
          <w:sz w:val="22"/>
          <w:lang w:eastAsia="zh-CN"/>
        </w:rPr>
        <w:t xml:space="preserve">measurement </w:t>
      </w:r>
      <w:r w:rsidR="00621315">
        <w:rPr>
          <w:rFonts w:eastAsia="宋体"/>
          <w:sz w:val="22"/>
          <w:lang w:eastAsia="zh-CN"/>
        </w:rPr>
        <w:t>period</w:t>
      </w:r>
      <w:r w:rsidR="00292E14">
        <w:rPr>
          <w:rFonts w:eastAsia="宋体"/>
          <w:sz w:val="22"/>
          <w:lang w:eastAsia="zh-CN"/>
        </w:rPr>
        <w:t xml:space="preserve">. </w:t>
      </w:r>
      <w:r w:rsidR="00956A88">
        <w:rPr>
          <w:rFonts w:eastAsia="宋体"/>
          <w:sz w:val="22"/>
          <w:lang w:eastAsia="zh-CN"/>
        </w:rPr>
        <w:t xml:space="preserve">If option 1 is selected, </w:t>
      </w:r>
      <w:r w:rsidR="00292E14">
        <w:rPr>
          <w:rFonts w:eastAsia="宋体"/>
          <w:sz w:val="22"/>
          <w:lang w:eastAsia="zh-CN"/>
        </w:rPr>
        <w:t xml:space="preserve">the </w:t>
      </w:r>
      <w:r w:rsidR="00956A88">
        <w:rPr>
          <w:rFonts w:eastAsia="宋体"/>
          <w:sz w:val="22"/>
          <w:lang w:eastAsia="zh-CN"/>
        </w:rPr>
        <w:t xml:space="preserve">starting point of </w:t>
      </w:r>
      <w:r w:rsidR="00292E14">
        <w:rPr>
          <w:rFonts w:eastAsia="宋体"/>
          <w:sz w:val="22"/>
          <w:lang w:eastAsia="zh-CN"/>
        </w:rPr>
        <w:t xml:space="preserve">CHO condition </w:t>
      </w:r>
      <w:r w:rsidR="00F3309A">
        <w:rPr>
          <w:rFonts w:eastAsia="宋体"/>
          <w:sz w:val="22"/>
          <w:lang w:eastAsia="zh-CN"/>
        </w:rPr>
        <w:t>shall be</w:t>
      </w:r>
      <w:r w:rsidR="00292E14">
        <w:rPr>
          <w:rFonts w:eastAsia="宋体"/>
          <w:sz w:val="22"/>
          <w:lang w:eastAsia="zh-CN"/>
        </w:rPr>
        <w:t xml:space="preserve"> </w:t>
      </w:r>
      <w:r w:rsidR="002E4D8F">
        <w:rPr>
          <w:rFonts w:eastAsia="宋体"/>
          <w:sz w:val="22"/>
          <w:lang w:eastAsia="zh-CN"/>
        </w:rPr>
        <w:t>point D</w:t>
      </w:r>
      <w:r w:rsidR="00204C30">
        <w:rPr>
          <w:rFonts w:eastAsia="宋体"/>
          <w:sz w:val="22"/>
          <w:lang w:eastAsia="zh-CN"/>
        </w:rPr>
        <w:t>.</w:t>
      </w:r>
      <w:r w:rsidR="00F3309A">
        <w:rPr>
          <w:rFonts w:eastAsia="宋体"/>
          <w:sz w:val="22"/>
          <w:lang w:eastAsia="zh-CN"/>
        </w:rPr>
        <w:t xml:space="preserve"> </w:t>
      </w:r>
      <w:r w:rsidR="008869B9">
        <w:rPr>
          <w:rFonts w:eastAsia="宋体"/>
          <w:sz w:val="22"/>
          <w:lang w:eastAsia="zh-CN"/>
        </w:rPr>
        <w:t>If option 2 is selected, the starting point of CHO condition shall be point E</w:t>
      </w:r>
      <w:r w:rsidR="00D062CA">
        <w:rPr>
          <w:rFonts w:eastAsia="宋体"/>
          <w:sz w:val="22"/>
          <w:lang w:eastAsia="zh-CN"/>
        </w:rPr>
        <w:t>.</w:t>
      </w:r>
      <w:r w:rsidR="008869B9">
        <w:rPr>
          <w:rFonts w:eastAsia="宋体"/>
          <w:sz w:val="22"/>
          <w:lang w:eastAsia="zh-CN"/>
        </w:rPr>
        <w:t xml:space="preserve"> </w:t>
      </w:r>
      <w:r w:rsidR="0040188B">
        <w:rPr>
          <w:rFonts w:eastAsia="宋体"/>
          <w:sz w:val="22"/>
          <w:lang w:eastAsia="zh-CN"/>
        </w:rPr>
        <w:t xml:space="preserve">The </w:t>
      </w:r>
      <w:r w:rsidR="008869B9">
        <w:rPr>
          <w:rFonts w:eastAsia="宋体"/>
          <w:sz w:val="22"/>
          <w:lang w:eastAsia="zh-CN"/>
        </w:rPr>
        <w:t xml:space="preserve">time difference between </w:t>
      </w:r>
      <w:r w:rsidR="00D062CA">
        <w:rPr>
          <w:rFonts w:eastAsia="宋体"/>
          <w:sz w:val="22"/>
          <w:lang w:eastAsia="zh-CN"/>
        </w:rPr>
        <w:t>point D and point E depends on the measurement uncertainty and does not exceed one measurement period</w:t>
      </w:r>
      <w:r w:rsidR="00F3309A">
        <w:rPr>
          <w:rFonts w:eastAsia="宋体"/>
          <w:sz w:val="22"/>
          <w:lang w:eastAsia="zh-CN"/>
        </w:rPr>
        <w:t>.</w:t>
      </w:r>
    </w:p>
    <w:p w:rsidR="00E90598" w:rsidRDefault="00A12F20" w:rsidP="00790DAA">
      <w:pPr>
        <w:widowControl w:val="0"/>
        <w:adjustRightInd w:val="0"/>
        <w:snapToGrid w:val="0"/>
        <w:spacing w:before="180"/>
      </w:pPr>
      <w:r>
        <w:object w:dxaOrig="10265"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47.1pt" o:ole="">
            <v:imagedata r:id="rId13" o:title=""/>
          </v:shape>
          <o:OLEObject Type="Embed" ProgID="Visio.Drawing.11" ShapeID="_x0000_i1025" DrawAspect="Content" ObjectID="_1627507874" r:id="rId14"/>
        </w:object>
      </w:r>
    </w:p>
    <w:p w:rsidR="008376D9" w:rsidRPr="00621315" w:rsidRDefault="008376D9" w:rsidP="008376D9">
      <w:pPr>
        <w:widowControl w:val="0"/>
        <w:adjustRightInd w:val="0"/>
        <w:snapToGrid w:val="0"/>
        <w:spacing w:before="180"/>
        <w:jc w:val="center"/>
        <w:rPr>
          <w:b/>
        </w:rPr>
      </w:pPr>
      <w:r w:rsidRPr="00621315">
        <w:rPr>
          <w:b/>
        </w:rPr>
        <w:t xml:space="preserve">Figure 1: </w:t>
      </w:r>
      <w:r w:rsidR="00621315" w:rsidRPr="00621315">
        <w:rPr>
          <w:b/>
        </w:rPr>
        <w:t>Example for CHO in case #1</w:t>
      </w:r>
    </w:p>
    <w:p w:rsidR="00E90598" w:rsidRPr="00E0454A" w:rsidRDefault="00E0454A" w:rsidP="00790DAA">
      <w:pPr>
        <w:widowControl w:val="0"/>
        <w:adjustRightInd w:val="0"/>
        <w:snapToGrid w:val="0"/>
        <w:spacing w:before="180"/>
        <w:rPr>
          <w:rFonts w:eastAsiaTheme="minorEastAsia"/>
          <w:lang w:eastAsia="zh-CN"/>
        </w:rPr>
      </w:pPr>
      <w:r w:rsidRPr="00E0454A">
        <w:rPr>
          <w:rFonts w:eastAsiaTheme="minorEastAsia" w:hint="eastAsia"/>
          <w:sz w:val="22"/>
          <w:lang w:eastAsia="zh-CN"/>
        </w:rPr>
        <w:t>For case 2</w:t>
      </w:r>
      <w:r w:rsidRPr="00E0454A">
        <w:rPr>
          <w:rFonts w:eastAsiaTheme="minorEastAsia"/>
          <w:sz w:val="22"/>
          <w:lang w:eastAsia="zh-CN"/>
        </w:rPr>
        <w:t xml:space="preserve">, </w:t>
      </w:r>
      <w:r w:rsidR="00D062CA">
        <w:rPr>
          <w:rFonts w:eastAsiaTheme="minorEastAsia"/>
          <w:sz w:val="22"/>
          <w:lang w:eastAsia="zh-CN"/>
        </w:rPr>
        <w:t xml:space="preserve">before </w:t>
      </w:r>
      <w:r>
        <w:rPr>
          <w:rFonts w:eastAsia="宋体"/>
          <w:sz w:val="22"/>
          <w:lang w:eastAsia="zh-CN"/>
        </w:rPr>
        <w:t xml:space="preserve">UE received CHO command at point B, </w:t>
      </w:r>
      <w:r w:rsidR="00D937DD">
        <w:rPr>
          <w:rFonts w:eastAsia="宋体"/>
          <w:sz w:val="22"/>
          <w:lang w:eastAsia="zh-CN"/>
        </w:rPr>
        <w:t xml:space="preserve">event A3 was triggered at point A and the condition of event A3 was satisfied with TTT </w:t>
      </w:r>
      <w:r w:rsidR="00E320FE">
        <w:rPr>
          <w:rFonts w:eastAsia="宋体"/>
          <w:sz w:val="22"/>
          <w:lang w:eastAsia="zh-CN"/>
        </w:rPr>
        <w:t xml:space="preserve">time </w:t>
      </w:r>
      <w:r w:rsidR="00D937DD">
        <w:rPr>
          <w:rFonts w:eastAsia="宋体"/>
          <w:sz w:val="22"/>
          <w:lang w:eastAsia="zh-CN"/>
        </w:rPr>
        <w:t>at point C</w:t>
      </w:r>
      <w:r w:rsidR="00860013">
        <w:rPr>
          <w:rFonts w:eastAsia="宋体"/>
          <w:sz w:val="22"/>
          <w:lang w:eastAsia="zh-CN"/>
        </w:rPr>
        <w:t xml:space="preserve"> (with considering the channel quality before </w:t>
      </w:r>
      <w:r w:rsidR="00B70D20">
        <w:rPr>
          <w:rFonts w:eastAsia="宋体"/>
          <w:sz w:val="22"/>
          <w:lang w:eastAsia="zh-CN"/>
        </w:rPr>
        <w:t>UE received CHO command</w:t>
      </w:r>
      <w:r w:rsidR="00860013">
        <w:rPr>
          <w:rFonts w:eastAsia="宋体"/>
          <w:sz w:val="22"/>
          <w:lang w:eastAsia="zh-CN"/>
        </w:rPr>
        <w:t>)</w:t>
      </w:r>
      <w:r>
        <w:rPr>
          <w:rFonts w:eastAsia="宋体"/>
          <w:sz w:val="22"/>
          <w:lang w:eastAsia="zh-CN"/>
        </w:rPr>
        <w:t xml:space="preserve">. </w:t>
      </w:r>
      <w:r w:rsidR="00B70D20">
        <w:rPr>
          <w:rFonts w:eastAsia="宋体"/>
          <w:sz w:val="22"/>
          <w:lang w:eastAsia="zh-CN"/>
        </w:rPr>
        <w:t>T</w:t>
      </w:r>
      <w:r w:rsidR="00E82007">
        <w:rPr>
          <w:rFonts w:eastAsia="宋体"/>
          <w:sz w:val="22"/>
          <w:lang w:eastAsia="zh-CN"/>
        </w:rPr>
        <w:t xml:space="preserve">here </w:t>
      </w:r>
      <w:r w:rsidR="00567B20">
        <w:rPr>
          <w:rFonts w:eastAsia="宋体"/>
          <w:sz w:val="22"/>
          <w:lang w:eastAsia="zh-CN"/>
        </w:rPr>
        <w:t>will be</w:t>
      </w:r>
      <w:r w:rsidR="00E82007">
        <w:rPr>
          <w:rFonts w:eastAsia="宋体"/>
          <w:sz w:val="22"/>
          <w:lang w:eastAsia="zh-CN"/>
        </w:rPr>
        <w:t xml:space="preserve"> a RRC </w:t>
      </w:r>
      <w:r w:rsidR="00E320FE">
        <w:rPr>
          <w:rFonts w:eastAsia="宋体"/>
          <w:sz w:val="22"/>
          <w:lang w:eastAsia="zh-CN"/>
        </w:rPr>
        <w:t xml:space="preserve">processing </w:t>
      </w:r>
      <w:r w:rsidR="00E82007">
        <w:rPr>
          <w:rFonts w:eastAsia="宋体"/>
          <w:sz w:val="22"/>
          <w:lang w:eastAsia="zh-CN"/>
        </w:rPr>
        <w:t>time</w:t>
      </w:r>
      <w:r w:rsidR="00567B20">
        <w:rPr>
          <w:rFonts w:eastAsia="宋体"/>
          <w:sz w:val="22"/>
          <w:lang w:eastAsia="zh-CN"/>
        </w:rPr>
        <w:t xml:space="preserve"> after UE received the CHO command</w:t>
      </w:r>
      <w:r w:rsidR="00503677">
        <w:rPr>
          <w:rFonts w:eastAsia="宋体"/>
          <w:sz w:val="22"/>
          <w:lang w:eastAsia="zh-CN"/>
        </w:rPr>
        <w:t>.</w:t>
      </w:r>
      <w:r w:rsidR="00567B20">
        <w:rPr>
          <w:rFonts w:eastAsia="宋体"/>
          <w:sz w:val="22"/>
          <w:lang w:eastAsia="zh-CN"/>
        </w:rPr>
        <w:t xml:space="preserve"> </w:t>
      </w:r>
      <w:r w:rsidR="00503677">
        <w:rPr>
          <w:rFonts w:eastAsia="宋体"/>
          <w:sz w:val="22"/>
          <w:lang w:eastAsia="zh-CN"/>
        </w:rPr>
        <w:t>T</w:t>
      </w:r>
      <w:r w:rsidR="00567B20">
        <w:rPr>
          <w:rFonts w:eastAsia="宋体"/>
          <w:sz w:val="22"/>
          <w:lang w:eastAsia="zh-CN"/>
        </w:rPr>
        <w:t>hen</w:t>
      </w:r>
      <w:r w:rsidR="00503677">
        <w:rPr>
          <w:rFonts w:eastAsia="宋体"/>
          <w:sz w:val="22"/>
          <w:lang w:eastAsia="zh-CN"/>
        </w:rPr>
        <w:t>, the</w:t>
      </w:r>
      <w:r w:rsidR="00567B20">
        <w:rPr>
          <w:rFonts w:eastAsia="宋体"/>
          <w:sz w:val="22"/>
          <w:lang w:eastAsia="zh-CN"/>
        </w:rPr>
        <w:t xml:space="preserve"> UE start</w:t>
      </w:r>
      <w:r w:rsidR="00503677">
        <w:rPr>
          <w:rFonts w:eastAsia="宋体"/>
          <w:sz w:val="22"/>
          <w:lang w:eastAsia="zh-CN"/>
        </w:rPr>
        <w:t>s</w:t>
      </w:r>
      <w:r w:rsidR="00567B20">
        <w:rPr>
          <w:rFonts w:eastAsia="宋体"/>
          <w:sz w:val="22"/>
          <w:lang w:eastAsia="zh-CN"/>
        </w:rPr>
        <w:t xml:space="preserve"> to </w:t>
      </w:r>
      <w:r w:rsidR="00C93694">
        <w:rPr>
          <w:rFonts w:eastAsia="宋体"/>
          <w:sz w:val="22"/>
          <w:lang w:eastAsia="zh-CN"/>
        </w:rPr>
        <w:t xml:space="preserve">perform evaluation on </w:t>
      </w:r>
      <w:r w:rsidR="00567B20">
        <w:rPr>
          <w:rFonts w:eastAsia="宋体"/>
          <w:sz w:val="22"/>
          <w:lang w:eastAsia="zh-CN"/>
        </w:rPr>
        <w:t>candidate cell(s)</w:t>
      </w:r>
      <w:r w:rsidR="00503677">
        <w:rPr>
          <w:rFonts w:eastAsia="宋体"/>
          <w:sz w:val="22"/>
          <w:lang w:eastAsia="zh-CN"/>
        </w:rPr>
        <w:t xml:space="preserve"> and decide whether the candidate cell meets the CHO condition</w:t>
      </w:r>
      <w:r w:rsidR="00E82007">
        <w:rPr>
          <w:rFonts w:eastAsia="宋体"/>
          <w:sz w:val="22"/>
          <w:lang w:eastAsia="zh-CN"/>
        </w:rPr>
        <w:t>.</w:t>
      </w:r>
      <w:r w:rsidR="00503677">
        <w:rPr>
          <w:rFonts w:eastAsia="宋体"/>
          <w:sz w:val="22"/>
          <w:lang w:eastAsia="zh-CN"/>
        </w:rPr>
        <w:t xml:space="preserve"> If option 1 is selected, the starting point of CHO condition shall be point C. If option 2 is selected, the starting point of CHO condition shall be point E and UE need to execute</w:t>
      </w:r>
      <w:r w:rsidR="00503677" w:rsidRPr="00522EC4">
        <w:rPr>
          <w:rFonts w:eastAsia="宋体"/>
          <w:sz w:val="22"/>
          <w:lang w:eastAsia="zh-CN"/>
        </w:rPr>
        <w:t xml:space="preserve"> </w:t>
      </w:r>
      <w:r w:rsidR="00503677">
        <w:rPr>
          <w:rFonts w:eastAsia="宋体"/>
          <w:sz w:val="22"/>
          <w:lang w:eastAsia="zh-CN"/>
        </w:rPr>
        <w:t>HO procedure at point E.</w:t>
      </w:r>
      <w:r w:rsidR="004111A3">
        <w:rPr>
          <w:rFonts w:eastAsia="宋体"/>
          <w:sz w:val="22"/>
          <w:lang w:eastAsia="zh-CN"/>
        </w:rPr>
        <w:t xml:space="preserve"> The time difference between point C and point E shall consider the </w:t>
      </w:r>
      <w:r w:rsidR="00C11FC4">
        <w:rPr>
          <w:rFonts w:eastAsia="宋体"/>
          <w:sz w:val="22"/>
          <w:lang w:eastAsia="zh-CN"/>
        </w:rPr>
        <w:t>RRC processing time, measurement uncertainty</w:t>
      </w:r>
      <w:r w:rsidR="00D70CFC">
        <w:rPr>
          <w:rFonts w:eastAsia="宋体"/>
          <w:sz w:val="22"/>
          <w:lang w:eastAsia="zh-CN"/>
        </w:rPr>
        <w:t xml:space="preserve"> and TTT configuration</w:t>
      </w:r>
      <w:r w:rsidR="004111A3">
        <w:rPr>
          <w:rFonts w:eastAsia="宋体"/>
          <w:sz w:val="22"/>
          <w:lang w:eastAsia="zh-CN"/>
        </w:rPr>
        <w:t>.</w:t>
      </w:r>
    </w:p>
    <w:p w:rsidR="00E90598" w:rsidRDefault="007519C3" w:rsidP="00790DAA">
      <w:pPr>
        <w:widowControl w:val="0"/>
        <w:adjustRightInd w:val="0"/>
        <w:snapToGrid w:val="0"/>
        <w:spacing w:before="180"/>
      </w:pPr>
      <w:r>
        <w:object w:dxaOrig="10945" w:dyaOrig="3248">
          <v:shape id="_x0000_i1026" type="#_x0000_t75" style="width:480.9pt;height:142.85pt" o:ole="">
            <v:imagedata r:id="rId15" o:title=""/>
          </v:shape>
          <o:OLEObject Type="Embed" ProgID="Visio.Drawing.11" ShapeID="_x0000_i1026" DrawAspect="Content" ObjectID="_1627507875" r:id="rId16"/>
        </w:object>
      </w:r>
    </w:p>
    <w:p w:rsidR="00AE3017" w:rsidRDefault="00D70CFC" w:rsidP="00AE3017">
      <w:pPr>
        <w:widowControl w:val="0"/>
        <w:adjustRightInd w:val="0"/>
        <w:snapToGrid w:val="0"/>
        <w:spacing w:before="180"/>
        <w:jc w:val="center"/>
      </w:pPr>
      <w:r w:rsidRPr="00621315">
        <w:rPr>
          <w:b/>
        </w:rPr>
        <w:t xml:space="preserve">Figure </w:t>
      </w:r>
      <w:r>
        <w:rPr>
          <w:b/>
        </w:rPr>
        <w:t>2</w:t>
      </w:r>
      <w:r w:rsidRPr="00621315">
        <w:rPr>
          <w:b/>
        </w:rPr>
        <w:t>: Example for CHO in case #</w:t>
      </w:r>
      <w:r>
        <w:rPr>
          <w:b/>
        </w:rPr>
        <w:t>2</w:t>
      </w:r>
    </w:p>
    <w:p w:rsidR="00860013" w:rsidRPr="00E0454A" w:rsidRDefault="00860013" w:rsidP="00860013">
      <w:pPr>
        <w:widowControl w:val="0"/>
        <w:adjustRightInd w:val="0"/>
        <w:snapToGrid w:val="0"/>
        <w:spacing w:before="180"/>
        <w:rPr>
          <w:rFonts w:eastAsiaTheme="minorEastAsia"/>
          <w:lang w:eastAsia="zh-CN"/>
        </w:rPr>
      </w:pPr>
      <w:r w:rsidRPr="00E0454A">
        <w:rPr>
          <w:rFonts w:eastAsiaTheme="minorEastAsia" w:hint="eastAsia"/>
          <w:sz w:val="22"/>
          <w:lang w:eastAsia="zh-CN"/>
        </w:rPr>
        <w:t xml:space="preserve">For case </w:t>
      </w:r>
      <w:r>
        <w:rPr>
          <w:rFonts w:eastAsiaTheme="minorEastAsia"/>
          <w:sz w:val="22"/>
          <w:lang w:eastAsia="zh-CN"/>
        </w:rPr>
        <w:t>3</w:t>
      </w:r>
      <w:r w:rsidRPr="00E0454A">
        <w:rPr>
          <w:rFonts w:eastAsiaTheme="minorEastAsia"/>
          <w:sz w:val="22"/>
          <w:lang w:eastAsia="zh-CN"/>
        </w:rPr>
        <w:t xml:space="preserve">, </w:t>
      </w:r>
      <w:r w:rsidR="00B92A3A">
        <w:rPr>
          <w:rFonts w:eastAsiaTheme="minorEastAsia"/>
          <w:sz w:val="22"/>
          <w:lang w:eastAsia="zh-CN"/>
        </w:rPr>
        <w:t xml:space="preserve">before </w:t>
      </w:r>
      <w:r w:rsidR="00B92A3A">
        <w:rPr>
          <w:rFonts w:eastAsia="宋体"/>
          <w:sz w:val="22"/>
          <w:lang w:eastAsia="zh-CN"/>
        </w:rPr>
        <w:t xml:space="preserve">UE received CHO command at point B, event A3 was triggered at point A and the condition of event A3 was satisfied with TTT time at point </w:t>
      </w:r>
      <w:r w:rsidR="00C93694">
        <w:rPr>
          <w:rFonts w:eastAsia="宋体"/>
          <w:sz w:val="22"/>
          <w:lang w:eastAsia="zh-CN"/>
        </w:rPr>
        <w:t>D</w:t>
      </w:r>
      <w:r w:rsidR="00B70D20">
        <w:rPr>
          <w:rFonts w:eastAsia="宋体"/>
          <w:sz w:val="22"/>
          <w:lang w:eastAsia="zh-CN"/>
        </w:rPr>
        <w:t xml:space="preserve"> (only considering the channel quality after UE received CHO command)</w:t>
      </w:r>
      <w:r>
        <w:rPr>
          <w:rFonts w:eastAsia="宋体"/>
          <w:sz w:val="22"/>
          <w:lang w:eastAsia="zh-CN"/>
        </w:rPr>
        <w:t xml:space="preserve">. However, there will be a RRC process time after UE received the CHO command. Then, the UE starts to perform </w:t>
      </w:r>
      <w:r w:rsidR="00C93694">
        <w:rPr>
          <w:rFonts w:eastAsia="宋体"/>
          <w:sz w:val="22"/>
          <w:lang w:eastAsia="zh-CN"/>
        </w:rPr>
        <w:t>evaluation</w:t>
      </w:r>
      <w:r>
        <w:rPr>
          <w:rFonts w:eastAsia="宋体"/>
          <w:sz w:val="22"/>
          <w:lang w:eastAsia="zh-CN"/>
        </w:rPr>
        <w:t xml:space="preserve"> on candidate cell(s) and decide whether the candidate cell meets the CHO condition. If option 1 is selected, the starting point of CHO condition shall be point C. If option 2 is selected, the starting point of CHO condition shall be point E and UE need to execute</w:t>
      </w:r>
      <w:r w:rsidRPr="00522EC4">
        <w:rPr>
          <w:rFonts w:eastAsia="宋体"/>
          <w:sz w:val="22"/>
          <w:lang w:eastAsia="zh-CN"/>
        </w:rPr>
        <w:t xml:space="preserve"> </w:t>
      </w:r>
      <w:r>
        <w:rPr>
          <w:rFonts w:eastAsia="宋体"/>
          <w:sz w:val="22"/>
          <w:lang w:eastAsia="zh-CN"/>
        </w:rPr>
        <w:t>HO procedure at point E.</w:t>
      </w:r>
      <w:r w:rsidR="002E5FE4">
        <w:rPr>
          <w:rFonts w:eastAsia="宋体"/>
          <w:sz w:val="22"/>
          <w:lang w:eastAsia="zh-CN"/>
        </w:rPr>
        <w:t xml:space="preserve"> The time difference between point D and point E shall consider the RRC processing time and measurement uncertainty.</w:t>
      </w:r>
    </w:p>
    <w:p w:rsidR="00860013" w:rsidRDefault="007519C3" w:rsidP="00AE3017">
      <w:pPr>
        <w:widowControl w:val="0"/>
        <w:adjustRightInd w:val="0"/>
        <w:snapToGrid w:val="0"/>
        <w:spacing w:before="180"/>
        <w:jc w:val="center"/>
      </w:pPr>
      <w:r>
        <w:object w:dxaOrig="10945" w:dyaOrig="3248">
          <v:shape id="_x0000_i1027" type="#_x0000_t75" style="width:480.9pt;height:142.85pt" o:ole="">
            <v:imagedata r:id="rId17" o:title=""/>
          </v:shape>
          <o:OLEObject Type="Embed" ProgID="Visio.Drawing.11" ShapeID="_x0000_i1027" DrawAspect="Content" ObjectID="_1627507876" r:id="rId18"/>
        </w:object>
      </w:r>
    </w:p>
    <w:p w:rsidR="00860013" w:rsidRDefault="00D70CFC" w:rsidP="00AE3017">
      <w:pPr>
        <w:widowControl w:val="0"/>
        <w:adjustRightInd w:val="0"/>
        <w:snapToGrid w:val="0"/>
        <w:spacing w:before="180"/>
        <w:jc w:val="center"/>
      </w:pPr>
      <w:r w:rsidRPr="00621315">
        <w:rPr>
          <w:b/>
        </w:rPr>
        <w:t xml:space="preserve">Figure </w:t>
      </w:r>
      <w:r>
        <w:rPr>
          <w:b/>
        </w:rPr>
        <w:t>3</w:t>
      </w:r>
      <w:r w:rsidRPr="00621315">
        <w:rPr>
          <w:b/>
        </w:rPr>
        <w:t>: Example for CHO in case #</w:t>
      </w:r>
      <w:r>
        <w:rPr>
          <w:b/>
        </w:rPr>
        <w:t>3</w:t>
      </w:r>
    </w:p>
    <w:p w:rsidR="00275B61" w:rsidRDefault="00275B61" w:rsidP="00275B61">
      <w:pPr>
        <w:widowControl w:val="0"/>
        <w:adjustRightInd w:val="0"/>
        <w:snapToGrid w:val="0"/>
        <w:spacing w:before="180"/>
        <w:rPr>
          <w:rFonts w:eastAsia="宋体"/>
          <w:sz w:val="22"/>
          <w:lang w:eastAsia="zh-CN"/>
        </w:rPr>
      </w:pPr>
      <w:r>
        <w:rPr>
          <w:rFonts w:eastAsia="宋体" w:hint="eastAsia"/>
          <w:sz w:val="22"/>
          <w:lang w:eastAsia="zh-CN"/>
        </w:rPr>
        <w:t>UE only will start HO</w:t>
      </w:r>
      <w:r>
        <w:rPr>
          <w:rFonts w:eastAsia="宋体"/>
          <w:sz w:val="22"/>
          <w:lang w:eastAsia="zh-CN"/>
        </w:rPr>
        <w:t xml:space="preserve"> </w:t>
      </w:r>
      <w:r w:rsidRPr="002D1042">
        <w:rPr>
          <w:rFonts w:eastAsia="宋体"/>
          <w:sz w:val="22"/>
          <w:lang w:eastAsia="zh-CN"/>
        </w:rPr>
        <w:t>execut</w:t>
      </w:r>
      <w:r>
        <w:rPr>
          <w:rFonts w:eastAsia="宋体"/>
          <w:sz w:val="22"/>
          <w:lang w:eastAsia="zh-CN"/>
        </w:rPr>
        <w:t xml:space="preserve">ion when UE realizes that the CHO condition is satisfied, and the </w:t>
      </w:r>
      <w:r w:rsidR="007E24C2">
        <w:rPr>
          <w:rFonts w:eastAsia="宋体"/>
          <w:sz w:val="22"/>
          <w:lang w:eastAsia="zh-CN"/>
        </w:rPr>
        <w:t>latter</w:t>
      </w:r>
      <w:r>
        <w:rPr>
          <w:rFonts w:eastAsia="宋体"/>
          <w:sz w:val="22"/>
          <w:lang w:eastAsia="zh-CN"/>
        </w:rPr>
        <w:t xml:space="preserve"> procedure </w:t>
      </w:r>
      <w:r w:rsidR="007E24C2">
        <w:rPr>
          <w:rFonts w:eastAsia="宋体"/>
          <w:sz w:val="22"/>
          <w:lang w:eastAsia="zh-CN"/>
        </w:rPr>
        <w:t xml:space="preserve">is similar as legacy handover. For CHO, the candidate cell is assumed as known cell and cell search time shall not be considered. </w:t>
      </w:r>
      <w:r w:rsidR="00F116A8">
        <w:rPr>
          <w:rFonts w:eastAsia="宋体"/>
          <w:sz w:val="22"/>
          <w:lang w:eastAsia="zh-CN"/>
        </w:rPr>
        <w:t>As discussed in previous meeting, some operations only will be triggered when CHO is performed</w:t>
      </w:r>
      <w:r w:rsidR="00172845">
        <w:rPr>
          <w:rFonts w:eastAsia="宋体"/>
          <w:sz w:val="22"/>
          <w:lang w:eastAsia="zh-CN"/>
        </w:rPr>
        <w:t>, e.g. stopping timers, SCG release</w:t>
      </w:r>
      <w:r w:rsidR="00F116A8">
        <w:rPr>
          <w:rFonts w:eastAsia="宋体"/>
          <w:sz w:val="22"/>
          <w:lang w:eastAsia="zh-CN"/>
        </w:rPr>
        <w:t xml:space="preserve">. </w:t>
      </w:r>
      <w:r w:rsidR="007E24C2">
        <w:rPr>
          <w:rFonts w:eastAsia="宋体"/>
          <w:sz w:val="22"/>
          <w:lang w:eastAsia="zh-CN"/>
        </w:rPr>
        <w:t>The time for high layer process</w:t>
      </w:r>
      <w:r w:rsidR="00172845">
        <w:rPr>
          <w:rFonts w:eastAsia="宋体"/>
          <w:sz w:val="22"/>
          <w:lang w:eastAsia="zh-CN"/>
        </w:rPr>
        <w:t xml:space="preserve">ing need to be considered. </w:t>
      </w:r>
      <w:r>
        <w:rPr>
          <w:rFonts w:eastAsia="宋体"/>
          <w:sz w:val="22"/>
          <w:lang w:eastAsia="zh-CN"/>
        </w:rPr>
        <w:t xml:space="preserve">If the definition of CHO starting point is based on option 2, the CHO </w:t>
      </w:r>
      <w:r>
        <w:rPr>
          <w:rFonts w:eastAsia="宋体" w:hint="eastAsia"/>
          <w:sz w:val="22"/>
          <w:lang w:eastAsia="zh-CN"/>
        </w:rPr>
        <w:t>handover del</w:t>
      </w:r>
      <w:r>
        <w:rPr>
          <w:rFonts w:eastAsia="宋体"/>
          <w:sz w:val="22"/>
          <w:lang w:eastAsia="zh-CN"/>
        </w:rPr>
        <w:t xml:space="preserve">ay only needs to include high layer processing delay, UE processing time, the </w:t>
      </w:r>
      <w:r w:rsidRPr="000A6FD9">
        <w:rPr>
          <w:rFonts w:eastAsia="宋体"/>
          <w:sz w:val="22"/>
          <w:lang w:eastAsia="zh-CN"/>
        </w:rPr>
        <w:t xml:space="preserve">time for fine time tracking </w:t>
      </w:r>
      <w:r>
        <w:rPr>
          <w:rFonts w:eastAsia="宋体"/>
          <w:sz w:val="22"/>
          <w:lang w:eastAsia="zh-CN"/>
        </w:rPr>
        <w:t xml:space="preserve">and the uncertainty time for </w:t>
      </w:r>
      <w:r w:rsidRPr="000A6FD9">
        <w:rPr>
          <w:rFonts w:eastAsia="宋体"/>
          <w:sz w:val="22"/>
          <w:lang w:eastAsia="zh-CN"/>
        </w:rPr>
        <w:t>acquiring the first available PRACH occasion</w:t>
      </w:r>
      <w:r>
        <w:rPr>
          <w:rFonts w:eastAsia="宋体"/>
          <w:sz w:val="22"/>
          <w:lang w:eastAsia="zh-CN"/>
        </w:rPr>
        <w:t xml:space="preserve">. However, if the definition of CHO starting point is based on option 1, then an addition time, i.e. the time difference between the two types of starting points, shall be included. Based on the above analysis, the time difference between the two types of starting points depends on the scenario and would be different in each case, which will make the CHO </w:t>
      </w:r>
      <w:r>
        <w:rPr>
          <w:rFonts w:eastAsia="宋体" w:hint="eastAsia"/>
          <w:sz w:val="22"/>
          <w:lang w:eastAsia="zh-CN"/>
        </w:rPr>
        <w:t>handover del</w:t>
      </w:r>
      <w:r>
        <w:rPr>
          <w:rFonts w:eastAsia="宋体"/>
          <w:sz w:val="22"/>
          <w:lang w:eastAsia="zh-CN"/>
        </w:rPr>
        <w:t xml:space="preserve">ay requirements to be complicated. </w:t>
      </w:r>
    </w:p>
    <w:p w:rsidR="00275B61" w:rsidRDefault="00275B61" w:rsidP="00275B61">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start point of conditional handover is defined as</w:t>
      </w:r>
      <w:r w:rsidRPr="0040188B">
        <w:rPr>
          <w:rFonts w:eastAsia="宋体"/>
          <w:b/>
          <w:i/>
          <w:sz w:val="22"/>
          <w:lang w:eastAsia="zh-CN"/>
        </w:rPr>
        <w:t xml:space="preserve"> </w:t>
      </w:r>
      <w:r>
        <w:rPr>
          <w:rFonts w:eastAsia="宋体"/>
          <w:b/>
          <w:i/>
          <w:sz w:val="22"/>
          <w:lang w:eastAsia="zh-CN"/>
        </w:rPr>
        <w:t xml:space="preserve">the </w:t>
      </w:r>
      <w:r w:rsidRPr="0040188B">
        <w:rPr>
          <w:rFonts w:eastAsia="宋体"/>
          <w:b/>
          <w:i/>
          <w:sz w:val="22"/>
          <w:lang w:eastAsia="zh-CN"/>
        </w:rPr>
        <w:t xml:space="preserve">time when </w:t>
      </w:r>
      <w:r w:rsidRPr="00C84485">
        <w:rPr>
          <w:rFonts w:eastAsia="宋体"/>
          <w:b/>
          <w:i/>
          <w:sz w:val="22"/>
          <w:lang w:eastAsia="zh-CN"/>
        </w:rPr>
        <w:t>UE realizes the condition is satisfied</w:t>
      </w:r>
      <w:r>
        <w:rPr>
          <w:rFonts w:eastAsia="宋体"/>
          <w:b/>
          <w:i/>
          <w:sz w:val="22"/>
          <w:lang w:eastAsia="zh-CN"/>
        </w:rPr>
        <w:t>.</w:t>
      </w:r>
    </w:p>
    <w:p w:rsidR="00B267C8" w:rsidRDefault="0007666D" w:rsidP="0007666D">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sidR="004F3C7F">
        <w:rPr>
          <w:rFonts w:eastAsia="宋体"/>
          <w:b/>
          <w:i/>
          <w:sz w:val="22"/>
          <w:lang w:eastAsia="zh-CN"/>
        </w:rPr>
        <w:t>2</w:t>
      </w:r>
      <w:r w:rsidRPr="0050661F">
        <w:rPr>
          <w:rFonts w:eastAsia="宋体"/>
          <w:b/>
          <w:i/>
          <w:sz w:val="22"/>
          <w:lang w:eastAsia="zh-CN"/>
        </w:rPr>
        <w:t>:</w:t>
      </w:r>
      <w:r>
        <w:rPr>
          <w:rFonts w:eastAsia="宋体"/>
          <w:b/>
          <w:i/>
          <w:sz w:val="22"/>
          <w:lang w:eastAsia="zh-CN"/>
        </w:rPr>
        <w:t xml:space="preserve"> For conditional HO, the handover delay</w:t>
      </w:r>
      <w:r w:rsidR="000A7364">
        <w:rPr>
          <w:rFonts w:eastAsia="宋体"/>
          <w:b/>
          <w:i/>
          <w:sz w:val="22"/>
          <w:lang w:eastAsia="zh-CN"/>
        </w:rPr>
        <w:t xml:space="preserve"> D</w:t>
      </w:r>
      <w:r w:rsidR="000A7364" w:rsidRPr="000F0A3A">
        <w:rPr>
          <w:rFonts w:eastAsia="宋体"/>
          <w:b/>
          <w:i/>
          <w:sz w:val="22"/>
          <w:vertAlign w:val="subscript"/>
          <w:lang w:eastAsia="zh-CN"/>
        </w:rPr>
        <w:t>CHO</w:t>
      </w:r>
      <w:r w:rsidR="000A7364">
        <w:rPr>
          <w:rFonts w:eastAsia="宋体"/>
          <w:b/>
          <w:i/>
          <w:sz w:val="22"/>
          <w:lang w:eastAsia="zh-CN"/>
        </w:rPr>
        <w:t xml:space="preserve"> </w:t>
      </w:r>
      <w:r w:rsidR="00A12FFE">
        <w:rPr>
          <w:rFonts w:eastAsia="宋体"/>
          <w:b/>
          <w:i/>
          <w:sz w:val="22"/>
          <w:lang w:eastAsia="zh-CN"/>
        </w:rPr>
        <w:t xml:space="preserve">and interruption time </w:t>
      </w:r>
      <w:proofErr w:type="spellStart"/>
      <w:r w:rsidR="00A12FFE">
        <w:rPr>
          <w:rFonts w:eastAsia="宋体"/>
          <w:b/>
          <w:i/>
          <w:sz w:val="22"/>
          <w:lang w:eastAsia="zh-CN"/>
        </w:rPr>
        <w:t>T</w:t>
      </w:r>
      <w:r w:rsidR="00A12FFE">
        <w:rPr>
          <w:rFonts w:eastAsia="宋体"/>
          <w:b/>
          <w:i/>
          <w:sz w:val="22"/>
          <w:vertAlign w:val="subscript"/>
          <w:lang w:eastAsia="zh-CN"/>
        </w:rPr>
        <w:t>interrupt</w:t>
      </w:r>
      <w:proofErr w:type="spellEnd"/>
      <w:r w:rsidR="00A12FFE">
        <w:rPr>
          <w:rFonts w:eastAsia="宋体"/>
          <w:b/>
          <w:i/>
          <w:sz w:val="22"/>
          <w:lang w:eastAsia="zh-CN"/>
        </w:rPr>
        <w:t xml:space="preserve"> </w:t>
      </w:r>
      <w:r w:rsidR="00B267C8">
        <w:rPr>
          <w:rFonts w:eastAsia="宋体"/>
          <w:b/>
          <w:i/>
          <w:sz w:val="22"/>
          <w:lang w:eastAsia="zh-CN"/>
        </w:rPr>
        <w:t xml:space="preserve">can be defined as: </w:t>
      </w:r>
    </w:p>
    <w:p w:rsidR="0007666D" w:rsidRDefault="00FE12C4" w:rsidP="00B267C8">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proofErr w:type="spellStart"/>
      <w:r w:rsidR="008D6738">
        <w:rPr>
          <w:rFonts w:eastAsia="宋体"/>
          <w:b/>
          <w:i/>
          <w:sz w:val="22"/>
          <w:lang w:eastAsia="zh-CN"/>
        </w:rPr>
        <w:t>T</w:t>
      </w:r>
      <w:r w:rsidR="008D6738">
        <w:rPr>
          <w:rFonts w:eastAsia="宋体"/>
          <w:b/>
          <w:i/>
          <w:sz w:val="22"/>
          <w:vertAlign w:val="subscript"/>
          <w:lang w:eastAsia="zh-CN"/>
        </w:rPr>
        <w:t>interrupt</w:t>
      </w:r>
      <w:proofErr w:type="spellEnd"/>
      <w:r w:rsidR="008D6738">
        <w:rPr>
          <w:rFonts w:eastAsia="宋体"/>
          <w:b/>
          <w:i/>
          <w:sz w:val="22"/>
          <w:lang w:eastAsia="zh-CN"/>
        </w:rPr>
        <w:t xml:space="preserve"> </w:t>
      </w:r>
      <w:r w:rsidR="000A7364">
        <w:rPr>
          <w:rFonts w:eastAsia="宋体"/>
          <w:b/>
          <w:i/>
          <w:sz w:val="22"/>
          <w:lang w:eastAsia="zh-CN"/>
        </w:rPr>
        <w:t xml:space="preserve">= </w:t>
      </w:r>
      <w:proofErr w:type="spellStart"/>
      <w:r>
        <w:rPr>
          <w:rFonts w:eastAsia="宋体"/>
          <w:b/>
          <w:i/>
          <w:sz w:val="22"/>
          <w:lang w:eastAsia="zh-CN"/>
        </w:rPr>
        <w:t>T</w:t>
      </w:r>
      <w:r>
        <w:rPr>
          <w:rFonts w:eastAsia="宋体"/>
          <w:b/>
          <w:i/>
          <w:sz w:val="22"/>
          <w:vertAlign w:val="subscript"/>
          <w:lang w:eastAsia="zh-CN"/>
        </w:rPr>
        <w:t>highLayer_p</w:t>
      </w:r>
      <w:r w:rsidRPr="00B267C8">
        <w:rPr>
          <w:rFonts w:eastAsia="宋体"/>
          <w:b/>
          <w:i/>
          <w:sz w:val="22"/>
          <w:vertAlign w:val="subscript"/>
          <w:lang w:eastAsia="zh-CN"/>
        </w:rPr>
        <w:t>rocess</w:t>
      </w:r>
      <w:proofErr w:type="spellEnd"/>
      <w:r>
        <w:rPr>
          <w:rFonts w:eastAsia="宋体"/>
          <w:b/>
          <w:i/>
          <w:sz w:val="22"/>
          <w:lang w:eastAsia="zh-CN"/>
        </w:rPr>
        <w:t xml:space="preserve"> + </w:t>
      </w:r>
      <w:proofErr w:type="spellStart"/>
      <w:r w:rsidR="000A7364">
        <w:rPr>
          <w:rFonts w:eastAsia="宋体"/>
          <w:b/>
          <w:i/>
          <w:sz w:val="22"/>
          <w:lang w:eastAsia="zh-CN"/>
        </w:rPr>
        <w:t>T</w:t>
      </w:r>
      <w:r w:rsidR="008D6738">
        <w:rPr>
          <w:rFonts w:eastAsia="宋体"/>
          <w:b/>
          <w:i/>
          <w:sz w:val="22"/>
          <w:vertAlign w:val="subscript"/>
          <w:lang w:eastAsia="zh-CN"/>
        </w:rPr>
        <w:t>UE_p</w:t>
      </w:r>
      <w:r w:rsidR="000A7364" w:rsidRPr="00B267C8">
        <w:rPr>
          <w:rFonts w:eastAsia="宋体"/>
          <w:b/>
          <w:i/>
          <w:sz w:val="22"/>
          <w:vertAlign w:val="subscript"/>
          <w:lang w:eastAsia="zh-CN"/>
        </w:rPr>
        <w:t>rocess</w:t>
      </w:r>
      <w:proofErr w:type="spellEnd"/>
      <w:r w:rsidR="000A7364">
        <w:rPr>
          <w:rFonts w:eastAsia="宋体"/>
          <w:b/>
          <w:i/>
          <w:sz w:val="22"/>
          <w:lang w:eastAsia="zh-CN"/>
        </w:rPr>
        <w:t xml:space="preserve"> + T</w:t>
      </w:r>
      <w:r w:rsidR="000A7364" w:rsidRPr="00B267C8">
        <w:rPr>
          <w:rFonts w:eastAsia="宋体"/>
          <w:b/>
          <w:i/>
          <w:sz w:val="22"/>
          <w:vertAlign w:val="subscript"/>
          <w:lang w:eastAsia="zh-CN"/>
        </w:rPr>
        <w:t>IU</w:t>
      </w:r>
      <w:r w:rsidR="000A7364">
        <w:rPr>
          <w:rFonts w:eastAsia="宋体"/>
          <w:b/>
          <w:i/>
          <w:sz w:val="22"/>
          <w:lang w:eastAsia="zh-CN"/>
        </w:rPr>
        <w:t xml:space="preserve"> + T</w:t>
      </w:r>
      <w:r w:rsidR="000A7364" w:rsidRPr="00B267C8">
        <w:rPr>
          <w:rFonts w:eastAsia="宋体"/>
          <w:b/>
          <w:i/>
          <w:sz w:val="22"/>
          <w:vertAlign w:val="subscript"/>
          <w:lang w:eastAsia="zh-CN"/>
        </w:rPr>
        <w:t>∆</w:t>
      </w:r>
    </w:p>
    <w:p w:rsidR="00F15B1E" w:rsidRDefault="00F15B1E" w:rsidP="00B267C8">
      <w:pPr>
        <w:widowControl w:val="0"/>
        <w:adjustRightInd w:val="0"/>
        <w:snapToGrid w:val="0"/>
        <w:spacing w:before="180"/>
        <w:rPr>
          <w:rFonts w:eastAsia="宋体"/>
          <w:b/>
          <w:i/>
          <w:sz w:val="22"/>
          <w:lang w:eastAsia="zh-CN"/>
        </w:rPr>
      </w:pPr>
      <w:r>
        <w:rPr>
          <w:rFonts w:eastAsia="宋体"/>
          <w:b/>
          <w:i/>
          <w:sz w:val="22"/>
          <w:lang w:eastAsia="zh-CN"/>
        </w:rPr>
        <w:t>W</w:t>
      </w:r>
      <w:r>
        <w:rPr>
          <w:rFonts w:eastAsia="宋体" w:hint="eastAsia"/>
          <w:b/>
          <w:i/>
          <w:sz w:val="22"/>
          <w:lang w:eastAsia="zh-CN"/>
        </w:rPr>
        <w:t>here,</w:t>
      </w:r>
    </w:p>
    <w:p w:rsidR="00992215" w:rsidRDefault="00FE12C4" w:rsidP="00992215">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highLayer_p</w:t>
      </w:r>
      <w:r w:rsidRPr="00B267C8">
        <w:rPr>
          <w:rFonts w:eastAsia="宋体"/>
          <w:b/>
          <w:i/>
          <w:sz w:val="22"/>
          <w:vertAlign w:val="subscript"/>
          <w:lang w:eastAsia="zh-CN"/>
        </w:rPr>
        <w:t>rocess</w:t>
      </w:r>
      <w:proofErr w:type="spellEnd"/>
      <w:r w:rsidR="00992215">
        <w:rPr>
          <w:rFonts w:eastAsia="宋体" w:hint="eastAsia"/>
          <w:b/>
          <w:i/>
          <w:sz w:val="22"/>
          <w:lang w:eastAsia="zh-CN"/>
        </w:rPr>
        <w:t xml:space="preserve"> </w:t>
      </w:r>
      <w:r w:rsidR="00992215">
        <w:rPr>
          <w:rFonts w:eastAsia="宋体"/>
          <w:b/>
          <w:i/>
          <w:sz w:val="22"/>
          <w:lang w:eastAsia="zh-CN"/>
        </w:rPr>
        <w:t xml:space="preserve">is </w:t>
      </w:r>
      <w:r>
        <w:rPr>
          <w:rFonts w:eastAsia="宋体"/>
          <w:b/>
          <w:i/>
          <w:sz w:val="22"/>
          <w:lang w:eastAsia="zh-CN"/>
        </w:rPr>
        <w:t xml:space="preserve">the time for high layer </w:t>
      </w:r>
      <w:r w:rsidR="00992215">
        <w:rPr>
          <w:rFonts w:eastAsia="宋体"/>
          <w:b/>
          <w:i/>
          <w:sz w:val="22"/>
          <w:lang w:eastAsia="zh-CN"/>
        </w:rPr>
        <w:t>processing, which depends on RAN2’s decision.</w:t>
      </w:r>
    </w:p>
    <w:p w:rsidR="00B267C8" w:rsidRDefault="00FE12C4" w:rsidP="00B267C8">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w:t>
      </w:r>
      <w:r w:rsidR="00F15B1E">
        <w:rPr>
          <w:rFonts w:eastAsia="宋体"/>
          <w:b/>
          <w:i/>
          <w:sz w:val="22"/>
          <w:lang w:eastAsia="zh-CN"/>
        </w:rPr>
        <w:t xml:space="preserve">equals to </w:t>
      </w:r>
      <w:r w:rsidR="001B095E">
        <w:rPr>
          <w:rFonts w:eastAsia="宋体"/>
          <w:b/>
          <w:i/>
          <w:sz w:val="22"/>
          <w:lang w:eastAsia="zh-CN"/>
        </w:rPr>
        <w:t>20ms</w:t>
      </w:r>
      <w:r w:rsidR="008E114B">
        <w:rPr>
          <w:rFonts w:eastAsia="宋体"/>
          <w:b/>
          <w:i/>
          <w:sz w:val="22"/>
          <w:lang w:eastAsia="zh-CN"/>
        </w:rPr>
        <w:t xml:space="preserve"> for</w:t>
      </w:r>
      <w:r w:rsidRPr="00FE12C4">
        <w:rPr>
          <w:rFonts w:eastAsia="宋体"/>
          <w:b/>
          <w:i/>
          <w:sz w:val="22"/>
          <w:lang w:eastAsia="zh-CN"/>
        </w:rPr>
        <w:t xml:space="preserve"> </w:t>
      </w:r>
      <w:r>
        <w:rPr>
          <w:rFonts w:eastAsia="宋体"/>
          <w:b/>
          <w:i/>
          <w:sz w:val="22"/>
          <w:lang w:eastAsia="zh-CN"/>
        </w:rPr>
        <w:t>same FR handover, and equals to 40ms for inter-FR handover</w:t>
      </w:r>
    </w:p>
    <w:p w:rsidR="0007666D" w:rsidRPr="0007666D" w:rsidRDefault="004F3C7F" w:rsidP="00790DAA">
      <w:pPr>
        <w:widowControl w:val="0"/>
        <w:adjustRightInd w:val="0"/>
        <w:snapToGrid w:val="0"/>
        <w:spacing w:before="180"/>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w:t>
      </w:r>
      <w:r w:rsidR="009E7237">
        <w:rPr>
          <w:rFonts w:eastAsia="宋体"/>
          <w:b/>
          <w:i/>
          <w:sz w:val="22"/>
          <w:lang w:eastAsia="zh-CN"/>
        </w:rPr>
        <w:t xml:space="preserve">the </w:t>
      </w:r>
      <w:r w:rsidR="009E7237" w:rsidRPr="009E7237">
        <w:rPr>
          <w:rFonts w:eastAsia="宋体"/>
          <w:b/>
          <w:i/>
          <w:sz w:val="22"/>
          <w:lang w:eastAsia="zh-CN"/>
        </w:rPr>
        <w:t xml:space="preserve">uncertainty </w:t>
      </w:r>
      <w:r w:rsidR="009E7237">
        <w:rPr>
          <w:rFonts w:eastAsia="宋体"/>
          <w:b/>
          <w:i/>
          <w:sz w:val="22"/>
          <w:lang w:eastAsia="zh-CN"/>
        </w:rPr>
        <w:t xml:space="preserve">time </w:t>
      </w:r>
      <w:r w:rsidR="009E7237" w:rsidRPr="009E7237">
        <w:rPr>
          <w:rFonts w:eastAsia="宋体"/>
          <w:b/>
          <w:i/>
          <w:sz w:val="22"/>
          <w:lang w:eastAsia="zh-CN"/>
        </w:rPr>
        <w:t>in acquiring the first available PRACH occasion</w:t>
      </w:r>
    </w:p>
    <w:p w:rsidR="00F77CAF" w:rsidRPr="0007666D" w:rsidRDefault="00F77CAF" w:rsidP="00F77CAF">
      <w:pPr>
        <w:widowControl w:val="0"/>
        <w:adjustRightInd w:val="0"/>
        <w:snapToGrid w:val="0"/>
        <w:spacing w:before="180"/>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5A0A01" w:rsidRPr="00F77CAF" w:rsidRDefault="005A0A01"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sidR="00B249D6">
        <w:rPr>
          <w:rFonts w:eastAsia="宋体"/>
          <w:sz w:val="22"/>
          <w:lang w:eastAsia="zh-CN"/>
        </w:rPr>
        <w:t>further discussion</w:t>
      </w:r>
      <w:r w:rsidRPr="0046206D">
        <w:rPr>
          <w:rFonts w:eastAsia="宋体" w:hint="eastAsia"/>
          <w:sz w:val="22"/>
          <w:lang w:eastAsia="zh-CN"/>
        </w:rPr>
        <w:t xml:space="preserve"> on </w:t>
      </w:r>
      <w:r>
        <w:rPr>
          <w:rFonts w:eastAsia="宋体"/>
          <w:sz w:val="22"/>
          <w:lang w:eastAsia="zh-CN"/>
        </w:rPr>
        <w:t xml:space="preserve">the </w:t>
      </w:r>
      <w:r w:rsidR="00A35244">
        <w:rPr>
          <w:rFonts w:eastAsia="宋体"/>
          <w:sz w:val="22"/>
          <w:lang w:eastAsia="zh-CN"/>
        </w:rPr>
        <w:t>conditional</w:t>
      </w:r>
      <w:r w:rsidR="00506E7B">
        <w:rPr>
          <w:rFonts w:eastAsia="宋体"/>
          <w:sz w:val="22"/>
          <w:lang w:eastAsia="zh-CN"/>
        </w:rPr>
        <w:t xml:space="preserve"> h</w:t>
      </w:r>
      <w:r w:rsidR="00506E7B" w:rsidRPr="005478F7">
        <w:rPr>
          <w:rFonts w:eastAsia="宋体"/>
          <w:sz w:val="22"/>
          <w:lang w:eastAsia="zh-CN"/>
        </w:rPr>
        <w:t xml:space="preserve">andover </w:t>
      </w:r>
      <w:r w:rsidR="00A35244">
        <w:rPr>
          <w:rFonts w:eastAsia="宋体"/>
          <w:sz w:val="22"/>
          <w:lang w:eastAsia="zh-CN"/>
        </w:rPr>
        <w:t>requirements</w:t>
      </w:r>
      <w:r w:rsidR="00506E7B">
        <w:rPr>
          <w:rFonts w:eastAsia="宋体"/>
          <w:sz w:val="22"/>
          <w:lang w:eastAsia="zh-CN"/>
        </w:rPr>
        <w:t xml:space="preserve"> for NR</w:t>
      </w:r>
      <w:r w:rsidR="003D16F1">
        <w:rPr>
          <w:rFonts w:eastAsia="宋体"/>
          <w:sz w:val="22"/>
          <w:lang w:eastAsia="zh-CN"/>
        </w:rPr>
        <w:t xml:space="preserve"> </w:t>
      </w:r>
      <w:r w:rsidR="003D16F1"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FE12C4" w:rsidRDefault="00FE12C4" w:rsidP="00FE12C4">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start point of conditional handover is defined as</w:t>
      </w:r>
      <w:r w:rsidRPr="0040188B">
        <w:rPr>
          <w:rFonts w:eastAsia="宋体"/>
          <w:b/>
          <w:i/>
          <w:sz w:val="22"/>
          <w:lang w:eastAsia="zh-CN"/>
        </w:rPr>
        <w:t xml:space="preserve"> </w:t>
      </w:r>
      <w:r>
        <w:rPr>
          <w:rFonts w:eastAsia="宋体"/>
          <w:b/>
          <w:i/>
          <w:sz w:val="22"/>
          <w:lang w:eastAsia="zh-CN"/>
        </w:rPr>
        <w:t xml:space="preserve">the </w:t>
      </w:r>
      <w:r w:rsidRPr="0040188B">
        <w:rPr>
          <w:rFonts w:eastAsia="宋体"/>
          <w:b/>
          <w:i/>
          <w:sz w:val="22"/>
          <w:lang w:eastAsia="zh-CN"/>
        </w:rPr>
        <w:t xml:space="preserve">time when </w:t>
      </w:r>
      <w:r w:rsidRPr="00C84485">
        <w:rPr>
          <w:rFonts w:eastAsia="宋体"/>
          <w:b/>
          <w:i/>
          <w:sz w:val="22"/>
          <w:lang w:eastAsia="zh-CN"/>
        </w:rPr>
        <w:t>UE realizes the condition is satisfied</w:t>
      </w:r>
      <w:r>
        <w:rPr>
          <w:rFonts w:eastAsia="宋体"/>
          <w:b/>
          <w:i/>
          <w:sz w:val="22"/>
          <w:lang w:eastAsia="zh-CN"/>
        </w:rPr>
        <w:t>.</w:t>
      </w:r>
    </w:p>
    <w:p w:rsidR="00FE12C4" w:rsidRDefault="00FE12C4" w:rsidP="00FE12C4">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conditional HO, the handover delay D</w:t>
      </w:r>
      <w:r w:rsidRPr="000F0A3A">
        <w:rPr>
          <w:rFonts w:eastAsia="宋体"/>
          <w:b/>
          <w:i/>
          <w:sz w:val="22"/>
          <w:vertAlign w:val="subscript"/>
          <w:lang w:eastAsia="zh-CN"/>
        </w:rPr>
        <w:t>CHO</w:t>
      </w:r>
      <w:r>
        <w:rPr>
          <w:rFonts w:eastAsia="宋体"/>
          <w:b/>
          <w:i/>
          <w:sz w:val="22"/>
          <w:lang w:eastAsia="zh-CN"/>
        </w:rPr>
        <w:t xml:space="preserve"> and interruption time </w:t>
      </w:r>
      <w:proofErr w:type="spellStart"/>
      <w:r>
        <w:rPr>
          <w:rFonts w:eastAsia="宋体"/>
          <w:b/>
          <w:i/>
          <w:sz w:val="22"/>
          <w:lang w:eastAsia="zh-CN"/>
        </w:rPr>
        <w:t>T</w:t>
      </w:r>
      <w:r>
        <w:rPr>
          <w:rFonts w:eastAsia="宋体"/>
          <w:b/>
          <w:i/>
          <w:sz w:val="22"/>
          <w:vertAlign w:val="subscript"/>
          <w:lang w:eastAsia="zh-CN"/>
        </w:rPr>
        <w:t>interrupt</w:t>
      </w:r>
      <w:proofErr w:type="spellEnd"/>
      <w:r>
        <w:rPr>
          <w:rFonts w:eastAsia="宋体"/>
          <w:b/>
          <w:i/>
          <w:sz w:val="22"/>
          <w:lang w:eastAsia="zh-CN"/>
        </w:rPr>
        <w:t xml:space="preserve"> can be defined as: </w:t>
      </w:r>
    </w:p>
    <w:p w:rsidR="00FE12C4" w:rsidRDefault="00FE12C4" w:rsidP="00FE12C4">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interrupt</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highLayer_p</w:t>
      </w:r>
      <w:r w:rsidRPr="00B267C8">
        <w:rPr>
          <w:rFonts w:eastAsia="宋体"/>
          <w:b/>
          <w:i/>
          <w:sz w:val="22"/>
          <w:vertAlign w:val="subscript"/>
          <w:lang w:eastAsia="zh-CN"/>
        </w:rPr>
        <w:t>rocess</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 T</w:t>
      </w:r>
      <w:r w:rsidRPr="00B267C8">
        <w:rPr>
          <w:rFonts w:eastAsia="宋体"/>
          <w:b/>
          <w:i/>
          <w:sz w:val="22"/>
          <w:vertAlign w:val="subscript"/>
          <w:lang w:eastAsia="zh-CN"/>
        </w:rPr>
        <w:t>IU</w:t>
      </w:r>
      <w:r>
        <w:rPr>
          <w:rFonts w:eastAsia="宋体"/>
          <w:b/>
          <w:i/>
          <w:sz w:val="22"/>
          <w:lang w:eastAsia="zh-CN"/>
        </w:rPr>
        <w:t xml:space="preserve"> + T</w:t>
      </w:r>
      <w:r w:rsidRPr="00B267C8">
        <w:rPr>
          <w:rFonts w:eastAsia="宋体"/>
          <w:b/>
          <w:i/>
          <w:sz w:val="22"/>
          <w:vertAlign w:val="subscript"/>
          <w:lang w:eastAsia="zh-CN"/>
        </w:rPr>
        <w:t>∆</w:t>
      </w:r>
    </w:p>
    <w:p w:rsidR="00FE12C4" w:rsidRDefault="00FE12C4" w:rsidP="00FE12C4">
      <w:pPr>
        <w:widowControl w:val="0"/>
        <w:adjustRightInd w:val="0"/>
        <w:snapToGrid w:val="0"/>
        <w:spacing w:before="180"/>
        <w:rPr>
          <w:rFonts w:eastAsia="宋体"/>
          <w:b/>
          <w:i/>
          <w:sz w:val="22"/>
          <w:lang w:eastAsia="zh-CN"/>
        </w:rPr>
      </w:pPr>
      <w:r>
        <w:rPr>
          <w:rFonts w:eastAsia="宋体"/>
          <w:b/>
          <w:i/>
          <w:sz w:val="22"/>
          <w:lang w:eastAsia="zh-CN"/>
        </w:rPr>
        <w:lastRenderedPageBreak/>
        <w:t>W</w:t>
      </w:r>
      <w:r>
        <w:rPr>
          <w:rFonts w:eastAsia="宋体" w:hint="eastAsia"/>
          <w:b/>
          <w:i/>
          <w:sz w:val="22"/>
          <w:lang w:eastAsia="zh-CN"/>
        </w:rPr>
        <w:t>here,</w:t>
      </w:r>
    </w:p>
    <w:p w:rsidR="00FE12C4" w:rsidRDefault="00FE12C4" w:rsidP="00FE12C4">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highLayer_p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is the time for high layer processing, which depends on RAN2’s decision.</w:t>
      </w:r>
    </w:p>
    <w:p w:rsidR="00FE12C4" w:rsidRDefault="00FE12C4" w:rsidP="00FE12C4">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equals to 20ms for</w:t>
      </w:r>
      <w:r w:rsidRPr="00FE12C4">
        <w:rPr>
          <w:rFonts w:eastAsia="宋体"/>
          <w:b/>
          <w:i/>
          <w:sz w:val="22"/>
          <w:lang w:eastAsia="zh-CN"/>
        </w:rPr>
        <w:t xml:space="preserve"> </w:t>
      </w:r>
      <w:r>
        <w:rPr>
          <w:rFonts w:eastAsia="宋体"/>
          <w:b/>
          <w:i/>
          <w:sz w:val="22"/>
          <w:lang w:eastAsia="zh-CN"/>
        </w:rPr>
        <w:t>same FR handover, and equals to 40ms for inter-FR handover</w:t>
      </w:r>
    </w:p>
    <w:p w:rsidR="00FE12C4" w:rsidRPr="0007666D" w:rsidRDefault="00FE12C4" w:rsidP="00FE12C4">
      <w:pPr>
        <w:widowControl w:val="0"/>
        <w:adjustRightInd w:val="0"/>
        <w:snapToGrid w:val="0"/>
        <w:spacing w:before="180"/>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in acquiring the first available PRACH occasion</w:t>
      </w:r>
    </w:p>
    <w:p w:rsidR="00FE12C4" w:rsidRPr="0007666D" w:rsidRDefault="00FE12C4" w:rsidP="00FE12C4">
      <w:pPr>
        <w:widowControl w:val="0"/>
        <w:adjustRightInd w:val="0"/>
        <w:snapToGrid w:val="0"/>
        <w:spacing w:before="180"/>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9E7237" w:rsidRPr="00FE12C4" w:rsidRDefault="009E7237"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A12FFE" w:rsidRPr="00DA73D4" w:rsidRDefault="00A12FFE" w:rsidP="00A12FFE">
      <w:pPr>
        <w:widowControl w:val="0"/>
        <w:numPr>
          <w:ilvl w:val="0"/>
          <w:numId w:val="5"/>
        </w:numPr>
        <w:tabs>
          <w:tab w:val="left" w:pos="426"/>
        </w:tabs>
        <w:rPr>
          <w:rFonts w:eastAsia="宋体"/>
          <w:sz w:val="22"/>
          <w:lang w:eastAsia="zh-CN"/>
        </w:rPr>
      </w:pPr>
      <w:bookmarkStart w:id="9" w:name="OLE_LINK682"/>
      <w:bookmarkStart w:id="10" w:name="OLE_LINK683"/>
      <w:bookmarkStart w:id="11" w:name="OLE_LINK2"/>
      <w:r w:rsidRPr="00DA73D4">
        <w:rPr>
          <w:rFonts w:eastAsia="宋体"/>
          <w:sz w:val="22"/>
          <w:lang w:eastAsia="zh-CN"/>
        </w:rPr>
        <w:t>R4-1904826, “Reply LS on NR mobility enhancement”, 3GPP RAN4 Meeting #90bis</w:t>
      </w:r>
    </w:p>
    <w:p w:rsidR="00A12FFE" w:rsidRPr="00A12FFE" w:rsidRDefault="00A12FFE" w:rsidP="00035646">
      <w:pPr>
        <w:widowControl w:val="0"/>
        <w:numPr>
          <w:ilvl w:val="0"/>
          <w:numId w:val="5"/>
        </w:numPr>
        <w:tabs>
          <w:tab w:val="left" w:pos="426"/>
        </w:tabs>
        <w:rPr>
          <w:rFonts w:eastAsia="宋体"/>
          <w:sz w:val="22"/>
          <w:lang w:eastAsia="zh-CN"/>
        </w:rPr>
      </w:pPr>
      <w:r w:rsidRPr="00A12FFE">
        <w:rPr>
          <w:rFonts w:eastAsia="宋体"/>
          <w:sz w:val="22"/>
          <w:lang w:eastAsia="zh-CN"/>
        </w:rPr>
        <w:t>R4-1907391</w:t>
      </w:r>
      <w:r w:rsidR="00DA73D4" w:rsidRPr="00A12FFE">
        <w:rPr>
          <w:rFonts w:eastAsia="宋体"/>
          <w:sz w:val="22"/>
          <w:lang w:eastAsia="zh-CN"/>
        </w:rPr>
        <w:t>, “</w:t>
      </w:r>
      <w:r w:rsidRPr="00A12FFE">
        <w:rPr>
          <w:rFonts w:eastAsia="宋体"/>
          <w:sz w:val="22"/>
          <w:lang w:eastAsia="zh-CN"/>
        </w:rPr>
        <w:t>Way forward on NR mobility enhancement</w:t>
      </w:r>
      <w:r w:rsidR="00DA73D4" w:rsidRPr="00A12FFE">
        <w:rPr>
          <w:rFonts w:eastAsia="宋体"/>
          <w:sz w:val="22"/>
          <w:lang w:eastAsia="zh-CN"/>
        </w:rPr>
        <w:t>”,</w:t>
      </w:r>
      <w:r w:rsidR="00DA73D4" w:rsidRPr="00FC0F83">
        <w:t xml:space="preserve"> </w:t>
      </w:r>
      <w:r w:rsidRPr="00A12FFE">
        <w:rPr>
          <w:rFonts w:eastAsia="宋体"/>
          <w:sz w:val="22"/>
          <w:lang w:eastAsia="zh-CN"/>
        </w:rPr>
        <w:t>Intel</w:t>
      </w:r>
      <w:bookmarkEnd w:id="9"/>
      <w:bookmarkEnd w:id="10"/>
      <w:bookmarkEnd w:id="11"/>
    </w:p>
    <w:sectPr w:rsidR="00A12FFE" w:rsidRPr="00A12FFE" w:rsidSect="00CD43C3">
      <w:footerReference w:type="even" r:id="rId19"/>
      <w:footerReference w:type="default" r:id="rId20"/>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488" w:rsidRDefault="00484488">
      <w:r>
        <w:separator/>
      </w:r>
    </w:p>
  </w:endnote>
  <w:endnote w:type="continuationSeparator" w:id="0">
    <w:p w:rsidR="00484488" w:rsidRDefault="0048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D7578">
      <w:rPr>
        <w:rStyle w:val="af1"/>
      </w:rPr>
      <w:t>1</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488" w:rsidRDefault="00484488">
      <w:r>
        <w:separator/>
      </w:r>
    </w:p>
  </w:footnote>
  <w:footnote w:type="continuationSeparator" w:id="0">
    <w:p w:rsidR="00484488" w:rsidRDefault="004844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339F9"/>
    <w:multiLevelType w:val="hybridMultilevel"/>
    <w:tmpl w:val="AD3A09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8C381E"/>
    <w:multiLevelType w:val="hybridMultilevel"/>
    <w:tmpl w:val="1C8EF8C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AA4B23"/>
    <w:multiLevelType w:val="hybridMultilevel"/>
    <w:tmpl w:val="DBBC4ADC"/>
    <w:lvl w:ilvl="0" w:tplc="DBC0ED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386906"/>
    <w:multiLevelType w:val="hybridMultilevel"/>
    <w:tmpl w:val="A0205568"/>
    <w:lvl w:ilvl="0" w:tplc="AEB62EA0">
      <w:numFmt w:val="bullet"/>
      <w:lvlText w:val="-"/>
      <w:lvlJc w:val="left"/>
      <w:pPr>
        <w:ind w:left="704" w:hanging="420"/>
      </w:pPr>
      <w:rPr>
        <w:rFonts w:ascii="Calibri" w:eastAsia="宋体"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33E6555"/>
    <w:multiLevelType w:val="hybridMultilevel"/>
    <w:tmpl w:val="D482362C"/>
    <w:lvl w:ilvl="0" w:tplc="ADD2CC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12276"/>
    <w:multiLevelType w:val="hybridMultilevel"/>
    <w:tmpl w:val="90C2D584"/>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4412CA"/>
    <w:multiLevelType w:val="hybridMultilevel"/>
    <w:tmpl w:val="78BC3808"/>
    <w:lvl w:ilvl="0" w:tplc="C0D6731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5841EE"/>
    <w:multiLevelType w:val="hybridMultilevel"/>
    <w:tmpl w:val="2D1A9BBE"/>
    <w:lvl w:ilvl="0" w:tplc="AB4E4F48">
      <w:start w:val="1"/>
      <w:numFmt w:val="bullet"/>
      <w:lvlText w:val="•"/>
      <w:lvlJc w:val="left"/>
      <w:pPr>
        <w:ind w:left="420" w:hanging="420"/>
      </w:pPr>
      <w:rPr>
        <w:rFonts w:ascii="宋体" w:eastAsia="宋体" w:hAnsi="宋体" w:hint="eastAsia"/>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E2407"/>
    <w:multiLevelType w:val="hybridMultilevel"/>
    <w:tmpl w:val="D1869C2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9"/>
  </w:num>
  <w:num w:numId="3">
    <w:abstractNumId w:val="21"/>
  </w:num>
  <w:num w:numId="4">
    <w:abstractNumId w:val="5"/>
  </w:num>
  <w:num w:numId="5">
    <w:abstractNumId w:val="8"/>
  </w:num>
  <w:num w:numId="6">
    <w:abstractNumId w:val="17"/>
  </w:num>
  <w:num w:numId="7">
    <w:abstractNumId w:val="4"/>
  </w:num>
  <w:num w:numId="8">
    <w:abstractNumId w:val="20"/>
  </w:num>
  <w:num w:numId="9">
    <w:abstractNumId w:val="2"/>
  </w:num>
  <w:num w:numId="10">
    <w:abstractNumId w:val="0"/>
  </w:num>
  <w:num w:numId="11">
    <w:abstractNumId w:val="16"/>
  </w:num>
  <w:num w:numId="12">
    <w:abstractNumId w:val="14"/>
  </w:num>
  <w:num w:numId="13">
    <w:abstractNumId w:val="18"/>
  </w:num>
  <w:num w:numId="14">
    <w:abstractNumId w:val="3"/>
  </w:num>
  <w:num w:numId="15">
    <w:abstractNumId w:val="9"/>
  </w:num>
  <w:num w:numId="16">
    <w:abstractNumId w:val="22"/>
  </w:num>
  <w:num w:numId="17">
    <w:abstractNumId w:val="6"/>
  </w:num>
  <w:num w:numId="18">
    <w:abstractNumId w:val="11"/>
  </w:num>
  <w:num w:numId="19">
    <w:abstractNumId w:val="15"/>
  </w:num>
  <w:num w:numId="20">
    <w:abstractNumId w:val="1"/>
  </w:num>
  <w:num w:numId="21">
    <w:abstractNumId w:val="10"/>
  </w:num>
  <w:num w:numId="22">
    <w:abstractNumId w:val="7"/>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0B9"/>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1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2B"/>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3AD"/>
    <w:rsid w:val="00061573"/>
    <w:rsid w:val="00061C94"/>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256"/>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66D"/>
    <w:rsid w:val="000767B3"/>
    <w:rsid w:val="00076A42"/>
    <w:rsid w:val="00076ABF"/>
    <w:rsid w:val="00076C42"/>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2785"/>
    <w:rsid w:val="00083081"/>
    <w:rsid w:val="00083354"/>
    <w:rsid w:val="0008336D"/>
    <w:rsid w:val="000834A4"/>
    <w:rsid w:val="00083AE6"/>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602"/>
    <w:rsid w:val="000A6FD9"/>
    <w:rsid w:val="000A7047"/>
    <w:rsid w:val="000A7264"/>
    <w:rsid w:val="000A73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EBE"/>
    <w:rsid w:val="000C2600"/>
    <w:rsid w:val="000C291C"/>
    <w:rsid w:val="000C29AA"/>
    <w:rsid w:val="000C2A85"/>
    <w:rsid w:val="000C3179"/>
    <w:rsid w:val="000C3266"/>
    <w:rsid w:val="000C3B7F"/>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EFF"/>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F"/>
    <w:rsid w:val="000D30F0"/>
    <w:rsid w:val="000D3487"/>
    <w:rsid w:val="000D34D5"/>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440"/>
    <w:rsid w:val="000E1506"/>
    <w:rsid w:val="000E1B54"/>
    <w:rsid w:val="000E1DD9"/>
    <w:rsid w:val="000E2067"/>
    <w:rsid w:val="000E22E9"/>
    <w:rsid w:val="000E2303"/>
    <w:rsid w:val="000E2ABC"/>
    <w:rsid w:val="000E2C23"/>
    <w:rsid w:val="000E34CA"/>
    <w:rsid w:val="000E36AD"/>
    <w:rsid w:val="000E3B0C"/>
    <w:rsid w:val="000E3B40"/>
    <w:rsid w:val="000E3D46"/>
    <w:rsid w:val="000E3DF2"/>
    <w:rsid w:val="000E419D"/>
    <w:rsid w:val="000E4622"/>
    <w:rsid w:val="000E48F5"/>
    <w:rsid w:val="000E539E"/>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A3A"/>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0A"/>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264"/>
    <w:rsid w:val="00104747"/>
    <w:rsid w:val="00104EC3"/>
    <w:rsid w:val="001050EF"/>
    <w:rsid w:val="0010522E"/>
    <w:rsid w:val="00105418"/>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DCE"/>
    <w:rsid w:val="00116046"/>
    <w:rsid w:val="0011693D"/>
    <w:rsid w:val="00116F74"/>
    <w:rsid w:val="001173A2"/>
    <w:rsid w:val="001176B7"/>
    <w:rsid w:val="001179EE"/>
    <w:rsid w:val="0012027C"/>
    <w:rsid w:val="00120DDC"/>
    <w:rsid w:val="00121A96"/>
    <w:rsid w:val="00121D6C"/>
    <w:rsid w:val="0012218A"/>
    <w:rsid w:val="001221B7"/>
    <w:rsid w:val="001229D0"/>
    <w:rsid w:val="00122A07"/>
    <w:rsid w:val="00122FCF"/>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AC6"/>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08F"/>
    <w:rsid w:val="00156766"/>
    <w:rsid w:val="00156C27"/>
    <w:rsid w:val="00156D1B"/>
    <w:rsid w:val="00157292"/>
    <w:rsid w:val="0015760F"/>
    <w:rsid w:val="0015766A"/>
    <w:rsid w:val="0015772E"/>
    <w:rsid w:val="001579F0"/>
    <w:rsid w:val="00157A3A"/>
    <w:rsid w:val="00157F55"/>
    <w:rsid w:val="00160007"/>
    <w:rsid w:val="0016046E"/>
    <w:rsid w:val="00160AA5"/>
    <w:rsid w:val="00160B3D"/>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14"/>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845"/>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9A0"/>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95E"/>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5D7"/>
    <w:rsid w:val="001B66C2"/>
    <w:rsid w:val="001B674A"/>
    <w:rsid w:val="001B6982"/>
    <w:rsid w:val="001B6A05"/>
    <w:rsid w:val="001B6AD1"/>
    <w:rsid w:val="001B6B77"/>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689"/>
    <w:rsid w:val="00204C30"/>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11E"/>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7D8"/>
    <w:rsid w:val="00266CAB"/>
    <w:rsid w:val="00267038"/>
    <w:rsid w:val="0026741D"/>
    <w:rsid w:val="0026750E"/>
    <w:rsid w:val="00267702"/>
    <w:rsid w:val="0026779D"/>
    <w:rsid w:val="00267A28"/>
    <w:rsid w:val="0027035A"/>
    <w:rsid w:val="002704D5"/>
    <w:rsid w:val="00270F79"/>
    <w:rsid w:val="0027102E"/>
    <w:rsid w:val="002717DF"/>
    <w:rsid w:val="00271956"/>
    <w:rsid w:val="00271ABF"/>
    <w:rsid w:val="00271B1A"/>
    <w:rsid w:val="00272474"/>
    <w:rsid w:val="0027257D"/>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B61"/>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2E14"/>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290"/>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7B4"/>
    <w:rsid w:val="002C0844"/>
    <w:rsid w:val="002C0866"/>
    <w:rsid w:val="002C08D0"/>
    <w:rsid w:val="002C18D8"/>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042"/>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8F"/>
    <w:rsid w:val="002E4DE2"/>
    <w:rsid w:val="002E51A4"/>
    <w:rsid w:val="002E53A4"/>
    <w:rsid w:val="002E55A2"/>
    <w:rsid w:val="002E5832"/>
    <w:rsid w:val="002E5B49"/>
    <w:rsid w:val="002E5E7D"/>
    <w:rsid w:val="002E5FE4"/>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14D"/>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3BA"/>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66"/>
    <w:rsid w:val="00373F41"/>
    <w:rsid w:val="003746AC"/>
    <w:rsid w:val="00374A61"/>
    <w:rsid w:val="00374AC2"/>
    <w:rsid w:val="00374E69"/>
    <w:rsid w:val="003752DA"/>
    <w:rsid w:val="00375B1E"/>
    <w:rsid w:val="00376F94"/>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3A"/>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A4"/>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A74"/>
    <w:rsid w:val="003E5136"/>
    <w:rsid w:val="003E51AB"/>
    <w:rsid w:val="003E5216"/>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575"/>
    <w:rsid w:val="003F1636"/>
    <w:rsid w:val="003F1A0E"/>
    <w:rsid w:val="003F1DB6"/>
    <w:rsid w:val="003F1EE7"/>
    <w:rsid w:val="003F21D3"/>
    <w:rsid w:val="003F28F9"/>
    <w:rsid w:val="003F29FB"/>
    <w:rsid w:val="003F2DA5"/>
    <w:rsid w:val="003F2E56"/>
    <w:rsid w:val="003F30F5"/>
    <w:rsid w:val="003F3764"/>
    <w:rsid w:val="003F3C05"/>
    <w:rsid w:val="003F3D6B"/>
    <w:rsid w:val="003F3DF1"/>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8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054"/>
    <w:rsid w:val="00405C9A"/>
    <w:rsid w:val="00405EE7"/>
    <w:rsid w:val="00405F8D"/>
    <w:rsid w:val="004061B0"/>
    <w:rsid w:val="004063A2"/>
    <w:rsid w:val="004070B7"/>
    <w:rsid w:val="004074FC"/>
    <w:rsid w:val="004079A4"/>
    <w:rsid w:val="00407A40"/>
    <w:rsid w:val="004105DB"/>
    <w:rsid w:val="004109D3"/>
    <w:rsid w:val="00410F3C"/>
    <w:rsid w:val="00411109"/>
    <w:rsid w:val="004111A3"/>
    <w:rsid w:val="0041147B"/>
    <w:rsid w:val="00411BF9"/>
    <w:rsid w:val="00411D4F"/>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4FB6"/>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0E"/>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488"/>
    <w:rsid w:val="00484596"/>
    <w:rsid w:val="00484679"/>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37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6BB"/>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E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3E33"/>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211"/>
    <w:rsid w:val="004D338B"/>
    <w:rsid w:val="004D3738"/>
    <w:rsid w:val="004D38C3"/>
    <w:rsid w:val="004D3A14"/>
    <w:rsid w:val="004D40A3"/>
    <w:rsid w:val="004D44B6"/>
    <w:rsid w:val="004D45B9"/>
    <w:rsid w:val="004D460E"/>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3D"/>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C7F"/>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677"/>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2EC4"/>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53"/>
    <w:rsid w:val="00545421"/>
    <w:rsid w:val="00545F9B"/>
    <w:rsid w:val="00546BC4"/>
    <w:rsid w:val="0054720C"/>
    <w:rsid w:val="0054736F"/>
    <w:rsid w:val="0054739C"/>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82D"/>
    <w:rsid w:val="00553AE1"/>
    <w:rsid w:val="00553BBD"/>
    <w:rsid w:val="005541F1"/>
    <w:rsid w:val="0055466E"/>
    <w:rsid w:val="00554B68"/>
    <w:rsid w:val="00554B77"/>
    <w:rsid w:val="00554BE1"/>
    <w:rsid w:val="00554C5E"/>
    <w:rsid w:val="00554F48"/>
    <w:rsid w:val="0055506B"/>
    <w:rsid w:val="0055522B"/>
    <w:rsid w:val="00555873"/>
    <w:rsid w:val="0055608F"/>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20"/>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60B"/>
    <w:rsid w:val="00586772"/>
    <w:rsid w:val="00586B81"/>
    <w:rsid w:val="00586D95"/>
    <w:rsid w:val="00586DDA"/>
    <w:rsid w:val="0058736F"/>
    <w:rsid w:val="005873E4"/>
    <w:rsid w:val="0058759B"/>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01"/>
    <w:rsid w:val="005A0A5D"/>
    <w:rsid w:val="005A0C94"/>
    <w:rsid w:val="005A0F9A"/>
    <w:rsid w:val="005A191B"/>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75F"/>
    <w:rsid w:val="005B084E"/>
    <w:rsid w:val="005B1020"/>
    <w:rsid w:val="005B192E"/>
    <w:rsid w:val="005B1E41"/>
    <w:rsid w:val="005B21B5"/>
    <w:rsid w:val="005B2A37"/>
    <w:rsid w:val="005B2B8D"/>
    <w:rsid w:val="005B2D7F"/>
    <w:rsid w:val="005B3367"/>
    <w:rsid w:val="005B354A"/>
    <w:rsid w:val="005B4429"/>
    <w:rsid w:val="005B448B"/>
    <w:rsid w:val="005B47A3"/>
    <w:rsid w:val="005B486F"/>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C33"/>
    <w:rsid w:val="005C1F85"/>
    <w:rsid w:val="005C29C3"/>
    <w:rsid w:val="005C2BB3"/>
    <w:rsid w:val="005C2E4E"/>
    <w:rsid w:val="005C30D3"/>
    <w:rsid w:val="005C3A02"/>
    <w:rsid w:val="005C3B4B"/>
    <w:rsid w:val="005C3F3A"/>
    <w:rsid w:val="005C3FD8"/>
    <w:rsid w:val="005C3FF1"/>
    <w:rsid w:val="005C454F"/>
    <w:rsid w:val="005C478C"/>
    <w:rsid w:val="005C48F0"/>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5D5D"/>
    <w:rsid w:val="006161A2"/>
    <w:rsid w:val="006162EC"/>
    <w:rsid w:val="0061685D"/>
    <w:rsid w:val="0061700B"/>
    <w:rsid w:val="006173AF"/>
    <w:rsid w:val="006178BC"/>
    <w:rsid w:val="00617BB7"/>
    <w:rsid w:val="00620298"/>
    <w:rsid w:val="006205C1"/>
    <w:rsid w:val="00620E6F"/>
    <w:rsid w:val="00621000"/>
    <w:rsid w:val="00621293"/>
    <w:rsid w:val="00621315"/>
    <w:rsid w:val="00621477"/>
    <w:rsid w:val="006214D4"/>
    <w:rsid w:val="0062180E"/>
    <w:rsid w:val="00621B84"/>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1FCE"/>
    <w:rsid w:val="006321DD"/>
    <w:rsid w:val="00632373"/>
    <w:rsid w:val="0063253F"/>
    <w:rsid w:val="006326A8"/>
    <w:rsid w:val="00632BFE"/>
    <w:rsid w:val="0063328E"/>
    <w:rsid w:val="006337F9"/>
    <w:rsid w:val="00633854"/>
    <w:rsid w:val="00633A4B"/>
    <w:rsid w:val="00633CAB"/>
    <w:rsid w:val="00633CDF"/>
    <w:rsid w:val="00633FEC"/>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5BFD"/>
    <w:rsid w:val="00656812"/>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2F8C"/>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4C8"/>
    <w:rsid w:val="006A67F0"/>
    <w:rsid w:val="006A6B7C"/>
    <w:rsid w:val="006A7864"/>
    <w:rsid w:val="006A7EBF"/>
    <w:rsid w:val="006B0041"/>
    <w:rsid w:val="006B02E7"/>
    <w:rsid w:val="006B03AA"/>
    <w:rsid w:val="006B083A"/>
    <w:rsid w:val="006B0935"/>
    <w:rsid w:val="006B0B48"/>
    <w:rsid w:val="006B0EC2"/>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EB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0D4"/>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EA0"/>
    <w:rsid w:val="00746F72"/>
    <w:rsid w:val="00747302"/>
    <w:rsid w:val="00750205"/>
    <w:rsid w:val="00750207"/>
    <w:rsid w:val="00750C3A"/>
    <w:rsid w:val="00750C61"/>
    <w:rsid w:val="00751024"/>
    <w:rsid w:val="00751067"/>
    <w:rsid w:val="007515DC"/>
    <w:rsid w:val="007519C3"/>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1C61"/>
    <w:rsid w:val="00771E6B"/>
    <w:rsid w:val="0077225D"/>
    <w:rsid w:val="00772F91"/>
    <w:rsid w:val="00772FDA"/>
    <w:rsid w:val="0077333A"/>
    <w:rsid w:val="007737A8"/>
    <w:rsid w:val="007739A8"/>
    <w:rsid w:val="00773BFF"/>
    <w:rsid w:val="00773F65"/>
    <w:rsid w:val="0077434B"/>
    <w:rsid w:val="007743BE"/>
    <w:rsid w:val="0077480B"/>
    <w:rsid w:val="00774EDC"/>
    <w:rsid w:val="00775060"/>
    <w:rsid w:val="007754EA"/>
    <w:rsid w:val="007759A3"/>
    <w:rsid w:val="00775E8F"/>
    <w:rsid w:val="00775F10"/>
    <w:rsid w:val="00776208"/>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768"/>
    <w:rsid w:val="00790042"/>
    <w:rsid w:val="007902FF"/>
    <w:rsid w:val="007903C4"/>
    <w:rsid w:val="00790B6A"/>
    <w:rsid w:val="00790C31"/>
    <w:rsid w:val="00790DAA"/>
    <w:rsid w:val="00790FEC"/>
    <w:rsid w:val="00791093"/>
    <w:rsid w:val="0079116D"/>
    <w:rsid w:val="00791509"/>
    <w:rsid w:val="0079183D"/>
    <w:rsid w:val="00791A44"/>
    <w:rsid w:val="00791CC0"/>
    <w:rsid w:val="00792161"/>
    <w:rsid w:val="007926C5"/>
    <w:rsid w:val="00792737"/>
    <w:rsid w:val="00792C60"/>
    <w:rsid w:val="007932C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09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EB9"/>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4C2"/>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02F"/>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4A4"/>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886"/>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6D9"/>
    <w:rsid w:val="00837AA5"/>
    <w:rsid w:val="0084009E"/>
    <w:rsid w:val="008402EA"/>
    <w:rsid w:val="0084078A"/>
    <w:rsid w:val="00840870"/>
    <w:rsid w:val="00840C7F"/>
    <w:rsid w:val="008413D9"/>
    <w:rsid w:val="008415C0"/>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648"/>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013"/>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DD4"/>
    <w:rsid w:val="00885EA8"/>
    <w:rsid w:val="008860F2"/>
    <w:rsid w:val="008863FC"/>
    <w:rsid w:val="008869B9"/>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20"/>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E06"/>
    <w:rsid w:val="008A7086"/>
    <w:rsid w:val="008A774F"/>
    <w:rsid w:val="008A7873"/>
    <w:rsid w:val="008A79AD"/>
    <w:rsid w:val="008B0535"/>
    <w:rsid w:val="008B081D"/>
    <w:rsid w:val="008B092F"/>
    <w:rsid w:val="008B0F95"/>
    <w:rsid w:val="008B115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19A"/>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738"/>
    <w:rsid w:val="008D6A2F"/>
    <w:rsid w:val="008D6A7B"/>
    <w:rsid w:val="008D6C2B"/>
    <w:rsid w:val="008D7109"/>
    <w:rsid w:val="008D71A2"/>
    <w:rsid w:val="008D7572"/>
    <w:rsid w:val="008D7C8E"/>
    <w:rsid w:val="008E0A84"/>
    <w:rsid w:val="008E0C25"/>
    <w:rsid w:val="008E106A"/>
    <w:rsid w:val="008E1130"/>
    <w:rsid w:val="008E114B"/>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90F"/>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810"/>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295"/>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87"/>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A88"/>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70E"/>
    <w:rsid w:val="00967A57"/>
    <w:rsid w:val="00970040"/>
    <w:rsid w:val="00970BDC"/>
    <w:rsid w:val="00970CE1"/>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6AA"/>
    <w:rsid w:val="00984F57"/>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047"/>
    <w:rsid w:val="0099221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3A2"/>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7237"/>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6F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366"/>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2F20"/>
    <w:rsid w:val="00A12FFE"/>
    <w:rsid w:val="00A138AE"/>
    <w:rsid w:val="00A138BF"/>
    <w:rsid w:val="00A13972"/>
    <w:rsid w:val="00A13A0A"/>
    <w:rsid w:val="00A13D7C"/>
    <w:rsid w:val="00A13E30"/>
    <w:rsid w:val="00A13F00"/>
    <w:rsid w:val="00A14E3E"/>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F6"/>
    <w:rsid w:val="00A251B2"/>
    <w:rsid w:val="00A25AE9"/>
    <w:rsid w:val="00A26497"/>
    <w:rsid w:val="00A26E81"/>
    <w:rsid w:val="00A270D6"/>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9B4"/>
    <w:rsid w:val="00A34CA6"/>
    <w:rsid w:val="00A34DC8"/>
    <w:rsid w:val="00A35244"/>
    <w:rsid w:val="00A35285"/>
    <w:rsid w:val="00A35495"/>
    <w:rsid w:val="00A356AC"/>
    <w:rsid w:val="00A35DAF"/>
    <w:rsid w:val="00A35EE6"/>
    <w:rsid w:val="00A365C4"/>
    <w:rsid w:val="00A36601"/>
    <w:rsid w:val="00A36723"/>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98"/>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7B6"/>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5FF"/>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7E2"/>
    <w:rsid w:val="00AA490F"/>
    <w:rsid w:val="00AA4A30"/>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9A3"/>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6B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017"/>
    <w:rsid w:val="00AE3A91"/>
    <w:rsid w:val="00AE3DD0"/>
    <w:rsid w:val="00AE3EE8"/>
    <w:rsid w:val="00AE453E"/>
    <w:rsid w:val="00AE4D59"/>
    <w:rsid w:val="00AE5086"/>
    <w:rsid w:val="00AE5C0D"/>
    <w:rsid w:val="00AE5CBE"/>
    <w:rsid w:val="00AE60C6"/>
    <w:rsid w:val="00AE642D"/>
    <w:rsid w:val="00AE697C"/>
    <w:rsid w:val="00AE6A35"/>
    <w:rsid w:val="00AE6A91"/>
    <w:rsid w:val="00AE6D3E"/>
    <w:rsid w:val="00AE6F9E"/>
    <w:rsid w:val="00AE79B3"/>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5FB3"/>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3D6"/>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988"/>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705"/>
    <w:rsid w:val="00B239D8"/>
    <w:rsid w:val="00B239FD"/>
    <w:rsid w:val="00B2429F"/>
    <w:rsid w:val="00B24831"/>
    <w:rsid w:val="00B24983"/>
    <w:rsid w:val="00B249D6"/>
    <w:rsid w:val="00B24D99"/>
    <w:rsid w:val="00B251D6"/>
    <w:rsid w:val="00B25934"/>
    <w:rsid w:val="00B25B31"/>
    <w:rsid w:val="00B25D53"/>
    <w:rsid w:val="00B25F49"/>
    <w:rsid w:val="00B267C8"/>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F3F"/>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0DD"/>
    <w:rsid w:val="00B463E4"/>
    <w:rsid w:val="00B464E2"/>
    <w:rsid w:val="00B46B1F"/>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20"/>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B39"/>
    <w:rsid w:val="00B8603B"/>
    <w:rsid w:val="00B869D0"/>
    <w:rsid w:val="00B86B69"/>
    <w:rsid w:val="00B86B98"/>
    <w:rsid w:val="00B86BD6"/>
    <w:rsid w:val="00B86D7D"/>
    <w:rsid w:val="00B872BE"/>
    <w:rsid w:val="00B873E4"/>
    <w:rsid w:val="00B87961"/>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A3A"/>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210"/>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4F89"/>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51"/>
    <w:rsid w:val="00BC4194"/>
    <w:rsid w:val="00BC4326"/>
    <w:rsid w:val="00BC4F3B"/>
    <w:rsid w:val="00BC53E0"/>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F8"/>
    <w:rsid w:val="00BD23D4"/>
    <w:rsid w:val="00BD2697"/>
    <w:rsid w:val="00BD2A2C"/>
    <w:rsid w:val="00BD2D5F"/>
    <w:rsid w:val="00BD2E00"/>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E08"/>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1FC4"/>
    <w:rsid w:val="00C12017"/>
    <w:rsid w:val="00C1261E"/>
    <w:rsid w:val="00C12625"/>
    <w:rsid w:val="00C12F35"/>
    <w:rsid w:val="00C1333B"/>
    <w:rsid w:val="00C13E28"/>
    <w:rsid w:val="00C13F29"/>
    <w:rsid w:val="00C141EB"/>
    <w:rsid w:val="00C1468C"/>
    <w:rsid w:val="00C15058"/>
    <w:rsid w:val="00C15D84"/>
    <w:rsid w:val="00C16059"/>
    <w:rsid w:val="00C16491"/>
    <w:rsid w:val="00C165C8"/>
    <w:rsid w:val="00C1751B"/>
    <w:rsid w:val="00C175EC"/>
    <w:rsid w:val="00C20311"/>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DAD"/>
    <w:rsid w:val="00C46E64"/>
    <w:rsid w:val="00C472FE"/>
    <w:rsid w:val="00C4792D"/>
    <w:rsid w:val="00C479B3"/>
    <w:rsid w:val="00C47AAB"/>
    <w:rsid w:val="00C5032B"/>
    <w:rsid w:val="00C506E0"/>
    <w:rsid w:val="00C50C91"/>
    <w:rsid w:val="00C50DD6"/>
    <w:rsid w:val="00C51013"/>
    <w:rsid w:val="00C517EC"/>
    <w:rsid w:val="00C520B6"/>
    <w:rsid w:val="00C52110"/>
    <w:rsid w:val="00C52698"/>
    <w:rsid w:val="00C52CCA"/>
    <w:rsid w:val="00C537E4"/>
    <w:rsid w:val="00C538FC"/>
    <w:rsid w:val="00C53A50"/>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40D"/>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485"/>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71"/>
    <w:rsid w:val="00C924B1"/>
    <w:rsid w:val="00C9278A"/>
    <w:rsid w:val="00C9296A"/>
    <w:rsid w:val="00C934EF"/>
    <w:rsid w:val="00C93559"/>
    <w:rsid w:val="00C93694"/>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095"/>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636"/>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CF7DB9"/>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5F3"/>
    <w:rsid w:val="00D0580D"/>
    <w:rsid w:val="00D0589C"/>
    <w:rsid w:val="00D05E2F"/>
    <w:rsid w:val="00D05F7C"/>
    <w:rsid w:val="00D062CA"/>
    <w:rsid w:val="00D06941"/>
    <w:rsid w:val="00D0710C"/>
    <w:rsid w:val="00D07B40"/>
    <w:rsid w:val="00D07FB0"/>
    <w:rsid w:val="00D100AB"/>
    <w:rsid w:val="00D10B67"/>
    <w:rsid w:val="00D10C85"/>
    <w:rsid w:val="00D10CE9"/>
    <w:rsid w:val="00D1180B"/>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39D"/>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DBC"/>
    <w:rsid w:val="00D46F12"/>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69D"/>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CFC"/>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987"/>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7DD"/>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6FAC"/>
    <w:rsid w:val="00DA7326"/>
    <w:rsid w:val="00DA7354"/>
    <w:rsid w:val="00DA73D4"/>
    <w:rsid w:val="00DA779D"/>
    <w:rsid w:val="00DA7D42"/>
    <w:rsid w:val="00DA7DAD"/>
    <w:rsid w:val="00DB000C"/>
    <w:rsid w:val="00DB0A74"/>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49A"/>
    <w:rsid w:val="00DC5754"/>
    <w:rsid w:val="00DC5B73"/>
    <w:rsid w:val="00DC6438"/>
    <w:rsid w:val="00DC6670"/>
    <w:rsid w:val="00DC681F"/>
    <w:rsid w:val="00DC6974"/>
    <w:rsid w:val="00DC69C3"/>
    <w:rsid w:val="00DC6A25"/>
    <w:rsid w:val="00DC6BA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54A"/>
    <w:rsid w:val="00E04977"/>
    <w:rsid w:val="00E04AA5"/>
    <w:rsid w:val="00E05362"/>
    <w:rsid w:val="00E0573F"/>
    <w:rsid w:val="00E05890"/>
    <w:rsid w:val="00E05F25"/>
    <w:rsid w:val="00E064B7"/>
    <w:rsid w:val="00E065EB"/>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0FE"/>
    <w:rsid w:val="00E3258F"/>
    <w:rsid w:val="00E32F1E"/>
    <w:rsid w:val="00E331AA"/>
    <w:rsid w:val="00E33A0F"/>
    <w:rsid w:val="00E33CB9"/>
    <w:rsid w:val="00E343BD"/>
    <w:rsid w:val="00E34ADA"/>
    <w:rsid w:val="00E34DC5"/>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44D"/>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5838"/>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8F2"/>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DA3"/>
    <w:rsid w:val="00E81CCA"/>
    <w:rsid w:val="00E82007"/>
    <w:rsid w:val="00E821D1"/>
    <w:rsid w:val="00E8228D"/>
    <w:rsid w:val="00E82782"/>
    <w:rsid w:val="00E82948"/>
    <w:rsid w:val="00E82C80"/>
    <w:rsid w:val="00E83169"/>
    <w:rsid w:val="00E832AC"/>
    <w:rsid w:val="00E8344A"/>
    <w:rsid w:val="00E83905"/>
    <w:rsid w:val="00E83C5F"/>
    <w:rsid w:val="00E83E7C"/>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598"/>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8D9"/>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8DA"/>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D98"/>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C7C6C"/>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060"/>
    <w:rsid w:val="00ED6343"/>
    <w:rsid w:val="00ED6A26"/>
    <w:rsid w:val="00ED6EF2"/>
    <w:rsid w:val="00ED722A"/>
    <w:rsid w:val="00ED74B3"/>
    <w:rsid w:val="00ED7578"/>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D1B"/>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16A8"/>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B1E"/>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09A"/>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CAF"/>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2D8"/>
    <w:rsid w:val="00F867B2"/>
    <w:rsid w:val="00F86A6E"/>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2C4"/>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F3E"/>
    <w:rsid w:val="00FE6640"/>
    <w:rsid w:val="00FE66AE"/>
    <w:rsid w:val="00FE6821"/>
    <w:rsid w:val="00FE69C5"/>
    <w:rsid w:val="00FE6DFD"/>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307243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1683974">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7212047">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EDC2A6C-61D9-462A-81D7-A96E02516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2019-08-16T16:45:00Z</dcterms:created>
  <dcterms:modified xsi:type="dcterms:W3CDTF">2019-08-16T16:45:00Z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(3)Pve5GxAU0djAzzKsqDZFGlw+YMMqtS1FqNm2k0ZHAWkFWfRdZILjYWwSbXjLL88YT7e53k7G
vZ6MN5ZENHpde3L41HWiJcB/6ThVpxKzVFCnHIs7ie7FsRog2DzlRLU8K0aGfuM85FasXFyH
U7bg9M8GoR1aEhSo30MJ8F80tBmtXG72/AiEGDOv8eWpafRepARCrk47DNo9yz8ZVrj0ESXn
1m8QvLWs5vY0I2377P</vt:lpwstr>
  </property>
  <property fmtid="{D5CDD505-2E9C-101B-9397-08002B2CF9AE}" pid="17" name="_2015_ms_pID_725343_00">
    <vt:lpwstr>_2015_ms_pID_725343</vt:lpwstr>
  </property>
  <property fmtid="{D5CDD505-2E9C-101B-9397-08002B2CF9AE}" pid="18" name="_2015_ms_pID_7253431">
    <vt:lpwstr>B3vGlXpdkfba/Jf+eU/z2IbVZE20/ydDqVEKkHQ2Ot7NobwLCxhOzk
KYw7OJM8ph1eKA2lbRw1hxQ7IhfmjqlmZRSfLXueFsn+S3c6lC3CjwllcoBXRBP2iZomqyzA
dWnPFA9+Y+cdOfU10sJ43JzGpFwS+wRZqdyAMfo8ekkU/GYzZMKoGN7fWqz7QfHyvV4qxDoh
1lFceQkLQbaOKWlDGPAm8IV6MCjTN89aqPes</vt:lpwstr>
  </property>
  <property fmtid="{D5CDD505-2E9C-101B-9397-08002B2CF9AE}" pid="19" name="_2015_ms_pID_7253431_00">
    <vt:lpwstr>_2015_ms_pID_7253431</vt:lpwstr>
  </property>
  <property fmtid="{D5CDD505-2E9C-101B-9397-08002B2CF9AE}" pid="20" name="_2015_ms_pID_7253432">
    <vt:lpwstr>3Fulr1/t3ZFy80NUJhVB13x6mN421IOCJ8is
koe82y6RNfrVtsZiTIvJc4QjmKTWPODzz09JqcHjetZ2Nch3llA=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1565973897</vt:lpwstr>
  </property>
</Properties>
</file>