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55454E" w14:textId="7AF5B882" w:rsidR="008F1DE1" w:rsidRDefault="008F1DE1" w:rsidP="008F1DE1">
      <w:pPr>
        <w:pStyle w:val="Header"/>
        <w:tabs>
          <w:tab w:val="right" w:pos="9356"/>
          <w:tab w:val="right" w:pos="10206"/>
        </w:tabs>
        <w:rPr>
          <w:rFonts w:cs="Arial"/>
          <w:i/>
          <w:sz w:val="24"/>
        </w:rPr>
      </w:pPr>
      <w:bookmarkStart w:id="0" w:name="_Toc491868096"/>
      <w:r>
        <w:rPr>
          <w:rFonts w:cs="Arial"/>
          <w:sz w:val="24"/>
        </w:rPr>
        <w:t>3GPP TSG-RAN Working Group 4 (Radio) meeting #9</w:t>
      </w:r>
      <w:r w:rsidR="00A02CA5">
        <w:rPr>
          <w:rFonts w:cs="Arial"/>
          <w:sz w:val="24"/>
        </w:rPr>
        <w:t>2</w:t>
      </w:r>
      <w:r>
        <w:rPr>
          <w:rFonts w:cs="Arial"/>
          <w:i/>
          <w:sz w:val="24"/>
        </w:rPr>
        <w:tab/>
      </w:r>
      <w:r w:rsidR="00F820D5" w:rsidRPr="00F820D5">
        <w:rPr>
          <w:rFonts w:cs="Arial"/>
          <w:iCs/>
          <w:sz w:val="24"/>
        </w:rPr>
        <w:t>R4-1908894</w:t>
      </w:r>
    </w:p>
    <w:p w14:paraId="3D507928" w14:textId="0A868A60" w:rsidR="008F1DE1" w:rsidRPr="006C69D0" w:rsidRDefault="00716763" w:rsidP="008F1DE1">
      <w:pPr>
        <w:pStyle w:val="Header"/>
        <w:tabs>
          <w:tab w:val="right" w:pos="9781"/>
          <w:tab w:val="right" w:pos="13323"/>
        </w:tabs>
        <w:outlineLvl w:val="0"/>
        <w:rPr>
          <w:rFonts w:eastAsia="SimSun"/>
          <w:sz w:val="24"/>
          <w:szCs w:val="24"/>
          <w:lang w:eastAsia="zh-CN"/>
        </w:rPr>
      </w:pPr>
      <w:r w:rsidRPr="00716763">
        <w:rPr>
          <w:rFonts w:eastAsia="SimSun"/>
          <w:sz w:val="24"/>
          <w:szCs w:val="24"/>
          <w:lang w:eastAsia="zh-CN"/>
        </w:rPr>
        <w:t>Ljubljana</w:t>
      </w:r>
      <w:r w:rsidR="008F1DE1" w:rsidRPr="006C69D0">
        <w:rPr>
          <w:rFonts w:eastAsia="SimSun" w:hint="eastAsia"/>
          <w:sz w:val="24"/>
          <w:szCs w:val="24"/>
          <w:lang w:eastAsia="zh-CN"/>
        </w:rPr>
        <w:t xml:space="preserve">, </w:t>
      </w:r>
      <w:r w:rsidR="00A02CA5">
        <w:rPr>
          <w:rFonts w:eastAsia="SimSun"/>
          <w:sz w:val="24"/>
          <w:szCs w:val="24"/>
          <w:lang w:eastAsia="zh-CN"/>
        </w:rPr>
        <w:t>Sl</w:t>
      </w:r>
      <w:r w:rsidR="008F1DE1" w:rsidRPr="006C69D0">
        <w:rPr>
          <w:rFonts w:eastAsia="SimSun"/>
          <w:sz w:val="24"/>
          <w:szCs w:val="24"/>
          <w:lang w:eastAsia="zh-CN"/>
        </w:rPr>
        <w:t xml:space="preserve">, </w:t>
      </w:r>
      <w:r>
        <w:rPr>
          <w:rFonts w:eastAsia="SimSun"/>
          <w:sz w:val="24"/>
          <w:szCs w:val="24"/>
          <w:lang w:eastAsia="zh-CN"/>
        </w:rPr>
        <w:t>26</w:t>
      </w:r>
      <w:r w:rsidR="008F1DE1" w:rsidRPr="006C69D0">
        <w:rPr>
          <w:rFonts w:eastAsia="SimSun"/>
          <w:sz w:val="24"/>
          <w:szCs w:val="24"/>
          <w:vertAlign w:val="superscript"/>
          <w:lang w:eastAsia="zh-CN"/>
        </w:rPr>
        <w:t>th</w:t>
      </w:r>
      <w:r w:rsidR="008F1DE1" w:rsidRPr="006C69D0">
        <w:rPr>
          <w:rFonts w:eastAsia="SimSun"/>
          <w:sz w:val="24"/>
          <w:szCs w:val="24"/>
          <w:lang w:eastAsia="zh-CN"/>
        </w:rPr>
        <w:t>–</w:t>
      </w:r>
      <w:r w:rsidR="008F1DE1" w:rsidRPr="006C69D0">
        <w:rPr>
          <w:rFonts w:eastAsia="SimSun" w:hint="eastAsia"/>
          <w:sz w:val="24"/>
          <w:szCs w:val="24"/>
          <w:lang w:eastAsia="zh-CN"/>
        </w:rPr>
        <w:t xml:space="preserve"> </w:t>
      </w:r>
      <w:r>
        <w:rPr>
          <w:rFonts w:eastAsia="SimSun"/>
          <w:sz w:val="24"/>
          <w:szCs w:val="24"/>
          <w:lang w:eastAsia="zh-CN"/>
        </w:rPr>
        <w:t>30</w:t>
      </w:r>
      <w:r w:rsidR="008F1DE1" w:rsidRPr="006C69D0">
        <w:rPr>
          <w:rFonts w:eastAsia="SimSun"/>
          <w:sz w:val="24"/>
          <w:szCs w:val="24"/>
          <w:vertAlign w:val="superscript"/>
          <w:lang w:eastAsia="zh-CN"/>
        </w:rPr>
        <w:t>th</w:t>
      </w:r>
      <w:r w:rsidR="008F1DE1" w:rsidRPr="006C69D0">
        <w:rPr>
          <w:rFonts w:eastAsia="SimSun"/>
          <w:sz w:val="24"/>
          <w:szCs w:val="24"/>
          <w:lang w:eastAsia="zh-CN"/>
        </w:rPr>
        <w:t xml:space="preserve"> </w:t>
      </w:r>
      <w:r>
        <w:rPr>
          <w:rFonts w:eastAsia="SimSun"/>
          <w:sz w:val="24"/>
          <w:szCs w:val="24"/>
          <w:lang w:eastAsia="zh-CN"/>
        </w:rPr>
        <w:t>Aug</w:t>
      </w:r>
      <w:r w:rsidR="008F1DE1" w:rsidRPr="006C69D0">
        <w:rPr>
          <w:rFonts w:eastAsia="SimSun"/>
          <w:sz w:val="24"/>
          <w:szCs w:val="24"/>
          <w:lang w:eastAsia="zh-CN"/>
        </w:rPr>
        <w:t>, 2019</w:t>
      </w:r>
    </w:p>
    <w:p w14:paraId="5344D9BC" w14:textId="77777777" w:rsidR="008F1DE1" w:rsidRDefault="008F1DE1" w:rsidP="008F1DE1">
      <w:pPr>
        <w:spacing w:after="120"/>
        <w:ind w:left="1985" w:hanging="1985"/>
        <w:rPr>
          <w:rFonts w:ascii="Arial" w:hAnsi="Arial" w:cs="Arial"/>
          <w:b/>
        </w:rPr>
      </w:pPr>
    </w:p>
    <w:p w14:paraId="2FF594BC" w14:textId="1426F153" w:rsidR="003B61A8" w:rsidRPr="00441B5F" w:rsidRDefault="003B61A8" w:rsidP="003B61A8">
      <w:pPr>
        <w:spacing w:after="120"/>
        <w:ind w:left="1985" w:hanging="1985"/>
        <w:rPr>
          <w:rFonts w:ascii="Arial" w:hAnsi="Arial" w:cs="Arial"/>
          <w:bCs/>
        </w:rPr>
      </w:pPr>
      <w:r w:rsidRPr="00441B5F">
        <w:rPr>
          <w:rFonts w:ascii="Arial" w:hAnsi="Arial" w:cs="Arial"/>
          <w:b/>
        </w:rPr>
        <w:t>Source:</w:t>
      </w:r>
      <w:r w:rsidRPr="00441B5F">
        <w:rPr>
          <w:rFonts w:ascii="Arial" w:hAnsi="Arial" w:cs="Arial"/>
          <w:b/>
        </w:rPr>
        <w:tab/>
      </w:r>
      <w:r w:rsidR="00BE4133" w:rsidRPr="00441B5F">
        <w:rPr>
          <w:rFonts w:ascii="Arial" w:hAnsi="Arial" w:cs="Arial"/>
          <w:bCs/>
        </w:rPr>
        <w:t>LG Electronics</w:t>
      </w:r>
    </w:p>
    <w:p w14:paraId="7B57CDA7" w14:textId="1AF34ACC" w:rsidR="003B61A8" w:rsidRPr="00441B5F" w:rsidRDefault="003B61A8" w:rsidP="003B61A8">
      <w:pPr>
        <w:spacing w:after="120"/>
        <w:ind w:left="1985" w:hanging="1985"/>
        <w:rPr>
          <w:rFonts w:ascii="Arial" w:hAnsi="Arial" w:cs="Arial"/>
          <w:bCs/>
        </w:rPr>
      </w:pPr>
      <w:r w:rsidRPr="00441B5F">
        <w:rPr>
          <w:rFonts w:ascii="Arial" w:hAnsi="Arial" w:cs="Arial"/>
          <w:b/>
        </w:rPr>
        <w:t>Title:</w:t>
      </w:r>
      <w:r w:rsidRPr="00441B5F">
        <w:rPr>
          <w:rFonts w:ascii="Arial" w:hAnsi="Arial" w:cs="Arial"/>
          <w:b/>
        </w:rPr>
        <w:tab/>
      </w:r>
      <w:r w:rsidR="00BE4133" w:rsidRPr="00441B5F">
        <w:rPr>
          <w:rFonts w:ascii="Arial" w:hAnsi="Arial" w:cs="Arial"/>
        </w:rPr>
        <w:t xml:space="preserve">On </w:t>
      </w:r>
      <w:r w:rsidR="0032449B">
        <w:rPr>
          <w:rFonts w:ascii="Arial" w:hAnsi="Arial" w:cs="Arial"/>
        </w:rPr>
        <w:t>PSFCH</w:t>
      </w:r>
      <w:r w:rsidR="00716763">
        <w:rPr>
          <w:rFonts w:ascii="Arial" w:hAnsi="Arial" w:cs="Arial"/>
        </w:rPr>
        <w:t xml:space="preserve"> </w:t>
      </w:r>
      <w:r w:rsidR="009771D7" w:rsidRPr="00441B5F">
        <w:rPr>
          <w:rFonts w:ascii="Arial" w:hAnsi="Arial" w:cs="Arial"/>
        </w:rPr>
        <w:t>AGC settling time for NR V2X</w:t>
      </w:r>
    </w:p>
    <w:p w14:paraId="72798C4E" w14:textId="69D7524E" w:rsidR="003B61A8" w:rsidRPr="00441B5F" w:rsidRDefault="003B61A8" w:rsidP="003B61A8">
      <w:pPr>
        <w:spacing w:after="120"/>
        <w:ind w:left="1985" w:hanging="1985"/>
        <w:rPr>
          <w:rFonts w:ascii="Arial" w:hAnsi="Arial" w:cs="Arial"/>
          <w:bCs/>
          <w:lang w:val="sv-SE"/>
        </w:rPr>
      </w:pPr>
      <w:r w:rsidRPr="00441B5F">
        <w:rPr>
          <w:rFonts w:ascii="Arial" w:hAnsi="Arial" w:cs="Arial"/>
          <w:b/>
          <w:lang w:val="sv-SE"/>
        </w:rPr>
        <w:t>Agenda item:</w:t>
      </w:r>
      <w:r w:rsidRPr="00441B5F">
        <w:rPr>
          <w:rFonts w:ascii="Arial" w:hAnsi="Arial" w:cs="Arial"/>
          <w:b/>
          <w:lang w:val="sv-SE"/>
        </w:rPr>
        <w:tab/>
      </w:r>
      <w:r w:rsidR="000B07FB">
        <w:rPr>
          <w:rFonts w:ascii="Arial" w:hAnsi="Arial" w:cs="Arial"/>
          <w:bCs/>
          <w:lang w:val="sv-SE"/>
        </w:rPr>
        <w:t>9.4.3.2</w:t>
      </w:r>
      <w:r w:rsidR="00BA6D5D" w:rsidRPr="00441B5F">
        <w:rPr>
          <w:rFonts w:ascii="Arial" w:eastAsia="SimSun" w:hAnsi="Arial" w:cs="Arial" w:hint="eastAsia"/>
          <w:sz w:val="21"/>
          <w:szCs w:val="21"/>
          <w:lang w:eastAsia="zh-CN"/>
        </w:rPr>
        <w:t xml:space="preserve"> </w:t>
      </w:r>
      <w:r w:rsidR="000B07FB">
        <w:rPr>
          <w:rFonts w:ascii="Arial" w:hAnsi="Arial" w:cs="Arial"/>
          <w:sz w:val="21"/>
          <w:szCs w:val="21"/>
          <w:lang w:eastAsia="ja-JP"/>
        </w:rPr>
        <w:t>UE RF requirements / Others</w:t>
      </w:r>
    </w:p>
    <w:p w14:paraId="3C088A4A" w14:textId="6D011A56" w:rsidR="003B61A8" w:rsidRPr="00441B5F" w:rsidRDefault="003B61A8" w:rsidP="003B61A8">
      <w:pPr>
        <w:spacing w:after="120"/>
        <w:ind w:left="1985" w:hanging="1985"/>
        <w:rPr>
          <w:rFonts w:ascii="Arial" w:hAnsi="Arial" w:cs="Arial"/>
          <w:bCs/>
        </w:rPr>
      </w:pPr>
      <w:r w:rsidRPr="00441B5F">
        <w:rPr>
          <w:rFonts w:ascii="Arial" w:hAnsi="Arial" w:cs="Arial"/>
          <w:b/>
        </w:rPr>
        <w:t>Document for:</w:t>
      </w:r>
      <w:r w:rsidRPr="00441B5F">
        <w:rPr>
          <w:rFonts w:ascii="Arial" w:hAnsi="Arial" w:cs="Arial"/>
          <w:b/>
        </w:rPr>
        <w:tab/>
      </w:r>
      <w:r w:rsidR="0062745C" w:rsidRPr="00441B5F">
        <w:rPr>
          <w:rFonts w:ascii="Arial" w:hAnsi="Arial" w:cs="Arial"/>
        </w:rPr>
        <w:t>Discussion</w:t>
      </w:r>
      <w:r w:rsidR="0071090A">
        <w:rPr>
          <w:rFonts w:ascii="Arial" w:hAnsi="Arial" w:cs="Arial"/>
        </w:rPr>
        <w:t xml:space="preserve"> and Approval</w:t>
      </w:r>
      <w:bookmarkStart w:id="1" w:name="_GoBack"/>
      <w:bookmarkEnd w:id="1"/>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52829FFE" w14:textId="699863E6" w:rsidR="003B61A8" w:rsidRDefault="00AB6879" w:rsidP="00574B44">
      <w:r w:rsidRPr="00AB6879">
        <w:t xml:space="preserve">The RAN1 WG started work on the new Rel-16 NR V2X SI with the goal to introduce support of V2X communication technology for NR. RAN1 is discussing the basic physical layer design assumptions and </w:t>
      </w:r>
      <w:r w:rsidR="00283FB4">
        <w:t xml:space="preserve">has </w:t>
      </w:r>
      <w:r w:rsidRPr="00AB6879">
        <w:t>sen</w:t>
      </w:r>
      <w:r w:rsidR="00283FB4">
        <w:t>t</w:t>
      </w:r>
      <w:r w:rsidRPr="00AB6879">
        <w:t xml:space="preserve"> LS to RAN4 to clarify the RF/RRM design assumptions that could be applied to the NR V2X studies [1]. In RAN4 #89, RAN</w:t>
      </w:r>
      <w:r>
        <w:t>4 replied to RAN1 as follows [2].</w:t>
      </w:r>
    </w:p>
    <w:p w14:paraId="4AA71E7D" w14:textId="3F28230A" w:rsidR="00283FB4" w:rsidRDefault="00283FB4" w:rsidP="00574B44">
      <w:r>
        <w:t>RAN4 has replied to RAN1 in April meeting [6] and provided more information in</w:t>
      </w:r>
      <w:r w:rsidRPr="00283FB4">
        <w:t xml:space="preserve"> #91</w:t>
      </w:r>
      <w:r>
        <w:t xml:space="preserve"> as follows [8]: </w:t>
      </w:r>
    </w:p>
    <w:p w14:paraId="5D6EC59B" w14:textId="4309D8D0" w:rsidR="00283FB4" w:rsidRDefault="00283FB4" w:rsidP="00283FB4">
      <w:r>
        <w:t>For single CC using CP-OFDM waveform and at least 10 RB allocation the AGC settling time needed is:</w:t>
      </w:r>
    </w:p>
    <w:p w14:paraId="7D9FB315" w14:textId="6BCF717C" w:rsidR="00283FB4" w:rsidRDefault="00283FB4" w:rsidP="00283FB4">
      <w:pPr>
        <w:pStyle w:val="ListParagraph"/>
        <w:numPr>
          <w:ilvl w:val="0"/>
          <w:numId w:val="19"/>
        </w:numPr>
      </w:pPr>
      <w:r>
        <w:t xml:space="preserve">35 </w:t>
      </w:r>
      <w:proofErr w:type="spellStart"/>
      <w:r>
        <w:t>usec</w:t>
      </w:r>
      <w:proofErr w:type="spellEnd"/>
      <w:r>
        <w:t xml:space="preserve"> for 15 kHz SCS</w:t>
      </w:r>
    </w:p>
    <w:p w14:paraId="72A61C6B" w14:textId="746C6348" w:rsidR="00283FB4" w:rsidRDefault="00283FB4" w:rsidP="00283FB4">
      <w:pPr>
        <w:pStyle w:val="ListParagraph"/>
        <w:numPr>
          <w:ilvl w:val="0"/>
          <w:numId w:val="19"/>
        </w:numPr>
      </w:pPr>
      <w:r>
        <w:t xml:space="preserve">35 </w:t>
      </w:r>
      <w:proofErr w:type="spellStart"/>
      <w:r>
        <w:t>usec</w:t>
      </w:r>
      <w:proofErr w:type="spellEnd"/>
      <w:r>
        <w:t xml:space="preserve"> for 30 kHz SCS</w:t>
      </w:r>
    </w:p>
    <w:p w14:paraId="699D355F" w14:textId="46448ADB" w:rsidR="00283FB4" w:rsidRDefault="00283FB4" w:rsidP="00283FB4">
      <w:pPr>
        <w:pStyle w:val="ListParagraph"/>
        <w:numPr>
          <w:ilvl w:val="0"/>
          <w:numId w:val="19"/>
        </w:numPr>
      </w:pPr>
      <w:r>
        <w:t xml:space="preserve">18 </w:t>
      </w:r>
      <w:proofErr w:type="spellStart"/>
      <w:r>
        <w:t>usec</w:t>
      </w:r>
      <w:proofErr w:type="spellEnd"/>
      <w:r>
        <w:t xml:space="preserve"> for 60 kHz SCS</w:t>
      </w:r>
    </w:p>
    <w:p w14:paraId="12F1AB35" w14:textId="22BA86DF" w:rsidR="00441B5F" w:rsidRPr="00283FB4" w:rsidRDefault="00283FB4" w:rsidP="00283FB4">
      <w:r w:rsidRPr="00283FB4">
        <w:t>RAN4 has not studied the multicarrier cases.</w:t>
      </w:r>
    </w:p>
    <w:p w14:paraId="5AD90DA8" w14:textId="6D394456" w:rsidR="00283FB4" w:rsidRPr="00283FB4" w:rsidRDefault="00283FB4" w:rsidP="00283FB4">
      <w:r>
        <w:t>RAN1 is also investigating other waveforms tha</w:t>
      </w:r>
      <w:r w:rsidR="00F820D5">
        <w:t>n</w:t>
      </w:r>
      <w:r>
        <w:t xml:space="preserve"> 10RB wide CP-OFDMA signal and in this contribution we analyse the AGC settling time properties for 1 and 2 RB</w:t>
      </w:r>
      <w:r w:rsidR="001A1362">
        <w:t>s</w:t>
      </w:r>
      <w:r>
        <w:t xml:space="preserve"> wide </w:t>
      </w:r>
      <w:r w:rsidR="0032449B">
        <w:t>PSFCH</w:t>
      </w:r>
      <w:r>
        <w:t xml:space="preserve"> signals.</w:t>
      </w:r>
    </w:p>
    <w:p w14:paraId="47D53EDA" w14:textId="77777777" w:rsidR="00283FB4" w:rsidRDefault="00283FB4"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AABCAC4" w14:textId="0FF1A722" w:rsidR="00116613" w:rsidRPr="00E90D8D" w:rsidRDefault="0032449B" w:rsidP="00E90D8D">
      <w:pPr>
        <w:pStyle w:val="Heading2"/>
      </w:pPr>
      <w:r>
        <w:t>PSFCH</w:t>
      </w:r>
      <w:r w:rsidR="00283FB4">
        <w:t xml:space="preserve"> signal waveform</w:t>
      </w:r>
    </w:p>
    <w:p w14:paraId="715B86D0" w14:textId="77777777" w:rsidR="00116613" w:rsidRDefault="00116613" w:rsidP="0050227C"/>
    <w:p w14:paraId="7EB963EE" w14:textId="1BD208EC" w:rsidR="00283FB4" w:rsidRDefault="0032449B" w:rsidP="0050227C">
      <w:r>
        <w:t>PSFCH</w:t>
      </w:r>
      <w:r w:rsidR="00283FB4">
        <w:t xml:space="preserve"> signals have </w:t>
      </w:r>
      <w:r w:rsidR="00B26F26">
        <w:t xml:space="preserve">low PAPR (Peak to Average Power Ratio) and are generated as described in section 5.2.2 of 38.211 [9]. In this contribution we analyse the AGC settling time for </w:t>
      </w:r>
      <w:r w:rsidR="00B26F26" w:rsidRPr="00B26F26">
        <w:t>Low-PAPR sequence</w:t>
      </w:r>
      <w:r w:rsidR="00B26F26">
        <w:t>s with length of 12 and 24 mapped on to 1 or 2 RBs.</w:t>
      </w:r>
    </w:p>
    <w:p w14:paraId="727ABD6D" w14:textId="7F1AB030" w:rsidR="005101C9" w:rsidRPr="00E90D8D" w:rsidRDefault="005101C9" w:rsidP="005101C9">
      <w:pPr>
        <w:pStyle w:val="Heading2"/>
      </w:pPr>
      <w:r>
        <w:t xml:space="preserve">AGC settling time for </w:t>
      </w:r>
      <w:r w:rsidR="0032449B">
        <w:t>PSFCH</w:t>
      </w:r>
      <w:r>
        <w:t xml:space="preserve"> signal waveform</w:t>
      </w:r>
    </w:p>
    <w:p w14:paraId="1B37946B" w14:textId="4338D984" w:rsidR="00584C4B" w:rsidRDefault="00584C4B" w:rsidP="005101C9">
      <w:pPr>
        <w:rPr>
          <w:color w:val="000000"/>
          <w:lang w:eastAsia="zh-CN"/>
        </w:rPr>
      </w:pPr>
    </w:p>
    <w:p w14:paraId="236C36A3" w14:textId="42406FE8" w:rsidR="005101C9" w:rsidRDefault="005101C9" w:rsidP="005101C9">
      <w:pPr>
        <w:rPr>
          <w:color w:val="000000"/>
          <w:lang w:eastAsia="zh-CN"/>
        </w:rPr>
      </w:pPr>
      <w:r>
        <w:rPr>
          <w:color w:val="000000"/>
          <w:lang w:eastAsia="zh-CN"/>
        </w:rPr>
        <w:t xml:space="preserve">AGC settling time depends on multiple parameters as described in [5] and most dominant term with narrow band signals like 10RB wide CP-OFDMA signal or 1 to 2 RB wide low PAPR sequence based </w:t>
      </w:r>
      <w:r w:rsidR="0032449B">
        <w:rPr>
          <w:color w:val="000000"/>
          <w:lang w:eastAsia="zh-CN"/>
        </w:rPr>
        <w:t>PSFCH</w:t>
      </w:r>
      <w:r>
        <w:rPr>
          <w:color w:val="000000"/>
          <w:lang w:eastAsia="zh-CN"/>
        </w:rPr>
        <w:t xml:space="preserve"> signal as in this contribution is the length of the measurement filter.</w:t>
      </w:r>
    </w:p>
    <w:p w14:paraId="146DDEC9" w14:textId="56088F46" w:rsidR="00072098" w:rsidRDefault="005101C9" w:rsidP="005101C9">
      <w:pPr>
        <w:rPr>
          <w:color w:val="000000"/>
          <w:lang w:eastAsia="zh-CN"/>
        </w:rPr>
      </w:pPr>
      <w:r>
        <w:rPr>
          <w:color w:val="000000"/>
          <w:lang w:eastAsia="zh-CN"/>
        </w:rPr>
        <w:t>In earlier work [5,7] it was concluded that 10, 5 and 2.5us long measurement filter gives sufficiently good measurement accuracy with 10RB wide CP-OFDMA signal with 15, 30 and 60kHz sub-carrier spacing and makes it possible to achieve the AGC settling times as</w:t>
      </w:r>
      <w:r w:rsidR="00D3740E">
        <w:rPr>
          <w:color w:val="000000"/>
          <w:lang w:eastAsia="zh-CN"/>
        </w:rPr>
        <w:t xml:space="preserve"> indicated in response to RAN1. The measurement accuracy target that was used was 3dB with confidence level of 99.9%.</w:t>
      </w:r>
    </w:p>
    <w:p w14:paraId="2649FDA2" w14:textId="744DA494" w:rsidR="003B6D21" w:rsidRDefault="003B6D21" w:rsidP="005101C9">
      <w:pPr>
        <w:rPr>
          <w:color w:val="000000"/>
          <w:lang w:eastAsia="zh-CN"/>
        </w:rPr>
      </w:pPr>
      <w:r>
        <w:rPr>
          <w:color w:val="000000"/>
          <w:lang w:eastAsia="zh-CN"/>
        </w:rPr>
        <w:t xml:space="preserve">Same measurement filter and error target is not used in the following analysis for different </w:t>
      </w:r>
      <w:r w:rsidR="0032449B">
        <w:rPr>
          <w:color w:val="000000"/>
          <w:lang w:eastAsia="zh-CN"/>
        </w:rPr>
        <w:t>PSFCH</w:t>
      </w:r>
      <w:r>
        <w:rPr>
          <w:color w:val="000000"/>
          <w:lang w:eastAsia="zh-CN"/>
        </w:rPr>
        <w:t xml:space="preserve"> waveforms.</w:t>
      </w:r>
    </w:p>
    <w:p w14:paraId="216D4A7F" w14:textId="77777777" w:rsidR="00072098" w:rsidRDefault="00072098" w:rsidP="005101C9">
      <w:pPr>
        <w:rPr>
          <w:color w:val="000000"/>
          <w:lang w:eastAsia="zh-CN"/>
        </w:rPr>
      </w:pPr>
    </w:p>
    <w:p w14:paraId="6470099D" w14:textId="2BF69831" w:rsidR="00D3740E" w:rsidRPr="00E90D8D" w:rsidRDefault="0032449B" w:rsidP="00D3740E">
      <w:pPr>
        <w:pStyle w:val="Heading2"/>
      </w:pPr>
      <w:r>
        <w:lastRenderedPageBreak/>
        <w:t>PSFCH</w:t>
      </w:r>
      <w:r w:rsidR="00D3740E">
        <w:t>12 in 1 RB</w:t>
      </w:r>
    </w:p>
    <w:p w14:paraId="25C3D285" w14:textId="77777777" w:rsidR="00D3740E" w:rsidRDefault="00D3740E" w:rsidP="005101C9">
      <w:pPr>
        <w:rPr>
          <w:color w:val="000000"/>
          <w:lang w:eastAsia="zh-CN"/>
        </w:rPr>
      </w:pPr>
    </w:p>
    <w:p w14:paraId="15130A23" w14:textId="0BE57CCC" w:rsidR="00D3740E" w:rsidRDefault="00D3740E" w:rsidP="005101C9">
      <w:pPr>
        <w:rPr>
          <w:color w:val="000000"/>
          <w:lang w:eastAsia="zh-CN"/>
        </w:rPr>
      </w:pPr>
      <w:r>
        <w:rPr>
          <w:color w:val="000000"/>
          <w:lang w:eastAsia="zh-CN"/>
        </w:rPr>
        <w:t>38.211 specifies 30 different PAPR sequences with length of 12. The measurement error with confidence level of 99% with differen</w:t>
      </w:r>
      <w:r w:rsidR="000E056E">
        <w:rPr>
          <w:color w:val="000000"/>
          <w:lang w:eastAsia="zh-CN"/>
        </w:rPr>
        <w:t>t</w:t>
      </w:r>
      <w:r>
        <w:rPr>
          <w:color w:val="000000"/>
          <w:lang w:eastAsia="zh-CN"/>
        </w:rPr>
        <w:t xml:space="preserve"> measurement filter lengths for all these waveforms with SCS o</w:t>
      </w:r>
      <w:r w:rsidR="000E056E">
        <w:rPr>
          <w:color w:val="000000"/>
          <w:lang w:eastAsia="zh-CN"/>
        </w:rPr>
        <w:t xml:space="preserve">f </w:t>
      </w:r>
      <w:proofErr w:type="gramStart"/>
      <w:r w:rsidR="000E056E">
        <w:rPr>
          <w:color w:val="000000"/>
          <w:lang w:eastAsia="zh-CN"/>
        </w:rPr>
        <w:t>15</w:t>
      </w:r>
      <w:r>
        <w:rPr>
          <w:color w:val="000000"/>
          <w:lang w:eastAsia="zh-CN"/>
        </w:rPr>
        <w:t>kHz</w:t>
      </w:r>
      <w:proofErr w:type="gramEnd"/>
      <w:r>
        <w:rPr>
          <w:color w:val="000000"/>
          <w:lang w:eastAsia="zh-CN"/>
        </w:rPr>
        <w:t xml:space="preserve"> </w:t>
      </w:r>
      <w:r w:rsidR="000E056E">
        <w:rPr>
          <w:color w:val="000000"/>
          <w:lang w:eastAsia="zh-CN"/>
        </w:rPr>
        <w:t>are</w:t>
      </w:r>
      <w:r>
        <w:rPr>
          <w:color w:val="000000"/>
          <w:lang w:eastAsia="zh-CN"/>
        </w:rPr>
        <w:t xml:space="preserve"> shown in figure</w:t>
      </w:r>
      <w:r w:rsidR="00AE46AD">
        <w:rPr>
          <w:color w:val="000000"/>
          <w:lang w:eastAsia="zh-CN"/>
        </w:rPr>
        <w:t xml:space="preserve"> below</w:t>
      </w:r>
      <w:r>
        <w:rPr>
          <w:color w:val="000000"/>
          <w:lang w:eastAsia="zh-CN"/>
        </w:rPr>
        <w:t xml:space="preserve"> and following observations can be made:</w:t>
      </w:r>
    </w:p>
    <w:p w14:paraId="1BAF75F9" w14:textId="78CFAA59" w:rsidR="00D3740E" w:rsidRDefault="00D3740E" w:rsidP="005101C9">
      <w:pPr>
        <w:rPr>
          <w:color w:val="000000"/>
          <w:lang w:eastAsia="zh-CN"/>
        </w:rPr>
      </w:pPr>
      <w:r w:rsidRPr="00072098">
        <w:rPr>
          <w:b/>
          <w:color w:val="000000"/>
          <w:lang w:eastAsia="zh-CN"/>
        </w:rPr>
        <w:t>Observation 1:</w:t>
      </w:r>
      <w:r>
        <w:rPr>
          <w:color w:val="000000"/>
          <w:lang w:eastAsia="zh-CN"/>
        </w:rPr>
        <w:t xml:space="preserve"> </w:t>
      </w:r>
      <w:r w:rsidR="00072098">
        <w:rPr>
          <w:color w:val="000000"/>
          <w:lang w:eastAsia="zh-CN"/>
        </w:rPr>
        <w:t>There is a significant variance in the measurement accuracy between the different codes.</w:t>
      </w:r>
    </w:p>
    <w:p w14:paraId="51C70BB9" w14:textId="063E1F62" w:rsidR="00072098" w:rsidRDefault="00072098" w:rsidP="005101C9">
      <w:pPr>
        <w:rPr>
          <w:color w:val="000000"/>
          <w:lang w:eastAsia="zh-CN"/>
        </w:rPr>
      </w:pPr>
      <w:r w:rsidRPr="00072098">
        <w:rPr>
          <w:b/>
          <w:color w:val="000000"/>
          <w:lang w:eastAsia="zh-CN"/>
        </w:rPr>
        <w:t>Observation 2:</w:t>
      </w:r>
      <w:r w:rsidR="003B6D21">
        <w:rPr>
          <w:color w:val="000000"/>
          <w:lang w:eastAsia="zh-CN"/>
        </w:rPr>
        <w:t xml:space="preserve"> With 10</w:t>
      </w:r>
      <w:r>
        <w:rPr>
          <w:color w:val="000000"/>
          <w:lang w:eastAsia="zh-CN"/>
        </w:rPr>
        <w:t xml:space="preserve">us measurement filter </w:t>
      </w:r>
      <w:r w:rsidR="003B6D21">
        <w:rPr>
          <w:color w:val="000000"/>
          <w:lang w:eastAsia="zh-CN"/>
        </w:rPr>
        <w:t xml:space="preserve">about 50% </w:t>
      </w:r>
      <w:r>
        <w:rPr>
          <w:color w:val="000000"/>
          <w:lang w:eastAsia="zh-CN"/>
        </w:rPr>
        <w:t xml:space="preserve">of the codes satisfy the 3dB measurement error target with </w:t>
      </w:r>
      <w:proofErr w:type="gramStart"/>
      <w:r>
        <w:rPr>
          <w:color w:val="000000"/>
          <w:lang w:eastAsia="zh-CN"/>
        </w:rPr>
        <w:t>15kHz</w:t>
      </w:r>
      <w:proofErr w:type="gramEnd"/>
      <w:r>
        <w:rPr>
          <w:color w:val="000000"/>
          <w:lang w:eastAsia="zh-CN"/>
        </w:rPr>
        <w:t xml:space="preserve"> SCS.</w:t>
      </w:r>
    </w:p>
    <w:p w14:paraId="628196D5" w14:textId="0803CA8E" w:rsidR="00072098" w:rsidRDefault="00072098" w:rsidP="00072098">
      <w:pPr>
        <w:rPr>
          <w:color w:val="000000"/>
          <w:lang w:eastAsia="zh-CN"/>
        </w:rPr>
      </w:pPr>
      <w:r w:rsidRPr="00072098">
        <w:rPr>
          <w:b/>
          <w:color w:val="000000"/>
          <w:lang w:eastAsia="zh-CN"/>
        </w:rPr>
        <w:t>Observation 3:</w:t>
      </w:r>
      <w:r>
        <w:rPr>
          <w:color w:val="000000"/>
          <w:lang w:eastAsia="zh-CN"/>
        </w:rPr>
        <w:t xml:space="preserve"> </w:t>
      </w:r>
      <w:r w:rsidR="003B6D21">
        <w:rPr>
          <w:color w:val="000000"/>
          <w:lang w:eastAsia="zh-CN"/>
        </w:rPr>
        <w:t xml:space="preserve">Due to properties of OFDMA waveforms 5us long measurement filter gives same performance with </w:t>
      </w:r>
      <w:proofErr w:type="gramStart"/>
      <w:r w:rsidR="003B6D21">
        <w:rPr>
          <w:color w:val="000000"/>
          <w:lang w:eastAsia="zh-CN"/>
        </w:rPr>
        <w:t>30kHz</w:t>
      </w:r>
      <w:proofErr w:type="gramEnd"/>
      <w:r w:rsidR="003B6D21">
        <w:rPr>
          <w:color w:val="000000"/>
          <w:lang w:eastAsia="zh-CN"/>
        </w:rPr>
        <w:t xml:space="preserve"> SCS as 10us long filter with 15kHz SCS.</w:t>
      </w:r>
    </w:p>
    <w:p w14:paraId="20846337" w14:textId="76CF8B8A" w:rsidR="00072098" w:rsidRDefault="00072098" w:rsidP="00072098">
      <w:pPr>
        <w:rPr>
          <w:color w:val="000000"/>
          <w:lang w:eastAsia="zh-CN"/>
        </w:rPr>
      </w:pPr>
      <w:r w:rsidRPr="00072098">
        <w:rPr>
          <w:b/>
          <w:color w:val="000000"/>
          <w:lang w:eastAsia="zh-CN"/>
        </w:rPr>
        <w:t>Observation 4:</w:t>
      </w:r>
      <w:r>
        <w:rPr>
          <w:color w:val="000000"/>
          <w:lang w:eastAsia="zh-CN"/>
        </w:rPr>
        <w:t xml:space="preserve"> </w:t>
      </w:r>
      <w:r w:rsidR="003B6D21">
        <w:rPr>
          <w:color w:val="000000"/>
          <w:lang w:eastAsia="zh-CN"/>
        </w:rPr>
        <w:t xml:space="preserve">Due to properties of OFDMA waveforms 2.5us long measurement filter gives same performance with </w:t>
      </w:r>
      <w:proofErr w:type="gramStart"/>
      <w:r w:rsidR="003B6D21">
        <w:rPr>
          <w:color w:val="000000"/>
          <w:lang w:eastAsia="zh-CN"/>
        </w:rPr>
        <w:t>60kHz</w:t>
      </w:r>
      <w:proofErr w:type="gramEnd"/>
      <w:r w:rsidR="003B6D21">
        <w:rPr>
          <w:color w:val="000000"/>
          <w:lang w:eastAsia="zh-CN"/>
        </w:rPr>
        <w:t xml:space="preserve"> SCS</w:t>
      </w:r>
      <w:r w:rsidR="003B6D21" w:rsidRPr="003B6D21">
        <w:rPr>
          <w:color w:val="000000"/>
          <w:lang w:eastAsia="zh-CN"/>
        </w:rPr>
        <w:t xml:space="preserve"> </w:t>
      </w:r>
      <w:r w:rsidR="003B6D21">
        <w:rPr>
          <w:color w:val="000000"/>
          <w:lang w:eastAsia="zh-CN"/>
        </w:rPr>
        <w:t>as 10us long filter with 15kHz SCS.</w:t>
      </w:r>
    </w:p>
    <w:p w14:paraId="5C19878E" w14:textId="77777777" w:rsidR="00072098" w:rsidRDefault="00072098" w:rsidP="005101C9">
      <w:pPr>
        <w:rPr>
          <w:color w:val="000000"/>
          <w:lang w:eastAsia="zh-CN"/>
        </w:rPr>
      </w:pPr>
    </w:p>
    <w:p w14:paraId="36CBDCA5" w14:textId="01FAA6B6" w:rsidR="00D3740E" w:rsidRDefault="003B6D21" w:rsidP="00D3740E">
      <w:pPr>
        <w:keepNext/>
      </w:pPr>
      <w:r>
        <w:rPr>
          <w:noProof/>
          <w:lang w:val="en-US" w:eastAsia="ko-KR"/>
        </w:rPr>
        <w:drawing>
          <wp:inline distT="0" distB="0" distL="0" distR="0" wp14:anchorId="2839508F" wp14:editId="07DA5190">
            <wp:extent cx="5673600" cy="3481200"/>
            <wp:effectExtent l="0" t="0" r="381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73600" cy="3481200"/>
                    </a:xfrm>
                    <a:prstGeom prst="rect">
                      <a:avLst/>
                    </a:prstGeom>
                    <a:noFill/>
                  </pic:spPr>
                </pic:pic>
              </a:graphicData>
            </a:graphic>
          </wp:inline>
        </w:drawing>
      </w:r>
    </w:p>
    <w:p w14:paraId="5FA03377" w14:textId="6C1DA42B" w:rsidR="00D3740E" w:rsidRDefault="00D3740E" w:rsidP="00D3740E">
      <w:pPr>
        <w:pStyle w:val="Caption"/>
      </w:pPr>
      <w:r>
        <w:t xml:space="preserve">Figure </w:t>
      </w:r>
      <w:r>
        <w:fldChar w:fldCharType="begin"/>
      </w:r>
      <w:r>
        <w:instrText xml:space="preserve"> SEQ Figure \* ARABIC </w:instrText>
      </w:r>
      <w:r>
        <w:fldChar w:fldCharType="separate"/>
      </w:r>
      <w:r w:rsidR="000F45A6">
        <w:rPr>
          <w:noProof/>
        </w:rPr>
        <w:t>1</w:t>
      </w:r>
      <w:r>
        <w:fldChar w:fldCharType="end"/>
      </w:r>
      <w:r>
        <w:t xml:space="preserve">. </w:t>
      </w:r>
      <w:r w:rsidR="0032449B">
        <w:t>PSFCH</w:t>
      </w:r>
      <w:r>
        <w:t xml:space="preserve">12 / </w:t>
      </w:r>
      <w:proofErr w:type="gramStart"/>
      <w:r>
        <w:t>15kHz</w:t>
      </w:r>
      <w:proofErr w:type="gramEnd"/>
      <w:r>
        <w:t xml:space="preserve"> SCS</w:t>
      </w:r>
    </w:p>
    <w:p w14:paraId="3D825FCF" w14:textId="77777777" w:rsidR="00AE46AD" w:rsidRPr="00AE46AD" w:rsidRDefault="00AE46AD" w:rsidP="00AE46AD"/>
    <w:p w14:paraId="514B4623" w14:textId="75032555" w:rsidR="00AE46AD" w:rsidRPr="00E90D8D" w:rsidRDefault="0032449B" w:rsidP="00AE46AD">
      <w:pPr>
        <w:pStyle w:val="Heading2"/>
      </w:pPr>
      <w:r>
        <w:t>PSFCH</w:t>
      </w:r>
      <w:r w:rsidR="00574376">
        <w:t>24 in 2 RB</w:t>
      </w:r>
    </w:p>
    <w:p w14:paraId="4FCE87E7" w14:textId="77777777" w:rsidR="00AE46AD" w:rsidRDefault="00AE46AD" w:rsidP="00AE46AD">
      <w:pPr>
        <w:rPr>
          <w:color w:val="000000"/>
          <w:lang w:eastAsia="zh-CN"/>
        </w:rPr>
      </w:pPr>
    </w:p>
    <w:p w14:paraId="414084EE" w14:textId="2872BB66" w:rsidR="00AE46AD" w:rsidRDefault="00AE46AD" w:rsidP="00AE46AD">
      <w:pPr>
        <w:rPr>
          <w:color w:val="000000"/>
          <w:lang w:eastAsia="zh-CN"/>
        </w:rPr>
      </w:pPr>
      <w:r>
        <w:rPr>
          <w:color w:val="000000"/>
          <w:lang w:eastAsia="zh-CN"/>
        </w:rPr>
        <w:t>38.211 specifies 30 different PAPR sequences with length of 24. The measurement error with confidence level of 99% with differen</w:t>
      </w:r>
      <w:r w:rsidR="003B6D21">
        <w:rPr>
          <w:color w:val="000000"/>
          <w:lang w:eastAsia="zh-CN"/>
        </w:rPr>
        <w:t>t</w:t>
      </w:r>
      <w:r>
        <w:rPr>
          <w:color w:val="000000"/>
          <w:lang w:eastAsia="zh-CN"/>
        </w:rPr>
        <w:t xml:space="preserve"> measurement filter lengths for all these waveforms with SCS of </w:t>
      </w:r>
      <w:proofErr w:type="gramStart"/>
      <w:r>
        <w:rPr>
          <w:color w:val="000000"/>
          <w:lang w:eastAsia="zh-CN"/>
        </w:rPr>
        <w:t>15kHz</w:t>
      </w:r>
      <w:proofErr w:type="gramEnd"/>
      <w:r>
        <w:rPr>
          <w:color w:val="000000"/>
          <w:lang w:eastAsia="zh-CN"/>
        </w:rPr>
        <w:t xml:space="preserve"> </w:t>
      </w:r>
      <w:r w:rsidR="000E056E">
        <w:rPr>
          <w:color w:val="000000"/>
          <w:lang w:eastAsia="zh-CN"/>
        </w:rPr>
        <w:t>are</w:t>
      </w:r>
      <w:r>
        <w:rPr>
          <w:color w:val="000000"/>
          <w:lang w:eastAsia="zh-CN"/>
        </w:rPr>
        <w:t xml:space="preserve"> shown in figure below and following observations can be made:</w:t>
      </w:r>
    </w:p>
    <w:p w14:paraId="63387A65" w14:textId="119BBFC6" w:rsidR="00AE46AD" w:rsidRDefault="00AE46AD" w:rsidP="00AE46AD">
      <w:pPr>
        <w:rPr>
          <w:color w:val="000000"/>
          <w:lang w:eastAsia="zh-CN"/>
        </w:rPr>
      </w:pPr>
      <w:r w:rsidRPr="00072098">
        <w:rPr>
          <w:b/>
          <w:color w:val="000000"/>
          <w:lang w:eastAsia="zh-CN"/>
        </w:rPr>
        <w:t xml:space="preserve">Observation </w:t>
      </w:r>
      <w:r w:rsidR="003B6D21">
        <w:rPr>
          <w:b/>
          <w:color w:val="000000"/>
          <w:lang w:eastAsia="zh-CN"/>
        </w:rPr>
        <w:t>5</w:t>
      </w:r>
      <w:r w:rsidRPr="00072098">
        <w:rPr>
          <w:b/>
          <w:color w:val="000000"/>
          <w:lang w:eastAsia="zh-CN"/>
        </w:rPr>
        <w:t>:</w:t>
      </w:r>
      <w:r>
        <w:rPr>
          <w:color w:val="000000"/>
          <w:lang w:eastAsia="zh-CN"/>
        </w:rPr>
        <w:t xml:space="preserve"> There is a significant variance in the measurement accuracy between the different codes.</w:t>
      </w:r>
    </w:p>
    <w:p w14:paraId="08BC7007" w14:textId="17651864" w:rsidR="00AE46AD" w:rsidRDefault="00AE46AD" w:rsidP="00AE46AD">
      <w:pPr>
        <w:rPr>
          <w:color w:val="000000"/>
          <w:lang w:eastAsia="zh-CN"/>
        </w:rPr>
      </w:pPr>
      <w:r>
        <w:rPr>
          <w:b/>
          <w:color w:val="000000"/>
          <w:lang w:eastAsia="zh-CN"/>
        </w:rPr>
        <w:t xml:space="preserve">Observation </w:t>
      </w:r>
      <w:r w:rsidR="003B6D21">
        <w:rPr>
          <w:b/>
          <w:color w:val="000000"/>
          <w:lang w:eastAsia="zh-CN"/>
        </w:rPr>
        <w:t>6</w:t>
      </w:r>
      <w:r w:rsidRPr="00072098">
        <w:rPr>
          <w:b/>
          <w:color w:val="000000"/>
          <w:lang w:eastAsia="zh-CN"/>
        </w:rPr>
        <w:t>:</w:t>
      </w:r>
      <w:r>
        <w:rPr>
          <w:color w:val="000000"/>
          <w:lang w:eastAsia="zh-CN"/>
        </w:rPr>
        <w:t xml:space="preserve"> With 1</w:t>
      </w:r>
      <w:r w:rsidR="00013665">
        <w:rPr>
          <w:color w:val="000000"/>
          <w:lang w:eastAsia="zh-CN"/>
        </w:rPr>
        <w:t>0</w:t>
      </w:r>
      <w:r>
        <w:rPr>
          <w:color w:val="000000"/>
          <w:lang w:eastAsia="zh-CN"/>
        </w:rPr>
        <w:t xml:space="preserve">us measurement filter most of the codes satisfy the 3dB measurement error target with </w:t>
      </w:r>
      <w:proofErr w:type="gramStart"/>
      <w:r>
        <w:rPr>
          <w:color w:val="000000"/>
          <w:lang w:eastAsia="zh-CN"/>
        </w:rPr>
        <w:t>15kHz</w:t>
      </w:r>
      <w:proofErr w:type="gramEnd"/>
      <w:r>
        <w:rPr>
          <w:color w:val="000000"/>
          <w:lang w:eastAsia="zh-CN"/>
        </w:rPr>
        <w:t xml:space="preserve"> SCS. The performance of 24 long sequence in 2</w:t>
      </w:r>
      <w:r w:rsidR="003B6D21">
        <w:rPr>
          <w:color w:val="000000"/>
          <w:lang w:eastAsia="zh-CN"/>
        </w:rPr>
        <w:t xml:space="preserve"> </w:t>
      </w:r>
      <w:r>
        <w:rPr>
          <w:color w:val="000000"/>
          <w:lang w:eastAsia="zh-CN"/>
        </w:rPr>
        <w:t xml:space="preserve">RBs is </w:t>
      </w:r>
      <w:r w:rsidR="003B6D21">
        <w:rPr>
          <w:color w:val="000000"/>
          <w:lang w:eastAsia="zh-CN"/>
        </w:rPr>
        <w:t xml:space="preserve">AGC settling vice </w:t>
      </w:r>
      <w:r>
        <w:rPr>
          <w:color w:val="000000"/>
          <w:lang w:eastAsia="zh-CN"/>
        </w:rPr>
        <w:t>better than sequence with length of 12 in 1 RB.</w:t>
      </w:r>
      <w:r w:rsidR="003B6D21">
        <w:rPr>
          <w:color w:val="000000"/>
          <w:lang w:eastAsia="zh-CN"/>
        </w:rPr>
        <w:t xml:space="preserve"> Observations 3 and 4 apply also for </w:t>
      </w:r>
      <w:r w:rsidR="0032449B">
        <w:rPr>
          <w:color w:val="000000"/>
          <w:lang w:eastAsia="zh-CN"/>
        </w:rPr>
        <w:t>PSFCH</w:t>
      </w:r>
      <w:r w:rsidR="003B6D21">
        <w:rPr>
          <w:color w:val="000000"/>
          <w:lang w:eastAsia="zh-CN"/>
        </w:rPr>
        <w:t>24 in 2 RBs</w:t>
      </w:r>
      <w:r w:rsidR="006C6EA1">
        <w:rPr>
          <w:color w:val="000000"/>
          <w:lang w:eastAsia="zh-CN"/>
        </w:rPr>
        <w:t>.</w:t>
      </w:r>
    </w:p>
    <w:p w14:paraId="0B2C88B5" w14:textId="77777777" w:rsidR="006C6EA1" w:rsidRDefault="006C6EA1" w:rsidP="00AE46AD">
      <w:pPr>
        <w:rPr>
          <w:color w:val="000000"/>
          <w:lang w:eastAsia="zh-CN"/>
        </w:rPr>
      </w:pPr>
    </w:p>
    <w:p w14:paraId="4A4C1168" w14:textId="05FC2A82" w:rsidR="00D13217" w:rsidRDefault="003B6D21" w:rsidP="00D13217">
      <w:pPr>
        <w:keepNext/>
      </w:pPr>
      <w:r>
        <w:rPr>
          <w:noProof/>
          <w:lang w:val="en-US" w:eastAsia="ko-KR"/>
        </w:rPr>
        <w:lastRenderedPageBreak/>
        <w:drawing>
          <wp:inline distT="0" distB="0" distL="0" distR="0" wp14:anchorId="0C54555F" wp14:editId="6E1EF86B">
            <wp:extent cx="5673600" cy="3481200"/>
            <wp:effectExtent l="0" t="0" r="381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73600" cy="3481200"/>
                    </a:xfrm>
                    <a:prstGeom prst="rect">
                      <a:avLst/>
                    </a:prstGeom>
                    <a:noFill/>
                  </pic:spPr>
                </pic:pic>
              </a:graphicData>
            </a:graphic>
          </wp:inline>
        </w:drawing>
      </w:r>
    </w:p>
    <w:p w14:paraId="11D5C74B" w14:textId="16AD0707" w:rsidR="00AE46AD" w:rsidRPr="00AE46AD" w:rsidRDefault="00D13217" w:rsidP="00D13217">
      <w:pPr>
        <w:pStyle w:val="Caption"/>
      </w:pPr>
      <w:r>
        <w:t xml:space="preserve">Figure </w:t>
      </w:r>
      <w:r>
        <w:fldChar w:fldCharType="begin"/>
      </w:r>
      <w:r>
        <w:instrText xml:space="preserve"> SEQ Figure \* ARABIC </w:instrText>
      </w:r>
      <w:r>
        <w:fldChar w:fldCharType="separate"/>
      </w:r>
      <w:r w:rsidR="000F45A6">
        <w:rPr>
          <w:noProof/>
        </w:rPr>
        <w:t>2</w:t>
      </w:r>
      <w:r>
        <w:fldChar w:fldCharType="end"/>
      </w:r>
      <w:r w:rsidR="00C84763">
        <w:t xml:space="preserve">. </w:t>
      </w:r>
      <w:r w:rsidR="0032449B">
        <w:t>PSFCH</w:t>
      </w:r>
      <w:r w:rsidR="00C84763">
        <w:t xml:space="preserve">24 / </w:t>
      </w:r>
      <w:proofErr w:type="gramStart"/>
      <w:r w:rsidR="00C84763">
        <w:t>15kHz</w:t>
      </w:r>
      <w:proofErr w:type="gramEnd"/>
      <w:r w:rsidR="00C84763">
        <w:t xml:space="preserve"> SCS</w:t>
      </w:r>
    </w:p>
    <w:p w14:paraId="1780CD4F" w14:textId="77777777" w:rsidR="009B4F1F" w:rsidRDefault="009B4F1F" w:rsidP="005101C9">
      <w:pPr>
        <w:rPr>
          <w:color w:val="000000"/>
          <w:lang w:eastAsia="zh-CN"/>
        </w:rPr>
      </w:pPr>
    </w:p>
    <w:p w14:paraId="376027D2" w14:textId="42889134" w:rsidR="00C84763" w:rsidRPr="00E90D8D" w:rsidRDefault="0032449B" w:rsidP="00C84763">
      <w:pPr>
        <w:pStyle w:val="Heading2"/>
      </w:pPr>
      <w:r>
        <w:t>PSFCH</w:t>
      </w:r>
      <w:r w:rsidR="00574376">
        <w:t>12 interleaved in 2 RB</w:t>
      </w:r>
    </w:p>
    <w:p w14:paraId="7EE48092" w14:textId="77777777" w:rsidR="00C84763" w:rsidRDefault="00C84763" w:rsidP="00C84763">
      <w:pPr>
        <w:rPr>
          <w:color w:val="000000"/>
          <w:lang w:eastAsia="zh-CN"/>
        </w:rPr>
      </w:pPr>
    </w:p>
    <w:p w14:paraId="1F2566B7" w14:textId="422102D4" w:rsidR="00C84763" w:rsidRDefault="00C84763" w:rsidP="00C84763">
      <w:pPr>
        <w:rPr>
          <w:color w:val="000000"/>
          <w:lang w:eastAsia="zh-CN"/>
        </w:rPr>
      </w:pPr>
      <w:r>
        <w:rPr>
          <w:color w:val="000000"/>
          <w:lang w:eastAsia="zh-CN"/>
        </w:rPr>
        <w:t xml:space="preserve">Analysis was also made for </w:t>
      </w:r>
      <w:r w:rsidR="0032449B">
        <w:rPr>
          <w:color w:val="000000"/>
          <w:lang w:eastAsia="zh-CN"/>
        </w:rPr>
        <w:t>PSFCH</w:t>
      </w:r>
      <w:r>
        <w:rPr>
          <w:color w:val="000000"/>
          <w:lang w:eastAsia="zh-CN"/>
        </w:rPr>
        <w:t>12 signals when they are transmitted in 2RBs in interleaved manner, where every second sub-carrier is set to 0. The measurement error with confidence level of 99% with differen</w:t>
      </w:r>
      <w:r w:rsidR="003B6D21">
        <w:rPr>
          <w:color w:val="000000"/>
          <w:lang w:eastAsia="zh-CN"/>
        </w:rPr>
        <w:t>t</w:t>
      </w:r>
      <w:r>
        <w:rPr>
          <w:color w:val="000000"/>
          <w:lang w:eastAsia="zh-CN"/>
        </w:rPr>
        <w:t xml:space="preserve"> measurement filter lengths for all these waveforms with SCS of </w:t>
      </w:r>
      <w:proofErr w:type="gramStart"/>
      <w:r>
        <w:rPr>
          <w:color w:val="000000"/>
          <w:lang w:eastAsia="zh-CN"/>
        </w:rPr>
        <w:t>15kHz</w:t>
      </w:r>
      <w:proofErr w:type="gramEnd"/>
      <w:r>
        <w:rPr>
          <w:color w:val="000000"/>
          <w:lang w:eastAsia="zh-CN"/>
        </w:rPr>
        <w:t xml:space="preserve"> </w:t>
      </w:r>
      <w:r w:rsidR="000E056E">
        <w:rPr>
          <w:color w:val="000000"/>
          <w:lang w:eastAsia="zh-CN"/>
        </w:rPr>
        <w:t>are</w:t>
      </w:r>
      <w:r>
        <w:rPr>
          <w:color w:val="000000"/>
          <w:lang w:eastAsia="zh-CN"/>
        </w:rPr>
        <w:t xml:space="preserve"> shown in figure below and following observations can be made:</w:t>
      </w:r>
    </w:p>
    <w:p w14:paraId="702492BD" w14:textId="1F806AD3" w:rsidR="00D80D1B" w:rsidRDefault="00C84763" w:rsidP="00D80D1B">
      <w:pPr>
        <w:rPr>
          <w:color w:val="000000"/>
          <w:lang w:eastAsia="zh-CN"/>
        </w:rPr>
      </w:pPr>
      <w:r>
        <w:rPr>
          <w:b/>
          <w:color w:val="000000"/>
          <w:lang w:eastAsia="zh-CN"/>
        </w:rPr>
        <w:t xml:space="preserve">Observation </w:t>
      </w:r>
      <w:r w:rsidR="00D80D1B">
        <w:rPr>
          <w:b/>
          <w:color w:val="000000"/>
          <w:lang w:eastAsia="zh-CN"/>
        </w:rPr>
        <w:t>7</w:t>
      </w:r>
      <w:r w:rsidRPr="00072098">
        <w:rPr>
          <w:b/>
          <w:color w:val="000000"/>
          <w:lang w:eastAsia="zh-CN"/>
        </w:rPr>
        <w:t>:</w:t>
      </w:r>
      <w:r>
        <w:rPr>
          <w:color w:val="000000"/>
          <w:lang w:eastAsia="zh-CN"/>
        </w:rPr>
        <w:t xml:space="preserve"> With 1</w:t>
      </w:r>
      <w:r w:rsidR="00D80D1B">
        <w:rPr>
          <w:color w:val="000000"/>
          <w:lang w:eastAsia="zh-CN"/>
        </w:rPr>
        <w:t>0</w:t>
      </w:r>
      <w:r>
        <w:rPr>
          <w:color w:val="000000"/>
          <w:lang w:eastAsia="zh-CN"/>
        </w:rPr>
        <w:t xml:space="preserve">us </w:t>
      </w:r>
      <w:r w:rsidR="00D80D1B">
        <w:rPr>
          <w:color w:val="000000"/>
          <w:lang w:eastAsia="zh-CN"/>
        </w:rPr>
        <w:t xml:space="preserve">long </w:t>
      </w:r>
      <w:r>
        <w:rPr>
          <w:color w:val="000000"/>
          <w:lang w:eastAsia="zh-CN"/>
        </w:rPr>
        <w:t xml:space="preserve">measurement filter all codes, but </w:t>
      </w:r>
      <w:r w:rsidR="00D80D1B">
        <w:rPr>
          <w:color w:val="000000"/>
          <w:lang w:eastAsia="zh-CN"/>
        </w:rPr>
        <w:t>2</w:t>
      </w:r>
      <w:r>
        <w:rPr>
          <w:color w:val="000000"/>
          <w:lang w:eastAsia="zh-CN"/>
        </w:rPr>
        <w:t xml:space="preserve"> satisfy the 3dB measurement error target with </w:t>
      </w:r>
      <w:proofErr w:type="gramStart"/>
      <w:r>
        <w:rPr>
          <w:color w:val="000000"/>
          <w:lang w:eastAsia="zh-CN"/>
        </w:rPr>
        <w:t>15kHz</w:t>
      </w:r>
      <w:proofErr w:type="gramEnd"/>
      <w:r>
        <w:rPr>
          <w:color w:val="000000"/>
          <w:lang w:eastAsia="zh-CN"/>
        </w:rPr>
        <w:t xml:space="preserve"> SCS. The performance of 12 long interleaved sequence in 2</w:t>
      </w:r>
      <w:r w:rsidR="003F369F">
        <w:rPr>
          <w:color w:val="000000"/>
          <w:lang w:eastAsia="zh-CN"/>
        </w:rPr>
        <w:t xml:space="preserve"> </w:t>
      </w:r>
      <w:r>
        <w:rPr>
          <w:color w:val="000000"/>
          <w:lang w:eastAsia="zh-CN"/>
        </w:rPr>
        <w:t>RBs is better than sequence with length of 24 in 2 RBs.</w:t>
      </w:r>
      <w:r w:rsidR="006C6EA1">
        <w:rPr>
          <w:color w:val="000000"/>
          <w:lang w:eastAsia="zh-CN"/>
        </w:rPr>
        <w:t xml:space="preserve"> </w:t>
      </w:r>
      <w:r w:rsidR="00D80D1B">
        <w:rPr>
          <w:color w:val="000000"/>
          <w:lang w:eastAsia="zh-CN"/>
        </w:rPr>
        <w:t xml:space="preserve">Observations 3 and 4 apply also for </w:t>
      </w:r>
      <w:r w:rsidR="0032449B">
        <w:rPr>
          <w:color w:val="000000"/>
          <w:lang w:eastAsia="zh-CN"/>
        </w:rPr>
        <w:t>PSFCH</w:t>
      </w:r>
      <w:r w:rsidR="00D80D1B">
        <w:rPr>
          <w:color w:val="000000"/>
          <w:lang w:eastAsia="zh-CN"/>
        </w:rPr>
        <w:t>12 interleaved into 2 RBs.</w:t>
      </w:r>
    </w:p>
    <w:p w14:paraId="3B0B30E9" w14:textId="77777777" w:rsidR="00C84763" w:rsidRDefault="00C84763" w:rsidP="005101C9">
      <w:pPr>
        <w:rPr>
          <w:color w:val="000000"/>
          <w:lang w:eastAsia="zh-CN"/>
        </w:rPr>
      </w:pPr>
    </w:p>
    <w:p w14:paraId="2042A3E7" w14:textId="29370FC8" w:rsidR="00D13217" w:rsidRDefault="00D80D1B" w:rsidP="00D13217">
      <w:pPr>
        <w:keepNext/>
      </w:pPr>
      <w:r>
        <w:rPr>
          <w:noProof/>
          <w:lang w:val="en-US" w:eastAsia="ko-KR"/>
        </w:rPr>
        <w:lastRenderedPageBreak/>
        <w:drawing>
          <wp:inline distT="0" distB="0" distL="0" distR="0" wp14:anchorId="2A58D2B3" wp14:editId="40652AD2">
            <wp:extent cx="5673600" cy="3481200"/>
            <wp:effectExtent l="0" t="0" r="381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73600" cy="3481200"/>
                    </a:xfrm>
                    <a:prstGeom prst="rect">
                      <a:avLst/>
                    </a:prstGeom>
                    <a:noFill/>
                  </pic:spPr>
                </pic:pic>
              </a:graphicData>
            </a:graphic>
          </wp:inline>
        </w:drawing>
      </w:r>
    </w:p>
    <w:p w14:paraId="512B39A8" w14:textId="429C7522" w:rsidR="00AE46AD" w:rsidRDefault="00D13217" w:rsidP="00D13217">
      <w:pPr>
        <w:pStyle w:val="Caption"/>
      </w:pPr>
      <w:r>
        <w:t xml:space="preserve">Figure </w:t>
      </w:r>
      <w:r>
        <w:fldChar w:fldCharType="begin"/>
      </w:r>
      <w:r>
        <w:instrText xml:space="preserve"> SEQ Figure \* ARABIC </w:instrText>
      </w:r>
      <w:r>
        <w:fldChar w:fldCharType="separate"/>
      </w:r>
      <w:r w:rsidR="000F45A6">
        <w:rPr>
          <w:noProof/>
        </w:rPr>
        <w:t>3</w:t>
      </w:r>
      <w:r>
        <w:fldChar w:fldCharType="end"/>
      </w:r>
      <w:r>
        <w:t>.</w:t>
      </w:r>
      <w:r w:rsidR="00C84763">
        <w:t xml:space="preserve"> </w:t>
      </w:r>
      <w:r w:rsidR="0032449B">
        <w:t>PSFCH</w:t>
      </w:r>
      <w:r w:rsidR="00C84763">
        <w:t xml:space="preserve">12 Interleaved / </w:t>
      </w:r>
      <w:proofErr w:type="gramStart"/>
      <w:r w:rsidR="00C84763">
        <w:t>15kHz</w:t>
      </w:r>
      <w:proofErr w:type="gramEnd"/>
      <w:r w:rsidR="00C84763">
        <w:t xml:space="preserve"> SCS</w:t>
      </w:r>
    </w:p>
    <w:p w14:paraId="734E7AFE" w14:textId="31DB31B6" w:rsidR="001D5ECE" w:rsidRDefault="001D5ECE" w:rsidP="001D5ECE">
      <w:pPr>
        <w:rPr>
          <w:color w:val="000000"/>
          <w:lang w:eastAsia="zh-CN"/>
        </w:rPr>
      </w:pPr>
      <w:r>
        <w:rPr>
          <w:color w:val="000000"/>
          <w:lang w:eastAsia="zh-CN"/>
        </w:rPr>
        <w:t xml:space="preserve">The generation of the low PAPR waveform that are used for </w:t>
      </w:r>
      <w:r w:rsidR="0032449B">
        <w:rPr>
          <w:color w:val="000000"/>
          <w:lang w:eastAsia="zh-CN"/>
        </w:rPr>
        <w:t>PSFCH</w:t>
      </w:r>
      <w:r>
        <w:rPr>
          <w:color w:val="000000"/>
          <w:lang w:eastAsia="zh-CN"/>
        </w:rPr>
        <w:t xml:space="preserve"> allow cyclic shifts to be used. The figure below shows the measurement error with 10us long filter with </w:t>
      </w:r>
      <w:r w:rsidR="005370A4">
        <w:rPr>
          <w:color w:val="000000"/>
          <w:lang w:eastAsia="zh-CN"/>
        </w:rPr>
        <w:t>different cyclic shifts applied [0x pi/6, 1x pi/6,</w:t>
      </w:r>
      <w:r w:rsidR="005370A4" w:rsidRPr="005370A4">
        <w:rPr>
          <w:color w:val="000000"/>
          <w:lang w:eastAsia="zh-CN"/>
        </w:rPr>
        <w:t xml:space="preserve"> </w:t>
      </w:r>
      <w:r w:rsidR="005370A4">
        <w:rPr>
          <w:color w:val="000000"/>
          <w:lang w:eastAsia="zh-CN"/>
        </w:rPr>
        <w:t>2x pi/6,</w:t>
      </w:r>
      <w:r w:rsidR="005370A4" w:rsidRPr="005370A4">
        <w:rPr>
          <w:color w:val="000000"/>
          <w:lang w:eastAsia="zh-CN"/>
        </w:rPr>
        <w:t xml:space="preserve"> </w:t>
      </w:r>
      <w:r w:rsidR="005370A4">
        <w:rPr>
          <w:color w:val="000000"/>
          <w:lang w:eastAsia="zh-CN"/>
        </w:rPr>
        <w:t>3x pi/6,</w:t>
      </w:r>
      <w:r w:rsidR="005370A4" w:rsidRPr="005370A4">
        <w:rPr>
          <w:color w:val="000000"/>
          <w:lang w:eastAsia="zh-CN"/>
        </w:rPr>
        <w:t xml:space="preserve"> </w:t>
      </w:r>
      <w:r w:rsidR="005370A4">
        <w:rPr>
          <w:color w:val="000000"/>
          <w:lang w:eastAsia="zh-CN"/>
        </w:rPr>
        <w:t>4x pi/6,</w:t>
      </w:r>
      <w:r w:rsidR="005370A4" w:rsidRPr="005370A4">
        <w:rPr>
          <w:color w:val="000000"/>
          <w:lang w:eastAsia="zh-CN"/>
        </w:rPr>
        <w:t xml:space="preserve"> </w:t>
      </w:r>
      <w:proofErr w:type="gramStart"/>
      <w:r w:rsidR="005370A4">
        <w:rPr>
          <w:color w:val="000000"/>
          <w:lang w:eastAsia="zh-CN"/>
        </w:rPr>
        <w:t>5x</w:t>
      </w:r>
      <w:proofErr w:type="gramEnd"/>
      <w:r w:rsidR="005370A4">
        <w:rPr>
          <w:color w:val="000000"/>
          <w:lang w:eastAsia="zh-CN"/>
        </w:rPr>
        <w:t xml:space="preserve"> pi/6].</w:t>
      </w:r>
    </w:p>
    <w:p w14:paraId="34D3FCB0" w14:textId="00DAEA2E" w:rsidR="005370A4" w:rsidRDefault="005370A4" w:rsidP="005370A4">
      <w:pPr>
        <w:rPr>
          <w:color w:val="000000"/>
          <w:lang w:eastAsia="zh-CN"/>
        </w:rPr>
      </w:pPr>
      <w:r>
        <w:rPr>
          <w:b/>
          <w:color w:val="000000"/>
          <w:lang w:eastAsia="zh-CN"/>
        </w:rPr>
        <w:t>Observation 8</w:t>
      </w:r>
      <w:r w:rsidRPr="00072098">
        <w:rPr>
          <w:b/>
          <w:color w:val="000000"/>
          <w:lang w:eastAsia="zh-CN"/>
        </w:rPr>
        <w:t>:</w:t>
      </w:r>
      <w:r>
        <w:rPr>
          <w:color w:val="000000"/>
          <w:lang w:eastAsia="zh-CN"/>
        </w:rPr>
        <w:t xml:space="preserve"> Cyclic shifts have impact on time domain waveform of the signal and therefore also influence the measurement error. However, all simulated signals behave in similar manner and there are no major differences between them.</w:t>
      </w:r>
    </w:p>
    <w:p w14:paraId="2B930F3F" w14:textId="77777777" w:rsidR="001D5ECE" w:rsidRDefault="001D5ECE" w:rsidP="001D5ECE">
      <w:pPr>
        <w:keepNext/>
      </w:pPr>
      <w:r w:rsidRPr="001D5ECE">
        <w:rPr>
          <w:noProof/>
          <w:color w:val="000000"/>
          <w:lang w:val="en-US" w:eastAsia="ko-KR"/>
        </w:rPr>
        <w:drawing>
          <wp:inline distT="0" distB="0" distL="0" distR="0" wp14:anchorId="51179AF1" wp14:editId="3878D810">
            <wp:extent cx="2750400" cy="165240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50400" cy="1652400"/>
                    </a:xfrm>
                    <a:prstGeom prst="rect">
                      <a:avLst/>
                    </a:prstGeom>
                    <a:noFill/>
                  </pic:spPr>
                </pic:pic>
              </a:graphicData>
            </a:graphic>
          </wp:inline>
        </w:drawing>
      </w:r>
    </w:p>
    <w:p w14:paraId="788BB65A" w14:textId="72523F72" w:rsidR="001D5ECE" w:rsidRPr="001D5ECE" w:rsidRDefault="001D5ECE" w:rsidP="001D5ECE">
      <w:pPr>
        <w:pStyle w:val="Caption"/>
        <w:rPr>
          <w:color w:val="000000"/>
          <w:lang w:eastAsia="zh-CN"/>
        </w:rPr>
      </w:pPr>
      <w:r>
        <w:t xml:space="preserve">Figure </w:t>
      </w:r>
      <w:r>
        <w:fldChar w:fldCharType="begin"/>
      </w:r>
      <w:r>
        <w:instrText xml:space="preserve"> SEQ Figure \* ARABIC </w:instrText>
      </w:r>
      <w:r>
        <w:fldChar w:fldCharType="separate"/>
      </w:r>
      <w:r w:rsidR="000F45A6">
        <w:rPr>
          <w:noProof/>
        </w:rPr>
        <w:t>4</w:t>
      </w:r>
      <w:r>
        <w:fldChar w:fldCharType="end"/>
      </w:r>
      <w:r w:rsidR="005370A4">
        <w:t xml:space="preserve">. </w:t>
      </w:r>
      <w:r w:rsidR="0032449B">
        <w:t>PSFCH</w:t>
      </w:r>
      <w:r w:rsidR="005370A4">
        <w:t xml:space="preserve">12 Interleaved with different cyclic shifts/ </w:t>
      </w:r>
      <w:proofErr w:type="gramStart"/>
      <w:r w:rsidR="005370A4">
        <w:t>15kHz</w:t>
      </w:r>
      <w:proofErr w:type="gramEnd"/>
      <w:r w:rsidR="005370A4">
        <w:t xml:space="preserve"> SCS</w:t>
      </w:r>
    </w:p>
    <w:p w14:paraId="24D14DF3" w14:textId="77777777" w:rsidR="001D5ECE" w:rsidRDefault="001D5ECE" w:rsidP="00574376">
      <w:pPr>
        <w:rPr>
          <w:rFonts w:ascii="Arial" w:hAnsi="Arial" w:cs="Arial"/>
        </w:rPr>
      </w:pPr>
    </w:p>
    <w:p w14:paraId="3C231DEA" w14:textId="63D16A90" w:rsidR="00574376" w:rsidRDefault="0032449B" w:rsidP="00574376">
      <w:pPr>
        <w:pStyle w:val="Heading2"/>
      </w:pPr>
      <w:r>
        <w:t>PSFCH</w:t>
      </w:r>
      <w:r w:rsidR="00574376">
        <w:t>6 interleaved in 1 RB</w:t>
      </w:r>
    </w:p>
    <w:p w14:paraId="4A65BAAB" w14:textId="77777777" w:rsidR="00266503" w:rsidRPr="00266503" w:rsidRDefault="00266503" w:rsidP="00266503"/>
    <w:p w14:paraId="4D645178" w14:textId="2393F9F9" w:rsidR="00266503" w:rsidRDefault="00266503" w:rsidP="00266503">
      <w:pPr>
        <w:rPr>
          <w:color w:val="000000"/>
          <w:lang w:eastAsia="zh-CN"/>
        </w:rPr>
      </w:pPr>
      <w:r>
        <w:rPr>
          <w:color w:val="000000"/>
          <w:lang w:eastAsia="zh-CN"/>
        </w:rPr>
        <w:t xml:space="preserve">Analysis was also made for </w:t>
      </w:r>
      <w:r w:rsidR="0032449B">
        <w:rPr>
          <w:color w:val="000000"/>
          <w:lang w:eastAsia="zh-CN"/>
        </w:rPr>
        <w:t>PSFCH</w:t>
      </w:r>
      <w:r>
        <w:rPr>
          <w:color w:val="000000"/>
          <w:lang w:eastAsia="zh-CN"/>
        </w:rPr>
        <w:t xml:space="preserve">6 signals when they are transmitted in 1RBs in interleaved manner, where every second sub-carrier is set to 0. The measurement error with confidence level of 99% with different measurement filter lengths for all these waveforms with SCS of </w:t>
      </w:r>
      <w:proofErr w:type="gramStart"/>
      <w:r>
        <w:rPr>
          <w:color w:val="000000"/>
          <w:lang w:eastAsia="zh-CN"/>
        </w:rPr>
        <w:t>15kHz</w:t>
      </w:r>
      <w:proofErr w:type="gramEnd"/>
      <w:r>
        <w:rPr>
          <w:color w:val="000000"/>
          <w:lang w:eastAsia="zh-CN"/>
        </w:rPr>
        <w:t xml:space="preserve"> are shown in figure below and following observations can be made:</w:t>
      </w:r>
    </w:p>
    <w:p w14:paraId="1C963B18" w14:textId="55BB7F96" w:rsidR="00266503" w:rsidRDefault="00266503" w:rsidP="00266503">
      <w:pPr>
        <w:rPr>
          <w:color w:val="000000"/>
          <w:lang w:eastAsia="zh-CN"/>
        </w:rPr>
      </w:pPr>
      <w:r>
        <w:rPr>
          <w:b/>
          <w:color w:val="000000"/>
          <w:lang w:eastAsia="zh-CN"/>
        </w:rPr>
        <w:t>Observation 9</w:t>
      </w:r>
      <w:r w:rsidRPr="00072098">
        <w:rPr>
          <w:b/>
          <w:color w:val="000000"/>
          <w:lang w:eastAsia="zh-CN"/>
        </w:rPr>
        <w:t>:</w:t>
      </w:r>
      <w:r>
        <w:rPr>
          <w:color w:val="000000"/>
          <w:lang w:eastAsia="zh-CN"/>
        </w:rPr>
        <w:t xml:space="preserve"> </w:t>
      </w:r>
      <w:r w:rsidR="0021713B">
        <w:rPr>
          <w:color w:val="000000"/>
          <w:lang w:eastAsia="zh-CN"/>
        </w:rPr>
        <w:t xml:space="preserve">Measurement error with interleaved </w:t>
      </w:r>
      <w:r w:rsidR="0032449B">
        <w:rPr>
          <w:color w:val="000000"/>
          <w:lang w:eastAsia="zh-CN"/>
        </w:rPr>
        <w:t>PSFCH</w:t>
      </w:r>
      <w:r w:rsidR="0021713B">
        <w:rPr>
          <w:color w:val="000000"/>
          <w:lang w:eastAsia="zh-CN"/>
        </w:rPr>
        <w:t xml:space="preserve">6 signal is not satisfying the 3dB target. Moreover, the performance of interleaved </w:t>
      </w:r>
      <w:r w:rsidR="0032449B">
        <w:rPr>
          <w:color w:val="000000"/>
          <w:lang w:eastAsia="zh-CN"/>
        </w:rPr>
        <w:t>PSFCH</w:t>
      </w:r>
      <w:r w:rsidR="0021713B">
        <w:rPr>
          <w:color w:val="000000"/>
          <w:lang w:eastAsia="zh-CN"/>
        </w:rPr>
        <w:t xml:space="preserve">6 signal is measurement error vice worse than </w:t>
      </w:r>
      <w:r w:rsidR="0032449B">
        <w:rPr>
          <w:color w:val="000000"/>
          <w:lang w:eastAsia="zh-CN"/>
        </w:rPr>
        <w:t>PSFCH</w:t>
      </w:r>
      <w:r w:rsidR="0021713B">
        <w:rPr>
          <w:color w:val="000000"/>
          <w:lang w:eastAsia="zh-CN"/>
        </w:rPr>
        <w:t>12 signal when transmitted in 1 RB.</w:t>
      </w:r>
    </w:p>
    <w:p w14:paraId="2D24D215" w14:textId="77777777" w:rsidR="00266503" w:rsidRDefault="00266503" w:rsidP="00266503"/>
    <w:p w14:paraId="766331EF" w14:textId="77777777" w:rsidR="000F45A6" w:rsidRDefault="00266503" w:rsidP="000F45A6">
      <w:pPr>
        <w:keepNext/>
      </w:pPr>
      <w:r>
        <w:rPr>
          <w:noProof/>
          <w:lang w:val="en-US" w:eastAsia="ko-KR"/>
        </w:rPr>
        <w:lastRenderedPageBreak/>
        <w:drawing>
          <wp:inline distT="0" distB="0" distL="0" distR="0" wp14:anchorId="073260EF" wp14:editId="53819458">
            <wp:extent cx="2750400" cy="165240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50400" cy="1652400"/>
                    </a:xfrm>
                    <a:prstGeom prst="rect">
                      <a:avLst/>
                    </a:prstGeom>
                    <a:noFill/>
                  </pic:spPr>
                </pic:pic>
              </a:graphicData>
            </a:graphic>
          </wp:inline>
        </w:drawing>
      </w:r>
    </w:p>
    <w:p w14:paraId="679E7776" w14:textId="36F8A02B" w:rsidR="00574376" w:rsidRPr="00574376" w:rsidRDefault="000F45A6" w:rsidP="000F45A6">
      <w:pPr>
        <w:pStyle w:val="Caption"/>
      </w:pPr>
      <w:r>
        <w:t xml:space="preserve">Figure </w:t>
      </w:r>
      <w:r>
        <w:fldChar w:fldCharType="begin"/>
      </w:r>
      <w:r>
        <w:instrText xml:space="preserve"> SEQ Figure \* ARABIC </w:instrText>
      </w:r>
      <w:r>
        <w:fldChar w:fldCharType="separate"/>
      </w:r>
      <w:r>
        <w:rPr>
          <w:noProof/>
        </w:rPr>
        <w:t>5</w:t>
      </w:r>
      <w:r>
        <w:fldChar w:fldCharType="end"/>
      </w:r>
      <w:r>
        <w:t xml:space="preserve">. </w:t>
      </w:r>
      <w:r w:rsidR="0032449B">
        <w:t>PSFCH</w:t>
      </w:r>
      <w:r>
        <w:t xml:space="preserve">6 Interleaved with different cyclic shifts/ </w:t>
      </w:r>
      <w:proofErr w:type="gramStart"/>
      <w:r>
        <w:t>15kHz</w:t>
      </w:r>
      <w:proofErr w:type="gramEnd"/>
      <w:r>
        <w:t xml:space="preserve"> SCS</w:t>
      </w:r>
    </w:p>
    <w:p w14:paraId="6AB851B3" w14:textId="77777777" w:rsidR="00574376" w:rsidRDefault="00574376"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303B6AEC" w14:textId="635F3925" w:rsidR="00C84763" w:rsidRDefault="00C84763" w:rsidP="00C84763">
      <w:r>
        <w:t xml:space="preserve">In this contribution the measurement filter duration needed to meet the sufficient </w:t>
      </w:r>
      <w:r w:rsidR="00F820D5">
        <w:t xml:space="preserve">measurement </w:t>
      </w:r>
      <w:r>
        <w:t xml:space="preserve">accuracy for AGC with different </w:t>
      </w:r>
      <w:r w:rsidR="0032449B">
        <w:t>PSFCH</w:t>
      </w:r>
      <w:r>
        <w:t xml:space="preserve"> signals transmitted in 1 or 2 RBs</w:t>
      </w:r>
      <w:r w:rsidR="00F820D5">
        <w:t xml:space="preserve"> and AGC settling time needed</w:t>
      </w:r>
      <w:r>
        <w:t xml:space="preserve"> </w:t>
      </w:r>
      <w:r w:rsidR="00F820D5">
        <w:t>is</w:t>
      </w:r>
      <w:r>
        <w:t xml:space="preserve"> analysed.</w:t>
      </w:r>
    </w:p>
    <w:p w14:paraId="7399C684" w14:textId="07187CC3" w:rsidR="00C84763" w:rsidRDefault="00C84763" w:rsidP="00C84763">
      <w:r>
        <w:t xml:space="preserve">The studied </w:t>
      </w:r>
      <w:r w:rsidR="0032449B">
        <w:t>PSFCH</w:t>
      </w:r>
      <w:r>
        <w:t xml:space="preserve"> waveforms were</w:t>
      </w:r>
    </w:p>
    <w:p w14:paraId="6D619B07" w14:textId="5B0759C5" w:rsidR="00C84763" w:rsidRDefault="0032449B" w:rsidP="00C84763">
      <w:pPr>
        <w:pStyle w:val="ListParagraph"/>
        <w:numPr>
          <w:ilvl w:val="0"/>
          <w:numId w:val="21"/>
        </w:numPr>
      </w:pPr>
      <w:r>
        <w:t>PSFCH</w:t>
      </w:r>
      <w:r w:rsidR="00C84763">
        <w:t>12 transmitted in 1 RB</w:t>
      </w:r>
    </w:p>
    <w:p w14:paraId="0917E2E6" w14:textId="130BA950" w:rsidR="00C84763" w:rsidRDefault="0032449B" w:rsidP="00C84763">
      <w:pPr>
        <w:pStyle w:val="ListParagraph"/>
        <w:numPr>
          <w:ilvl w:val="0"/>
          <w:numId w:val="21"/>
        </w:numPr>
      </w:pPr>
      <w:r>
        <w:t>PSFCH</w:t>
      </w:r>
      <w:r w:rsidR="00C84763">
        <w:t>24 transmitted in 2 RB</w:t>
      </w:r>
      <w:r w:rsidR="006C6EA1">
        <w:t>2</w:t>
      </w:r>
      <w:r w:rsidR="00AE22B2">
        <w:t>s</w:t>
      </w:r>
    </w:p>
    <w:p w14:paraId="60F62103" w14:textId="47C3B729" w:rsidR="00C84763" w:rsidRDefault="0032449B" w:rsidP="00C84763">
      <w:pPr>
        <w:pStyle w:val="ListParagraph"/>
        <w:numPr>
          <w:ilvl w:val="0"/>
          <w:numId w:val="21"/>
        </w:numPr>
      </w:pPr>
      <w:r>
        <w:t>PSFCH</w:t>
      </w:r>
      <w:r w:rsidR="00C84763">
        <w:t>12 transmitted in interleaved manner in 2 RBs</w:t>
      </w:r>
    </w:p>
    <w:p w14:paraId="462D9530" w14:textId="24D35897" w:rsidR="00AE22B2" w:rsidRPr="00C84763" w:rsidRDefault="0032449B" w:rsidP="00C84763">
      <w:pPr>
        <w:pStyle w:val="ListParagraph"/>
        <w:numPr>
          <w:ilvl w:val="0"/>
          <w:numId w:val="21"/>
        </w:numPr>
      </w:pPr>
      <w:r>
        <w:t>PSFCH</w:t>
      </w:r>
      <w:r w:rsidR="00AE22B2">
        <w:t>6 transmitted in interleaved manner in 1 RB</w:t>
      </w:r>
    </w:p>
    <w:p w14:paraId="2FDE955B" w14:textId="4E6471E1" w:rsidR="00584C4B" w:rsidRDefault="00C84763" w:rsidP="00C84763">
      <w:pPr>
        <w:rPr>
          <w:color w:val="000000"/>
          <w:lang w:eastAsia="zh-CN"/>
        </w:rPr>
      </w:pPr>
      <w:proofErr w:type="gramStart"/>
      <w:r>
        <w:rPr>
          <w:color w:val="000000"/>
          <w:lang w:eastAsia="zh-CN"/>
        </w:rPr>
        <w:t>and</w:t>
      </w:r>
      <w:proofErr w:type="gramEnd"/>
      <w:r>
        <w:rPr>
          <w:color w:val="000000"/>
          <w:lang w:eastAsia="zh-CN"/>
        </w:rPr>
        <w:t xml:space="preserve"> following observations were made:</w:t>
      </w:r>
    </w:p>
    <w:p w14:paraId="0A16ABAE" w14:textId="4FBC65A3" w:rsidR="006C6EA1" w:rsidRPr="006C6EA1" w:rsidRDefault="0032449B" w:rsidP="00C84763">
      <w:pPr>
        <w:rPr>
          <w:b/>
        </w:rPr>
      </w:pPr>
      <w:r>
        <w:rPr>
          <w:b/>
        </w:rPr>
        <w:t>PSFCH</w:t>
      </w:r>
      <w:r w:rsidR="006C6EA1" w:rsidRPr="006C6EA1">
        <w:rPr>
          <w:b/>
        </w:rPr>
        <w:t>12 transmitted in 1 RB</w:t>
      </w:r>
    </w:p>
    <w:p w14:paraId="1E45D50E" w14:textId="77777777" w:rsidR="00D80D1B" w:rsidRDefault="00D80D1B" w:rsidP="00D80D1B">
      <w:pPr>
        <w:rPr>
          <w:color w:val="000000"/>
          <w:lang w:eastAsia="zh-CN"/>
        </w:rPr>
      </w:pPr>
      <w:r w:rsidRPr="00072098">
        <w:rPr>
          <w:b/>
          <w:color w:val="000000"/>
          <w:lang w:eastAsia="zh-CN"/>
        </w:rPr>
        <w:t>Observation 1:</w:t>
      </w:r>
      <w:r>
        <w:rPr>
          <w:color w:val="000000"/>
          <w:lang w:eastAsia="zh-CN"/>
        </w:rPr>
        <w:t xml:space="preserve"> There is a significant variance in the measurement accuracy between the different codes.</w:t>
      </w:r>
    </w:p>
    <w:p w14:paraId="780B4456" w14:textId="77777777" w:rsidR="00D80D1B" w:rsidRDefault="00D80D1B" w:rsidP="00D80D1B">
      <w:pPr>
        <w:rPr>
          <w:color w:val="000000"/>
          <w:lang w:eastAsia="zh-CN"/>
        </w:rPr>
      </w:pPr>
      <w:r w:rsidRPr="00072098">
        <w:rPr>
          <w:b/>
          <w:color w:val="000000"/>
          <w:lang w:eastAsia="zh-CN"/>
        </w:rPr>
        <w:t>Observation 2:</w:t>
      </w:r>
      <w:r>
        <w:rPr>
          <w:color w:val="000000"/>
          <w:lang w:eastAsia="zh-CN"/>
        </w:rPr>
        <w:t xml:space="preserve"> With 10us measurement filter about 50% of the codes satisfy the 3dB measurement error target with </w:t>
      </w:r>
      <w:proofErr w:type="gramStart"/>
      <w:r>
        <w:rPr>
          <w:color w:val="000000"/>
          <w:lang w:eastAsia="zh-CN"/>
        </w:rPr>
        <w:t>15kHz</w:t>
      </w:r>
      <w:proofErr w:type="gramEnd"/>
      <w:r>
        <w:rPr>
          <w:color w:val="000000"/>
          <w:lang w:eastAsia="zh-CN"/>
        </w:rPr>
        <w:t xml:space="preserve"> SCS.</w:t>
      </w:r>
    </w:p>
    <w:p w14:paraId="634997AB" w14:textId="77777777" w:rsidR="00D80D1B" w:rsidRDefault="00D80D1B" w:rsidP="00D80D1B">
      <w:pPr>
        <w:rPr>
          <w:color w:val="000000"/>
          <w:lang w:eastAsia="zh-CN"/>
        </w:rPr>
      </w:pPr>
      <w:r w:rsidRPr="00072098">
        <w:rPr>
          <w:b/>
          <w:color w:val="000000"/>
          <w:lang w:eastAsia="zh-CN"/>
        </w:rPr>
        <w:t>Observation 3:</w:t>
      </w:r>
      <w:r>
        <w:rPr>
          <w:color w:val="000000"/>
          <w:lang w:eastAsia="zh-CN"/>
        </w:rPr>
        <w:t xml:space="preserve"> Due to properties of OFDMA waveforms 5us long measurement filter gives same performance with </w:t>
      </w:r>
      <w:proofErr w:type="gramStart"/>
      <w:r>
        <w:rPr>
          <w:color w:val="000000"/>
          <w:lang w:eastAsia="zh-CN"/>
        </w:rPr>
        <w:t>30kHz</w:t>
      </w:r>
      <w:proofErr w:type="gramEnd"/>
      <w:r>
        <w:rPr>
          <w:color w:val="000000"/>
          <w:lang w:eastAsia="zh-CN"/>
        </w:rPr>
        <w:t xml:space="preserve"> SCS as 10us long filter with 15kHz SCS.</w:t>
      </w:r>
    </w:p>
    <w:p w14:paraId="194C61DA" w14:textId="77777777" w:rsidR="00D80D1B" w:rsidRDefault="00D80D1B" w:rsidP="00D80D1B">
      <w:pPr>
        <w:rPr>
          <w:color w:val="000000"/>
          <w:lang w:eastAsia="zh-CN"/>
        </w:rPr>
      </w:pPr>
      <w:r w:rsidRPr="00072098">
        <w:rPr>
          <w:b/>
          <w:color w:val="000000"/>
          <w:lang w:eastAsia="zh-CN"/>
        </w:rPr>
        <w:t>Observation 4:</w:t>
      </w:r>
      <w:r>
        <w:rPr>
          <w:color w:val="000000"/>
          <w:lang w:eastAsia="zh-CN"/>
        </w:rPr>
        <w:t xml:space="preserve"> Due to properties of OFDMA waveforms 2.5us long measurement filter gives same performance with </w:t>
      </w:r>
      <w:proofErr w:type="gramStart"/>
      <w:r>
        <w:rPr>
          <w:color w:val="000000"/>
          <w:lang w:eastAsia="zh-CN"/>
        </w:rPr>
        <w:t>60kHz</w:t>
      </w:r>
      <w:proofErr w:type="gramEnd"/>
      <w:r>
        <w:rPr>
          <w:color w:val="000000"/>
          <w:lang w:eastAsia="zh-CN"/>
        </w:rPr>
        <w:t xml:space="preserve"> SCS</w:t>
      </w:r>
      <w:r w:rsidRPr="003B6D21">
        <w:rPr>
          <w:color w:val="000000"/>
          <w:lang w:eastAsia="zh-CN"/>
        </w:rPr>
        <w:t xml:space="preserve"> </w:t>
      </w:r>
      <w:r>
        <w:rPr>
          <w:color w:val="000000"/>
          <w:lang w:eastAsia="zh-CN"/>
        </w:rPr>
        <w:t>as 10us long filter with 15kHz SCS.</w:t>
      </w:r>
    </w:p>
    <w:p w14:paraId="24ADC263" w14:textId="0C1608F8" w:rsidR="006C6EA1" w:rsidRPr="006C6EA1" w:rsidRDefault="0032449B" w:rsidP="00C84763">
      <w:pPr>
        <w:rPr>
          <w:b/>
        </w:rPr>
      </w:pPr>
      <w:r>
        <w:rPr>
          <w:b/>
        </w:rPr>
        <w:t>PSFCH</w:t>
      </w:r>
      <w:r w:rsidR="006C6EA1">
        <w:rPr>
          <w:b/>
        </w:rPr>
        <w:t>24 transmitted in 2</w:t>
      </w:r>
      <w:r w:rsidR="006C6EA1" w:rsidRPr="006C6EA1">
        <w:rPr>
          <w:b/>
        </w:rPr>
        <w:t xml:space="preserve"> RB</w:t>
      </w:r>
      <w:r w:rsidR="006C6EA1">
        <w:rPr>
          <w:b/>
        </w:rPr>
        <w:t>s</w:t>
      </w:r>
    </w:p>
    <w:p w14:paraId="3D12F748" w14:textId="77777777" w:rsidR="00D80D1B" w:rsidRDefault="00D80D1B" w:rsidP="00D80D1B">
      <w:pPr>
        <w:rPr>
          <w:color w:val="000000"/>
          <w:lang w:eastAsia="zh-CN"/>
        </w:rPr>
      </w:pPr>
      <w:r w:rsidRPr="00072098">
        <w:rPr>
          <w:b/>
          <w:color w:val="000000"/>
          <w:lang w:eastAsia="zh-CN"/>
        </w:rPr>
        <w:t xml:space="preserve">Observation </w:t>
      </w:r>
      <w:r>
        <w:rPr>
          <w:b/>
          <w:color w:val="000000"/>
          <w:lang w:eastAsia="zh-CN"/>
        </w:rPr>
        <w:t>5</w:t>
      </w:r>
      <w:r w:rsidRPr="00072098">
        <w:rPr>
          <w:b/>
          <w:color w:val="000000"/>
          <w:lang w:eastAsia="zh-CN"/>
        </w:rPr>
        <w:t>:</w:t>
      </w:r>
      <w:r>
        <w:rPr>
          <w:color w:val="000000"/>
          <w:lang w:eastAsia="zh-CN"/>
        </w:rPr>
        <w:t xml:space="preserve"> There is a significant variance in the measurement accuracy between the different codes.</w:t>
      </w:r>
    </w:p>
    <w:p w14:paraId="1BA55901" w14:textId="454A91CD" w:rsidR="00D80D1B" w:rsidRDefault="00D80D1B" w:rsidP="00D80D1B">
      <w:pPr>
        <w:rPr>
          <w:color w:val="000000"/>
          <w:lang w:eastAsia="zh-CN"/>
        </w:rPr>
      </w:pPr>
      <w:r>
        <w:rPr>
          <w:b/>
          <w:color w:val="000000"/>
          <w:lang w:eastAsia="zh-CN"/>
        </w:rPr>
        <w:t>Observation 6</w:t>
      </w:r>
      <w:r w:rsidRPr="00072098">
        <w:rPr>
          <w:b/>
          <w:color w:val="000000"/>
          <w:lang w:eastAsia="zh-CN"/>
        </w:rPr>
        <w:t>:</w:t>
      </w:r>
      <w:r>
        <w:rPr>
          <w:color w:val="000000"/>
          <w:lang w:eastAsia="zh-CN"/>
        </w:rPr>
        <w:t xml:space="preserve"> With 1</w:t>
      </w:r>
      <w:r w:rsidR="00013665">
        <w:rPr>
          <w:color w:val="000000"/>
          <w:lang w:eastAsia="zh-CN"/>
        </w:rPr>
        <w:t>0</w:t>
      </w:r>
      <w:r>
        <w:rPr>
          <w:color w:val="000000"/>
          <w:lang w:eastAsia="zh-CN"/>
        </w:rPr>
        <w:t xml:space="preserve">us measurement filter most of the codes satisfy the 3dB measurement error target with </w:t>
      </w:r>
      <w:proofErr w:type="gramStart"/>
      <w:r>
        <w:rPr>
          <w:color w:val="000000"/>
          <w:lang w:eastAsia="zh-CN"/>
        </w:rPr>
        <w:t>15kHz</w:t>
      </w:r>
      <w:proofErr w:type="gramEnd"/>
      <w:r>
        <w:rPr>
          <w:color w:val="000000"/>
          <w:lang w:eastAsia="zh-CN"/>
        </w:rPr>
        <w:t xml:space="preserve"> SCS. The performance of 24 long sequence in 2 RBs is AGC settling vice better than sequence with length of 12 in 1 RB. Observations 3 and 4 apply also for </w:t>
      </w:r>
      <w:r w:rsidR="0032449B">
        <w:rPr>
          <w:color w:val="000000"/>
          <w:lang w:eastAsia="zh-CN"/>
        </w:rPr>
        <w:t>PSFCH</w:t>
      </w:r>
      <w:r>
        <w:rPr>
          <w:color w:val="000000"/>
          <w:lang w:eastAsia="zh-CN"/>
        </w:rPr>
        <w:t>24 in 2 RBs.</w:t>
      </w:r>
    </w:p>
    <w:p w14:paraId="6BF68B2B" w14:textId="79DA5674" w:rsidR="006C6EA1" w:rsidRPr="006C6EA1" w:rsidRDefault="0032449B" w:rsidP="00C84763">
      <w:pPr>
        <w:rPr>
          <w:b/>
        </w:rPr>
      </w:pPr>
      <w:r>
        <w:rPr>
          <w:b/>
        </w:rPr>
        <w:t>PSFCH</w:t>
      </w:r>
      <w:r w:rsidR="006C6EA1" w:rsidRPr="006C6EA1">
        <w:rPr>
          <w:b/>
        </w:rPr>
        <w:t xml:space="preserve">12 transmitted in interleaved manner in 2 RBs </w:t>
      </w:r>
    </w:p>
    <w:p w14:paraId="070E4ED7" w14:textId="7EAF6C51" w:rsidR="00D80D1B" w:rsidRDefault="00D80D1B" w:rsidP="00D80D1B">
      <w:pPr>
        <w:rPr>
          <w:color w:val="000000"/>
          <w:lang w:eastAsia="zh-CN"/>
        </w:rPr>
      </w:pPr>
      <w:r>
        <w:rPr>
          <w:b/>
          <w:color w:val="000000"/>
          <w:lang w:eastAsia="zh-CN"/>
        </w:rPr>
        <w:t>Observation 7</w:t>
      </w:r>
      <w:r w:rsidRPr="00072098">
        <w:rPr>
          <w:b/>
          <w:color w:val="000000"/>
          <w:lang w:eastAsia="zh-CN"/>
        </w:rPr>
        <w:t>:</w:t>
      </w:r>
      <w:r>
        <w:rPr>
          <w:color w:val="000000"/>
          <w:lang w:eastAsia="zh-CN"/>
        </w:rPr>
        <w:t xml:space="preserve"> With 10us long measurement filter all codes, but 2 satisfy the 3dB measurement error target with </w:t>
      </w:r>
      <w:proofErr w:type="gramStart"/>
      <w:r>
        <w:rPr>
          <w:color w:val="000000"/>
          <w:lang w:eastAsia="zh-CN"/>
        </w:rPr>
        <w:t>15kHz</w:t>
      </w:r>
      <w:proofErr w:type="gramEnd"/>
      <w:r>
        <w:rPr>
          <w:color w:val="000000"/>
          <w:lang w:eastAsia="zh-CN"/>
        </w:rPr>
        <w:t xml:space="preserve"> SCS. The performance of 12 long interleaved sequence in 2RBs is better than sequence with length of 24 in 2 RBs. Observations 3 and 4 apply also for </w:t>
      </w:r>
      <w:r w:rsidR="0032449B">
        <w:rPr>
          <w:color w:val="000000"/>
          <w:lang w:eastAsia="zh-CN"/>
        </w:rPr>
        <w:t>PSFCH</w:t>
      </w:r>
      <w:r>
        <w:rPr>
          <w:color w:val="000000"/>
          <w:lang w:eastAsia="zh-CN"/>
        </w:rPr>
        <w:t>12 interleaved into 2 RBs.</w:t>
      </w:r>
    </w:p>
    <w:p w14:paraId="44E20857" w14:textId="77777777" w:rsidR="0021713B" w:rsidRDefault="0021713B" w:rsidP="0021713B">
      <w:pPr>
        <w:rPr>
          <w:color w:val="000000"/>
          <w:lang w:eastAsia="zh-CN"/>
        </w:rPr>
      </w:pPr>
      <w:r>
        <w:rPr>
          <w:b/>
          <w:color w:val="000000"/>
          <w:lang w:eastAsia="zh-CN"/>
        </w:rPr>
        <w:t>Observation 8</w:t>
      </w:r>
      <w:r w:rsidRPr="00072098">
        <w:rPr>
          <w:b/>
          <w:color w:val="000000"/>
          <w:lang w:eastAsia="zh-CN"/>
        </w:rPr>
        <w:t>:</w:t>
      </w:r>
      <w:r>
        <w:rPr>
          <w:color w:val="000000"/>
          <w:lang w:eastAsia="zh-CN"/>
        </w:rPr>
        <w:t xml:space="preserve"> Cyclic shifts have impact on time domain waveform of the signal and therefore also influence the measurement error. However, all simulated signals behave in similar manner and there are no major differences between them.</w:t>
      </w:r>
    </w:p>
    <w:p w14:paraId="363081C3" w14:textId="3CD0D695" w:rsidR="0021713B" w:rsidRPr="006C6EA1" w:rsidRDefault="0032449B" w:rsidP="0021713B">
      <w:pPr>
        <w:rPr>
          <w:b/>
        </w:rPr>
      </w:pPr>
      <w:r>
        <w:rPr>
          <w:b/>
        </w:rPr>
        <w:t>PSFCH</w:t>
      </w:r>
      <w:r w:rsidR="0021713B">
        <w:rPr>
          <w:b/>
        </w:rPr>
        <w:t>6</w:t>
      </w:r>
      <w:r w:rsidR="0021713B" w:rsidRPr="006C6EA1">
        <w:rPr>
          <w:b/>
        </w:rPr>
        <w:t xml:space="preserve"> transmitted in interleaved manner in </w:t>
      </w:r>
      <w:r w:rsidR="0021713B">
        <w:rPr>
          <w:b/>
        </w:rPr>
        <w:t>1</w:t>
      </w:r>
      <w:r w:rsidR="0021713B" w:rsidRPr="006C6EA1">
        <w:rPr>
          <w:b/>
        </w:rPr>
        <w:t xml:space="preserve"> RBs </w:t>
      </w:r>
    </w:p>
    <w:p w14:paraId="04762E7C" w14:textId="77777777" w:rsidR="0021713B" w:rsidRDefault="0021713B" w:rsidP="00D80D1B">
      <w:pPr>
        <w:rPr>
          <w:color w:val="000000"/>
          <w:lang w:eastAsia="zh-CN"/>
        </w:rPr>
      </w:pPr>
    </w:p>
    <w:p w14:paraId="6B026E7C" w14:textId="70482654" w:rsidR="0021713B" w:rsidRDefault="0021713B" w:rsidP="0021713B">
      <w:pPr>
        <w:rPr>
          <w:color w:val="000000"/>
          <w:lang w:eastAsia="zh-CN"/>
        </w:rPr>
      </w:pPr>
      <w:r>
        <w:rPr>
          <w:b/>
          <w:color w:val="000000"/>
          <w:lang w:eastAsia="zh-CN"/>
        </w:rPr>
        <w:lastRenderedPageBreak/>
        <w:t>Observation 9</w:t>
      </w:r>
      <w:r w:rsidRPr="00072098">
        <w:rPr>
          <w:b/>
          <w:color w:val="000000"/>
          <w:lang w:eastAsia="zh-CN"/>
        </w:rPr>
        <w:t>:</w:t>
      </w:r>
      <w:r>
        <w:rPr>
          <w:color w:val="000000"/>
          <w:lang w:eastAsia="zh-CN"/>
        </w:rPr>
        <w:t xml:space="preserve"> Measurement error with interleaved </w:t>
      </w:r>
      <w:r w:rsidR="0032449B">
        <w:rPr>
          <w:color w:val="000000"/>
          <w:lang w:eastAsia="zh-CN"/>
        </w:rPr>
        <w:t>PSFCH</w:t>
      </w:r>
      <w:r>
        <w:rPr>
          <w:color w:val="000000"/>
          <w:lang w:eastAsia="zh-CN"/>
        </w:rPr>
        <w:t xml:space="preserve">6 signal is not satisfying the 3dB target. Moreover, the performance of interleaved </w:t>
      </w:r>
      <w:r w:rsidR="0032449B">
        <w:rPr>
          <w:color w:val="000000"/>
          <w:lang w:eastAsia="zh-CN"/>
        </w:rPr>
        <w:t>PSFCH</w:t>
      </w:r>
      <w:r>
        <w:rPr>
          <w:color w:val="000000"/>
          <w:lang w:eastAsia="zh-CN"/>
        </w:rPr>
        <w:t xml:space="preserve">6 signal is measurement error vice worse than </w:t>
      </w:r>
      <w:r w:rsidR="0032449B">
        <w:rPr>
          <w:color w:val="000000"/>
          <w:lang w:eastAsia="zh-CN"/>
        </w:rPr>
        <w:t>PSFCH</w:t>
      </w:r>
      <w:r>
        <w:rPr>
          <w:color w:val="000000"/>
          <w:lang w:eastAsia="zh-CN"/>
        </w:rPr>
        <w:t>12 signal when transmitted in 1 RB.</w:t>
      </w:r>
    </w:p>
    <w:p w14:paraId="2C73A15E" w14:textId="77777777" w:rsidR="0021713B" w:rsidRDefault="0021713B" w:rsidP="00D80D1B">
      <w:pPr>
        <w:rPr>
          <w:color w:val="000000"/>
          <w:lang w:eastAsia="zh-CN"/>
        </w:rPr>
      </w:pPr>
    </w:p>
    <w:p w14:paraId="352D8B9C" w14:textId="2A412CAD" w:rsidR="003C6074" w:rsidRDefault="003C6074" w:rsidP="003C6074">
      <w:r>
        <w:t>The example formula for estimating the duration of the AGC sequence was presented in [5]. With 2us assu</w:t>
      </w:r>
      <w:r w:rsidR="00D80D1B">
        <w:t xml:space="preserve">mption for AGC controlling time, </w:t>
      </w:r>
      <w:r>
        <w:t>2us time for gain settling and 1</w:t>
      </w:r>
      <w:r w:rsidR="00D80D1B">
        <w:t>0, 5 and 2.5</w:t>
      </w:r>
      <w:r>
        <w:t>us measurement filter duration</w:t>
      </w:r>
      <w:r w:rsidR="00D80D1B">
        <w:t>s,</w:t>
      </w:r>
      <w:r>
        <w:t xml:space="preserve"> as shown in this contribution</w:t>
      </w:r>
      <w:r w:rsidR="00D80D1B">
        <w:t>,</w:t>
      </w:r>
      <w:r>
        <w:t xml:space="preserve"> the typical AGC setting times for 15, 30 and 60kHz SCS would be:</w:t>
      </w:r>
    </w:p>
    <w:p w14:paraId="2F51BBFC" w14:textId="18754814" w:rsidR="003C6074" w:rsidRPr="00441B5F" w:rsidRDefault="003C6074" w:rsidP="003C6074">
      <w:pPr>
        <w:pStyle w:val="ListParagraph"/>
        <w:numPr>
          <w:ilvl w:val="0"/>
          <w:numId w:val="17"/>
        </w:numPr>
        <w:rPr>
          <w:color w:val="000000"/>
          <w:lang w:eastAsia="zh-CN"/>
        </w:rPr>
      </w:pPr>
      <w:r>
        <w:t>TYP = 2 x (1</w:t>
      </w:r>
      <w:r w:rsidR="00D80D1B">
        <w:t>0</w:t>
      </w:r>
      <w:r>
        <w:t>+2+2) us</w:t>
      </w:r>
      <w:r>
        <w:rPr>
          <w:lang w:eastAsia="zh-CN"/>
        </w:rPr>
        <w:t xml:space="preserve"> = 2 x 1</w:t>
      </w:r>
      <w:r w:rsidR="00D80D1B">
        <w:rPr>
          <w:lang w:eastAsia="zh-CN"/>
        </w:rPr>
        <w:t>4</w:t>
      </w:r>
      <w:r>
        <w:rPr>
          <w:lang w:eastAsia="zh-CN"/>
        </w:rPr>
        <w:t xml:space="preserve">us  = </w:t>
      </w:r>
      <w:r w:rsidR="00D80D1B">
        <w:rPr>
          <w:lang w:eastAsia="zh-CN"/>
        </w:rPr>
        <w:t xml:space="preserve">     28</w:t>
      </w:r>
      <w:r>
        <w:rPr>
          <w:lang w:eastAsia="zh-CN"/>
        </w:rPr>
        <w:t>us</w:t>
      </w:r>
      <w:r>
        <w:rPr>
          <w:color w:val="000000"/>
          <w:lang w:eastAsia="zh-CN"/>
        </w:rPr>
        <w:t xml:space="preserve"> for 15kHz </w:t>
      </w:r>
      <w:r w:rsidRPr="00441B5F">
        <w:rPr>
          <w:color w:val="000000"/>
          <w:lang w:eastAsia="zh-CN"/>
        </w:rPr>
        <w:t>SCS</w:t>
      </w:r>
    </w:p>
    <w:p w14:paraId="6DA583FE" w14:textId="0124A44E" w:rsidR="003C6074" w:rsidRPr="00441B5F" w:rsidRDefault="003C6074" w:rsidP="003C6074">
      <w:pPr>
        <w:pStyle w:val="ListParagraph"/>
        <w:numPr>
          <w:ilvl w:val="0"/>
          <w:numId w:val="17"/>
        </w:numPr>
        <w:rPr>
          <w:color w:val="000000"/>
          <w:lang w:eastAsia="zh-CN"/>
        </w:rPr>
      </w:pPr>
      <w:r>
        <w:t xml:space="preserve">TYP =2 x (   </w:t>
      </w:r>
      <w:r w:rsidR="00D80D1B">
        <w:t>5</w:t>
      </w:r>
      <w:r>
        <w:t>+2+2) us</w:t>
      </w:r>
      <w:r>
        <w:rPr>
          <w:lang w:eastAsia="zh-CN"/>
        </w:rPr>
        <w:t xml:space="preserve"> = 2 x </w:t>
      </w:r>
      <w:r w:rsidR="00D80D1B">
        <w:rPr>
          <w:lang w:eastAsia="zh-CN"/>
        </w:rPr>
        <w:t>9</w:t>
      </w:r>
      <w:r>
        <w:rPr>
          <w:lang w:eastAsia="zh-CN"/>
        </w:rPr>
        <w:t xml:space="preserve">us  = </w:t>
      </w:r>
      <w:r w:rsidR="00D80D1B">
        <w:rPr>
          <w:lang w:eastAsia="zh-CN"/>
        </w:rPr>
        <w:t xml:space="preserve">       18</w:t>
      </w:r>
      <w:r>
        <w:rPr>
          <w:lang w:eastAsia="zh-CN"/>
        </w:rPr>
        <w:t>us</w:t>
      </w:r>
      <w:r w:rsidRPr="00441B5F">
        <w:rPr>
          <w:color w:val="000000"/>
          <w:lang w:eastAsia="zh-CN"/>
        </w:rPr>
        <w:t xml:space="preserve"> for 30kHz SCS</w:t>
      </w:r>
    </w:p>
    <w:p w14:paraId="01C59220" w14:textId="31A915AB" w:rsidR="003C6074" w:rsidRDefault="003C6074" w:rsidP="003C6074">
      <w:pPr>
        <w:pStyle w:val="ListParagraph"/>
        <w:numPr>
          <w:ilvl w:val="0"/>
          <w:numId w:val="17"/>
        </w:numPr>
        <w:rPr>
          <w:color w:val="000000"/>
          <w:lang w:eastAsia="zh-CN"/>
        </w:rPr>
      </w:pPr>
      <w:r>
        <w:t xml:space="preserve">TYP =2 x (   </w:t>
      </w:r>
      <w:r w:rsidR="00D80D1B">
        <w:t>2.5</w:t>
      </w:r>
      <w:r>
        <w:t>+2+2) us</w:t>
      </w:r>
      <w:r>
        <w:rPr>
          <w:lang w:eastAsia="zh-CN"/>
        </w:rPr>
        <w:t xml:space="preserve"> = 2 x </w:t>
      </w:r>
      <w:r w:rsidR="00D80D1B">
        <w:rPr>
          <w:lang w:eastAsia="zh-CN"/>
        </w:rPr>
        <w:t>6.5</w:t>
      </w:r>
      <w:r>
        <w:rPr>
          <w:lang w:eastAsia="zh-CN"/>
        </w:rPr>
        <w:t xml:space="preserve">us =    </w:t>
      </w:r>
      <w:r>
        <w:rPr>
          <w:color w:val="000000"/>
          <w:lang w:eastAsia="zh-CN"/>
        </w:rPr>
        <w:t>1</w:t>
      </w:r>
      <w:r w:rsidR="00D80D1B">
        <w:rPr>
          <w:color w:val="000000"/>
          <w:lang w:eastAsia="zh-CN"/>
        </w:rPr>
        <w:t>3</w:t>
      </w:r>
      <w:r w:rsidRPr="00441B5F">
        <w:rPr>
          <w:color w:val="000000"/>
          <w:lang w:eastAsia="zh-CN"/>
        </w:rPr>
        <w:t>us for 60kHz SCS</w:t>
      </w:r>
    </w:p>
    <w:p w14:paraId="5C1A4D6D" w14:textId="77777777" w:rsidR="00BC130F" w:rsidRDefault="00BC130F" w:rsidP="003B61A8">
      <w:pPr>
        <w:pBdr>
          <w:bottom w:val="single" w:sz="4" w:space="1" w:color="auto"/>
        </w:pBdr>
        <w:rPr>
          <w:b/>
          <w:color w:val="000000"/>
          <w:lang w:eastAsia="zh-CN"/>
        </w:rPr>
      </w:pPr>
    </w:p>
    <w:p w14:paraId="32B135EC" w14:textId="28753889" w:rsidR="005370A4" w:rsidRDefault="003F369F" w:rsidP="003B61A8">
      <w:pPr>
        <w:pBdr>
          <w:bottom w:val="single" w:sz="4" w:space="1" w:color="auto"/>
        </w:pBdr>
        <w:rPr>
          <w:color w:val="000000"/>
          <w:lang w:eastAsia="zh-CN"/>
        </w:rPr>
      </w:pPr>
      <w:r w:rsidRPr="003F369F">
        <w:rPr>
          <w:b/>
          <w:color w:val="000000"/>
          <w:lang w:eastAsia="zh-CN"/>
        </w:rPr>
        <w:t>Conclusion 1:</w:t>
      </w:r>
      <w:r w:rsidRPr="003F369F">
        <w:rPr>
          <w:color w:val="000000"/>
          <w:lang w:eastAsia="zh-CN"/>
        </w:rPr>
        <w:t xml:space="preserve"> Based on the simulation results shown in this contribution the AGC settling time with PSFC signals occupying </w:t>
      </w:r>
      <w:r w:rsidRPr="00F161F0">
        <w:rPr>
          <w:b/>
          <w:color w:val="000000"/>
          <w:lang w:eastAsia="zh-CN"/>
        </w:rPr>
        <w:t>2 RBs can be</w:t>
      </w:r>
      <w:r w:rsidRPr="003F369F">
        <w:rPr>
          <w:color w:val="000000"/>
          <w:lang w:eastAsia="zh-CN"/>
        </w:rPr>
        <w:t xml:space="preserve"> similar to time </w:t>
      </w:r>
      <w:r w:rsidR="00320882">
        <w:rPr>
          <w:color w:val="000000"/>
          <w:lang w:eastAsia="zh-CN"/>
        </w:rPr>
        <w:t>required with 10RB wide CP-OFDM</w:t>
      </w:r>
      <w:r w:rsidRPr="003F369F">
        <w:rPr>
          <w:color w:val="000000"/>
          <w:lang w:eastAsia="zh-CN"/>
        </w:rPr>
        <w:t xml:space="preserve"> waveform. PSFCH12 transmitted in interleaved manner in 2 RBs provides AGC vice better performance than PSFC24 transmitted in 2 RBs</w:t>
      </w:r>
      <w:r w:rsidR="00320882">
        <w:rPr>
          <w:color w:val="000000"/>
          <w:lang w:eastAsia="zh-CN"/>
        </w:rPr>
        <w:t>.</w:t>
      </w:r>
    </w:p>
    <w:p w14:paraId="7FEFA1FA" w14:textId="2739DD93" w:rsidR="00F161F0" w:rsidRDefault="00F161F0" w:rsidP="003B61A8">
      <w:pPr>
        <w:pBdr>
          <w:bottom w:val="single" w:sz="4" w:space="1" w:color="auto"/>
        </w:pBdr>
        <w:rPr>
          <w:b/>
          <w:color w:val="000000"/>
          <w:lang w:eastAsia="zh-CN"/>
        </w:rPr>
      </w:pPr>
      <w:r>
        <w:rPr>
          <w:color w:val="000000"/>
          <w:lang w:eastAsia="zh-CN"/>
        </w:rPr>
        <w:t>It’s also proposed that RAN4 would inform RAN1 with LS that the AGC-time needed with PSFCH signal transmitted in 2 RBs can be similar to time needed with 10RB wide CP-OFDM waveform that was the basis for earlier response</w:t>
      </w:r>
      <w:r w:rsidR="00921D14">
        <w:rPr>
          <w:color w:val="000000"/>
          <w:lang w:eastAsia="zh-CN"/>
        </w:rPr>
        <w:t xml:space="preserve"> on the AGC settling time needed for V2X </w:t>
      </w:r>
      <w:proofErr w:type="spellStart"/>
      <w:r w:rsidR="00921D14">
        <w:rPr>
          <w:color w:val="000000"/>
          <w:lang w:eastAsia="zh-CN"/>
        </w:rPr>
        <w:t>sidelink</w:t>
      </w:r>
      <w:proofErr w:type="spellEnd"/>
      <w:r>
        <w:rPr>
          <w:color w:val="000000"/>
          <w:lang w:eastAsia="zh-CN"/>
        </w:rPr>
        <w:t xml:space="preserve"> in [8].</w:t>
      </w:r>
    </w:p>
    <w:p w14:paraId="27AF957B" w14:textId="77777777" w:rsidR="003F369F" w:rsidRDefault="003F369F"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156500E7" w14:textId="77777777" w:rsidR="00AB6879" w:rsidRDefault="00AB6879" w:rsidP="00AB6879">
      <w:pPr>
        <w:ind w:left="709" w:hanging="709"/>
      </w:pPr>
      <w:r>
        <w:t>[1]</w:t>
      </w:r>
      <w:r>
        <w:tab/>
        <w:t>R1-1810006 “LS on IBE model for V2X”, RAN WG1, Ericsson, RAN1 #94, August 2018</w:t>
      </w:r>
    </w:p>
    <w:p w14:paraId="08AAA65C" w14:textId="4A1952CA" w:rsidR="00AA15A6" w:rsidRDefault="00AB6879" w:rsidP="00AB6879">
      <w:pPr>
        <w:ind w:left="709" w:hanging="709"/>
      </w:pPr>
      <w:r>
        <w:t>[2]</w:t>
      </w:r>
      <w:r>
        <w:tab/>
        <w:t>R4-1816666 “Reply LS on NR V2x”, LG Electronics, RAN4#89, November 2018</w:t>
      </w:r>
    </w:p>
    <w:p w14:paraId="3ECDC421" w14:textId="2D2BEC6D" w:rsidR="00574B44" w:rsidRDefault="00574B44" w:rsidP="00574B44">
      <w:pPr>
        <w:ind w:left="709" w:hanging="709"/>
      </w:pPr>
      <w:r>
        <w:t>[3]</w:t>
      </w:r>
      <w:r>
        <w:tab/>
      </w:r>
      <w:r w:rsidRPr="00574B44">
        <w:t xml:space="preserve">R4-1900691 </w:t>
      </w:r>
      <w:r>
        <w:t>“</w:t>
      </w:r>
      <w:r w:rsidRPr="00574B44">
        <w:t>On AGC settling time</w:t>
      </w:r>
      <w:r>
        <w:t xml:space="preserve">”, </w:t>
      </w:r>
      <w:r w:rsidRPr="00574B44">
        <w:t>MediaTek Inc.</w:t>
      </w:r>
      <w:r>
        <w:t>, RAN4#90, February 2019</w:t>
      </w:r>
    </w:p>
    <w:p w14:paraId="78AA0DFA" w14:textId="44CAB1EE" w:rsidR="00574B44" w:rsidRPr="00AB6879" w:rsidRDefault="00574B44" w:rsidP="00574B44">
      <w:pPr>
        <w:ind w:left="709" w:hanging="709"/>
      </w:pPr>
      <w:r>
        <w:t>[4]</w:t>
      </w:r>
      <w:r>
        <w:tab/>
      </w:r>
      <w:r w:rsidRPr="00574B44">
        <w:t>R4-1900165</w:t>
      </w:r>
      <w:r>
        <w:t xml:space="preserve"> “</w:t>
      </w:r>
      <w:r w:rsidRPr="00574B44">
        <w:t>On NR V2X in-band emission model</w:t>
      </w:r>
      <w:r>
        <w:t xml:space="preserve">”, </w:t>
      </w:r>
      <w:r w:rsidRPr="00574B44">
        <w:t>Intel Corporation</w:t>
      </w:r>
      <w:r>
        <w:t>, RAN4#90, February 2019</w:t>
      </w:r>
    </w:p>
    <w:p w14:paraId="00FCADF4" w14:textId="17D2AEB3" w:rsidR="00574B44" w:rsidRDefault="00950345" w:rsidP="00574B44">
      <w:pPr>
        <w:ind w:left="709" w:hanging="709"/>
      </w:pPr>
      <w:r>
        <w:t>[5]</w:t>
      </w:r>
      <w:r>
        <w:tab/>
      </w:r>
      <w:r w:rsidRPr="00950345">
        <w:t>R4-1903998</w:t>
      </w:r>
      <w:r>
        <w:t>, “</w:t>
      </w:r>
      <w:r w:rsidRPr="00950345">
        <w:t>On AGC settling time and IBE for NR V2X</w:t>
      </w:r>
      <w:r>
        <w:t>”, LG Electronics, April 2019</w:t>
      </w:r>
    </w:p>
    <w:p w14:paraId="6B6A8694" w14:textId="5476C13C" w:rsidR="00950345" w:rsidRDefault="00950345" w:rsidP="00574B44">
      <w:pPr>
        <w:ind w:left="709" w:hanging="709"/>
      </w:pPr>
      <w:r>
        <w:t>[6]</w:t>
      </w:r>
      <w:r>
        <w:tab/>
      </w:r>
      <w:r w:rsidRPr="00950345">
        <w:t>R4-1905241</w:t>
      </w:r>
      <w:r>
        <w:t xml:space="preserve">, </w:t>
      </w:r>
      <w:r w:rsidR="00BA6D5D">
        <w:t>“</w:t>
      </w:r>
      <w:r w:rsidR="00BA6D5D" w:rsidRPr="00BA6D5D">
        <w:t>LS on NR V2X UE RF parameters for NR V2X service</w:t>
      </w:r>
      <w:r w:rsidR="00BA6D5D">
        <w:t>”, LG Electronics, April 2019</w:t>
      </w:r>
    </w:p>
    <w:p w14:paraId="5C84D0F6" w14:textId="17110EF6" w:rsidR="00716763" w:rsidRDefault="00716763" w:rsidP="00574B44">
      <w:pPr>
        <w:ind w:left="709" w:hanging="709"/>
      </w:pPr>
      <w:r>
        <w:t>[7]</w:t>
      </w:r>
      <w:r>
        <w:tab/>
        <w:t>R4-1</w:t>
      </w:r>
      <w:r w:rsidRPr="00716763">
        <w:t>906845</w:t>
      </w:r>
      <w:r>
        <w:t>, “</w:t>
      </w:r>
      <w:r w:rsidRPr="00716763">
        <w:t>On AGC settling time for NR V2X</w:t>
      </w:r>
      <w:r>
        <w:t>”, LG Electronics, May 2019</w:t>
      </w:r>
    </w:p>
    <w:p w14:paraId="6B67D204" w14:textId="4A57F18D" w:rsidR="00716763" w:rsidRDefault="00716763" w:rsidP="00574B44">
      <w:pPr>
        <w:ind w:left="709" w:hanging="709"/>
      </w:pPr>
      <w:r>
        <w:t>[8]</w:t>
      </w:r>
      <w:r>
        <w:tab/>
        <w:t>R4-</w:t>
      </w:r>
      <w:r w:rsidRPr="00716763">
        <w:t>1906062</w:t>
      </w:r>
      <w:r>
        <w:t xml:space="preserve"> “R</w:t>
      </w:r>
      <w:r w:rsidRPr="00716763">
        <w:t>eply LS on NR V2X UE RF parameters for NR V2X service</w:t>
      </w:r>
      <w:r>
        <w:t>”, LG Electronics, May 2019</w:t>
      </w:r>
    </w:p>
    <w:p w14:paraId="7F33A670" w14:textId="33F0BB5D" w:rsidR="00B26F26" w:rsidRPr="00AB6879" w:rsidRDefault="00B26F26" w:rsidP="00574B44">
      <w:pPr>
        <w:ind w:left="709" w:hanging="709"/>
      </w:pPr>
      <w:r>
        <w:t>[9]</w:t>
      </w:r>
      <w:r>
        <w:tab/>
      </w:r>
      <w:r w:rsidRPr="00B26F26">
        <w:t>3GPP TS 38.211</w:t>
      </w:r>
      <w:r>
        <w:t>, “</w:t>
      </w:r>
      <w:r w:rsidRPr="00B26F26">
        <w:t>Physical channels and modulation</w:t>
      </w:r>
      <w:r>
        <w:t>”</w:t>
      </w:r>
    </w:p>
    <w:bookmarkEnd w:id="0"/>
    <w:p w14:paraId="7185828F" w14:textId="77777777" w:rsidR="005C7173" w:rsidRDefault="005C7173" w:rsidP="005C7173"/>
    <w:sectPr w:rsidR="005C717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63C9F" w14:textId="77777777" w:rsidR="00D51868" w:rsidRDefault="00D51868">
      <w:r>
        <w:separator/>
      </w:r>
    </w:p>
  </w:endnote>
  <w:endnote w:type="continuationSeparator" w:id="0">
    <w:p w14:paraId="1E1C5734" w14:textId="77777777" w:rsidR="00D51868" w:rsidRDefault="00D51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F300D" w14:textId="77777777" w:rsidR="00BE318B" w:rsidRDefault="00BE318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9AFCB" w14:textId="77777777" w:rsidR="00D51868" w:rsidRDefault="00D51868">
      <w:r>
        <w:separator/>
      </w:r>
    </w:p>
  </w:footnote>
  <w:footnote w:type="continuationSeparator" w:id="0">
    <w:p w14:paraId="7A57E25A" w14:textId="77777777" w:rsidR="00D51868" w:rsidRDefault="00D518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65FF5" w14:textId="77777777" w:rsidR="00BE318B" w:rsidRDefault="00BE318B">
    <w:pPr>
      <w:framePr w:h="284" w:hRule="exact" w:wrap="around" w:vAnchor="text" w:hAnchor="margin" w:xAlign="right" w:y="1"/>
      <w:rPr>
        <w:rFonts w:ascii="Arial" w:hAnsi="Arial" w:cs="Arial"/>
        <w:b/>
        <w:sz w:val="18"/>
        <w:szCs w:val="18"/>
      </w:rPr>
    </w:pPr>
  </w:p>
  <w:p w14:paraId="528BFD4A" w14:textId="77777777" w:rsidR="00BE318B" w:rsidRDefault="00BE31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090A">
      <w:rPr>
        <w:rFonts w:ascii="Arial" w:hAnsi="Arial" w:cs="Arial"/>
        <w:b/>
        <w:noProof/>
        <w:sz w:val="18"/>
        <w:szCs w:val="18"/>
      </w:rPr>
      <w:t>6</w:t>
    </w:r>
    <w:r>
      <w:rPr>
        <w:rFonts w:ascii="Arial" w:hAnsi="Arial" w:cs="Arial"/>
        <w:b/>
        <w:sz w:val="18"/>
        <w:szCs w:val="18"/>
      </w:rPr>
      <w:fldChar w:fldCharType="end"/>
    </w:r>
  </w:p>
  <w:p w14:paraId="5F80DE11" w14:textId="77777777" w:rsidR="00BE318B" w:rsidRDefault="00BE318B">
    <w:pPr>
      <w:framePr w:h="284" w:hRule="exact" w:wrap="around" w:vAnchor="text" w:hAnchor="margin" w:y="7"/>
      <w:rPr>
        <w:rFonts w:ascii="Arial" w:hAnsi="Arial" w:cs="Arial"/>
        <w:b/>
        <w:sz w:val="18"/>
        <w:szCs w:val="18"/>
      </w:rPr>
    </w:pPr>
  </w:p>
  <w:p w14:paraId="6DD41860" w14:textId="77777777" w:rsidR="00BE318B" w:rsidRDefault="00BE31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543E83"/>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4DC15D1"/>
    <w:multiLevelType w:val="hybridMultilevel"/>
    <w:tmpl w:val="79622D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91476DC"/>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D5F211C"/>
    <w:multiLevelType w:val="hybridMultilevel"/>
    <w:tmpl w:val="27E4DA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4AA7A42"/>
    <w:multiLevelType w:val="hybridMultilevel"/>
    <w:tmpl w:val="166CA52A"/>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2D706A86"/>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EB478ED"/>
    <w:multiLevelType w:val="hybridMultilevel"/>
    <w:tmpl w:val="D1A89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450F33"/>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48B209C6"/>
    <w:multiLevelType w:val="multilevel"/>
    <w:tmpl w:val="463612E6"/>
    <w:lvl w:ilvl="0">
      <w:start w:val="1"/>
      <w:numFmt w:val="decimal"/>
      <w:lvlText w:val="%1."/>
      <w:lvlJc w:val="left"/>
      <w:pPr>
        <w:ind w:left="720" w:hanging="360"/>
      </w:pPr>
      <w:rPr>
        <w:rFonts w:hint="default"/>
      </w:rPr>
    </w:lvl>
    <w:lvl w:ilvl="1">
      <w:start w:val="1"/>
      <w:numFmt w:val="decimal"/>
      <w:pStyle w:val="Heading2"/>
      <w:isLgl/>
      <w:lvlText w:val="%1.%2"/>
      <w:lvlJc w:val="left"/>
      <w:pPr>
        <w:ind w:left="1674" w:hanging="1314"/>
      </w:pPr>
      <w:rPr>
        <w:rFonts w:hint="default"/>
      </w:rPr>
    </w:lvl>
    <w:lvl w:ilvl="2">
      <w:start w:val="1"/>
      <w:numFmt w:val="decimal"/>
      <w:isLgl/>
      <w:lvlText w:val="%1.%2.%3"/>
      <w:lvlJc w:val="left"/>
      <w:pPr>
        <w:ind w:left="1674" w:hanging="1314"/>
      </w:pPr>
      <w:rPr>
        <w:rFonts w:hint="default"/>
      </w:rPr>
    </w:lvl>
    <w:lvl w:ilvl="3">
      <w:start w:val="1"/>
      <w:numFmt w:val="decimal"/>
      <w:isLgl/>
      <w:lvlText w:val="%1.%2.%3.%4"/>
      <w:lvlJc w:val="left"/>
      <w:pPr>
        <w:ind w:left="2034" w:hanging="1674"/>
      </w:pPr>
      <w:rPr>
        <w:rFonts w:hint="default"/>
      </w:rPr>
    </w:lvl>
    <w:lvl w:ilvl="4">
      <w:start w:val="1"/>
      <w:numFmt w:val="decimal"/>
      <w:isLgl/>
      <w:lvlText w:val="%1.%2.%3.%4.%5"/>
      <w:lvlJc w:val="left"/>
      <w:pPr>
        <w:ind w:left="2394" w:hanging="2034"/>
      </w:pPr>
      <w:rPr>
        <w:rFonts w:hint="default"/>
      </w:rPr>
    </w:lvl>
    <w:lvl w:ilvl="5">
      <w:start w:val="1"/>
      <w:numFmt w:val="decimal"/>
      <w:isLgl/>
      <w:lvlText w:val="%1.%2.%3.%4.%5.%6"/>
      <w:lvlJc w:val="left"/>
      <w:pPr>
        <w:ind w:left="2754" w:hanging="2394"/>
      </w:pPr>
      <w:rPr>
        <w:rFonts w:hint="default"/>
      </w:rPr>
    </w:lvl>
    <w:lvl w:ilvl="6">
      <w:start w:val="1"/>
      <w:numFmt w:val="decimal"/>
      <w:isLgl/>
      <w:lvlText w:val="%1.%2.%3.%4.%5.%6.%7"/>
      <w:lvlJc w:val="left"/>
      <w:pPr>
        <w:ind w:left="2754" w:hanging="2394"/>
      </w:pPr>
      <w:rPr>
        <w:rFonts w:hint="default"/>
      </w:rPr>
    </w:lvl>
    <w:lvl w:ilvl="7">
      <w:start w:val="1"/>
      <w:numFmt w:val="decimal"/>
      <w:isLgl/>
      <w:lvlText w:val="%1.%2.%3.%4.%5.%6.%7.%8"/>
      <w:lvlJc w:val="left"/>
      <w:pPr>
        <w:ind w:left="3114" w:hanging="2754"/>
      </w:pPr>
      <w:rPr>
        <w:rFonts w:hint="default"/>
      </w:rPr>
    </w:lvl>
    <w:lvl w:ilvl="8">
      <w:start w:val="1"/>
      <w:numFmt w:val="decimal"/>
      <w:isLgl/>
      <w:lvlText w:val="%1.%2.%3.%4.%5.%6.%7.%8.%9"/>
      <w:lvlJc w:val="left"/>
      <w:pPr>
        <w:ind w:left="3474" w:hanging="3114"/>
      </w:pPr>
      <w:rPr>
        <w:rFonts w:hint="default"/>
      </w:rPr>
    </w:lvl>
  </w:abstractNum>
  <w:abstractNum w:abstractNumId="13">
    <w:nsid w:val="5558510D"/>
    <w:multiLevelType w:val="hybridMultilevel"/>
    <w:tmpl w:val="2C78603A"/>
    <w:lvl w:ilvl="0" w:tplc="51BE4D86">
      <w:start w:val="1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9864264"/>
    <w:multiLevelType w:val="hybridMultilevel"/>
    <w:tmpl w:val="9D786E4E"/>
    <w:lvl w:ilvl="0" w:tplc="B29691DE">
      <w:start w:val="1"/>
      <w:numFmt w:val="lowerLetter"/>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5453FA"/>
    <w:multiLevelType w:val="hybridMultilevel"/>
    <w:tmpl w:val="7980A4D6"/>
    <w:lvl w:ilvl="0" w:tplc="24A4ECA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850319"/>
    <w:multiLevelType w:val="hybridMultilevel"/>
    <w:tmpl w:val="6F466E5E"/>
    <w:lvl w:ilvl="0" w:tplc="51BE4D86">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5A1E9B"/>
    <w:multiLevelType w:val="hybridMultilevel"/>
    <w:tmpl w:val="ACF6D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2AE4A5C"/>
    <w:multiLevelType w:val="hybridMultilevel"/>
    <w:tmpl w:val="D9BE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2"/>
  </w:num>
  <w:num w:numId="6">
    <w:abstractNumId w:val="15"/>
  </w:num>
  <w:num w:numId="7">
    <w:abstractNumId w:val="5"/>
  </w:num>
  <w:num w:numId="8">
    <w:abstractNumId w:val="3"/>
  </w:num>
  <w:num w:numId="9">
    <w:abstractNumId w:val="19"/>
  </w:num>
  <w:num w:numId="10">
    <w:abstractNumId w:val="14"/>
  </w:num>
  <w:num w:numId="11">
    <w:abstractNumId w:val="18"/>
  </w:num>
  <w:num w:numId="12">
    <w:abstractNumId w:val="7"/>
  </w:num>
  <w:num w:numId="13">
    <w:abstractNumId w:val="16"/>
  </w:num>
  <w:num w:numId="14">
    <w:abstractNumId w:val="6"/>
  </w:num>
  <w:num w:numId="15">
    <w:abstractNumId w:val="2"/>
  </w:num>
  <w:num w:numId="16">
    <w:abstractNumId w:val="11"/>
  </w:num>
  <w:num w:numId="17">
    <w:abstractNumId w:val="4"/>
  </w:num>
  <w:num w:numId="18">
    <w:abstractNumId w:val="9"/>
  </w:num>
  <w:num w:numId="19">
    <w:abstractNumId w:val="10"/>
  </w:num>
  <w:num w:numId="20">
    <w:abstractNumId w:val="17"/>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23D"/>
    <w:rsid w:val="00013665"/>
    <w:rsid w:val="00030D6B"/>
    <w:rsid w:val="00033397"/>
    <w:rsid w:val="000354E3"/>
    <w:rsid w:val="00040095"/>
    <w:rsid w:val="00051834"/>
    <w:rsid w:val="00054A22"/>
    <w:rsid w:val="000560CC"/>
    <w:rsid w:val="000655A6"/>
    <w:rsid w:val="00072098"/>
    <w:rsid w:val="00080512"/>
    <w:rsid w:val="00092E8C"/>
    <w:rsid w:val="00094D53"/>
    <w:rsid w:val="00096009"/>
    <w:rsid w:val="000B07FB"/>
    <w:rsid w:val="000D04CE"/>
    <w:rsid w:val="000D4F7D"/>
    <w:rsid w:val="000D58AB"/>
    <w:rsid w:val="000D696C"/>
    <w:rsid w:val="000E056E"/>
    <w:rsid w:val="000E1DEA"/>
    <w:rsid w:val="000E632F"/>
    <w:rsid w:val="000F0805"/>
    <w:rsid w:val="000F45A6"/>
    <w:rsid w:val="000F5CEF"/>
    <w:rsid w:val="00106F91"/>
    <w:rsid w:val="00107011"/>
    <w:rsid w:val="001104E1"/>
    <w:rsid w:val="00116613"/>
    <w:rsid w:val="00130409"/>
    <w:rsid w:val="00155B44"/>
    <w:rsid w:val="001606DD"/>
    <w:rsid w:val="00161E8A"/>
    <w:rsid w:val="001679CC"/>
    <w:rsid w:val="00176C71"/>
    <w:rsid w:val="001862BC"/>
    <w:rsid w:val="001A061A"/>
    <w:rsid w:val="001A1362"/>
    <w:rsid w:val="001C02E9"/>
    <w:rsid w:val="001C1B7E"/>
    <w:rsid w:val="001C1DF4"/>
    <w:rsid w:val="001D02C2"/>
    <w:rsid w:val="001D5ECE"/>
    <w:rsid w:val="001E62AA"/>
    <w:rsid w:val="001F168B"/>
    <w:rsid w:val="001F33FD"/>
    <w:rsid w:val="001F4F99"/>
    <w:rsid w:val="00207858"/>
    <w:rsid w:val="002100A0"/>
    <w:rsid w:val="0021713B"/>
    <w:rsid w:val="0022113D"/>
    <w:rsid w:val="002306E2"/>
    <w:rsid w:val="00231DE5"/>
    <w:rsid w:val="0023254C"/>
    <w:rsid w:val="002347A2"/>
    <w:rsid w:val="00241D8F"/>
    <w:rsid w:val="002453B2"/>
    <w:rsid w:val="00246817"/>
    <w:rsid w:val="002559C7"/>
    <w:rsid w:val="00266503"/>
    <w:rsid w:val="002668B3"/>
    <w:rsid w:val="00280CDB"/>
    <w:rsid w:val="00283FB4"/>
    <w:rsid w:val="00284DE7"/>
    <w:rsid w:val="002A0978"/>
    <w:rsid w:val="002B067D"/>
    <w:rsid w:val="002B0AA9"/>
    <w:rsid w:val="002B0B48"/>
    <w:rsid w:val="002B5678"/>
    <w:rsid w:val="002D5211"/>
    <w:rsid w:val="002E2D39"/>
    <w:rsid w:val="002F1E03"/>
    <w:rsid w:val="00310212"/>
    <w:rsid w:val="00316D6A"/>
    <w:rsid w:val="003172DC"/>
    <w:rsid w:val="00320882"/>
    <w:rsid w:val="00322071"/>
    <w:rsid w:val="003222F5"/>
    <w:rsid w:val="0032449B"/>
    <w:rsid w:val="003348D7"/>
    <w:rsid w:val="00335122"/>
    <w:rsid w:val="00346675"/>
    <w:rsid w:val="0035462D"/>
    <w:rsid w:val="00361E87"/>
    <w:rsid w:val="00364F1C"/>
    <w:rsid w:val="003828EB"/>
    <w:rsid w:val="003A5872"/>
    <w:rsid w:val="003B1D4A"/>
    <w:rsid w:val="003B61A8"/>
    <w:rsid w:val="003B6D21"/>
    <w:rsid w:val="003C3971"/>
    <w:rsid w:val="003C6074"/>
    <w:rsid w:val="003D2E39"/>
    <w:rsid w:val="003E5232"/>
    <w:rsid w:val="003E7BA8"/>
    <w:rsid w:val="003F369F"/>
    <w:rsid w:val="003F4B49"/>
    <w:rsid w:val="004239C7"/>
    <w:rsid w:val="0042575C"/>
    <w:rsid w:val="00437048"/>
    <w:rsid w:val="00441B5F"/>
    <w:rsid w:val="0046159B"/>
    <w:rsid w:val="004727AA"/>
    <w:rsid w:val="004823CC"/>
    <w:rsid w:val="004833F2"/>
    <w:rsid w:val="00494A51"/>
    <w:rsid w:val="00497499"/>
    <w:rsid w:val="004A4210"/>
    <w:rsid w:val="004B372C"/>
    <w:rsid w:val="004B5078"/>
    <w:rsid w:val="004C79CD"/>
    <w:rsid w:val="004D3578"/>
    <w:rsid w:val="004E0C1D"/>
    <w:rsid w:val="004E213A"/>
    <w:rsid w:val="004E29CC"/>
    <w:rsid w:val="004E63E5"/>
    <w:rsid w:val="004F499C"/>
    <w:rsid w:val="004F4D5A"/>
    <w:rsid w:val="004F5381"/>
    <w:rsid w:val="0050060A"/>
    <w:rsid w:val="0050227C"/>
    <w:rsid w:val="005101C9"/>
    <w:rsid w:val="00512F3B"/>
    <w:rsid w:val="00513FA7"/>
    <w:rsid w:val="005330CF"/>
    <w:rsid w:val="00535187"/>
    <w:rsid w:val="005370A4"/>
    <w:rsid w:val="00543E6C"/>
    <w:rsid w:val="0055536B"/>
    <w:rsid w:val="005605C0"/>
    <w:rsid w:val="00565087"/>
    <w:rsid w:val="00574376"/>
    <w:rsid w:val="00574B44"/>
    <w:rsid w:val="00584C4B"/>
    <w:rsid w:val="00592A9D"/>
    <w:rsid w:val="00594E26"/>
    <w:rsid w:val="005B2A04"/>
    <w:rsid w:val="005B3C73"/>
    <w:rsid w:val="005B4A0A"/>
    <w:rsid w:val="005C2897"/>
    <w:rsid w:val="005C63E8"/>
    <w:rsid w:val="005C7173"/>
    <w:rsid w:val="005D2E01"/>
    <w:rsid w:val="005D3EE8"/>
    <w:rsid w:val="005D7C3E"/>
    <w:rsid w:val="00612061"/>
    <w:rsid w:val="00614FDF"/>
    <w:rsid w:val="0062745C"/>
    <w:rsid w:val="00632337"/>
    <w:rsid w:val="006437A9"/>
    <w:rsid w:val="00647DF1"/>
    <w:rsid w:val="00661FAB"/>
    <w:rsid w:val="006639DB"/>
    <w:rsid w:val="006722D9"/>
    <w:rsid w:val="00674E7D"/>
    <w:rsid w:val="00695CF6"/>
    <w:rsid w:val="006A16FA"/>
    <w:rsid w:val="006B75DB"/>
    <w:rsid w:val="006B7B3C"/>
    <w:rsid w:val="006C6EA1"/>
    <w:rsid w:val="006D1100"/>
    <w:rsid w:val="006E5C86"/>
    <w:rsid w:val="0071050F"/>
    <w:rsid w:val="0071090A"/>
    <w:rsid w:val="00710B6C"/>
    <w:rsid w:val="0071442A"/>
    <w:rsid w:val="007148E4"/>
    <w:rsid w:val="00716763"/>
    <w:rsid w:val="007170B2"/>
    <w:rsid w:val="0073121F"/>
    <w:rsid w:val="00734A5B"/>
    <w:rsid w:val="00736381"/>
    <w:rsid w:val="00740ABF"/>
    <w:rsid w:val="00741752"/>
    <w:rsid w:val="007421C6"/>
    <w:rsid w:val="007441D4"/>
    <w:rsid w:val="00744897"/>
    <w:rsid w:val="00744E76"/>
    <w:rsid w:val="007577CB"/>
    <w:rsid w:val="00771314"/>
    <w:rsid w:val="00771315"/>
    <w:rsid w:val="00781F0F"/>
    <w:rsid w:val="00797533"/>
    <w:rsid w:val="00797B5D"/>
    <w:rsid w:val="007A0F21"/>
    <w:rsid w:val="007B4A73"/>
    <w:rsid w:val="007C3229"/>
    <w:rsid w:val="007C4C45"/>
    <w:rsid w:val="007C7F68"/>
    <w:rsid w:val="007D421A"/>
    <w:rsid w:val="007F52D4"/>
    <w:rsid w:val="00800C0B"/>
    <w:rsid w:val="0080242C"/>
    <w:rsid w:val="008028A4"/>
    <w:rsid w:val="00804265"/>
    <w:rsid w:val="00805820"/>
    <w:rsid w:val="008238A3"/>
    <w:rsid w:val="00823A75"/>
    <w:rsid w:val="00831F6E"/>
    <w:rsid w:val="00843454"/>
    <w:rsid w:val="00856642"/>
    <w:rsid w:val="00860C68"/>
    <w:rsid w:val="008666F8"/>
    <w:rsid w:val="00872E34"/>
    <w:rsid w:val="008768CA"/>
    <w:rsid w:val="00876ECD"/>
    <w:rsid w:val="00877745"/>
    <w:rsid w:val="008877E6"/>
    <w:rsid w:val="008A6919"/>
    <w:rsid w:val="008B735F"/>
    <w:rsid w:val="008C0085"/>
    <w:rsid w:val="008C2529"/>
    <w:rsid w:val="008C3C16"/>
    <w:rsid w:val="008F0FE4"/>
    <w:rsid w:val="008F1DE1"/>
    <w:rsid w:val="008F6912"/>
    <w:rsid w:val="008F7ADF"/>
    <w:rsid w:val="0090271F"/>
    <w:rsid w:val="00902E23"/>
    <w:rsid w:val="0090598A"/>
    <w:rsid w:val="00907978"/>
    <w:rsid w:val="00911179"/>
    <w:rsid w:val="0091348E"/>
    <w:rsid w:val="00917CCB"/>
    <w:rsid w:val="00921D14"/>
    <w:rsid w:val="009228DF"/>
    <w:rsid w:val="0092774C"/>
    <w:rsid w:val="00942EC2"/>
    <w:rsid w:val="00944C13"/>
    <w:rsid w:val="00950345"/>
    <w:rsid w:val="00953E60"/>
    <w:rsid w:val="00955798"/>
    <w:rsid w:val="00972827"/>
    <w:rsid w:val="00974355"/>
    <w:rsid w:val="009771D7"/>
    <w:rsid w:val="009A2D2D"/>
    <w:rsid w:val="009A6CF4"/>
    <w:rsid w:val="009B13F6"/>
    <w:rsid w:val="009B36E3"/>
    <w:rsid w:val="009B4F1F"/>
    <w:rsid w:val="009B5100"/>
    <w:rsid w:val="009C76CC"/>
    <w:rsid w:val="009F37B7"/>
    <w:rsid w:val="00A02CA5"/>
    <w:rsid w:val="00A10F02"/>
    <w:rsid w:val="00A164B4"/>
    <w:rsid w:val="00A434FE"/>
    <w:rsid w:val="00A47BFF"/>
    <w:rsid w:val="00A52E5D"/>
    <w:rsid w:val="00A53724"/>
    <w:rsid w:val="00A77AD7"/>
    <w:rsid w:val="00A82346"/>
    <w:rsid w:val="00A83956"/>
    <w:rsid w:val="00A97F2B"/>
    <w:rsid w:val="00AA1173"/>
    <w:rsid w:val="00AA15A6"/>
    <w:rsid w:val="00AB6879"/>
    <w:rsid w:val="00AC17A1"/>
    <w:rsid w:val="00AE22B2"/>
    <w:rsid w:val="00AE46AD"/>
    <w:rsid w:val="00B0098B"/>
    <w:rsid w:val="00B04F40"/>
    <w:rsid w:val="00B14246"/>
    <w:rsid w:val="00B15449"/>
    <w:rsid w:val="00B226E1"/>
    <w:rsid w:val="00B26F26"/>
    <w:rsid w:val="00B45C8E"/>
    <w:rsid w:val="00B476B7"/>
    <w:rsid w:val="00B57386"/>
    <w:rsid w:val="00B91EB0"/>
    <w:rsid w:val="00B96C0C"/>
    <w:rsid w:val="00BA6D5D"/>
    <w:rsid w:val="00BC0F7D"/>
    <w:rsid w:val="00BC130F"/>
    <w:rsid w:val="00BC2CD0"/>
    <w:rsid w:val="00BD19A5"/>
    <w:rsid w:val="00BD24B4"/>
    <w:rsid w:val="00BD68FC"/>
    <w:rsid w:val="00BE318B"/>
    <w:rsid w:val="00BE4133"/>
    <w:rsid w:val="00BF1095"/>
    <w:rsid w:val="00BF1C81"/>
    <w:rsid w:val="00BF4BE6"/>
    <w:rsid w:val="00C17A60"/>
    <w:rsid w:val="00C252FE"/>
    <w:rsid w:val="00C30B27"/>
    <w:rsid w:val="00C30D5B"/>
    <w:rsid w:val="00C33079"/>
    <w:rsid w:val="00C34AA6"/>
    <w:rsid w:val="00C371B3"/>
    <w:rsid w:val="00C44AEA"/>
    <w:rsid w:val="00C45231"/>
    <w:rsid w:val="00C6035E"/>
    <w:rsid w:val="00C71BF0"/>
    <w:rsid w:val="00C72833"/>
    <w:rsid w:val="00C75FB5"/>
    <w:rsid w:val="00C84763"/>
    <w:rsid w:val="00C92C8B"/>
    <w:rsid w:val="00C93F40"/>
    <w:rsid w:val="00CA3B1D"/>
    <w:rsid w:val="00CA3D0C"/>
    <w:rsid w:val="00CA3D41"/>
    <w:rsid w:val="00CA47BF"/>
    <w:rsid w:val="00CB380A"/>
    <w:rsid w:val="00CB67A2"/>
    <w:rsid w:val="00CC3F7F"/>
    <w:rsid w:val="00CC6D2A"/>
    <w:rsid w:val="00CD110C"/>
    <w:rsid w:val="00D00FB2"/>
    <w:rsid w:val="00D016AB"/>
    <w:rsid w:val="00D11B3A"/>
    <w:rsid w:val="00D13217"/>
    <w:rsid w:val="00D16E0F"/>
    <w:rsid w:val="00D2534D"/>
    <w:rsid w:val="00D2544C"/>
    <w:rsid w:val="00D36FE1"/>
    <w:rsid w:val="00D3740E"/>
    <w:rsid w:val="00D40C15"/>
    <w:rsid w:val="00D455C6"/>
    <w:rsid w:val="00D4682F"/>
    <w:rsid w:val="00D51868"/>
    <w:rsid w:val="00D56778"/>
    <w:rsid w:val="00D57AF2"/>
    <w:rsid w:val="00D7322C"/>
    <w:rsid w:val="00D738D6"/>
    <w:rsid w:val="00D755EB"/>
    <w:rsid w:val="00D80D1B"/>
    <w:rsid w:val="00D87E00"/>
    <w:rsid w:val="00D9134D"/>
    <w:rsid w:val="00D96451"/>
    <w:rsid w:val="00DA7A03"/>
    <w:rsid w:val="00DB1818"/>
    <w:rsid w:val="00DB2DD7"/>
    <w:rsid w:val="00DB6E30"/>
    <w:rsid w:val="00DB7E48"/>
    <w:rsid w:val="00DC0030"/>
    <w:rsid w:val="00DC309B"/>
    <w:rsid w:val="00DC4DA2"/>
    <w:rsid w:val="00DC509E"/>
    <w:rsid w:val="00DD0FCD"/>
    <w:rsid w:val="00DF2B1F"/>
    <w:rsid w:val="00DF62CD"/>
    <w:rsid w:val="00E13370"/>
    <w:rsid w:val="00E1363F"/>
    <w:rsid w:val="00E27B47"/>
    <w:rsid w:val="00E3152F"/>
    <w:rsid w:val="00E40312"/>
    <w:rsid w:val="00E41C4A"/>
    <w:rsid w:val="00E50516"/>
    <w:rsid w:val="00E55C68"/>
    <w:rsid w:val="00E715CC"/>
    <w:rsid w:val="00E755C2"/>
    <w:rsid w:val="00E77645"/>
    <w:rsid w:val="00E90D8D"/>
    <w:rsid w:val="00EA74D9"/>
    <w:rsid w:val="00EA7C61"/>
    <w:rsid w:val="00EB2147"/>
    <w:rsid w:val="00EC4A25"/>
    <w:rsid w:val="00EC6B00"/>
    <w:rsid w:val="00EC7B2D"/>
    <w:rsid w:val="00EE1C9C"/>
    <w:rsid w:val="00EF1994"/>
    <w:rsid w:val="00EF1FC5"/>
    <w:rsid w:val="00EF20E1"/>
    <w:rsid w:val="00EF2175"/>
    <w:rsid w:val="00F025A2"/>
    <w:rsid w:val="00F04712"/>
    <w:rsid w:val="00F14500"/>
    <w:rsid w:val="00F161F0"/>
    <w:rsid w:val="00F21189"/>
    <w:rsid w:val="00F22EC7"/>
    <w:rsid w:val="00F26CEE"/>
    <w:rsid w:val="00F42787"/>
    <w:rsid w:val="00F527BF"/>
    <w:rsid w:val="00F63084"/>
    <w:rsid w:val="00F63D5C"/>
    <w:rsid w:val="00F653B8"/>
    <w:rsid w:val="00F7111E"/>
    <w:rsid w:val="00F75AD0"/>
    <w:rsid w:val="00F820D5"/>
    <w:rsid w:val="00F84088"/>
    <w:rsid w:val="00F9078D"/>
    <w:rsid w:val="00F976F7"/>
    <w:rsid w:val="00FA1266"/>
    <w:rsid w:val="00FB4D67"/>
    <w:rsid w:val="00FC1192"/>
    <w:rsid w:val="00FC67D5"/>
    <w:rsid w:val="00FD01E8"/>
    <w:rsid w:val="00FE11B9"/>
    <w:rsid w:val="00FE181B"/>
    <w:rsid w:val="00FE4A56"/>
    <w:rsid w:val="00FF1367"/>
    <w:rsid w:val="00FF1F52"/>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90D8D"/>
    <w:pPr>
      <w:numPr>
        <w:ilvl w:val="1"/>
        <w:numId w:val="5"/>
      </w:numPr>
      <w:pBdr>
        <w:top w:val="none" w:sz="0" w:space="0" w:color="auto"/>
      </w:pBdr>
      <w:spacing w:before="180" w:after="60"/>
      <w:ind w:left="851" w:hanging="851"/>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paragraph" w:styleId="ListParagraph">
    <w:name w:val="List Paragraph"/>
    <w:aliases w:val="- Bullets,リスト段落,列出段落"/>
    <w:basedOn w:val="Normal"/>
    <w:link w:val="ListParagraphChar"/>
    <w:uiPriority w:val="34"/>
    <w:qFormat/>
    <w:rsid w:val="00AA15A6"/>
    <w:pPr>
      <w:ind w:left="720"/>
      <w:contextualSpacing/>
    </w:pPr>
  </w:style>
  <w:style w:type="table" w:styleId="TableGrid">
    <w:name w:val="Table Grid"/>
    <w:basedOn w:val="TableNormal"/>
    <w:uiPriority w:val="39"/>
    <w:rsid w:val="007D42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
    <w:name w:val="Grid Table 4"/>
    <w:basedOn w:val="TableNormal"/>
    <w:uiPriority w:val="49"/>
    <w:rsid w:val="007D42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rsid w:val="00EC6B00"/>
    <w:rPr>
      <w:sz w:val="16"/>
      <w:szCs w:val="16"/>
    </w:rPr>
  </w:style>
  <w:style w:type="paragraph" w:styleId="CommentText">
    <w:name w:val="annotation text"/>
    <w:basedOn w:val="Normal"/>
    <w:link w:val="CommentTextChar"/>
    <w:rsid w:val="00EC6B00"/>
  </w:style>
  <w:style w:type="character" w:customStyle="1" w:styleId="CommentTextChar">
    <w:name w:val="Comment Text Char"/>
    <w:basedOn w:val="DefaultParagraphFont"/>
    <w:link w:val="CommentText"/>
    <w:rsid w:val="00EC6B00"/>
    <w:rPr>
      <w:lang w:val="en-GB" w:eastAsia="en-US"/>
    </w:rPr>
  </w:style>
  <w:style w:type="paragraph" w:styleId="CommentSubject">
    <w:name w:val="annotation subject"/>
    <w:basedOn w:val="CommentText"/>
    <w:next w:val="CommentText"/>
    <w:link w:val="CommentSubjectChar"/>
    <w:rsid w:val="00EC6B00"/>
    <w:rPr>
      <w:b/>
      <w:bCs/>
    </w:rPr>
  </w:style>
  <w:style w:type="character" w:customStyle="1" w:styleId="CommentSubjectChar">
    <w:name w:val="Comment Subject Char"/>
    <w:basedOn w:val="CommentTextChar"/>
    <w:link w:val="CommentSubject"/>
    <w:rsid w:val="00EC6B00"/>
    <w:rPr>
      <w:b/>
      <w:bCs/>
      <w:lang w:val="en-GB" w:eastAsia="en-US"/>
    </w:rPr>
  </w:style>
  <w:style w:type="character" w:customStyle="1" w:styleId="ListParagraphChar">
    <w:name w:val="List Paragraph Char"/>
    <w:aliases w:val="- Bullets Char,リスト段落 Char,列出段落 Char"/>
    <w:link w:val="ListParagraph"/>
    <w:uiPriority w:val="34"/>
    <w:qFormat/>
    <w:locked/>
    <w:rsid w:val="005C63E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243542">
      <w:bodyDiv w:val="1"/>
      <w:marLeft w:val="0"/>
      <w:marRight w:val="0"/>
      <w:marTop w:val="0"/>
      <w:marBottom w:val="0"/>
      <w:divBdr>
        <w:top w:val="none" w:sz="0" w:space="0" w:color="auto"/>
        <w:left w:val="none" w:sz="0" w:space="0" w:color="auto"/>
        <w:bottom w:val="none" w:sz="0" w:space="0" w:color="auto"/>
        <w:right w:val="none" w:sz="0" w:space="0" w:color="auto"/>
      </w:divBdr>
    </w:div>
    <w:div w:id="138768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D2586-6860-4F98-AC6F-6CC0711FF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1491</Words>
  <Characters>8499</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9971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Markus Pettersson/President/LGEFL Finland Lab(markus.pettersson@lge.com)</cp:lastModifiedBy>
  <cp:revision>5</cp:revision>
  <dcterms:created xsi:type="dcterms:W3CDTF">2019-08-16T10:44:00Z</dcterms:created>
  <dcterms:modified xsi:type="dcterms:W3CDTF">2019-08-16T12:24:00Z</dcterms:modified>
</cp:coreProperties>
</file>