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3GPP T</w:t>
      </w:r>
      <w:bookmarkStart w:id="2" w:name="_Ref452454252"/>
      <w:bookmarkEnd w:id="2"/>
      <w:r w:rsidRPr="00841BCD">
        <w:rPr>
          <w:rFonts w:ascii="Arial" w:eastAsia="宋体" w:hAnsi="Arial" w:cs="Times New Roman"/>
          <w:b/>
          <w:bCs/>
          <w:sz w:val="24"/>
          <w:szCs w:val="20"/>
          <w:lang w:val="en-GB"/>
        </w:rPr>
        <w:t xml:space="preserve">SG-RAN </w:t>
      </w:r>
      <w:r w:rsidR="00176671">
        <w:rPr>
          <w:rFonts w:ascii="Arial" w:eastAsia="宋体" w:hAnsi="Arial" w:cs="Times New Roman"/>
          <w:b/>
          <w:sz w:val="24"/>
          <w:szCs w:val="20"/>
          <w:lang w:val="en-GB"/>
        </w:rPr>
        <w:t>WG4 Meeting #87</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bookmarkStart w:id="3" w:name="_GoBack"/>
      <w:bookmarkEnd w:id="3"/>
      <w:r w:rsidR="00FC23DA" w:rsidRPr="00FC23DA">
        <w:rPr>
          <w:rFonts w:ascii="Arial" w:eastAsia="宋体" w:hAnsi="Arial" w:cs="Times New Roman"/>
          <w:b/>
          <w:bCs/>
          <w:sz w:val="24"/>
          <w:szCs w:val="20"/>
          <w:lang w:val="en-GB" w:eastAsia="ja-JP"/>
        </w:rPr>
        <w:t>R4-1806639</w:t>
      </w:r>
    </w:p>
    <w:p w:rsidR="00841BCD" w:rsidRPr="00841BCD" w:rsidRDefault="00176671"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Pr>
          <w:rFonts w:ascii="Arial" w:eastAsia="宋体" w:hAnsi="Arial" w:cs="Times New Roman"/>
          <w:b/>
          <w:sz w:val="24"/>
          <w:szCs w:val="20"/>
          <w:lang w:val="en-GB"/>
        </w:rPr>
        <w:t>Busan, Korea (</w:t>
      </w:r>
      <w:r w:rsidR="00C203DD">
        <w:rPr>
          <w:rFonts w:ascii="Arial" w:eastAsia="宋体" w:hAnsi="Arial" w:cs="Times New Roman"/>
          <w:b/>
          <w:sz w:val="24"/>
          <w:szCs w:val="20"/>
          <w:lang w:val="en-GB"/>
        </w:rPr>
        <w:t>R</w:t>
      </w:r>
      <w:r>
        <w:rPr>
          <w:rFonts w:ascii="Arial" w:eastAsia="宋体" w:hAnsi="Arial" w:cs="Times New Roman"/>
          <w:b/>
          <w:sz w:val="24"/>
          <w:szCs w:val="20"/>
          <w:lang w:val="en-GB"/>
        </w:rPr>
        <w:t>epublic of), May 21</w:t>
      </w:r>
      <w:r w:rsidRPr="001B2870">
        <w:rPr>
          <w:rFonts w:ascii="Arial" w:eastAsia="宋体" w:hAnsi="Arial" w:cs="Times New Roman"/>
          <w:b/>
          <w:sz w:val="24"/>
          <w:szCs w:val="20"/>
          <w:vertAlign w:val="superscript"/>
          <w:lang w:val="en-GB"/>
        </w:rPr>
        <w:t>st</w:t>
      </w:r>
      <w:r>
        <w:rPr>
          <w:rFonts w:ascii="Arial" w:eastAsia="宋体" w:hAnsi="Arial" w:cs="Times New Roman"/>
          <w:b/>
          <w:sz w:val="24"/>
          <w:szCs w:val="20"/>
          <w:lang w:val="en-GB"/>
        </w:rPr>
        <w:t xml:space="preserve"> – 25</w:t>
      </w:r>
      <w:r w:rsidRPr="00001C9B">
        <w:rPr>
          <w:rFonts w:ascii="Arial" w:eastAsia="宋体" w:hAnsi="Arial" w:cs="Times New Roman"/>
          <w:b/>
          <w:sz w:val="24"/>
          <w:szCs w:val="20"/>
          <w:vertAlign w:val="superscript"/>
          <w:lang w:val="en-GB"/>
        </w:rPr>
        <w:t>th</w:t>
      </w:r>
      <w:r>
        <w:rPr>
          <w:rFonts w:ascii="Arial" w:eastAsia="宋体" w:hAnsi="Arial" w:cs="Times New Roman"/>
          <w:b/>
          <w:sz w:val="24"/>
          <w:szCs w:val="20"/>
          <w:lang w:val="en-GB"/>
        </w:rPr>
        <w:t xml:space="preserve"> </w:t>
      </w:r>
      <w:r w:rsidRPr="00841BCD">
        <w:rPr>
          <w:rFonts w:ascii="Arial" w:eastAsia="宋体" w:hAnsi="Arial" w:cs="Times New Roman"/>
          <w:b/>
          <w:bCs/>
          <w:noProof/>
          <w:sz w:val="24"/>
          <w:szCs w:val="20"/>
          <w:lang w:eastAsia="zh-CN"/>
        </w:rPr>
        <w:t>201</w:t>
      </w:r>
      <w:r>
        <w:rPr>
          <w:rFonts w:ascii="Arial" w:eastAsia="宋体" w:hAnsi="Arial" w:cs="Times New Roman"/>
          <w:b/>
          <w:bCs/>
          <w:noProof/>
          <w:sz w:val="24"/>
          <w:szCs w:val="20"/>
          <w:lang w:eastAsia="zh-CN"/>
        </w:rPr>
        <w:t>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3C4BB8">
        <w:rPr>
          <w:rFonts w:ascii="Arial" w:eastAsia="Calibri" w:hAnsi="Arial" w:cs="Arial"/>
          <w:b/>
          <w:bCs/>
          <w:sz w:val="24"/>
          <w:lang w:val="en-GB"/>
        </w:rPr>
        <w:t xml:space="preserve">Discussion on UE Rx beam selection in RRM measurement </w:t>
      </w:r>
      <w:r w:rsidR="00006B53">
        <w:rPr>
          <w:rFonts w:ascii="Arial" w:eastAsia="Calibri" w:hAnsi="Arial" w:cs="Arial"/>
          <w:b/>
          <w:bCs/>
          <w:sz w:val="24"/>
          <w:lang w:val="en-GB"/>
        </w:rPr>
        <w:t xml:space="preserve"> </w:t>
      </w:r>
    </w:p>
    <w:p w:rsidR="00841BCD" w:rsidRPr="00841BCD" w:rsidRDefault="00841BCD" w:rsidP="00841BCD">
      <w:pPr>
        <w:tabs>
          <w:tab w:val="left" w:pos="1985"/>
        </w:tabs>
        <w:spacing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660DC2">
        <w:rPr>
          <w:rFonts w:ascii="Arial" w:eastAsia="MS Mincho" w:hAnsi="Arial" w:cs="Arial"/>
          <w:b/>
          <w:bCs/>
          <w:sz w:val="24"/>
          <w:szCs w:val="20"/>
          <w:lang w:val="en-GB"/>
        </w:rPr>
        <w:t>7.10.</w:t>
      </w:r>
      <w:r w:rsidR="00820C48">
        <w:rPr>
          <w:rFonts w:ascii="Arial" w:eastAsia="MS Mincho" w:hAnsi="Arial" w:cs="Arial"/>
          <w:b/>
          <w:bCs/>
          <w:sz w:val="24"/>
          <w:szCs w:val="20"/>
          <w:lang w:val="en-GB"/>
        </w:rPr>
        <w:t>4.1</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6764BB">
        <w:rPr>
          <w:rFonts w:ascii="Arial" w:eastAsia="Calibri" w:hAnsi="Arial" w:cs="Arial"/>
          <w:b/>
          <w:bCs/>
          <w:sz w:val="24"/>
          <w:lang w:val="en-GB"/>
        </w:rPr>
        <w:t>Discussion</w:t>
      </w:r>
    </w:p>
    <w:p w:rsidR="00841BCD" w:rsidRPr="00841BCD" w:rsidRDefault="00841BCD" w:rsidP="00A37002">
      <w:pPr>
        <w:pStyle w:val="RAN4H1"/>
      </w:pPr>
      <w:r w:rsidRPr="00AE56B1">
        <w:t>Intro</w:t>
      </w:r>
      <w:r w:rsidRPr="00AE56B1">
        <w:rPr>
          <w:rStyle w:val="RAN4H1Char"/>
        </w:rPr>
        <w:t>ductio</w:t>
      </w:r>
      <w:r w:rsidRPr="00AE56B1">
        <w:t>n</w:t>
      </w:r>
    </w:p>
    <w:p w:rsidR="006764BB" w:rsidRDefault="003B0DDF" w:rsidP="00C74935">
      <w:pPr>
        <w:ind w:right="-23"/>
        <w:rPr>
          <w:rFonts w:eastAsia="Calibri" w:cs="Times New Roman"/>
          <w:szCs w:val="20"/>
        </w:rPr>
      </w:pPr>
      <w:bookmarkStart w:id="4" w:name="_Hlk513205245"/>
      <w:r>
        <w:rPr>
          <w:rFonts w:eastAsia="Calibri" w:cs="Times New Roman"/>
          <w:szCs w:val="20"/>
        </w:rPr>
        <w:t xml:space="preserve">RAN4 has been discussing RRM measurement requirements for FR2, and </w:t>
      </w:r>
      <w:r w:rsidR="0073086B">
        <w:rPr>
          <w:rFonts w:eastAsia="Calibri" w:cs="Times New Roman"/>
          <w:szCs w:val="20"/>
        </w:rPr>
        <w:t xml:space="preserve">reached the below agreements </w:t>
      </w:r>
      <w:r w:rsidR="0073086B">
        <w:rPr>
          <w:rFonts w:eastAsia="Calibri" w:cs="Times New Roman"/>
          <w:szCs w:val="20"/>
        </w:rPr>
        <w:fldChar w:fldCharType="begin"/>
      </w:r>
      <w:r w:rsidR="0073086B">
        <w:rPr>
          <w:rFonts w:eastAsia="Calibri" w:cs="Times New Roman"/>
          <w:szCs w:val="20"/>
        </w:rPr>
        <w:instrText xml:space="preserve"> REF _Ref513728799 \r \h </w:instrText>
      </w:r>
      <w:r w:rsidR="0073086B">
        <w:rPr>
          <w:rFonts w:eastAsia="Calibri" w:cs="Times New Roman"/>
          <w:szCs w:val="20"/>
        </w:rPr>
      </w:r>
      <w:r w:rsidR="0073086B">
        <w:rPr>
          <w:rFonts w:eastAsia="Calibri" w:cs="Times New Roman"/>
          <w:szCs w:val="20"/>
        </w:rPr>
        <w:fldChar w:fldCharType="separate"/>
      </w:r>
      <w:r w:rsidR="0073086B">
        <w:rPr>
          <w:rFonts w:eastAsia="Calibri" w:cs="Times New Roman"/>
          <w:szCs w:val="20"/>
        </w:rPr>
        <w:t>[1]</w:t>
      </w:r>
      <w:r w:rsidR="0073086B">
        <w:rPr>
          <w:rFonts w:eastAsia="Calibri" w:cs="Times New Roman"/>
          <w:szCs w:val="20"/>
        </w:rPr>
        <w:fldChar w:fldCharType="end"/>
      </w:r>
      <w:r w:rsidR="0073086B">
        <w:rPr>
          <w:rFonts w:eastAsia="Calibri" w:cs="Times New Roman"/>
          <w:szCs w:val="20"/>
        </w:rPr>
        <w:t>.</w:t>
      </w:r>
      <w:r w:rsidR="00BE2EA8" w:rsidRPr="00BE2EA8">
        <w:rPr>
          <w:rFonts w:eastAsia="Calibri" w:cs="Times New Roman"/>
          <w:szCs w:val="20"/>
        </w:rPr>
        <w:t xml:space="preserve"> </w:t>
      </w:r>
      <w:r w:rsidR="00BE2EA8">
        <w:rPr>
          <w:rFonts w:eastAsia="Calibri" w:cs="Times New Roman"/>
          <w:szCs w:val="20"/>
        </w:rPr>
        <w:t>It can be seen that in FR2, UE is assumed to use Rx beam sweeping in measuring neighbor cells, so the requirements are scaled by a factor of N compared to FR1 requirements.</w:t>
      </w:r>
    </w:p>
    <w:tbl>
      <w:tblPr>
        <w:tblStyle w:val="TableGrid"/>
        <w:tblW w:w="0" w:type="auto"/>
        <w:tblLook w:val="04A0" w:firstRow="1" w:lastRow="0" w:firstColumn="1" w:lastColumn="0" w:noHBand="0" w:noVBand="1"/>
      </w:tblPr>
      <w:tblGrid>
        <w:gridCol w:w="9617"/>
      </w:tblGrid>
      <w:tr w:rsidR="0073086B" w:rsidTr="0073086B">
        <w:tc>
          <w:tcPr>
            <w:tcW w:w="9617" w:type="dxa"/>
          </w:tcPr>
          <w:p w:rsidR="0073086B" w:rsidRPr="0073086B" w:rsidRDefault="0073086B" w:rsidP="0073086B">
            <w:pPr>
              <w:pStyle w:val="ListParagraph"/>
              <w:numPr>
                <w:ilvl w:val="0"/>
                <w:numId w:val="37"/>
              </w:numPr>
              <w:ind w:right="-23"/>
              <w:rPr>
                <w:rFonts w:eastAsia="Calibri"/>
                <w:szCs w:val="20"/>
              </w:rPr>
            </w:pPr>
            <w:r w:rsidRPr="0073086B">
              <w:rPr>
                <w:rFonts w:eastAsia="Calibri" w:cs="Times New Roman"/>
                <w:szCs w:val="20"/>
              </w:rPr>
              <w:t xml:space="preserve">Intra-frequency </w:t>
            </w:r>
            <w:r>
              <w:rPr>
                <w:rFonts w:eastAsia="Calibri" w:cs="Times New Roman"/>
                <w:szCs w:val="20"/>
              </w:rPr>
              <w:t xml:space="preserve">PSS/SSS Sync: </w:t>
            </w:r>
            <w:r w:rsidRPr="0073086B">
              <w:rPr>
                <w:rFonts w:eastAsia="Calibri"/>
                <w:szCs w:val="20"/>
                <w:lang w:val="en-GB"/>
              </w:rPr>
              <w:t>max( 600ms,</w:t>
            </w:r>
            <w:r w:rsidRPr="0073086B">
              <w:rPr>
                <w:rFonts w:eastAsia="Calibri"/>
                <w:szCs w:val="20"/>
              </w:rPr>
              <w:t xml:space="preserve"> Ceil(K</w:t>
            </w:r>
            <w:r w:rsidRPr="0073086B">
              <w:rPr>
                <w:rFonts w:eastAsia="Calibri"/>
                <w:szCs w:val="20"/>
                <w:vertAlign w:val="subscript"/>
              </w:rPr>
              <w:t xml:space="preserve">p-intra </w:t>
            </w:r>
            <w:r w:rsidRPr="0073086B">
              <w:rPr>
                <w:rFonts w:eastAsia="Calibri"/>
                <w:szCs w:val="20"/>
                <w:lang w:val="en-GB"/>
              </w:rPr>
              <w:t>x [5]) x N</w:t>
            </w:r>
            <w:r w:rsidRPr="0073086B">
              <w:rPr>
                <w:rFonts w:eastAsia="Calibri"/>
                <w:szCs w:val="20"/>
                <w:vertAlign w:val="subscript"/>
                <w:lang w:val="en-GB"/>
              </w:rPr>
              <w:t>1</w:t>
            </w:r>
            <w:r w:rsidRPr="0073086B">
              <w:rPr>
                <w:rFonts w:eastAsia="Calibri"/>
                <w:szCs w:val="20"/>
                <w:lang w:val="en-GB"/>
              </w:rPr>
              <w:t xml:space="preserve"> x SMTC period x </w:t>
            </w:r>
            <w:r w:rsidRPr="0073086B">
              <w:rPr>
                <w:rFonts w:eastAsia="Calibri"/>
                <w:szCs w:val="20"/>
              </w:rPr>
              <w:t>K</w:t>
            </w:r>
            <w:r w:rsidRPr="0073086B">
              <w:rPr>
                <w:rFonts w:eastAsia="Calibri"/>
                <w:szCs w:val="20"/>
                <w:vertAlign w:val="subscript"/>
              </w:rPr>
              <w:t>ca</w:t>
            </w:r>
            <w:r w:rsidRPr="0073086B">
              <w:rPr>
                <w:rFonts w:eastAsia="Calibri"/>
                <w:szCs w:val="20"/>
                <w:lang w:val="en-GB"/>
              </w:rPr>
              <w:t xml:space="preserve"> )</w:t>
            </w:r>
          </w:p>
          <w:p w:rsidR="0073086B" w:rsidRPr="0073086B" w:rsidRDefault="0073086B" w:rsidP="0073086B">
            <w:pPr>
              <w:pStyle w:val="ListParagraph"/>
              <w:numPr>
                <w:ilvl w:val="0"/>
                <w:numId w:val="37"/>
              </w:numPr>
              <w:ind w:right="-23"/>
              <w:rPr>
                <w:rFonts w:eastAsia="Calibri"/>
                <w:szCs w:val="20"/>
              </w:rPr>
            </w:pPr>
            <w:r w:rsidRPr="0073086B">
              <w:rPr>
                <w:rFonts w:eastAsia="Calibri" w:cs="Times New Roman"/>
                <w:szCs w:val="20"/>
              </w:rPr>
              <w:t>Intra-frequency</w:t>
            </w:r>
            <w:r>
              <w:rPr>
                <w:rFonts w:eastAsia="Calibri" w:cs="Times New Roman"/>
                <w:szCs w:val="20"/>
              </w:rPr>
              <w:t xml:space="preserve"> </w:t>
            </w:r>
            <w:r w:rsidRPr="0073086B">
              <w:rPr>
                <w:rFonts w:eastAsia="Calibri" w:cs="Times New Roman"/>
                <w:szCs w:val="20"/>
              </w:rPr>
              <w:t>SBI Acquisition</w:t>
            </w:r>
            <w:r>
              <w:rPr>
                <w:rFonts w:eastAsia="Calibri" w:cs="Times New Roman"/>
                <w:szCs w:val="20"/>
              </w:rPr>
              <w:t xml:space="preserve">: </w:t>
            </w:r>
            <w:r w:rsidRPr="0073086B">
              <w:rPr>
                <w:rFonts w:eastAsia="Calibri"/>
                <w:szCs w:val="20"/>
                <w:lang w:val="en-GB"/>
              </w:rPr>
              <w:t xml:space="preserve">max( 200ms, </w:t>
            </w:r>
            <w:r w:rsidRPr="0073086B">
              <w:rPr>
                <w:rFonts w:eastAsia="Calibri"/>
                <w:szCs w:val="20"/>
              </w:rPr>
              <w:t>Ceil(K</w:t>
            </w:r>
            <w:r w:rsidRPr="0073086B">
              <w:rPr>
                <w:rFonts w:eastAsia="Calibri"/>
                <w:szCs w:val="20"/>
                <w:vertAlign w:val="subscript"/>
              </w:rPr>
              <w:t>p-intra</w:t>
            </w:r>
            <w:r w:rsidRPr="0073086B">
              <w:rPr>
                <w:rFonts w:eastAsia="Calibri"/>
                <w:szCs w:val="20"/>
                <w:lang w:val="en-GB"/>
              </w:rPr>
              <w:t xml:space="preserve"> x [5]) x N</w:t>
            </w:r>
            <w:r w:rsidRPr="0073086B">
              <w:rPr>
                <w:rFonts w:eastAsia="Calibri"/>
                <w:szCs w:val="20"/>
                <w:vertAlign w:val="subscript"/>
                <w:lang w:val="en-GB"/>
              </w:rPr>
              <w:t>2</w:t>
            </w:r>
            <w:r w:rsidRPr="0073086B">
              <w:rPr>
                <w:rFonts w:eastAsia="Calibri"/>
                <w:szCs w:val="20"/>
                <w:lang w:val="en-GB"/>
              </w:rPr>
              <w:t xml:space="preserve"> x  SMTC period x </w:t>
            </w:r>
            <w:r w:rsidRPr="0073086B">
              <w:rPr>
                <w:rFonts w:eastAsia="Calibri"/>
                <w:szCs w:val="20"/>
              </w:rPr>
              <w:t>K</w:t>
            </w:r>
            <w:r w:rsidRPr="0073086B">
              <w:rPr>
                <w:rFonts w:eastAsia="Calibri"/>
                <w:szCs w:val="20"/>
                <w:vertAlign w:val="subscript"/>
              </w:rPr>
              <w:t>ca</w:t>
            </w:r>
            <w:r w:rsidRPr="0073086B">
              <w:rPr>
                <w:rFonts w:eastAsia="Calibri"/>
                <w:szCs w:val="20"/>
                <w:lang w:val="en-GB"/>
              </w:rPr>
              <w:t xml:space="preserve"> )</w:t>
            </w:r>
          </w:p>
          <w:p w:rsidR="0073086B" w:rsidRPr="0073086B" w:rsidRDefault="0073086B" w:rsidP="0073086B">
            <w:pPr>
              <w:pStyle w:val="ListParagraph"/>
              <w:numPr>
                <w:ilvl w:val="0"/>
                <w:numId w:val="37"/>
              </w:numPr>
              <w:ind w:right="-23"/>
              <w:rPr>
                <w:rFonts w:eastAsia="Calibri"/>
                <w:szCs w:val="20"/>
                <w:lang w:val="en-GB"/>
              </w:rPr>
            </w:pPr>
            <w:r w:rsidRPr="0073086B">
              <w:rPr>
                <w:rFonts w:eastAsia="Calibri" w:cs="Times New Roman"/>
                <w:szCs w:val="20"/>
              </w:rPr>
              <w:t>Intra-frequency</w:t>
            </w:r>
            <w:r>
              <w:rPr>
                <w:rFonts w:eastAsia="Calibri" w:cs="Times New Roman"/>
                <w:szCs w:val="20"/>
              </w:rPr>
              <w:t xml:space="preserve"> </w:t>
            </w:r>
            <w:r w:rsidRPr="0073086B">
              <w:rPr>
                <w:rFonts w:eastAsia="Calibri" w:cs="Times New Roman"/>
                <w:szCs w:val="20"/>
              </w:rPr>
              <w:t>Measurement</w:t>
            </w:r>
            <w:r>
              <w:rPr>
                <w:rFonts w:eastAsia="Calibri" w:cs="Times New Roman"/>
                <w:szCs w:val="20"/>
              </w:rPr>
              <w:t xml:space="preserve">: </w:t>
            </w:r>
            <w:r w:rsidRPr="0073086B">
              <w:rPr>
                <w:rFonts w:eastAsia="Calibri"/>
                <w:szCs w:val="20"/>
                <w:lang w:val="en-GB"/>
              </w:rPr>
              <w:t xml:space="preserve">max( 400ms, </w:t>
            </w:r>
            <w:r w:rsidRPr="0073086B">
              <w:rPr>
                <w:rFonts w:eastAsia="Calibri"/>
                <w:szCs w:val="20"/>
              </w:rPr>
              <w:t>Ceil(K</w:t>
            </w:r>
            <w:r w:rsidRPr="0073086B">
              <w:rPr>
                <w:rFonts w:eastAsia="Calibri"/>
                <w:szCs w:val="20"/>
                <w:vertAlign w:val="subscript"/>
              </w:rPr>
              <w:t>p-intra</w:t>
            </w:r>
            <w:r w:rsidRPr="0073086B">
              <w:rPr>
                <w:rFonts w:eastAsia="Calibri"/>
                <w:szCs w:val="20"/>
                <w:lang w:val="en-GB"/>
              </w:rPr>
              <w:t xml:space="preserve"> x 5)  x N</w:t>
            </w:r>
            <w:r w:rsidRPr="0073086B">
              <w:rPr>
                <w:rFonts w:eastAsia="Calibri"/>
                <w:szCs w:val="20"/>
                <w:vertAlign w:val="subscript"/>
                <w:lang w:val="en-GB"/>
              </w:rPr>
              <w:t>3</w:t>
            </w:r>
            <w:r w:rsidRPr="0073086B">
              <w:rPr>
                <w:rFonts w:eastAsia="Calibri"/>
                <w:szCs w:val="20"/>
                <w:lang w:val="en-GB"/>
              </w:rPr>
              <w:t xml:space="preserve">x  SMTC period x </w:t>
            </w:r>
            <w:r w:rsidRPr="0073086B">
              <w:rPr>
                <w:rFonts w:eastAsia="Calibri"/>
                <w:szCs w:val="20"/>
              </w:rPr>
              <w:t>K</w:t>
            </w:r>
            <w:r w:rsidRPr="0073086B">
              <w:rPr>
                <w:rFonts w:eastAsia="Calibri"/>
                <w:szCs w:val="20"/>
                <w:vertAlign w:val="subscript"/>
              </w:rPr>
              <w:t>ca</w:t>
            </w:r>
            <w:r w:rsidRPr="0073086B">
              <w:rPr>
                <w:rFonts w:eastAsia="Calibri"/>
                <w:szCs w:val="20"/>
                <w:lang w:val="en-GB"/>
              </w:rPr>
              <w:t xml:space="preserve"> )</w:t>
            </w:r>
          </w:p>
        </w:tc>
      </w:tr>
    </w:tbl>
    <w:p w:rsidR="00BE2EA8" w:rsidRDefault="00BE2EA8" w:rsidP="00C74935">
      <w:pPr>
        <w:ind w:right="-23"/>
        <w:rPr>
          <w:rFonts w:eastAsia="Calibri" w:cs="Times New Roman"/>
          <w:szCs w:val="20"/>
        </w:rPr>
      </w:pPr>
      <w:r>
        <w:rPr>
          <w:rFonts w:eastAsia="Calibri" w:cs="Times New Roman"/>
          <w:szCs w:val="20"/>
        </w:rPr>
        <w:t xml:space="preserve">On the other hand, RAN1 sent an LS </w:t>
      </w:r>
      <w:r w:rsidR="003D62F3">
        <w:rPr>
          <w:rFonts w:eastAsia="Calibri" w:cs="Times New Roman"/>
          <w:szCs w:val="20"/>
        </w:rPr>
        <w:fldChar w:fldCharType="begin"/>
      </w:r>
      <w:r w:rsidR="003D62F3">
        <w:rPr>
          <w:rFonts w:eastAsia="Calibri" w:cs="Times New Roman"/>
          <w:szCs w:val="20"/>
        </w:rPr>
        <w:instrText xml:space="preserve"> REF _Ref513739798 \r \h </w:instrText>
      </w:r>
      <w:r w:rsidR="003D62F3">
        <w:rPr>
          <w:rFonts w:eastAsia="Calibri" w:cs="Times New Roman"/>
          <w:szCs w:val="20"/>
        </w:rPr>
      </w:r>
      <w:r w:rsidR="003D62F3">
        <w:rPr>
          <w:rFonts w:eastAsia="Calibri" w:cs="Times New Roman"/>
          <w:szCs w:val="20"/>
        </w:rPr>
        <w:fldChar w:fldCharType="separate"/>
      </w:r>
      <w:r w:rsidR="003D62F3">
        <w:rPr>
          <w:rFonts w:eastAsia="Calibri" w:cs="Times New Roman"/>
          <w:szCs w:val="20"/>
        </w:rPr>
        <w:t>[2]</w:t>
      </w:r>
      <w:r w:rsidR="003D62F3">
        <w:rPr>
          <w:rFonts w:eastAsia="Calibri" w:cs="Times New Roman"/>
          <w:szCs w:val="20"/>
        </w:rPr>
        <w:fldChar w:fldCharType="end"/>
      </w:r>
      <w:r w:rsidR="003D62F3">
        <w:rPr>
          <w:rFonts w:eastAsia="Calibri" w:cs="Times New Roman"/>
          <w:szCs w:val="20"/>
        </w:rPr>
        <w:t xml:space="preserve"> </w:t>
      </w:r>
      <w:r>
        <w:rPr>
          <w:rFonts w:eastAsia="Calibri" w:cs="Times New Roman"/>
          <w:szCs w:val="20"/>
        </w:rPr>
        <w:t>asking RAN4 to determine the assumption of Rx beam selection in RRM measurement.</w:t>
      </w:r>
    </w:p>
    <w:tbl>
      <w:tblPr>
        <w:tblStyle w:val="TableGrid"/>
        <w:tblW w:w="0" w:type="auto"/>
        <w:tblLook w:val="04A0" w:firstRow="1" w:lastRow="0" w:firstColumn="1" w:lastColumn="0" w:noHBand="0" w:noVBand="1"/>
      </w:tblPr>
      <w:tblGrid>
        <w:gridCol w:w="9617"/>
      </w:tblGrid>
      <w:tr w:rsidR="00BE2EA8" w:rsidTr="00BE2EA8">
        <w:tc>
          <w:tcPr>
            <w:tcW w:w="9617" w:type="dxa"/>
          </w:tcPr>
          <w:p w:rsidR="00BE2EA8" w:rsidRPr="00BE2EA8" w:rsidRDefault="00BE2EA8" w:rsidP="00BE2EA8">
            <w:pPr>
              <w:spacing w:before="0" w:after="0"/>
              <w:rPr>
                <w:rFonts w:ascii="Arial" w:eastAsia="Times New Roman" w:hAnsi="Arial" w:cs="Arial"/>
                <w:szCs w:val="20"/>
                <w:lang w:val="en-GB"/>
              </w:rPr>
            </w:pPr>
            <w:r w:rsidRPr="00BE2EA8">
              <w:rPr>
                <w:rFonts w:ascii="Arial" w:eastAsia="Times New Roman" w:hAnsi="Arial" w:cs="Arial"/>
                <w:szCs w:val="20"/>
                <w:lang w:val="en-GB"/>
              </w:rPr>
              <w:t xml:space="preserve">RAN1 has discussed following proposals regarding Rx beam selection for RRM measurements in the context of requiring the UE to provide more stable measurements. </w:t>
            </w:r>
          </w:p>
          <w:p w:rsidR="00BE2EA8" w:rsidRPr="00BE2EA8" w:rsidRDefault="00BE2EA8" w:rsidP="00BE2EA8">
            <w:pPr>
              <w:numPr>
                <w:ilvl w:val="0"/>
                <w:numId w:val="38"/>
              </w:numPr>
              <w:spacing w:before="0" w:after="0"/>
              <w:ind w:left="720"/>
              <w:rPr>
                <w:rFonts w:ascii="Arial" w:eastAsia="Times New Roman" w:hAnsi="Arial" w:cs="Arial"/>
                <w:szCs w:val="20"/>
                <w:lang w:val="en-GB"/>
              </w:rPr>
            </w:pPr>
            <w:bookmarkStart w:id="5" w:name="_Hlk514051858"/>
            <w:r w:rsidRPr="00BE2EA8">
              <w:rPr>
                <w:rFonts w:ascii="Arial" w:eastAsia="Times New Roman" w:hAnsi="Arial" w:cs="Arial"/>
                <w:szCs w:val="20"/>
                <w:lang w:val="en-GB"/>
              </w:rPr>
              <w:t>Measurement to be reported is the best among the measurements based on each RX beam in the selected set</w:t>
            </w:r>
            <w:bookmarkEnd w:id="5"/>
          </w:p>
          <w:p w:rsidR="00BE2EA8" w:rsidRPr="00BE2EA8" w:rsidRDefault="00BE2EA8" w:rsidP="00BE2EA8">
            <w:pPr>
              <w:numPr>
                <w:ilvl w:val="0"/>
                <w:numId w:val="38"/>
              </w:numPr>
              <w:spacing w:before="0" w:after="0"/>
              <w:ind w:left="720"/>
              <w:rPr>
                <w:rFonts w:ascii="Arial" w:eastAsia="Times New Roman" w:hAnsi="Arial" w:cs="Arial"/>
                <w:szCs w:val="20"/>
                <w:lang w:val="en-GB"/>
              </w:rPr>
            </w:pPr>
            <w:bookmarkStart w:id="6" w:name="_Hlk513741362"/>
            <w:r w:rsidRPr="00BE2EA8">
              <w:rPr>
                <w:rFonts w:ascii="Arial" w:eastAsia="Times New Roman" w:hAnsi="Arial" w:cs="Arial"/>
                <w:szCs w:val="20"/>
                <w:lang w:val="en-GB"/>
              </w:rPr>
              <w:t>Measurement to be reported shall be greater than average of measurements based on each RX beam in the selected set</w:t>
            </w:r>
          </w:p>
          <w:bookmarkEnd w:id="6"/>
          <w:p w:rsidR="00BE2EA8" w:rsidRPr="00BE2EA8" w:rsidRDefault="00BE2EA8" w:rsidP="00BE2EA8">
            <w:pPr>
              <w:numPr>
                <w:ilvl w:val="0"/>
                <w:numId w:val="38"/>
              </w:numPr>
              <w:spacing w:before="0" w:after="0"/>
              <w:ind w:left="720"/>
              <w:rPr>
                <w:rFonts w:ascii="Arial" w:eastAsia="Times New Roman" w:hAnsi="Arial" w:cs="Arial"/>
                <w:szCs w:val="20"/>
                <w:lang w:val="en-GB"/>
              </w:rPr>
            </w:pPr>
            <w:r w:rsidRPr="00BE2EA8">
              <w:rPr>
                <w:rFonts w:ascii="Arial" w:eastAsia="Times New Roman" w:hAnsi="Arial" w:cs="Arial"/>
                <w:szCs w:val="20"/>
                <w:lang w:val="en-GB"/>
              </w:rPr>
              <w:t>The selection of Rx beam set to perform measurement on carrier is left to the UE implementation with the limitation that the same Rx beam set is used to measure the same carrier</w:t>
            </w:r>
          </w:p>
          <w:p w:rsidR="00BE2EA8" w:rsidRPr="00BE2EA8" w:rsidRDefault="00BE2EA8" w:rsidP="00BE2EA8">
            <w:pPr>
              <w:spacing w:before="0" w:after="0"/>
              <w:rPr>
                <w:rFonts w:ascii="Arial" w:eastAsia="Times New Roman" w:hAnsi="Arial" w:cs="Arial"/>
                <w:szCs w:val="20"/>
                <w:lang w:val="en-GB"/>
              </w:rPr>
            </w:pPr>
            <w:r w:rsidRPr="00BE2EA8">
              <w:rPr>
                <w:rFonts w:ascii="Arial" w:eastAsia="Times New Roman" w:hAnsi="Arial" w:cs="Arial"/>
                <w:szCs w:val="20"/>
                <w:lang w:val="en-GB"/>
              </w:rPr>
              <w:t>RAN1 have not concluded on a specific proposal and believes that the selection and/or definition of the Rx beam for measurement should be determined by RAN4.</w:t>
            </w:r>
          </w:p>
        </w:tc>
      </w:tr>
    </w:tbl>
    <w:p w:rsidR="00126990" w:rsidRPr="00126990" w:rsidRDefault="00C203DD" w:rsidP="00C74935">
      <w:pPr>
        <w:ind w:right="-23"/>
        <w:rPr>
          <w:rFonts w:eastAsia="Calibri" w:cs="Times New Roman"/>
          <w:szCs w:val="20"/>
        </w:rPr>
      </w:pPr>
      <w:bookmarkStart w:id="7" w:name="_Hlk513205847"/>
      <w:bookmarkEnd w:id="4"/>
      <w:r>
        <w:rPr>
          <w:rFonts w:eastAsia="Calibri" w:cs="Times New Roman"/>
          <w:szCs w:val="20"/>
        </w:rPr>
        <w:t xml:space="preserve">In this paper, we will provide our views on </w:t>
      </w:r>
      <w:r w:rsidR="003D62F3">
        <w:rPr>
          <w:rFonts w:eastAsia="Calibri" w:cs="Times New Roman"/>
          <w:szCs w:val="20"/>
        </w:rPr>
        <w:t>UE Rx beam selection for RRM measurement</w:t>
      </w:r>
      <w:r>
        <w:rPr>
          <w:rFonts w:eastAsia="Calibri" w:cs="Times New Roman"/>
          <w:szCs w:val="20"/>
        </w:rPr>
        <w:t xml:space="preserve">. </w:t>
      </w:r>
    </w:p>
    <w:bookmarkEnd w:id="7"/>
    <w:p w:rsidR="003B659E" w:rsidRDefault="003B659E" w:rsidP="00AE56B1">
      <w:pPr>
        <w:pStyle w:val="RAN4H1"/>
      </w:pPr>
      <w:r w:rsidRPr="00AE56B1">
        <w:t>Discussion</w:t>
      </w:r>
    </w:p>
    <w:p w:rsidR="001625F8" w:rsidRDefault="003D62F3" w:rsidP="001625F8">
      <w:pPr>
        <w:ind w:right="-23"/>
        <w:rPr>
          <w:rFonts w:eastAsia="Calibri" w:cs="Times New Roman"/>
          <w:szCs w:val="20"/>
        </w:rPr>
      </w:pPr>
      <w:bookmarkStart w:id="8" w:name="_Hlk513733380"/>
      <w:r>
        <w:rPr>
          <w:rFonts w:eastAsia="Calibri" w:cs="Times New Roman"/>
          <w:szCs w:val="20"/>
        </w:rPr>
        <w:t xml:space="preserve">Following RAN1 agreements in RAN1-NR-AH#3 are included in </w:t>
      </w:r>
      <w:r>
        <w:rPr>
          <w:rFonts w:eastAsia="Calibri" w:cs="Times New Roman"/>
          <w:szCs w:val="20"/>
        </w:rPr>
        <w:fldChar w:fldCharType="begin"/>
      </w:r>
      <w:r>
        <w:rPr>
          <w:rFonts w:eastAsia="Calibri" w:cs="Times New Roman"/>
          <w:szCs w:val="20"/>
        </w:rPr>
        <w:instrText xml:space="preserve"> REF _Ref513739798 \r \h </w:instrText>
      </w:r>
      <w:r>
        <w:rPr>
          <w:rFonts w:eastAsia="Calibri" w:cs="Times New Roman"/>
          <w:szCs w:val="20"/>
        </w:rPr>
      </w:r>
      <w:r>
        <w:rPr>
          <w:rFonts w:eastAsia="Calibri" w:cs="Times New Roman"/>
          <w:szCs w:val="20"/>
        </w:rPr>
        <w:fldChar w:fldCharType="separate"/>
      </w:r>
      <w:r>
        <w:rPr>
          <w:rFonts w:eastAsia="Calibri" w:cs="Times New Roman"/>
          <w:szCs w:val="20"/>
        </w:rPr>
        <w:t>[2]</w:t>
      </w:r>
      <w:r>
        <w:rPr>
          <w:rFonts w:eastAsia="Calibri" w:cs="Times New Roman"/>
          <w:szCs w:val="20"/>
        </w:rPr>
        <w:fldChar w:fldCharType="end"/>
      </w:r>
      <w:r>
        <w:rPr>
          <w:rFonts w:eastAsia="Calibri" w:cs="Times New Roman"/>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3D62F3" w:rsidRPr="00C04DD4" w:rsidTr="00F02782">
        <w:tc>
          <w:tcPr>
            <w:tcW w:w="10081" w:type="dxa"/>
            <w:shd w:val="clear" w:color="auto" w:fill="auto"/>
          </w:tcPr>
          <w:p w:rsidR="003D62F3" w:rsidRPr="00594F77" w:rsidRDefault="003D62F3" w:rsidP="00F02782">
            <w:r w:rsidRPr="00C04DD4">
              <w:rPr>
                <w:b/>
                <w:highlight w:val="green"/>
                <w:u w:val="single"/>
              </w:rPr>
              <w:t>Agreements</w:t>
            </w:r>
            <w:r w:rsidRPr="00594F77">
              <w:t>:</w:t>
            </w:r>
          </w:p>
          <w:p w:rsidR="003D62F3" w:rsidRPr="00594F77" w:rsidRDefault="003D62F3" w:rsidP="003D62F3">
            <w:pPr>
              <w:numPr>
                <w:ilvl w:val="0"/>
                <w:numId w:val="39"/>
              </w:numPr>
              <w:tabs>
                <w:tab w:val="left" w:pos="1440"/>
              </w:tabs>
              <w:spacing w:before="0" w:after="0" w:line="240" w:lineRule="auto"/>
            </w:pPr>
            <w:r w:rsidRPr="00594F77">
              <w:t>For a SS-RSRQ measurement, the same RX beam shall be applied between RSSI measurement and RSRP measurement</w:t>
            </w:r>
          </w:p>
          <w:p w:rsidR="003D62F3" w:rsidRPr="00594F77" w:rsidRDefault="003D62F3" w:rsidP="003D62F3">
            <w:pPr>
              <w:numPr>
                <w:ilvl w:val="0"/>
                <w:numId w:val="39"/>
              </w:numPr>
              <w:tabs>
                <w:tab w:val="left" w:pos="1440"/>
              </w:tabs>
              <w:spacing w:before="0" w:after="0" w:line="240" w:lineRule="auto"/>
            </w:pPr>
            <w:r w:rsidRPr="00594F77">
              <w:t>For a CSI-RSRQ measurement, the same RX beam shall be applied between RSSI measurement and RSRP measurement</w:t>
            </w:r>
          </w:p>
          <w:p w:rsidR="003D62F3" w:rsidRPr="00594F77" w:rsidRDefault="003D62F3" w:rsidP="003D62F3">
            <w:pPr>
              <w:numPr>
                <w:ilvl w:val="0"/>
                <w:numId w:val="39"/>
              </w:numPr>
              <w:tabs>
                <w:tab w:val="left" w:pos="1440"/>
              </w:tabs>
              <w:spacing w:before="0" w:after="0" w:line="240" w:lineRule="auto"/>
            </w:pPr>
            <w:r w:rsidRPr="00594F77">
              <w:t>It is up to UE implementation how to select a set of RX beams to perform RRM measurement on a carrier</w:t>
            </w:r>
          </w:p>
          <w:p w:rsidR="003D62F3" w:rsidRPr="00594F77" w:rsidRDefault="003D62F3" w:rsidP="003D62F3">
            <w:pPr>
              <w:numPr>
                <w:ilvl w:val="1"/>
                <w:numId w:val="39"/>
              </w:numPr>
              <w:tabs>
                <w:tab w:val="left" w:pos="1440"/>
              </w:tabs>
              <w:spacing w:before="0" w:after="0" w:line="240" w:lineRule="auto"/>
            </w:pPr>
            <w:r w:rsidRPr="00594F77">
              <w:t>Different sets of RX beams can be used in measurements based on different measurement objects</w:t>
            </w:r>
          </w:p>
          <w:p w:rsidR="003D62F3" w:rsidRPr="00594F77" w:rsidRDefault="003D62F3" w:rsidP="003D62F3">
            <w:pPr>
              <w:numPr>
                <w:ilvl w:val="0"/>
                <w:numId w:val="39"/>
              </w:numPr>
              <w:tabs>
                <w:tab w:val="left" w:pos="1440"/>
              </w:tabs>
              <w:spacing w:before="0" w:after="0" w:line="240" w:lineRule="auto"/>
            </w:pPr>
            <w:r w:rsidRPr="00594F77">
              <w:t>Same set of RX beams shall be used in measurement of each TX beam based on a measurement object</w:t>
            </w:r>
          </w:p>
          <w:p w:rsidR="003D62F3" w:rsidRPr="00614499" w:rsidRDefault="003D62F3" w:rsidP="003D62F3">
            <w:pPr>
              <w:numPr>
                <w:ilvl w:val="0"/>
                <w:numId w:val="39"/>
              </w:numPr>
              <w:tabs>
                <w:tab w:val="left" w:pos="1440"/>
              </w:tabs>
              <w:spacing w:before="0" w:after="0" w:line="240" w:lineRule="auto"/>
            </w:pPr>
            <w:r w:rsidRPr="00614499">
              <w:t>FFS</w:t>
            </w:r>
          </w:p>
          <w:p w:rsidR="003D62F3" w:rsidRPr="00614499" w:rsidRDefault="003D62F3" w:rsidP="003D62F3">
            <w:pPr>
              <w:numPr>
                <w:ilvl w:val="1"/>
                <w:numId w:val="39"/>
              </w:numPr>
              <w:tabs>
                <w:tab w:val="left" w:pos="1440"/>
              </w:tabs>
              <w:spacing w:before="0" w:after="0" w:line="240" w:lineRule="auto"/>
            </w:pPr>
            <w:r w:rsidRPr="00614499">
              <w:t>Alt.1: Measurement to be reported shall be greater than average of measurements based on each RX beam in the selected set</w:t>
            </w:r>
          </w:p>
          <w:p w:rsidR="003D62F3" w:rsidRPr="00614499" w:rsidRDefault="003D62F3" w:rsidP="003D62F3">
            <w:pPr>
              <w:numPr>
                <w:ilvl w:val="1"/>
                <w:numId w:val="39"/>
              </w:numPr>
              <w:tabs>
                <w:tab w:val="left" w:pos="1440"/>
              </w:tabs>
              <w:spacing w:before="0" w:after="0" w:line="240" w:lineRule="auto"/>
            </w:pPr>
            <w:r w:rsidRPr="00614499">
              <w:t>Alt.2: Measurement to be reported shall be the best among measurements based on each RX beam in the selected set</w:t>
            </w:r>
          </w:p>
          <w:p w:rsidR="003D62F3" w:rsidRPr="003C19A9" w:rsidRDefault="003D62F3" w:rsidP="003D62F3">
            <w:pPr>
              <w:numPr>
                <w:ilvl w:val="1"/>
                <w:numId w:val="39"/>
              </w:numPr>
              <w:tabs>
                <w:tab w:val="left" w:pos="1440"/>
              </w:tabs>
              <w:spacing w:before="0" w:after="0" w:line="240" w:lineRule="auto"/>
            </w:pPr>
            <w:r w:rsidRPr="00614499">
              <w:t>Other alternatives are not precluded</w:t>
            </w:r>
          </w:p>
        </w:tc>
      </w:tr>
    </w:tbl>
    <w:p w:rsidR="003D62F3" w:rsidRPr="003D62F3" w:rsidRDefault="003D62F3" w:rsidP="003D62F3">
      <w:pPr>
        <w:ind w:right="-23"/>
        <w:rPr>
          <w:rFonts w:eastAsia="Calibri" w:cs="Times New Roman"/>
          <w:szCs w:val="20"/>
        </w:rPr>
      </w:pPr>
    </w:p>
    <w:p w:rsidR="003D62F3" w:rsidRDefault="003D62F3" w:rsidP="003D62F3">
      <w:pPr>
        <w:ind w:right="-23"/>
        <w:rPr>
          <w:rFonts w:eastAsia="Calibri" w:cs="Times New Roman"/>
          <w:szCs w:val="20"/>
        </w:rPr>
      </w:pPr>
      <w:r w:rsidRPr="003D62F3">
        <w:rPr>
          <w:rFonts w:eastAsia="Calibri" w:cs="Times New Roman"/>
          <w:szCs w:val="20"/>
        </w:rPr>
        <w:lastRenderedPageBreak/>
        <w:t xml:space="preserve">In RAN1 NR AH#3 the need to ensure consistent UE behavior in terms of RX spatial filtering for </w:t>
      </w:r>
      <w:r>
        <w:rPr>
          <w:rFonts w:eastAsia="Calibri" w:cs="Times New Roman"/>
          <w:szCs w:val="20"/>
        </w:rPr>
        <w:t>RRM</w:t>
      </w:r>
      <w:r w:rsidRPr="003D62F3">
        <w:rPr>
          <w:rFonts w:eastAsia="Calibri" w:cs="Times New Roman"/>
          <w:szCs w:val="20"/>
        </w:rPr>
        <w:t xml:space="preserve"> measurements was discussed. Figure 1 illustrates an example scenario where UE, </w:t>
      </w:r>
      <w:r>
        <w:rPr>
          <w:rFonts w:eastAsia="Calibri" w:cs="Times New Roman"/>
          <w:szCs w:val="20"/>
        </w:rPr>
        <w:t xml:space="preserve">employing </w:t>
      </w:r>
      <w:r w:rsidRPr="003D62F3">
        <w:rPr>
          <w:rFonts w:eastAsia="Calibri" w:cs="Times New Roman"/>
          <w:szCs w:val="20"/>
        </w:rPr>
        <w:t xml:space="preserve">four RX beams uses different RX spatial filters to obtain measurement results from two cells. The obtained results are naturally affected by the beam gain corresponding to each used RX beams. Any form of averaging the measurement results over different RX beams in an RX beam set would result in lower value that would be achievable in best case. </w:t>
      </w:r>
    </w:p>
    <w:p w:rsidR="003D62F3" w:rsidRDefault="003D62F3" w:rsidP="003D62F3">
      <w:pPr>
        <w:keepNext/>
        <w:ind w:right="-23"/>
        <w:jc w:val="center"/>
      </w:pPr>
      <w:r>
        <w:rPr>
          <w:rFonts w:eastAsia="Calibri" w:cs="Times New Roman"/>
          <w:noProof/>
          <w:szCs w:val="20"/>
        </w:rPr>
        <w:drawing>
          <wp:inline distT="0" distB="0" distL="0" distR="0" wp14:anchorId="0C0FE49F">
            <wp:extent cx="3639820" cy="21583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39820" cy="2158365"/>
                    </a:xfrm>
                    <a:prstGeom prst="rect">
                      <a:avLst/>
                    </a:prstGeom>
                    <a:noFill/>
                  </pic:spPr>
                </pic:pic>
              </a:graphicData>
            </a:graphic>
          </wp:inline>
        </w:drawing>
      </w:r>
    </w:p>
    <w:p w:rsidR="003D62F3" w:rsidRDefault="003D62F3" w:rsidP="003D62F3">
      <w:pPr>
        <w:pStyle w:val="Caption"/>
        <w:rPr>
          <w:rFonts w:eastAsia="Calibri" w:cs="Times New Roman"/>
          <w:szCs w:val="20"/>
        </w:rPr>
      </w:pPr>
      <w:r>
        <w:t xml:space="preserve">Figure </w:t>
      </w:r>
      <w:fldSimple w:instr=" SEQ Figure \* ARABIC ">
        <w:r>
          <w:rPr>
            <w:noProof/>
          </w:rPr>
          <w:t>1</w:t>
        </w:r>
      </w:fldSimple>
      <w:r>
        <w:t xml:space="preserve">: </w:t>
      </w:r>
      <w:r w:rsidRPr="003D62F3">
        <w:t>Illustration of UE measurement with RX beam set</w:t>
      </w:r>
    </w:p>
    <w:p w:rsidR="003D62F3" w:rsidRDefault="003D62F3" w:rsidP="003D62F3">
      <w:pPr>
        <w:ind w:right="-23"/>
        <w:rPr>
          <w:rFonts w:eastAsia="Calibri" w:cs="Times New Roman"/>
          <w:szCs w:val="20"/>
        </w:rPr>
      </w:pPr>
      <w:r w:rsidRPr="003D62F3">
        <w:rPr>
          <w:rFonts w:eastAsia="Calibri" w:cs="Times New Roman"/>
          <w:szCs w:val="20"/>
        </w:rPr>
        <w:t>As it is assumed, that if UE would have multiple directive antenna panels, it needs to use to all of them to obtain representative picture of the spatial propagation conditions (via RX beam sweep). Through the RX sweep process carried out for measurement and monitoring purposes, UE would be able to obtain measurement samples from e.g. a given SS block corresponding to different RX beam assumptions. Hence it would seem feasible to assume that UE</w:t>
      </w:r>
      <w:r>
        <w:rPr>
          <w:rFonts w:eastAsia="Calibri" w:cs="Times New Roman"/>
          <w:szCs w:val="20"/>
        </w:rPr>
        <w:t xml:space="preserve"> would be able to determine the</w:t>
      </w:r>
      <w:r>
        <w:rPr>
          <w:rFonts w:eastAsia="Calibri" w:cs="Times New Roman" w:hint="eastAsia"/>
          <w:szCs w:val="20"/>
        </w:rPr>
        <w:t xml:space="preserve"> </w:t>
      </w:r>
      <w:r>
        <w:rPr>
          <w:rFonts w:eastAsia="Calibri" w:cs="Times New Roman"/>
          <w:szCs w:val="20"/>
        </w:rPr>
        <w:t>“best”</w:t>
      </w:r>
      <w:r w:rsidRPr="003D62F3">
        <w:rPr>
          <w:rFonts w:eastAsia="Calibri" w:cs="Times New Roman"/>
          <w:szCs w:val="20"/>
        </w:rPr>
        <w:t xml:space="preserve"> (in past) measurement result for a given quantity over the selected RX beam set.</w:t>
      </w:r>
    </w:p>
    <w:p w:rsidR="003D62F3" w:rsidRDefault="00BA11FA" w:rsidP="003D62F3">
      <w:pPr>
        <w:ind w:right="-23"/>
        <w:rPr>
          <w:rFonts w:eastAsia="Calibri" w:cs="Times New Roman"/>
          <w:szCs w:val="20"/>
        </w:rPr>
      </w:pPr>
      <w:r>
        <w:rPr>
          <w:rFonts w:eastAsia="Calibri" w:cs="Times New Roman"/>
          <w:szCs w:val="20"/>
        </w:rPr>
        <w:t>From RAN4 requirements perspective, the scaling factor N is introduced to the measurement delay requirements, so as to allow UE to have enough time to try each of its Rx beam during RRM measurement. Given the relaxed requirements, UE should be able to determine the best Rx beam for each measured cell.</w:t>
      </w:r>
    </w:p>
    <w:p w:rsidR="003D62F3" w:rsidRDefault="003D62F3" w:rsidP="003D62F3">
      <w:pPr>
        <w:ind w:right="-23"/>
        <w:rPr>
          <w:rFonts w:eastAsia="Calibri" w:cs="Times New Roman"/>
          <w:szCs w:val="20"/>
        </w:rPr>
      </w:pPr>
      <w:r w:rsidRPr="003D62F3">
        <w:rPr>
          <w:rFonts w:eastAsia="Calibri" w:cs="Times New Roman"/>
          <w:szCs w:val="20"/>
        </w:rPr>
        <w:t>Naturally in (very) high speed environment or in case of device rotation with high angular velocity the measurement result based on history, would contain some uncertainty, but this is expected and unavoidable in such special scenarios.</w:t>
      </w:r>
    </w:p>
    <w:p w:rsidR="00BA11FA" w:rsidRPr="003D62F3" w:rsidRDefault="00BA11FA" w:rsidP="003D62F3">
      <w:pPr>
        <w:ind w:right="-23"/>
        <w:rPr>
          <w:rFonts w:eastAsia="Calibri" w:cs="Times New Roman"/>
          <w:szCs w:val="20"/>
        </w:rPr>
      </w:pPr>
      <w:r>
        <w:rPr>
          <w:rFonts w:eastAsia="Calibri" w:cs="Times New Roman"/>
          <w:szCs w:val="20"/>
        </w:rPr>
        <w:t>Based on above, we have the following proposal.</w:t>
      </w:r>
    </w:p>
    <w:p w:rsidR="0019443D" w:rsidRPr="00E20ED2" w:rsidRDefault="00516A0E" w:rsidP="00900E64">
      <w:pPr>
        <w:pStyle w:val="RAN4proposal"/>
      </w:pPr>
      <w:bookmarkStart w:id="9" w:name="_Ref513740483"/>
      <w:r>
        <w:t xml:space="preserve">Adopt the </w:t>
      </w:r>
      <w:r w:rsidR="00CB574D">
        <w:t>first</w:t>
      </w:r>
      <w:r>
        <w:t xml:space="preserve"> option for UE Rx beam selection in RRM measurement: </w:t>
      </w:r>
      <w:r w:rsidR="00900E64" w:rsidRPr="00900E64">
        <w:t>Measurement to be reported is the best among the measurements based on each RX beam in the selected set</w:t>
      </w:r>
      <w:bookmarkStart w:id="10" w:name="_Hlk513658267"/>
      <w:bookmarkEnd w:id="8"/>
      <w:r w:rsidR="00BA11FA">
        <w:t>.</w:t>
      </w:r>
      <w:bookmarkEnd w:id="9"/>
    </w:p>
    <w:bookmarkEnd w:id="10"/>
    <w:p w:rsidR="00CD7492" w:rsidRDefault="00CD7492" w:rsidP="00A37002">
      <w:pPr>
        <w:pStyle w:val="RAN4H1"/>
      </w:pPr>
      <w:r w:rsidRPr="00A37002">
        <w:t>Conclusion</w:t>
      </w:r>
    </w:p>
    <w:p w:rsidR="004F3D3B" w:rsidRDefault="00B8606D" w:rsidP="004F3D3B">
      <w:pPr>
        <w:rPr>
          <w:lang w:val="en-GB"/>
        </w:rPr>
      </w:pPr>
      <w:r w:rsidRPr="00B8606D">
        <w:rPr>
          <w:lang w:val="en-GB"/>
        </w:rPr>
        <w:t>In this paper, we provide</w:t>
      </w:r>
      <w:r w:rsidR="0019443D">
        <w:rPr>
          <w:lang w:val="en-GB"/>
        </w:rPr>
        <w:t>d</w:t>
      </w:r>
      <w:r w:rsidRPr="00B8606D">
        <w:rPr>
          <w:lang w:val="en-GB"/>
        </w:rPr>
        <w:t xml:space="preserve"> our views </w:t>
      </w:r>
      <w:r w:rsidR="00E20ED2" w:rsidRPr="00E20ED2">
        <w:rPr>
          <w:lang w:val="en-GB"/>
        </w:rPr>
        <w:t xml:space="preserve">on </w:t>
      </w:r>
      <w:r w:rsidR="00516A0E" w:rsidRPr="00516A0E">
        <w:rPr>
          <w:lang w:val="en-GB"/>
        </w:rPr>
        <w:t>UE Rx beam selection for RRM measurement</w:t>
      </w:r>
      <w:r w:rsidRPr="00B8606D">
        <w:rPr>
          <w:lang w:val="en-GB"/>
        </w:rPr>
        <w:t>.</w:t>
      </w:r>
    </w:p>
    <w:p w:rsidR="00516A0E" w:rsidRDefault="00516A0E" w:rsidP="004F3D3B">
      <w:pPr>
        <w:rPr>
          <w:b/>
          <w:lang w:val="en-GB"/>
        </w:rPr>
      </w:pPr>
      <w:r w:rsidRPr="00516A0E">
        <w:rPr>
          <w:b/>
          <w:lang w:val="en-GB"/>
        </w:rPr>
        <w:fldChar w:fldCharType="begin"/>
      </w:r>
      <w:r w:rsidRPr="00516A0E">
        <w:rPr>
          <w:b/>
          <w:lang w:val="en-GB"/>
        </w:rPr>
        <w:instrText xml:space="preserve"> REF _Ref513740483 \r \h </w:instrText>
      </w:r>
      <w:r>
        <w:rPr>
          <w:b/>
          <w:lang w:val="en-GB"/>
        </w:rPr>
        <w:instrText xml:space="preserve"> \* MERGEFORMAT </w:instrText>
      </w:r>
      <w:r w:rsidRPr="00516A0E">
        <w:rPr>
          <w:b/>
          <w:lang w:val="en-GB"/>
        </w:rPr>
      </w:r>
      <w:r w:rsidRPr="00516A0E">
        <w:rPr>
          <w:b/>
          <w:lang w:val="en-GB"/>
        </w:rPr>
        <w:fldChar w:fldCharType="separate"/>
      </w:r>
      <w:r w:rsidRPr="00516A0E">
        <w:rPr>
          <w:b/>
          <w:lang w:val="en-GB"/>
        </w:rPr>
        <w:t>Proposal 1:</w:t>
      </w:r>
      <w:r w:rsidRPr="00516A0E">
        <w:rPr>
          <w:b/>
          <w:lang w:val="en-GB"/>
        </w:rPr>
        <w:fldChar w:fldCharType="end"/>
      </w:r>
      <w:r w:rsidRPr="00516A0E">
        <w:rPr>
          <w:b/>
          <w:lang w:val="en-GB"/>
        </w:rPr>
        <w:t xml:space="preserve"> </w:t>
      </w:r>
      <w:r w:rsidRPr="00516A0E">
        <w:rPr>
          <w:b/>
          <w:lang w:val="en-GB"/>
        </w:rPr>
        <w:fldChar w:fldCharType="begin"/>
      </w:r>
      <w:r w:rsidRPr="00516A0E">
        <w:rPr>
          <w:b/>
          <w:lang w:val="en-GB"/>
        </w:rPr>
        <w:instrText xml:space="preserve"> REF _Ref513740483 \h </w:instrText>
      </w:r>
      <w:r>
        <w:rPr>
          <w:b/>
          <w:lang w:val="en-GB"/>
        </w:rPr>
        <w:instrText xml:space="preserve"> \* MERGEFORMAT </w:instrText>
      </w:r>
      <w:r w:rsidRPr="00516A0E">
        <w:rPr>
          <w:b/>
          <w:lang w:val="en-GB"/>
        </w:rPr>
      </w:r>
      <w:r w:rsidRPr="00516A0E">
        <w:rPr>
          <w:b/>
          <w:lang w:val="en-GB"/>
        </w:rPr>
        <w:fldChar w:fldCharType="separate"/>
      </w:r>
      <w:r w:rsidR="00900E64" w:rsidRPr="007825DE">
        <w:rPr>
          <w:b/>
        </w:rPr>
        <w:t>Adopt the first option for UE Rx beam selection in RRM measurement: Measurement to be reported is the best among the measurements based on each RX beam in the selected set.</w:t>
      </w:r>
      <w:r w:rsidRPr="00516A0E">
        <w:rPr>
          <w:b/>
          <w:lang w:val="en-GB"/>
        </w:rPr>
        <w:fldChar w:fldCharType="end"/>
      </w:r>
    </w:p>
    <w:p w:rsidR="00516A0E" w:rsidRPr="00516A0E" w:rsidRDefault="00516A0E" w:rsidP="004F3D3B">
      <w:pPr>
        <w:rPr>
          <w:lang w:val="en-GB"/>
        </w:rPr>
      </w:pPr>
      <w:r w:rsidRPr="00516A0E">
        <w:rPr>
          <w:lang w:val="en-GB"/>
        </w:rPr>
        <w:t xml:space="preserve">A </w:t>
      </w:r>
      <w:r>
        <w:rPr>
          <w:lang w:val="en-GB"/>
        </w:rPr>
        <w:t>draft LS reply is provided in based on above proposal.</w:t>
      </w:r>
    </w:p>
    <w:p w:rsidR="003B659E" w:rsidRPr="0095295C" w:rsidRDefault="003B659E" w:rsidP="0008612A">
      <w:pPr>
        <w:pStyle w:val="RAN4H1"/>
      </w:pPr>
      <w:r w:rsidRPr="0095295C">
        <w:t>References</w:t>
      </w:r>
    </w:p>
    <w:p w:rsidR="007C33D9" w:rsidRPr="00B53D00" w:rsidRDefault="003B659E" w:rsidP="008A23C5">
      <w:pPr>
        <w:numPr>
          <w:ilvl w:val="0"/>
          <w:numId w:val="1"/>
        </w:numPr>
        <w:overflowPunct w:val="0"/>
        <w:autoSpaceDE w:val="0"/>
        <w:autoSpaceDN w:val="0"/>
        <w:adjustRightInd w:val="0"/>
        <w:ind w:right="-22"/>
        <w:jc w:val="both"/>
        <w:textAlignment w:val="baseline"/>
        <w:rPr>
          <w:szCs w:val="20"/>
        </w:rPr>
      </w:pPr>
      <w:bookmarkStart w:id="11" w:name="_Ref431017336"/>
      <w:bookmarkStart w:id="12" w:name="_Ref513196612"/>
      <w:bookmarkStart w:id="13" w:name="_Ref513710934"/>
      <w:bookmarkStart w:id="14" w:name="_Ref513723949"/>
      <w:bookmarkStart w:id="15" w:name="_Ref513728762"/>
      <w:bookmarkStart w:id="16" w:name="_Ref513728799"/>
      <w:r w:rsidRPr="00126990">
        <w:rPr>
          <w:rFonts w:eastAsia="Times New Roman" w:cs="Times New Roman"/>
          <w:szCs w:val="20"/>
          <w:lang w:val="en-GB"/>
        </w:rPr>
        <w:t>R4-</w:t>
      </w:r>
      <w:r w:rsidR="00126990" w:rsidRPr="00126990">
        <w:rPr>
          <w:rFonts w:eastAsia="Times New Roman" w:cs="Times New Roman"/>
          <w:szCs w:val="20"/>
          <w:lang w:val="en-GB"/>
        </w:rPr>
        <w:t>180</w:t>
      </w:r>
      <w:r w:rsidR="00F45713">
        <w:rPr>
          <w:rFonts w:eastAsia="Times New Roman" w:cs="Times New Roman"/>
          <w:szCs w:val="20"/>
          <w:lang w:val="en-GB"/>
        </w:rPr>
        <w:t>55</w:t>
      </w:r>
      <w:r w:rsidR="00E6410D">
        <w:rPr>
          <w:rFonts w:eastAsia="Times New Roman" w:cs="Times New Roman"/>
          <w:szCs w:val="20"/>
          <w:lang w:val="en-GB"/>
        </w:rPr>
        <w:t>2</w:t>
      </w:r>
      <w:r w:rsidR="00F45713">
        <w:rPr>
          <w:rFonts w:eastAsia="Times New Roman" w:cs="Times New Roman"/>
          <w:szCs w:val="20"/>
          <w:lang w:val="en-GB"/>
        </w:rPr>
        <w:t>1</w:t>
      </w:r>
      <w:r w:rsidRPr="00126990">
        <w:rPr>
          <w:rFonts w:eastAsia="Times New Roman" w:cs="Times New Roman"/>
          <w:szCs w:val="20"/>
          <w:lang w:val="en-GB"/>
        </w:rPr>
        <w:t xml:space="preserve">, </w:t>
      </w:r>
      <w:r w:rsidR="00E6410D" w:rsidRPr="00E6410D">
        <w:rPr>
          <w:rFonts w:eastAsia="Times New Roman"/>
          <w:bCs/>
          <w:szCs w:val="20"/>
        </w:rPr>
        <w:t>Wayforward on requirement of intra-frequency measurement without gap</w:t>
      </w:r>
      <w:r w:rsidR="00B74C1F" w:rsidRPr="00B74C1F">
        <w:rPr>
          <w:rFonts w:eastAsia="Times New Roman"/>
          <w:bCs/>
          <w:szCs w:val="20"/>
        </w:rPr>
        <w:t xml:space="preserve">, </w:t>
      </w:r>
      <w:bookmarkEnd w:id="11"/>
      <w:bookmarkEnd w:id="12"/>
      <w:bookmarkEnd w:id="13"/>
      <w:bookmarkEnd w:id="14"/>
      <w:r w:rsidR="008A23C5" w:rsidRPr="008A23C5">
        <w:rPr>
          <w:rFonts w:eastAsia="Times New Roman"/>
          <w:bCs/>
          <w:szCs w:val="20"/>
        </w:rPr>
        <w:t>Mediatek, Huawei, HiSilicon</w:t>
      </w:r>
      <w:bookmarkEnd w:id="15"/>
      <w:bookmarkEnd w:id="16"/>
    </w:p>
    <w:p w:rsidR="00E20ED2" w:rsidRDefault="00BE2EA8" w:rsidP="00BE2EA8">
      <w:pPr>
        <w:numPr>
          <w:ilvl w:val="0"/>
          <w:numId w:val="1"/>
        </w:numPr>
        <w:overflowPunct w:val="0"/>
        <w:autoSpaceDE w:val="0"/>
        <w:autoSpaceDN w:val="0"/>
        <w:adjustRightInd w:val="0"/>
        <w:spacing w:before="0" w:line="240" w:lineRule="auto"/>
        <w:ind w:right="-22"/>
        <w:jc w:val="both"/>
        <w:textAlignment w:val="baseline"/>
        <w:rPr>
          <w:lang w:val="en-GB"/>
        </w:rPr>
      </w:pPr>
      <w:bookmarkStart w:id="17" w:name="_Ref513739798"/>
      <w:r>
        <w:rPr>
          <w:lang w:val="en-GB"/>
        </w:rPr>
        <w:t xml:space="preserve">R1-1805760, </w:t>
      </w:r>
      <w:r w:rsidRPr="00BE2EA8">
        <w:rPr>
          <w:lang w:val="en-GB"/>
        </w:rPr>
        <w:t>LS on Rx beam selection for RRM measurements</w:t>
      </w:r>
      <w:r>
        <w:rPr>
          <w:lang w:val="en-GB"/>
        </w:rPr>
        <w:t>, RAN1</w:t>
      </w:r>
      <w:bookmarkEnd w:id="17"/>
    </w:p>
    <w:p w:rsidR="00516A0E" w:rsidRPr="00E20ED2" w:rsidRDefault="00516A0E" w:rsidP="00516A0E">
      <w:pPr>
        <w:numPr>
          <w:ilvl w:val="0"/>
          <w:numId w:val="1"/>
        </w:numPr>
        <w:overflowPunct w:val="0"/>
        <w:autoSpaceDE w:val="0"/>
        <w:autoSpaceDN w:val="0"/>
        <w:adjustRightInd w:val="0"/>
        <w:spacing w:before="0" w:line="240" w:lineRule="auto"/>
        <w:ind w:right="-22"/>
        <w:jc w:val="both"/>
        <w:textAlignment w:val="baseline"/>
        <w:rPr>
          <w:lang w:val="en-GB"/>
        </w:rPr>
      </w:pPr>
      <w:r>
        <w:rPr>
          <w:lang w:val="en-GB"/>
        </w:rPr>
        <w:t>R4-180</w:t>
      </w:r>
      <w:r w:rsidR="00FC23DA">
        <w:rPr>
          <w:lang w:val="en-GB"/>
        </w:rPr>
        <w:t>6640</w:t>
      </w:r>
      <w:r>
        <w:rPr>
          <w:lang w:val="en-GB"/>
        </w:rPr>
        <w:t xml:space="preserve">, [draft] LS reply on </w:t>
      </w:r>
      <w:r w:rsidRPr="00516A0E">
        <w:rPr>
          <w:lang w:val="en-GB"/>
        </w:rPr>
        <w:t>Rx beam selection for RRM measurements</w:t>
      </w:r>
      <w:r>
        <w:rPr>
          <w:lang w:val="en-GB"/>
        </w:rPr>
        <w:t>, Nokia, Nokia Shanghai Bell</w:t>
      </w:r>
    </w:p>
    <w:sectPr w:rsidR="00516A0E" w:rsidRPr="00E20ED2"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6706" w:rsidRDefault="00736706" w:rsidP="00001C9B">
      <w:pPr>
        <w:spacing w:after="0" w:line="240" w:lineRule="auto"/>
      </w:pPr>
      <w:r>
        <w:separator/>
      </w:r>
    </w:p>
  </w:endnote>
  <w:endnote w:type="continuationSeparator" w:id="0">
    <w:p w:rsidR="00736706" w:rsidRDefault="00736706"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6706" w:rsidRDefault="00736706" w:rsidP="00001C9B">
      <w:pPr>
        <w:spacing w:after="0" w:line="240" w:lineRule="auto"/>
      </w:pPr>
      <w:r>
        <w:separator/>
      </w:r>
    </w:p>
  </w:footnote>
  <w:footnote w:type="continuationSeparator" w:id="0">
    <w:p w:rsidR="00736706" w:rsidRDefault="00736706"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7553E2"/>
    <w:multiLevelType w:val="hybridMultilevel"/>
    <w:tmpl w:val="9D8EEC18"/>
    <w:lvl w:ilvl="0" w:tplc="D5BAFD92">
      <w:start w:val="1"/>
      <w:numFmt w:val="bullet"/>
      <w:lvlText w:val=""/>
      <w:lvlJc w:val="left"/>
      <w:pPr>
        <w:tabs>
          <w:tab w:val="num" w:pos="720"/>
        </w:tabs>
        <w:ind w:left="720" w:hanging="360"/>
      </w:pPr>
      <w:rPr>
        <w:rFonts w:ascii="Wingdings" w:hAnsi="Wingdings" w:hint="default"/>
      </w:rPr>
    </w:lvl>
    <w:lvl w:ilvl="1" w:tplc="7BA8647A">
      <w:numFmt w:val="bullet"/>
      <w:lvlText w:val="•"/>
      <w:lvlJc w:val="left"/>
      <w:pPr>
        <w:tabs>
          <w:tab w:val="num" w:pos="1440"/>
        </w:tabs>
        <w:ind w:left="1440" w:hanging="360"/>
      </w:pPr>
      <w:rPr>
        <w:rFonts w:ascii="Arial" w:hAnsi="Arial" w:hint="default"/>
      </w:rPr>
    </w:lvl>
    <w:lvl w:ilvl="2" w:tplc="34389ED4">
      <w:numFmt w:val="bullet"/>
      <w:lvlText w:val="-"/>
      <w:lvlJc w:val="left"/>
      <w:pPr>
        <w:tabs>
          <w:tab w:val="num" w:pos="2160"/>
        </w:tabs>
        <w:ind w:left="2160" w:hanging="360"/>
      </w:pPr>
      <w:rPr>
        <w:rFonts w:ascii="Calibri" w:hAnsi="Calibri" w:hint="default"/>
      </w:rPr>
    </w:lvl>
    <w:lvl w:ilvl="3" w:tplc="D42E93B6" w:tentative="1">
      <w:start w:val="1"/>
      <w:numFmt w:val="bullet"/>
      <w:lvlText w:val=""/>
      <w:lvlJc w:val="left"/>
      <w:pPr>
        <w:tabs>
          <w:tab w:val="num" w:pos="2880"/>
        </w:tabs>
        <w:ind w:left="2880" w:hanging="360"/>
      </w:pPr>
      <w:rPr>
        <w:rFonts w:ascii="Wingdings" w:hAnsi="Wingdings" w:hint="default"/>
      </w:rPr>
    </w:lvl>
    <w:lvl w:ilvl="4" w:tplc="2832621A" w:tentative="1">
      <w:start w:val="1"/>
      <w:numFmt w:val="bullet"/>
      <w:lvlText w:val=""/>
      <w:lvlJc w:val="left"/>
      <w:pPr>
        <w:tabs>
          <w:tab w:val="num" w:pos="3600"/>
        </w:tabs>
        <w:ind w:left="3600" w:hanging="360"/>
      </w:pPr>
      <w:rPr>
        <w:rFonts w:ascii="Wingdings" w:hAnsi="Wingdings" w:hint="default"/>
      </w:rPr>
    </w:lvl>
    <w:lvl w:ilvl="5" w:tplc="07F00616" w:tentative="1">
      <w:start w:val="1"/>
      <w:numFmt w:val="bullet"/>
      <w:lvlText w:val=""/>
      <w:lvlJc w:val="left"/>
      <w:pPr>
        <w:tabs>
          <w:tab w:val="num" w:pos="4320"/>
        </w:tabs>
        <w:ind w:left="4320" w:hanging="360"/>
      </w:pPr>
      <w:rPr>
        <w:rFonts w:ascii="Wingdings" w:hAnsi="Wingdings" w:hint="default"/>
      </w:rPr>
    </w:lvl>
    <w:lvl w:ilvl="6" w:tplc="CE181618" w:tentative="1">
      <w:start w:val="1"/>
      <w:numFmt w:val="bullet"/>
      <w:lvlText w:val=""/>
      <w:lvlJc w:val="left"/>
      <w:pPr>
        <w:tabs>
          <w:tab w:val="num" w:pos="5040"/>
        </w:tabs>
        <w:ind w:left="5040" w:hanging="360"/>
      </w:pPr>
      <w:rPr>
        <w:rFonts w:ascii="Wingdings" w:hAnsi="Wingdings" w:hint="default"/>
      </w:rPr>
    </w:lvl>
    <w:lvl w:ilvl="7" w:tplc="0F62922E" w:tentative="1">
      <w:start w:val="1"/>
      <w:numFmt w:val="bullet"/>
      <w:lvlText w:val=""/>
      <w:lvlJc w:val="left"/>
      <w:pPr>
        <w:tabs>
          <w:tab w:val="num" w:pos="5760"/>
        </w:tabs>
        <w:ind w:left="5760" w:hanging="360"/>
      </w:pPr>
      <w:rPr>
        <w:rFonts w:ascii="Wingdings" w:hAnsi="Wingdings" w:hint="default"/>
      </w:rPr>
    </w:lvl>
    <w:lvl w:ilvl="8" w:tplc="653C161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3F21C0"/>
    <w:multiLevelType w:val="hybridMultilevel"/>
    <w:tmpl w:val="F464500C"/>
    <w:lvl w:ilvl="0" w:tplc="EA00B1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B97AA2"/>
    <w:multiLevelType w:val="hybridMultilevel"/>
    <w:tmpl w:val="6F9C2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3016FA"/>
    <w:multiLevelType w:val="hybridMultilevel"/>
    <w:tmpl w:val="2800D95C"/>
    <w:lvl w:ilvl="0" w:tplc="30C6696C">
      <w:start w:val="1"/>
      <w:numFmt w:val="bullet"/>
      <w:lvlText w:val=""/>
      <w:lvlJc w:val="left"/>
      <w:pPr>
        <w:tabs>
          <w:tab w:val="num" w:pos="720"/>
        </w:tabs>
        <w:ind w:left="720" w:hanging="360"/>
      </w:pPr>
      <w:rPr>
        <w:rFonts w:ascii="Wingdings" w:hAnsi="Wingdings" w:hint="default"/>
      </w:rPr>
    </w:lvl>
    <w:lvl w:ilvl="1" w:tplc="C8F63438">
      <w:numFmt w:val="bullet"/>
      <w:lvlText w:val="•"/>
      <w:lvlJc w:val="left"/>
      <w:pPr>
        <w:tabs>
          <w:tab w:val="num" w:pos="1440"/>
        </w:tabs>
        <w:ind w:left="1440" w:hanging="360"/>
      </w:pPr>
      <w:rPr>
        <w:rFonts w:ascii="Arial" w:hAnsi="Arial" w:hint="default"/>
      </w:rPr>
    </w:lvl>
    <w:lvl w:ilvl="2" w:tplc="C6C8A328">
      <w:start w:val="1"/>
      <w:numFmt w:val="bullet"/>
      <w:lvlText w:val=""/>
      <w:lvlJc w:val="left"/>
      <w:pPr>
        <w:tabs>
          <w:tab w:val="num" w:pos="2160"/>
        </w:tabs>
        <w:ind w:left="2160" w:hanging="360"/>
      </w:pPr>
      <w:rPr>
        <w:rFonts w:ascii="Wingdings" w:hAnsi="Wingdings" w:hint="default"/>
      </w:rPr>
    </w:lvl>
    <w:lvl w:ilvl="3" w:tplc="2D4AF22E">
      <w:numFmt w:val="bullet"/>
      <w:lvlText w:val="-"/>
      <w:lvlJc w:val="left"/>
      <w:pPr>
        <w:ind w:left="2880" w:hanging="360"/>
      </w:pPr>
      <w:rPr>
        <w:rFonts w:ascii="Times New Roman" w:eastAsia="Calibri" w:hAnsi="Times New Roman" w:cs="Times New Roman" w:hint="default"/>
      </w:rPr>
    </w:lvl>
    <w:lvl w:ilvl="4" w:tplc="A02E8532" w:tentative="1">
      <w:start w:val="1"/>
      <w:numFmt w:val="bullet"/>
      <w:lvlText w:val=""/>
      <w:lvlJc w:val="left"/>
      <w:pPr>
        <w:tabs>
          <w:tab w:val="num" w:pos="3600"/>
        </w:tabs>
        <w:ind w:left="3600" w:hanging="360"/>
      </w:pPr>
      <w:rPr>
        <w:rFonts w:ascii="Wingdings" w:hAnsi="Wingdings" w:hint="default"/>
      </w:rPr>
    </w:lvl>
    <w:lvl w:ilvl="5" w:tplc="3D1A9D2C" w:tentative="1">
      <w:start w:val="1"/>
      <w:numFmt w:val="bullet"/>
      <w:lvlText w:val=""/>
      <w:lvlJc w:val="left"/>
      <w:pPr>
        <w:tabs>
          <w:tab w:val="num" w:pos="4320"/>
        </w:tabs>
        <w:ind w:left="4320" w:hanging="360"/>
      </w:pPr>
      <w:rPr>
        <w:rFonts w:ascii="Wingdings" w:hAnsi="Wingdings" w:hint="default"/>
      </w:rPr>
    </w:lvl>
    <w:lvl w:ilvl="6" w:tplc="4E6C0716" w:tentative="1">
      <w:start w:val="1"/>
      <w:numFmt w:val="bullet"/>
      <w:lvlText w:val=""/>
      <w:lvlJc w:val="left"/>
      <w:pPr>
        <w:tabs>
          <w:tab w:val="num" w:pos="5040"/>
        </w:tabs>
        <w:ind w:left="5040" w:hanging="360"/>
      </w:pPr>
      <w:rPr>
        <w:rFonts w:ascii="Wingdings" w:hAnsi="Wingdings" w:hint="default"/>
      </w:rPr>
    </w:lvl>
    <w:lvl w:ilvl="7" w:tplc="43348978" w:tentative="1">
      <w:start w:val="1"/>
      <w:numFmt w:val="bullet"/>
      <w:lvlText w:val=""/>
      <w:lvlJc w:val="left"/>
      <w:pPr>
        <w:tabs>
          <w:tab w:val="num" w:pos="5760"/>
        </w:tabs>
        <w:ind w:left="5760" w:hanging="360"/>
      </w:pPr>
      <w:rPr>
        <w:rFonts w:ascii="Wingdings" w:hAnsi="Wingdings" w:hint="default"/>
      </w:rPr>
    </w:lvl>
    <w:lvl w:ilvl="8" w:tplc="60A87CB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CD67FE"/>
    <w:multiLevelType w:val="hybridMultilevel"/>
    <w:tmpl w:val="A0CAFB9C"/>
    <w:lvl w:ilvl="0" w:tplc="33686614">
      <w:start w:val="1"/>
      <w:numFmt w:val="bullet"/>
      <w:lvlText w:val="•"/>
      <w:lvlJc w:val="left"/>
      <w:pPr>
        <w:tabs>
          <w:tab w:val="num" w:pos="720"/>
        </w:tabs>
        <w:ind w:left="720" w:hanging="360"/>
      </w:pPr>
      <w:rPr>
        <w:rFonts w:ascii="Arial" w:hAnsi="Arial" w:hint="default"/>
      </w:rPr>
    </w:lvl>
    <w:lvl w:ilvl="1" w:tplc="76483A16">
      <w:start w:val="1"/>
      <w:numFmt w:val="bullet"/>
      <w:lvlText w:val="•"/>
      <w:lvlJc w:val="left"/>
      <w:pPr>
        <w:tabs>
          <w:tab w:val="num" w:pos="1440"/>
        </w:tabs>
        <w:ind w:left="1440" w:hanging="360"/>
      </w:pPr>
      <w:rPr>
        <w:rFonts w:ascii="Arial" w:hAnsi="Arial" w:hint="default"/>
      </w:rPr>
    </w:lvl>
    <w:lvl w:ilvl="2" w:tplc="AFC21FFA">
      <w:numFmt w:val="bullet"/>
      <w:lvlText w:val="•"/>
      <w:lvlJc w:val="left"/>
      <w:pPr>
        <w:tabs>
          <w:tab w:val="num" w:pos="2160"/>
        </w:tabs>
        <w:ind w:left="2160" w:hanging="360"/>
      </w:pPr>
      <w:rPr>
        <w:rFonts w:ascii="Arial" w:hAnsi="Arial" w:hint="default"/>
      </w:rPr>
    </w:lvl>
    <w:lvl w:ilvl="3" w:tplc="FF3E7E16">
      <w:numFmt w:val="bullet"/>
      <w:lvlText w:val="•"/>
      <w:lvlJc w:val="left"/>
      <w:pPr>
        <w:tabs>
          <w:tab w:val="num" w:pos="2880"/>
        </w:tabs>
        <w:ind w:left="2880" w:hanging="360"/>
      </w:pPr>
      <w:rPr>
        <w:rFonts w:ascii="Arial" w:hAnsi="Arial" w:hint="default"/>
      </w:rPr>
    </w:lvl>
    <w:lvl w:ilvl="4" w:tplc="7072542A" w:tentative="1">
      <w:start w:val="1"/>
      <w:numFmt w:val="bullet"/>
      <w:lvlText w:val="•"/>
      <w:lvlJc w:val="left"/>
      <w:pPr>
        <w:tabs>
          <w:tab w:val="num" w:pos="3600"/>
        </w:tabs>
        <w:ind w:left="3600" w:hanging="360"/>
      </w:pPr>
      <w:rPr>
        <w:rFonts w:ascii="Arial" w:hAnsi="Arial" w:hint="default"/>
      </w:rPr>
    </w:lvl>
    <w:lvl w:ilvl="5" w:tplc="59F69F60" w:tentative="1">
      <w:start w:val="1"/>
      <w:numFmt w:val="bullet"/>
      <w:lvlText w:val="•"/>
      <w:lvlJc w:val="left"/>
      <w:pPr>
        <w:tabs>
          <w:tab w:val="num" w:pos="4320"/>
        </w:tabs>
        <w:ind w:left="4320" w:hanging="360"/>
      </w:pPr>
      <w:rPr>
        <w:rFonts w:ascii="Arial" w:hAnsi="Arial" w:hint="default"/>
      </w:rPr>
    </w:lvl>
    <w:lvl w:ilvl="6" w:tplc="D4C05DE4" w:tentative="1">
      <w:start w:val="1"/>
      <w:numFmt w:val="bullet"/>
      <w:lvlText w:val="•"/>
      <w:lvlJc w:val="left"/>
      <w:pPr>
        <w:tabs>
          <w:tab w:val="num" w:pos="5040"/>
        </w:tabs>
        <w:ind w:left="5040" w:hanging="360"/>
      </w:pPr>
      <w:rPr>
        <w:rFonts w:ascii="Arial" w:hAnsi="Arial" w:hint="default"/>
      </w:rPr>
    </w:lvl>
    <w:lvl w:ilvl="7" w:tplc="7D3867D4" w:tentative="1">
      <w:start w:val="1"/>
      <w:numFmt w:val="bullet"/>
      <w:lvlText w:val="•"/>
      <w:lvlJc w:val="left"/>
      <w:pPr>
        <w:tabs>
          <w:tab w:val="num" w:pos="5760"/>
        </w:tabs>
        <w:ind w:left="5760" w:hanging="360"/>
      </w:pPr>
      <w:rPr>
        <w:rFonts w:ascii="Arial" w:hAnsi="Arial" w:hint="default"/>
      </w:rPr>
    </w:lvl>
    <w:lvl w:ilvl="8" w:tplc="B440B12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C5369DF"/>
    <w:multiLevelType w:val="hybridMultilevel"/>
    <w:tmpl w:val="6F9C2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F1189B"/>
    <w:multiLevelType w:val="hybridMultilevel"/>
    <w:tmpl w:val="A3DCA8BC"/>
    <w:lvl w:ilvl="0" w:tplc="C8480B08">
      <w:numFmt w:val="bullet"/>
      <w:lvlText w:val=""/>
      <w:lvlJc w:val="left"/>
      <w:pPr>
        <w:ind w:left="1080" w:hanging="72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BA718A0"/>
    <w:multiLevelType w:val="hybridMultilevel"/>
    <w:tmpl w:val="F412DB3C"/>
    <w:lvl w:ilvl="0" w:tplc="3716D262">
      <w:start w:val="1"/>
      <w:numFmt w:val="bullet"/>
      <w:lvlText w:val="•"/>
      <w:lvlJc w:val="left"/>
      <w:pPr>
        <w:tabs>
          <w:tab w:val="num" w:pos="720"/>
        </w:tabs>
        <w:ind w:left="720" w:hanging="360"/>
      </w:pPr>
      <w:rPr>
        <w:rFonts w:ascii="Arial" w:hAnsi="Arial" w:hint="default"/>
      </w:rPr>
    </w:lvl>
    <w:lvl w:ilvl="1" w:tplc="8B28F5F6">
      <w:start w:val="1"/>
      <w:numFmt w:val="bullet"/>
      <w:lvlText w:val="•"/>
      <w:lvlJc w:val="left"/>
      <w:pPr>
        <w:tabs>
          <w:tab w:val="num" w:pos="1440"/>
        </w:tabs>
        <w:ind w:left="1440" w:hanging="360"/>
      </w:pPr>
      <w:rPr>
        <w:rFonts w:ascii="Arial" w:hAnsi="Arial" w:hint="default"/>
      </w:rPr>
    </w:lvl>
    <w:lvl w:ilvl="2" w:tplc="73F26882">
      <w:numFmt w:val="bullet"/>
      <w:lvlText w:val="•"/>
      <w:lvlJc w:val="left"/>
      <w:pPr>
        <w:tabs>
          <w:tab w:val="num" w:pos="2160"/>
        </w:tabs>
        <w:ind w:left="2160" w:hanging="360"/>
      </w:pPr>
      <w:rPr>
        <w:rFonts w:ascii="Arial" w:hAnsi="Arial" w:hint="default"/>
      </w:rPr>
    </w:lvl>
    <w:lvl w:ilvl="3" w:tplc="AFD872C2">
      <w:start w:val="1"/>
      <w:numFmt w:val="bullet"/>
      <w:lvlText w:val="•"/>
      <w:lvlJc w:val="left"/>
      <w:pPr>
        <w:tabs>
          <w:tab w:val="num" w:pos="2880"/>
        </w:tabs>
        <w:ind w:left="2880" w:hanging="360"/>
      </w:pPr>
      <w:rPr>
        <w:rFonts w:ascii="Arial" w:hAnsi="Arial" w:hint="default"/>
      </w:rPr>
    </w:lvl>
    <w:lvl w:ilvl="4" w:tplc="0338B6CC" w:tentative="1">
      <w:start w:val="1"/>
      <w:numFmt w:val="bullet"/>
      <w:lvlText w:val="•"/>
      <w:lvlJc w:val="left"/>
      <w:pPr>
        <w:tabs>
          <w:tab w:val="num" w:pos="3600"/>
        </w:tabs>
        <w:ind w:left="3600" w:hanging="360"/>
      </w:pPr>
      <w:rPr>
        <w:rFonts w:ascii="Arial" w:hAnsi="Arial" w:hint="default"/>
      </w:rPr>
    </w:lvl>
    <w:lvl w:ilvl="5" w:tplc="6450AB2A" w:tentative="1">
      <w:start w:val="1"/>
      <w:numFmt w:val="bullet"/>
      <w:lvlText w:val="•"/>
      <w:lvlJc w:val="left"/>
      <w:pPr>
        <w:tabs>
          <w:tab w:val="num" w:pos="4320"/>
        </w:tabs>
        <w:ind w:left="4320" w:hanging="360"/>
      </w:pPr>
      <w:rPr>
        <w:rFonts w:ascii="Arial" w:hAnsi="Arial" w:hint="default"/>
      </w:rPr>
    </w:lvl>
    <w:lvl w:ilvl="6" w:tplc="FB0E0922" w:tentative="1">
      <w:start w:val="1"/>
      <w:numFmt w:val="bullet"/>
      <w:lvlText w:val="•"/>
      <w:lvlJc w:val="left"/>
      <w:pPr>
        <w:tabs>
          <w:tab w:val="num" w:pos="5040"/>
        </w:tabs>
        <w:ind w:left="5040" w:hanging="360"/>
      </w:pPr>
      <w:rPr>
        <w:rFonts w:ascii="Arial" w:hAnsi="Arial" w:hint="default"/>
      </w:rPr>
    </w:lvl>
    <w:lvl w:ilvl="7" w:tplc="9F8AEB72" w:tentative="1">
      <w:start w:val="1"/>
      <w:numFmt w:val="bullet"/>
      <w:lvlText w:val="•"/>
      <w:lvlJc w:val="left"/>
      <w:pPr>
        <w:tabs>
          <w:tab w:val="num" w:pos="5760"/>
        </w:tabs>
        <w:ind w:left="5760" w:hanging="360"/>
      </w:pPr>
      <w:rPr>
        <w:rFonts w:ascii="Arial" w:hAnsi="Arial" w:hint="default"/>
      </w:rPr>
    </w:lvl>
    <w:lvl w:ilvl="8" w:tplc="1ACC64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F446BB"/>
    <w:multiLevelType w:val="hybridMultilevel"/>
    <w:tmpl w:val="70DAFE9E"/>
    <w:lvl w:ilvl="0" w:tplc="AB78CA68">
      <w:start w:val="1"/>
      <w:numFmt w:val="bullet"/>
      <w:lvlText w:val="•"/>
      <w:lvlJc w:val="left"/>
      <w:pPr>
        <w:tabs>
          <w:tab w:val="num" w:pos="720"/>
        </w:tabs>
        <w:ind w:left="720" w:hanging="360"/>
      </w:pPr>
      <w:rPr>
        <w:rFonts w:ascii="Arial" w:hAnsi="Arial" w:hint="default"/>
      </w:rPr>
    </w:lvl>
    <w:lvl w:ilvl="1" w:tplc="A7FE449A">
      <w:numFmt w:val="bullet"/>
      <w:lvlText w:val="–"/>
      <w:lvlJc w:val="left"/>
      <w:pPr>
        <w:tabs>
          <w:tab w:val="num" w:pos="1440"/>
        </w:tabs>
        <w:ind w:left="1440" w:hanging="360"/>
      </w:pPr>
      <w:rPr>
        <w:rFonts w:ascii="Arial" w:hAnsi="Arial" w:hint="default"/>
      </w:rPr>
    </w:lvl>
    <w:lvl w:ilvl="2" w:tplc="28EA11E2" w:tentative="1">
      <w:start w:val="1"/>
      <w:numFmt w:val="bullet"/>
      <w:lvlText w:val="•"/>
      <w:lvlJc w:val="left"/>
      <w:pPr>
        <w:tabs>
          <w:tab w:val="num" w:pos="2160"/>
        </w:tabs>
        <w:ind w:left="2160" w:hanging="360"/>
      </w:pPr>
      <w:rPr>
        <w:rFonts w:ascii="Arial" w:hAnsi="Arial" w:hint="default"/>
      </w:rPr>
    </w:lvl>
    <w:lvl w:ilvl="3" w:tplc="63AE7A40" w:tentative="1">
      <w:start w:val="1"/>
      <w:numFmt w:val="bullet"/>
      <w:lvlText w:val="•"/>
      <w:lvlJc w:val="left"/>
      <w:pPr>
        <w:tabs>
          <w:tab w:val="num" w:pos="2880"/>
        </w:tabs>
        <w:ind w:left="2880" w:hanging="360"/>
      </w:pPr>
      <w:rPr>
        <w:rFonts w:ascii="Arial" w:hAnsi="Arial" w:hint="default"/>
      </w:rPr>
    </w:lvl>
    <w:lvl w:ilvl="4" w:tplc="750CF2FC" w:tentative="1">
      <w:start w:val="1"/>
      <w:numFmt w:val="bullet"/>
      <w:lvlText w:val="•"/>
      <w:lvlJc w:val="left"/>
      <w:pPr>
        <w:tabs>
          <w:tab w:val="num" w:pos="3600"/>
        </w:tabs>
        <w:ind w:left="3600" w:hanging="360"/>
      </w:pPr>
      <w:rPr>
        <w:rFonts w:ascii="Arial" w:hAnsi="Arial" w:hint="default"/>
      </w:rPr>
    </w:lvl>
    <w:lvl w:ilvl="5" w:tplc="3328F47C" w:tentative="1">
      <w:start w:val="1"/>
      <w:numFmt w:val="bullet"/>
      <w:lvlText w:val="•"/>
      <w:lvlJc w:val="left"/>
      <w:pPr>
        <w:tabs>
          <w:tab w:val="num" w:pos="4320"/>
        </w:tabs>
        <w:ind w:left="4320" w:hanging="360"/>
      </w:pPr>
      <w:rPr>
        <w:rFonts w:ascii="Arial" w:hAnsi="Arial" w:hint="default"/>
      </w:rPr>
    </w:lvl>
    <w:lvl w:ilvl="6" w:tplc="BC42A43C" w:tentative="1">
      <w:start w:val="1"/>
      <w:numFmt w:val="bullet"/>
      <w:lvlText w:val="•"/>
      <w:lvlJc w:val="left"/>
      <w:pPr>
        <w:tabs>
          <w:tab w:val="num" w:pos="5040"/>
        </w:tabs>
        <w:ind w:left="5040" w:hanging="360"/>
      </w:pPr>
      <w:rPr>
        <w:rFonts w:ascii="Arial" w:hAnsi="Arial" w:hint="default"/>
      </w:rPr>
    </w:lvl>
    <w:lvl w:ilvl="7" w:tplc="290C2D2C" w:tentative="1">
      <w:start w:val="1"/>
      <w:numFmt w:val="bullet"/>
      <w:lvlText w:val="•"/>
      <w:lvlJc w:val="left"/>
      <w:pPr>
        <w:tabs>
          <w:tab w:val="num" w:pos="5760"/>
        </w:tabs>
        <w:ind w:left="5760" w:hanging="360"/>
      </w:pPr>
      <w:rPr>
        <w:rFonts w:ascii="Arial" w:hAnsi="Arial" w:hint="default"/>
      </w:rPr>
    </w:lvl>
    <w:lvl w:ilvl="8" w:tplc="4724B97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89D42E5"/>
    <w:multiLevelType w:val="hybridMultilevel"/>
    <w:tmpl w:val="02C20F88"/>
    <w:lvl w:ilvl="0" w:tplc="40BE2442">
      <w:start w:val="1"/>
      <w:numFmt w:val="bullet"/>
      <w:lvlText w:val=""/>
      <w:lvlJc w:val="left"/>
      <w:pPr>
        <w:tabs>
          <w:tab w:val="num" w:pos="720"/>
        </w:tabs>
        <w:ind w:left="720" w:hanging="360"/>
      </w:pPr>
      <w:rPr>
        <w:rFonts w:ascii="Wingdings" w:hAnsi="Wingdings" w:hint="default"/>
      </w:rPr>
    </w:lvl>
    <w:lvl w:ilvl="1" w:tplc="3F923690">
      <w:numFmt w:val="bullet"/>
      <w:lvlText w:val="•"/>
      <w:lvlJc w:val="left"/>
      <w:pPr>
        <w:tabs>
          <w:tab w:val="num" w:pos="1440"/>
        </w:tabs>
        <w:ind w:left="1440" w:hanging="360"/>
      </w:pPr>
      <w:rPr>
        <w:rFonts w:ascii="Arial" w:hAnsi="Arial" w:hint="default"/>
      </w:rPr>
    </w:lvl>
    <w:lvl w:ilvl="2" w:tplc="C38423EE">
      <w:numFmt w:val="bullet"/>
      <w:lvlText w:val="-"/>
      <w:lvlJc w:val="left"/>
      <w:pPr>
        <w:tabs>
          <w:tab w:val="num" w:pos="2160"/>
        </w:tabs>
        <w:ind w:left="2160" w:hanging="360"/>
      </w:pPr>
      <w:rPr>
        <w:rFonts w:ascii="Calibri" w:hAnsi="Calibri" w:hint="default"/>
      </w:rPr>
    </w:lvl>
    <w:lvl w:ilvl="3" w:tplc="CCD81676">
      <w:numFmt w:val="bullet"/>
      <w:lvlText w:val=""/>
      <w:lvlJc w:val="left"/>
      <w:pPr>
        <w:tabs>
          <w:tab w:val="num" w:pos="2880"/>
        </w:tabs>
        <w:ind w:left="2880" w:hanging="360"/>
      </w:pPr>
      <w:rPr>
        <w:rFonts w:ascii="Wingdings" w:hAnsi="Wingdings" w:hint="default"/>
      </w:rPr>
    </w:lvl>
    <w:lvl w:ilvl="4" w:tplc="023E85AE">
      <w:numFmt w:val="bullet"/>
      <w:lvlText w:val="-"/>
      <w:lvlJc w:val="left"/>
      <w:pPr>
        <w:tabs>
          <w:tab w:val="num" w:pos="3600"/>
        </w:tabs>
        <w:ind w:left="3600" w:hanging="360"/>
      </w:pPr>
      <w:rPr>
        <w:rFonts w:ascii="Calibri" w:hAnsi="Calibri" w:hint="default"/>
      </w:rPr>
    </w:lvl>
    <w:lvl w:ilvl="5" w:tplc="DE9824F4">
      <w:numFmt w:val="bullet"/>
      <w:lvlText w:val="-"/>
      <w:lvlJc w:val="left"/>
      <w:pPr>
        <w:tabs>
          <w:tab w:val="num" w:pos="4320"/>
        </w:tabs>
        <w:ind w:left="4320" w:hanging="360"/>
      </w:pPr>
      <w:rPr>
        <w:rFonts w:ascii="Calibri" w:hAnsi="Calibri" w:hint="default"/>
      </w:rPr>
    </w:lvl>
    <w:lvl w:ilvl="6" w:tplc="FAC28066" w:tentative="1">
      <w:start w:val="1"/>
      <w:numFmt w:val="bullet"/>
      <w:lvlText w:val=""/>
      <w:lvlJc w:val="left"/>
      <w:pPr>
        <w:tabs>
          <w:tab w:val="num" w:pos="5040"/>
        </w:tabs>
        <w:ind w:left="5040" w:hanging="360"/>
      </w:pPr>
      <w:rPr>
        <w:rFonts w:ascii="Wingdings" w:hAnsi="Wingdings" w:hint="default"/>
      </w:rPr>
    </w:lvl>
    <w:lvl w:ilvl="7" w:tplc="5AB6908E" w:tentative="1">
      <w:start w:val="1"/>
      <w:numFmt w:val="bullet"/>
      <w:lvlText w:val=""/>
      <w:lvlJc w:val="left"/>
      <w:pPr>
        <w:tabs>
          <w:tab w:val="num" w:pos="5760"/>
        </w:tabs>
        <w:ind w:left="5760" w:hanging="360"/>
      </w:pPr>
      <w:rPr>
        <w:rFonts w:ascii="Wingdings" w:hAnsi="Wingdings" w:hint="default"/>
      </w:rPr>
    </w:lvl>
    <w:lvl w:ilvl="8" w:tplc="17743E1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9A81F80"/>
    <w:multiLevelType w:val="hybridMultilevel"/>
    <w:tmpl w:val="6F9C2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9273F7"/>
    <w:multiLevelType w:val="hybridMultilevel"/>
    <w:tmpl w:val="2AB26B1A"/>
    <w:lvl w:ilvl="0" w:tplc="277E8CF8">
      <w:start w:val="1"/>
      <w:numFmt w:val="bullet"/>
      <w:lvlText w:val=""/>
      <w:lvlJc w:val="left"/>
      <w:pPr>
        <w:tabs>
          <w:tab w:val="num" w:pos="720"/>
        </w:tabs>
        <w:ind w:left="720" w:hanging="360"/>
      </w:pPr>
      <w:rPr>
        <w:rFonts w:ascii="Wingdings" w:hAnsi="Wingdings" w:hint="default"/>
      </w:rPr>
    </w:lvl>
    <w:lvl w:ilvl="1" w:tplc="A920B906" w:tentative="1">
      <w:start w:val="1"/>
      <w:numFmt w:val="bullet"/>
      <w:lvlText w:val=""/>
      <w:lvlJc w:val="left"/>
      <w:pPr>
        <w:tabs>
          <w:tab w:val="num" w:pos="1440"/>
        </w:tabs>
        <w:ind w:left="1440" w:hanging="360"/>
      </w:pPr>
      <w:rPr>
        <w:rFonts w:ascii="Wingdings" w:hAnsi="Wingdings" w:hint="default"/>
      </w:rPr>
    </w:lvl>
    <w:lvl w:ilvl="2" w:tplc="A46C4E52" w:tentative="1">
      <w:start w:val="1"/>
      <w:numFmt w:val="bullet"/>
      <w:lvlText w:val=""/>
      <w:lvlJc w:val="left"/>
      <w:pPr>
        <w:tabs>
          <w:tab w:val="num" w:pos="2160"/>
        </w:tabs>
        <w:ind w:left="2160" w:hanging="360"/>
      </w:pPr>
      <w:rPr>
        <w:rFonts w:ascii="Wingdings" w:hAnsi="Wingdings" w:hint="default"/>
      </w:rPr>
    </w:lvl>
    <w:lvl w:ilvl="3" w:tplc="386278C8" w:tentative="1">
      <w:start w:val="1"/>
      <w:numFmt w:val="bullet"/>
      <w:lvlText w:val=""/>
      <w:lvlJc w:val="left"/>
      <w:pPr>
        <w:tabs>
          <w:tab w:val="num" w:pos="2880"/>
        </w:tabs>
        <w:ind w:left="2880" w:hanging="360"/>
      </w:pPr>
      <w:rPr>
        <w:rFonts w:ascii="Wingdings" w:hAnsi="Wingdings" w:hint="default"/>
      </w:rPr>
    </w:lvl>
    <w:lvl w:ilvl="4" w:tplc="163AFFE8" w:tentative="1">
      <w:start w:val="1"/>
      <w:numFmt w:val="bullet"/>
      <w:lvlText w:val=""/>
      <w:lvlJc w:val="left"/>
      <w:pPr>
        <w:tabs>
          <w:tab w:val="num" w:pos="3600"/>
        </w:tabs>
        <w:ind w:left="3600" w:hanging="360"/>
      </w:pPr>
      <w:rPr>
        <w:rFonts w:ascii="Wingdings" w:hAnsi="Wingdings" w:hint="default"/>
      </w:rPr>
    </w:lvl>
    <w:lvl w:ilvl="5" w:tplc="020A8256" w:tentative="1">
      <w:start w:val="1"/>
      <w:numFmt w:val="bullet"/>
      <w:lvlText w:val=""/>
      <w:lvlJc w:val="left"/>
      <w:pPr>
        <w:tabs>
          <w:tab w:val="num" w:pos="4320"/>
        </w:tabs>
        <w:ind w:left="4320" w:hanging="360"/>
      </w:pPr>
      <w:rPr>
        <w:rFonts w:ascii="Wingdings" w:hAnsi="Wingdings" w:hint="default"/>
      </w:rPr>
    </w:lvl>
    <w:lvl w:ilvl="6" w:tplc="BA922B3C" w:tentative="1">
      <w:start w:val="1"/>
      <w:numFmt w:val="bullet"/>
      <w:lvlText w:val=""/>
      <w:lvlJc w:val="left"/>
      <w:pPr>
        <w:tabs>
          <w:tab w:val="num" w:pos="5040"/>
        </w:tabs>
        <w:ind w:left="5040" w:hanging="360"/>
      </w:pPr>
      <w:rPr>
        <w:rFonts w:ascii="Wingdings" w:hAnsi="Wingdings" w:hint="default"/>
      </w:rPr>
    </w:lvl>
    <w:lvl w:ilvl="7" w:tplc="0EBCA7CA" w:tentative="1">
      <w:start w:val="1"/>
      <w:numFmt w:val="bullet"/>
      <w:lvlText w:val=""/>
      <w:lvlJc w:val="left"/>
      <w:pPr>
        <w:tabs>
          <w:tab w:val="num" w:pos="5760"/>
        </w:tabs>
        <w:ind w:left="5760" w:hanging="360"/>
      </w:pPr>
      <w:rPr>
        <w:rFonts w:ascii="Wingdings" w:hAnsi="Wingdings" w:hint="default"/>
      </w:rPr>
    </w:lvl>
    <w:lvl w:ilvl="8" w:tplc="6B6C6E7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CD2971"/>
    <w:multiLevelType w:val="hybridMultilevel"/>
    <w:tmpl w:val="6F9C2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6B3CBF"/>
    <w:multiLevelType w:val="hybridMultilevel"/>
    <w:tmpl w:val="40880A1A"/>
    <w:lvl w:ilvl="0" w:tplc="F2C27EEA">
      <w:start w:val="1"/>
      <w:numFmt w:val="bullet"/>
      <w:lvlText w:val="•"/>
      <w:lvlJc w:val="left"/>
      <w:pPr>
        <w:tabs>
          <w:tab w:val="num" w:pos="720"/>
        </w:tabs>
        <w:ind w:left="720" w:hanging="360"/>
      </w:pPr>
      <w:rPr>
        <w:rFonts w:ascii="Arial" w:hAnsi="Arial" w:hint="default"/>
      </w:rPr>
    </w:lvl>
    <w:lvl w:ilvl="1" w:tplc="77DA86A6">
      <w:numFmt w:val="bullet"/>
      <w:lvlText w:val="–"/>
      <w:lvlJc w:val="left"/>
      <w:pPr>
        <w:tabs>
          <w:tab w:val="num" w:pos="1440"/>
        </w:tabs>
        <w:ind w:left="1440" w:hanging="360"/>
      </w:pPr>
      <w:rPr>
        <w:rFonts w:ascii="Arial" w:hAnsi="Arial" w:hint="default"/>
      </w:rPr>
    </w:lvl>
    <w:lvl w:ilvl="2" w:tplc="0D026C30" w:tentative="1">
      <w:start w:val="1"/>
      <w:numFmt w:val="bullet"/>
      <w:lvlText w:val="•"/>
      <w:lvlJc w:val="left"/>
      <w:pPr>
        <w:tabs>
          <w:tab w:val="num" w:pos="2160"/>
        </w:tabs>
        <w:ind w:left="2160" w:hanging="360"/>
      </w:pPr>
      <w:rPr>
        <w:rFonts w:ascii="Arial" w:hAnsi="Arial" w:hint="default"/>
      </w:rPr>
    </w:lvl>
    <w:lvl w:ilvl="3" w:tplc="D19A86E0" w:tentative="1">
      <w:start w:val="1"/>
      <w:numFmt w:val="bullet"/>
      <w:lvlText w:val="•"/>
      <w:lvlJc w:val="left"/>
      <w:pPr>
        <w:tabs>
          <w:tab w:val="num" w:pos="2880"/>
        </w:tabs>
        <w:ind w:left="2880" w:hanging="360"/>
      </w:pPr>
      <w:rPr>
        <w:rFonts w:ascii="Arial" w:hAnsi="Arial" w:hint="default"/>
      </w:rPr>
    </w:lvl>
    <w:lvl w:ilvl="4" w:tplc="B694D2A8" w:tentative="1">
      <w:start w:val="1"/>
      <w:numFmt w:val="bullet"/>
      <w:lvlText w:val="•"/>
      <w:lvlJc w:val="left"/>
      <w:pPr>
        <w:tabs>
          <w:tab w:val="num" w:pos="3600"/>
        </w:tabs>
        <w:ind w:left="3600" w:hanging="360"/>
      </w:pPr>
      <w:rPr>
        <w:rFonts w:ascii="Arial" w:hAnsi="Arial" w:hint="default"/>
      </w:rPr>
    </w:lvl>
    <w:lvl w:ilvl="5" w:tplc="12E41F30" w:tentative="1">
      <w:start w:val="1"/>
      <w:numFmt w:val="bullet"/>
      <w:lvlText w:val="•"/>
      <w:lvlJc w:val="left"/>
      <w:pPr>
        <w:tabs>
          <w:tab w:val="num" w:pos="4320"/>
        </w:tabs>
        <w:ind w:left="4320" w:hanging="360"/>
      </w:pPr>
      <w:rPr>
        <w:rFonts w:ascii="Arial" w:hAnsi="Arial" w:hint="default"/>
      </w:rPr>
    </w:lvl>
    <w:lvl w:ilvl="6" w:tplc="C540CDE8" w:tentative="1">
      <w:start w:val="1"/>
      <w:numFmt w:val="bullet"/>
      <w:lvlText w:val="•"/>
      <w:lvlJc w:val="left"/>
      <w:pPr>
        <w:tabs>
          <w:tab w:val="num" w:pos="5040"/>
        </w:tabs>
        <w:ind w:left="5040" w:hanging="360"/>
      </w:pPr>
      <w:rPr>
        <w:rFonts w:ascii="Arial" w:hAnsi="Arial" w:hint="default"/>
      </w:rPr>
    </w:lvl>
    <w:lvl w:ilvl="7" w:tplc="F3E67024" w:tentative="1">
      <w:start w:val="1"/>
      <w:numFmt w:val="bullet"/>
      <w:lvlText w:val="•"/>
      <w:lvlJc w:val="left"/>
      <w:pPr>
        <w:tabs>
          <w:tab w:val="num" w:pos="5760"/>
        </w:tabs>
        <w:ind w:left="5760" w:hanging="360"/>
      </w:pPr>
      <w:rPr>
        <w:rFonts w:ascii="Arial" w:hAnsi="Arial" w:hint="default"/>
      </w:rPr>
    </w:lvl>
    <w:lvl w:ilvl="8" w:tplc="81CC12B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0413722"/>
    <w:multiLevelType w:val="hybridMultilevel"/>
    <w:tmpl w:val="29C48B20"/>
    <w:lvl w:ilvl="0" w:tplc="D0ACF330">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8008A1"/>
    <w:multiLevelType w:val="hybridMultilevel"/>
    <w:tmpl w:val="51A8F5B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5A0E20"/>
    <w:multiLevelType w:val="hybridMultilevel"/>
    <w:tmpl w:val="23303774"/>
    <w:lvl w:ilvl="0" w:tplc="E76CE1B6">
      <w:start w:val="1"/>
      <w:numFmt w:val="bullet"/>
      <w:lvlText w:val="•"/>
      <w:lvlJc w:val="left"/>
      <w:pPr>
        <w:tabs>
          <w:tab w:val="num" w:pos="360"/>
        </w:tabs>
        <w:ind w:left="360" w:hanging="360"/>
      </w:pPr>
      <w:rPr>
        <w:rFonts w:ascii="Arial" w:hAnsi="Arial" w:hint="default"/>
      </w:rPr>
    </w:lvl>
    <w:lvl w:ilvl="1" w:tplc="9892B0C2">
      <w:start w:val="1"/>
      <w:numFmt w:val="bullet"/>
      <w:lvlText w:val="•"/>
      <w:lvlJc w:val="left"/>
      <w:pPr>
        <w:tabs>
          <w:tab w:val="num" w:pos="1080"/>
        </w:tabs>
        <w:ind w:left="1080" w:hanging="360"/>
      </w:pPr>
      <w:rPr>
        <w:rFonts w:ascii="Arial" w:hAnsi="Arial" w:hint="default"/>
      </w:rPr>
    </w:lvl>
    <w:lvl w:ilvl="2" w:tplc="B6B830E0">
      <w:numFmt w:val="bullet"/>
      <w:lvlText w:val="•"/>
      <w:lvlJc w:val="left"/>
      <w:pPr>
        <w:tabs>
          <w:tab w:val="num" w:pos="1800"/>
        </w:tabs>
        <w:ind w:left="1800" w:hanging="360"/>
      </w:pPr>
      <w:rPr>
        <w:rFonts w:ascii="Arial" w:hAnsi="Arial" w:hint="default"/>
      </w:rPr>
    </w:lvl>
    <w:lvl w:ilvl="3" w:tplc="9008F49E">
      <w:numFmt w:val="bullet"/>
      <w:lvlText w:val="•"/>
      <w:lvlJc w:val="left"/>
      <w:pPr>
        <w:tabs>
          <w:tab w:val="num" w:pos="2520"/>
        </w:tabs>
        <w:ind w:left="2520" w:hanging="360"/>
      </w:pPr>
      <w:rPr>
        <w:rFonts w:ascii="Arial" w:hAnsi="Arial" w:hint="default"/>
      </w:rPr>
    </w:lvl>
    <w:lvl w:ilvl="4" w:tplc="D3701D7C" w:tentative="1">
      <w:start w:val="1"/>
      <w:numFmt w:val="bullet"/>
      <w:lvlText w:val="•"/>
      <w:lvlJc w:val="left"/>
      <w:pPr>
        <w:tabs>
          <w:tab w:val="num" w:pos="3240"/>
        </w:tabs>
        <w:ind w:left="3240" w:hanging="360"/>
      </w:pPr>
      <w:rPr>
        <w:rFonts w:ascii="Arial" w:hAnsi="Arial" w:hint="default"/>
      </w:rPr>
    </w:lvl>
    <w:lvl w:ilvl="5" w:tplc="96FEF514" w:tentative="1">
      <w:start w:val="1"/>
      <w:numFmt w:val="bullet"/>
      <w:lvlText w:val="•"/>
      <w:lvlJc w:val="left"/>
      <w:pPr>
        <w:tabs>
          <w:tab w:val="num" w:pos="3960"/>
        </w:tabs>
        <w:ind w:left="3960" w:hanging="360"/>
      </w:pPr>
      <w:rPr>
        <w:rFonts w:ascii="Arial" w:hAnsi="Arial" w:hint="default"/>
      </w:rPr>
    </w:lvl>
    <w:lvl w:ilvl="6" w:tplc="85187EB8" w:tentative="1">
      <w:start w:val="1"/>
      <w:numFmt w:val="bullet"/>
      <w:lvlText w:val="•"/>
      <w:lvlJc w:val="left"/>
      <w:pPr>
        <w:tabs>
          <w:tab w:val="num" w:pos="4680"/>
        </w:tabs>
        <w:ind w:left="4680" w:hanging="360"/>
      </w:pPr>
      <w:rPr>
        <w:rFonts w:ascii="Arial" w:hAnsi="Arial" w:hint="default"/>
      </w:rPr>
    </w:lvl>
    <w:lvl w:ilvl="7" w:tplc="B52A95D2" w:tentative="1">
      <w:start w:val="1"/>
      <w:numFmt w:val="bullet"/>
      <w:lvlText w:val="•"/>
      <w:lvlJc w:val="left"/>
      <w:pPr>
        <w:tabs>
          <w:tab w:val="num" w:pos="5400"/>
        </w:tabs>
        <w:ind w:left="5400" w:hanging="360"/>
      </w:pPr>
      <w:rPr>
        <w:rFonts w:ascii="Arial" w:hAnsi="Arial" w:hint="default"/>
      </w:rPr>
    </w:lvl>
    <w:lvl w:ilvl="8" w:tplc="0C183958"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77B352F1"/>
    <w:multiLevelType w:val="hybridMultilevel"/>
    <w:tmpl w:val="776E2A92"/>
    <w:lvl w:ilvl="0" w:tplc="689CA22E">
      <w:start w:val="1"/>
      <w:numFmt w:val="bullet"/>
      <w:lvlText w:val=""/>
      <w:lvlJc w:val="left"/>
      <w:pPr>
        <w:tabs>
          <w:tab w:val="num" w:pos="720"/>
        </w:tabs>
        <w:ind w:left="720" w:hanging="360"/>
      </w:pPr>
      <w:rPr>
        <w:rFonts w:ascii="Wingdings" w:hAnsi="Wingdings" w:hint="default"/>
      </w:rPr>
    </w:lvl>
    <w:lvl w:ilvl="1" w:tplc="4B2C52B4">
      <w:numFmt w:val="bullet"/>
      <w:lvlText w:val="•"/>
      <w:lvlJc w:val="left"/>
      <w:pPr>
        <w:tabs>
          <w:tab w:val="num" w:pos="1440"/>
        </w:tabs>
        <w:ind w:left="1440" w:hanging="360"/>
      </w:pPr>
      <w:rPr>
        <w:rFonts w:ascii="Arial" w:hAnsi="Arial" w:hint="default"/>
      </w:rPr>
    </w:lvl>
    <w:lvl w:ilvl="2" w:tplc="514A13A0">
      <w:numFmt w:val="bullet"/>
      <w:lvlText w:val="-"/>
      <w:lvlJc w:val="left"/>
      <w:pPr>
        <w:tabs>
          <w:tab w:val="num" w:pos="2160"/>
        </w:tabs>
        <w:ind w:left="2160" w:hanging="360"/>
      </w:pPr>
      <w:rPr>
        <w:rFonts w:ascii="Calibri" w:hAnsi="Calibri" w:hint="default"/>
      </w:rPr>
    </w:lvl>
    <w:lvl w:ilvl="3" w:tplc="59463CD6">
      <w:numFmt w:val="bullet"/>
      <w:lvlText w:val=""/>
      <w:lvlJc w:val="left"/>
      <w:pPr>
        <w:tabs>
          <w:tab w:val="num" w:pos="2880"/>
        </w:tabs>
        <w:ind w:left="2880" w:hanging="360"/>
      </w:pPr>
      <w:rPr>
        <w:rFonts w:ascii="Wingdings" w:hAnsi="Wingdings" w:hint="default"/>
      </w:rPr>
    </w:lvl>
    <w:lvl w:ilvl="4" w:tplc="438CA4CE" w:tentative="1">
      <w:start w:val="1"/>
      <w:numFmt w:val="bullet"/>
      <w:lvlText w:val=""/>
      <w:lvlJc w:val="left"/>
      <w:pPr>
        <w:tabs>
          <w:tab w:val="num" w:pos="3600"/>
        </w:tabs>
        <w:ind w:left="3600" w:hanging="360"/>
      </w:pPr>
      <w:rPr>
        <w:rFonts w:ascii="Wingdings" w:hAnsi="Wingdings" w:hint="default"/>
      </w:rPr>
    </w:lvl>
    <w:lvl w:ilvl="5" w:tplc="1ED07E3E" w:tentative="1">
      <w:start w:val="1"/>
      <w:numFmt w:val="bullet"/>
      <w:lvlText w:val=""/>
      <w:lvlJc w:val="left"/>
      <w:pPr>
        <w:tabs>
          <w:tab w:val="num" w:pos="4320"/>
        </w:tabs>
        <w:ind w:left="4320" w:hanging="360"/>
      </w:pPr>
      <w:rPr>
        <w:rFonts w:ascii="Wingdings" w:hAnsi="Wingdings" w:hint="default"/>
      </w:rPr>
    </w:lvl>
    <w:lvl w:ilvl="6" w:tplc="855A657E" w:tentative="1">
      <w:start w:val="1"/>
      <w:numFmt w:val="bullet"/>
      <w:lvlText w:val=""/>
      <w:lvlJc w:val="left"/>
      <w:pPr>
        <w:tabs>
          <w:tab w:val="num" w:pos="5040"/>
        </w:tabs>
        <w:ind w:left="5040" w:hanging="360"/>
      </w:pPr>
      <w:rPr>
        <w:rFonts w:ascii="Wingdings" w:hAnsi="Wingdings" w:hint="default"/>
      </w:rPr>
    </w:lvl>
    <w:lvl w:ilvl="7" w:tplc="E7761B06" w:tentative="1">
      <w:start w:val="1"/>
      <w:numFmt w:val="bullet"/>
      <w:lvlText w:val=""/>
      <w:lvlJc w:val="left"/>
      <w:pPr>
        <w:tabs>
          <w:tab w:val="num" w:pos="5760"/>
        </w:tabs>
        <w:ind w:left="5760" w:hanging="360"/>
      </w:pPr>
      <w:rPr>
        <w:rFonts w:ascii="Wingdings" w:hAnsi="Wingdings" w:hint="default"/>
      </w:rPr>
    </w:lvl>
    <w:lvl w:ilvl="8" w:tplc="0A2EEF1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15"/>
  </w:num>
  <w:num w:numId="4">
    <w:abstractNumId w:val="5"/>
  </w:num>
  <w:num w:numId="5">
    <w:abstractNumId w:val="19"/>
  </w:num>
  <w:num w:numId="6">
    <w:abstractNumId w:val="12"/>
  </w:num>
  <w:num w:numId="7">
    <w:abstractNumId w:val="14"/>
  </w:num>
  <w:num w:numId="8">
    <w:abstractNumId w:val="14"/>
    <w:lvlOverride w:ilvl="0">
      <w:startOverride w:val="1"/>
    </w:lvlOverride>
  </w:num>
  <w:num w:numId="9">
    <w:abstractNumId w:val="14"/>
    <w:lvlOverride w:ilvl="0">
      <w:startOverride w:val="1"/>
    </w:lvlOverride>
  </w:num>
  <w:num w:numId="10">
    <w:abstractNumId w:val="14"/>
    <w:lvlOverride w:ilvl="0">
      <w:startOverride w:val="1"/>
    </w:lvlOverride>
  </w:num>
  <w:num w:numId="11">
    <w:abstractNumId w:val="12"/>
    <w:lvlOverride w:ilvl="0">
      <w:startOverride w:val="1"/>
    </w:lvlOverride>
  </w:num>
  <w:num w:numId="12">
    <w:abstractNumId w:val="14"/>
    <w:lvlOverride w:ilvl="0">
      <w:startOverride w:val="1"/>
    </w:lvlOverride>
  </w:num>
  <w:num w:numId="13">
    <w:abstractNumId w:val="12"/>
    <w:lvlOverride w:ilvl="0">
      <w:startOverride w:val="1"/>
    </w:lvlOverride>
  </w:num>
  <w:num w:numId="14">
    <w:abstractNumId w:val="14"/>
    <w:lvlOverride w:ilvl="0">
      <w:startOverride w:val="1"/>
    </w:lvlOverride>
  </w:num>
  <w:num w:numId="15">
    <w:abstractNumId w:val="28"/>
  </w:num>
  <w:num w:numId="16">
    <w:abstractNumId w:val="4"/>
  </w:num>
  <w:num w:numId="17">
    <w:abstractNumId w:val="18"/>
  </w:num>
  <w:num w:numId="18">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6"/>
  </w:num>
  <w:num w:numId="22">
    <w:abstractNumId w:val="25"/>
  </w:num>
  <w:num w:numId="23">
    <w:abstractNumId w:val="21"/>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27"/>
  </w:num>
  <w:num w:numId="27">
    <w:abstractNumId w:val="7"/>
  </w:num>
  <w:num w:numId="28">
    <w:abstractNumId w:val="1"/>
  </w:num>
  <w:num w:numId="29">
    <w:abstractNumId w:val="2"/>
  </w:num>
  <w:num w:numId="30">
    <w:abstractNumId w:val="26"/>
  </w:num>
  <w:num w:numId="31">
    <w:abstractNumId w:val="22"/>
  </w:num>
  <w:num w:numId="32">
    <w:abstractNumId w:val="9"/>
  </w:num>
  <w:num w:numId="33">
    <w:abstractNumId w:val="13"/>
  </w:num>
  <w:num w:numId="34">
    <w:abstractNumId w:val="8"/>
  </w:num>
  <w:num w:numId="35">
    <w:abstractNumId w:val="3"/>
  </w:num>
  <w:num w:numId="36">
    <w:abstractNumId w:val="20"/>
  </w:num>
  <w:num w:numId="37">
    <w:abstractNumId w:val="24"/>
  </w:num>
  <w:num w:numId="38">
    <w:abstractNumId w:val="10"/>
  </w:num>
  <w:num w:numId="3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06B53"/>
    <w:rsid w:val="0007101A"/>
    <w:rsid w:val="0008612A"/>
    <w:rsid w:val="000B0056"/>
    <w:rsid w:val="000E0505"/>
    <w:rsid w:val="00100DF1"/>
    <w:rsid w:val="00126990"/>
    <w:rsid w:val="001625F8"/>
    <w:rsid w:val="001745F8"/>
    <w:rsid w:val="001754B4"/>
    <w:rsid w:val="00176671"/>
    <w:rsid w:val="001838CF"/>
    <w:rsid w:val="001841C4"/>
    <w:rsid w:val="0019443D"/>
    <w:rsid w:val="001B0034"/>
    <w:rsid w:val="001C5304"/>
    <w:rsid w:val="001E30F6"/>
    <w:rsid w:val="00217EFB"/>
    <w:rsid w:val="00220ED5"/>
    <w:rsid w:val="002316D0"/>
    <w:rsid w:val="00235F5C"/>
    <w:rsid w:val="002A37E4"/>
    <w:rsid w:val="002A71D5"/>
    <w:rsid w:val="002B4922"/>
    <w:rsid w:val="002C2D19"/>
    <w:rsid w:val="002D10FA"/>
    <w:rsid w:val="002D4C55"/>
    <w:rsid w:val="0032623A"/>
    <w:rsid w:val="00370383"/>
    <w:rsid w:val="0038214C"/>
    <w:rsid w:val="003827DB"/>
    <w:rsid w:val="003B0DDF"/>
    <w:rsid w:val="003B659E"/>
    <w:rsid w:val="003C4BB8"/>
    <w:rsid w:val="003D62F3"/>
    <w:rsid w:val="003F451F"/>
    <w:rsid w:val="00417AA0"/>
    <w:rsid w:val="0043750A"/>
    <w:rsid w:val="00443559"/>
    <w:rsid w:val="00450F5D"/>
    <w:rsid w:val="00463825"/>
    <w:rsid w:val="004B7B4A"/>
    <w:rsid w:val="004C1EB4"/>
    <w:rsid w:val="004D7F9F"/>
    <w:rsid w:val="004E27A4"/>
    <w:rsid w:val="004E5E66"/>
    <w:rsid w:val="004F3D3B"/>
    <w:rsid w:val="00503B4D"/>
    <w:rsid w:val="00504EE9"/>
    <w:rsid w:val="00516A0E"/>
    <w:rsid w:val="0054442C"/>
    <w:rsid w:val="00550285"/>
    <w:rsid w:val="005836F8"/>
    <w:rsid w:val="005918FA"/>
    <w:rsid w:val="005E61A8"/>
    <w:rsid w:val="005F6419"/>
    <w:rsid w:val="00617400"/>
    <w:rsid w:val="00660DC2"/>
    <w:rsid w:val="00664950"/>
    <w:rsid w:val="006764BB"/>
    <w:rsid w:val="00683220"/>
    <w:rsid w:val="00687FA0"/>
    <w:rsid w:val="006B2AF8"/>
    <w:rsid w:val="006B7010"/>
    <w:rsid w:val="006F4187"/>
    <w:rsid w:val="00702B7D"/>
    <w:rsid w:val="007145FF"/>
    <w:rsid w:val="0073086B"/>
    <w:rsid w:val="00736706"/>
    <w:rsid w:val="00751515"/>
    <w:rsid w:val="007825DE"/>
    <w:rsid w:val="00785232"/>
    <w:rsid w:val="007A6422"/>
    <w:rsid w:val="007C33D9"/>
    <w:rsid w:val="007C3ED0"/>
    <w:rsid w:val="007F6B81"/>
    <w:rsid w:val="00806A76"/>
    <w:rsid w:val="00811C9D"/>
    <w:rsid w:val="00816C80"/>
    <w:rsid w:val="00820C48"/>
    <w:rsid w:val="00835C66"/>
    <w:rsid w:val="00841BCD"/>
    <w:rsid w:val="008826C1"/>
    <w:rsid w:val="008A23C5"/>
    <w:rsid w:val="008C37E4"/>
    <w:rsid w:val="008C6F57"/>
    <w:rsid w:val="008E4D81"/>
    <w:rsid w:val="00900E64"/>
    <w:rsid w:val="009042BD"/>
    <w:rsid w:val="00921C13"/>
    <w:rsid w:val="009249B4"/>
    <w:rsid w:val="00977E1D"/>
    <w:rsid w:val="009830D1"/>
    <w:rsid w:val="00985EAF"/>
    <w:rsid w:val="0099686D"/>
    <w:rsid w:val="009B2113"/>
    <w:rsid w:val="009C3226"/>
    <w:rsid w:val="009C4527"/>
    <w:rsid w:val="00A02AF0"/>
    <w:rsid w:val="00A077CE"/>
    <w:rsid w:val="00A15A9F"/>
    <w:rsid w:val="00A22B78"/>
    <w:rsid w:val="00A25AE5"/>
    <w:rsid w:val="00A37002"/>
    <w:rsid w:val="00A506FD"/>
    <w:rsid w:val="00A95C98"/>
    <w:rsid w:val="00AA1B0E"/>
    <w:rsid w:val="00AA1C57"/>
    <w:rsid w:val="00AC2B38"/>
    <w:rsid w:val="00AC5CA7"/>
    <w:rsid w:val="00AE56B1"/>
    <w:rsid w:val="00AE6451"/>
    <w:rsid w:val="00B16397"/>
    <w:rsid w:val="00B53D00"/>
    <w:rsid w:val="00B5454D"/>
    <w:rsid w:val="00B73862"/>
    <w:rsid w:val="00B74C1F"/>
    <w:rsid w:val="00B8606D"/>
    <w:rsid w:val="00BA11FA"/>
    <w:rsid w:val="00BA6E48"/>
    <w:rsid w:val="00BE2EA8"/>
    <w:rsid w:val="00BF2218"/>
    <w:rsid w:val="00C04855"/>
    <w:rsid w:val="00C073BD"/>
    <w:rsid w:val="00C203DD"/>
    <w:rsid w:val="00C42272"/>
    <w:rsid w:val="00C74935"/>
    <w:rsid w:val="00C83C46"/>
    <w:rsid w:val="00CB574D"/>
    <w:rsid w:val="00CB5915"/>
    <w:rsid w:val="00CD7492"/>
    <w:rsid w:val="00CE1EBA"/>
    <w:rsid w:val="00CE3A6B"/>
    <w:rsid w:val="00D00211"/>
    <w:rsid w:val="00D03FC6"/>
    <w:rsid w:val="00D06309"/>
    <w:rsid w:val="00D351EA"/>
    <w:rsid w:val="00D43403"/>
    <w:rsid w:val="00D62E71"/>
    <w:rsid w:val="00D740CA"/>
    <w:rsid w:val="00D762F2"/>
    <w:rsid w:val="00D85728"/>
    <w:rsid w:val="00DA7616"/>
    <w:rsid w:val="00DF2997"/>
    <w:rsid w:val="00E20ED2"/>
    <w:rsid w:val="00E6410D"/>
    <w:rsid w:val="00E80E17"/>
    <w:rsid w:val="00E8297E"/>
    <w:rsid w:val="00E93772"/>
    <w:rsid w:val="00EC7BC3"/>
    <w:rsid w:val="00ED7600"/>
    <w:rsid w:val="00EE15DB"/>
    <w:rsid w:val="00EE7CB7"/>
    <w:rsid w:val="00EF236A"/>
    <w:rsid w:val="00F03CC9"/>
    <w:rsid w:val="00F1362C"/>
    <w:rsid w:val="00F34499"/>
    <w:rsid w:val="00F44843"/>
    <w:rsid w:val="00F45713"/>
    <w:rsid w:val="00F824F5"/>
    <w:rsid w:val="00FC23DA"/>
    <w:rsid w:val="00FC29B9"/>
    <w:rsid w:val="00FC3EA3"/>
    <w:rsid w:val="00FC6FD3"/>
    <w:rsid w:val="00FC7B92"/>
    <w:rsid w:val="00FE12A5"/>
    <w:rsid w:val="00FE46F7"/>
    <w:rsid w:val="00FF2B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0D59F-6E76-49B6-8A65-80D10E751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00DF1"/>
    <w:pPr>
      <w:spacing w:before="120" w:after="120"/>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7F6B81"/>
    <w:pPr>
      <w:numPr>
        <w:numId w:val="7"/>
      </w:numPr>
      <w:spacing w:after="120"/>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7F6B81"/>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semiHidden/>
    <w:unhideWhenUsed/>
    <w:rsid w:val="00126990"/>
    <w:pPr>
      <w:spacing w:before="100" w:beforeAutospacing="1" w:after="100" w:afterAutospacing="1" w:line="240" w:lineRule="auto"/>
    </w:pPr>
    <w:rPr>
      <w:rFonts w:eastAsia="Times New Roman" w:cs="Times New Roman"/>
      <w:sz w:val="24"/>
      <w:szCs w:val="24"/>
      <w:lang w:eastAsia="zh-CN"/>
    </w:rPr>
  </w:style>
  <w:style w:type="paragraph" w:styleId="Header">
    <w:name w:val="header"/>
    <w:basedOn w:val="Normal"/>
    <w:link w:val="HeaderChar"/>
    <w:uiPriority w:val="99"/>
    <w:rsid w:val="00E80E17"/>
    <w:pPr>
      <w:tabs>
        <w:tab w:val="center" w:pos="4153"/>
        <w:tab w:val="right" w:pos="8306"/>
      </w:tabs>
      <w:spacing w:after="0" w:line="240" w:lineRule="auto"/>
    </w:pPr>
    <w:rPr>
      <w:rFonts w:eastAsia="Times New Roman" w:cs="Times New Roman"/>
      <w:szCs w:val="20"/>
      <w:lang w:val="en-GB"/>
    </w:rPr>
  </w:style>
  <w:style w:type="character" w:customStyle="1" w:styleId="HeaderChar">
    <w:name w:val="Header Char"/>
    <w:basedOn w:val="DefaultParagraphFont"/>
    <w:link w:val="Header"/>
    <w:uiPriority w:val="99"/>
    <w:rsid w:val="00E80E17"/>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rsid w:val="007F6B81"/>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00E64"/>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0E6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68882">
      <w:bodyDiv w:val="1"/>
      <w:marLeft w:val="0"/>
      <w:marRight w:val="0"/>
      <w:marTop w:val="0"/>
      <w:marBottom w:val="0"/>
      <w:divBdr>
        <w:top w:val="none" w:sz="0" w:space="0" w:color="auto"/>
        <w:left w:val="none" w:sz="0" w:space="0" w:color="auto"/>
        <w:bottom w:val="none" w:sz="0" w:space="0" w:color="auto"/>
        <w:right w:val="none" w:sz="0" w:space="0" w:color="auto"/>
      </w:divBdr>
    </w:div>
    <w:div w:id="24451941">
      <w:bodyDiv w:val="1"/>
      <w:marLeft w:val="0"/>
      <w:marRight w:val="0"/>
      <w:marTop w:val="0"/>
      <w:marBottom w:val="0"/>
      <w:divBdr>
        <w:top w:val="none" w:sz="0" w:space="0" w:color="auto"/>
        <w:left w:val="none" w:sz="0" w:space="0" w:color="auto"/>
        <w:bottom w:val="none" w:sz="0" w:space="0" w:color="auto"/>
        <w:right w:val="none" w:sz="0" w:space="0" w:color="auto"/>
      </w:divBdr>
      <w:divsChild>
        <w:div w:id="1276328614">
          <w:marLeft w:val="446"/>
          <w:marRight w:val="0"/>
          <w:marTop w:val="0"/>
          <w:marBottom w:val="0"/>
          <w:divBdr>
            <w:top w:val="none" w:sz="0" w:space="0" w:color="auto"/>
            <w:left w:val="none" w:sz="0" w:space="0" w:color="auto"/>
            <w:bottom w:val="none" w:sz="0" w:space="0" w:color="auto"/>
            <w:right w:val="none" w:sz="0" w:space="0" w:color="auto"/>
          </w:divBdr>
        </w:div>
        <w:div w:id="251550761">
          <w:marLeft w:val="1166"/>
          <w:marRight w:val="0"/>
          <w:marTop w:val="0"/>
          <w:marBottom w:val="0"/>
          <w:divBdr>
            <w:top w:val="none" w:sz="0" w:space="0" w:color="auto"/>
            <w:left w:val="none" w:sz="0" w:space="0" w:color="auto"/>
            <w:bottom w:val="none" w:sz="0" w:space="0" w:color="auto"/>
            <w:right w:val="none" w:sz="0" w:space="0" w:color="auto"/>
          </w:divBdr>
        </w:div>
        <w:div w:id="950630010">
          <w:marLeft w:val="1886"/>
          <w:marRight w:val="0"/>
          <w:marTop w:val="0"/>
          <w:marBottom w:val="0"/>
          <w:divBdr>
            <w:top w:val="none" w:sz="0" w:space="0" w:color="auto"/>
            <w:left w:val="none" w:sz="0" w:space="0" w:color="auto"/>
            <w:bottom w:val="none" w:sz="0" w:space="0" w:color="auto"/>
            <w:right w:val="none" w:sz="0" w:space="0" w:color="auto"/>
          </w:divBdr>
        </w:div>
        <w:div w:id="25839027">
          <w:marLeft w:val="2606"/>
          <w:marRight w:val="0"/>
          <w:marTop w:val="0"/>
          <w:marBottom w:val="0"/>
          <w:divBdr>
            <w:top w:val="none" w:sz="0" w:space="0" w:color="auto"/>
            <w:left w:val="none" w:sz="0" w:space="0" w:color="auto"/>
            <w:bottom w:val="none" w:sz="0" w:space="0" w:color="auto"/>
            <w:right w:val="none" w:sz="0" w:space="0" w:color="auto"/>
          </w:divBdr>
        </w:div>
        <w:div w:id="381902548">
          <w:marLeft w:val="1166"/>
          <w:marRight w:val="0"/>
          <w:marTop w:val="0"/>
          <w:marBottom w:val="0"/>
          <w:divBdr>
            <w:top w:val="none" w:sz="0" w:space="0" w:color="auto"/>
            <w:left w:val="none" w:sz="0" w:space="0" w:color="auto"/>
            <w:bottom w:val="none" w:sz="0" w:space="0" w:color="auto"/>
            <w:right w:val="none" w:sz="0" w:space="0" w:color="auto"/>
          </w:divBdr>
        </w:div>
        <w:div w:id="129252366">
          <w:marLeft w:val="1886"/>
          <w:marRight w:val="0"/>
          <w:marTop w:val="0"/>
          <w:marBottom w:val="0"/>
          <w:divBdr>
            <w:top w:val="none" w:sz="0" w:space="0" w:color="auto"/>
            <w:left w:val="none" w:sz="0" w:space="0" w:color="auto"/>
            <w:bottom w:val="none" w:sz="0" w:space="0" w:color="auto"/>
            <w:right w:val="none" w:sz="0" w:space="0" w:color="auto"/>
          </w:divBdr>
        </w:div>
        <w:div w:id="1485052084">
          <w:marLeft w:val="1886"/>
          <w:marRight w:val="0"/>
          <w:marTop w:val="0"/>
          <w:marBottom w:val="0"/>
          <w:divBdr>
            <w:top w:val="none" w:sz="0" w:space="0" w:color="auto"/>
            <w:left w:val="none" w:sz="0" w:space="0" w:color="auto"/>
            <w:bottom w:val="none" w:sz="0" w:space="0" w:color="auto"/>
            <w:right w:val="none" w:sz="0" w:space="0" w:color="auto"/>
          </w:divBdr>
        </w:div>
        <w:div w:id="55906743">
          <w:marLeft w:val="1166"/>
          <w:marRight w:val="0"/>
          <w:marTop w:val="0"/>
          <w:marBottom w:val="0"/>
          <w:divBdr>
            <w:top w:val="none" w:sz="0" w:space="0" w:color="auto"/>
            <w:left w:val="none" w:sz="0" w:space="0" w:color="auto"/>
            <w:bottom w:val="none" w:sz="0" w:space="0" w:color="auto"/>
            <w:right w:val="none" w:sz="0" w:space="0" w:color="auto"/>
          </w:divBdr>
        </w:div>
        <w:div w:id="539628089">
          <w:marLeft w:val="1886"/>
          <w:marRight w:val="0"/>
          <w:marTop w:val="0"/>
          <w:marBottom w:val="0"/>
          <w:divBdr>
            <w:top w:val="none" w:sz="0" w:space="0" w:color="auto"/>
            <w:left w:val="none" w:sz="0" w:space="0" w:color="auto"/>
            <w:bottom w:val="none" w:sz="0" w:space="0" w:color="auto"/>
            <w:right w:val="none" w:sz="0" w:space="0" w:color="auto"/>
          </w:divBdr>
        </w:div>
        <w:div w:id="954288191">
          <w:marLeft w:val="446"/>
          <w:marRight w:val="0"/>
          <w:marTop w:val="0"/>
          <w:marBottom w:val="0"/>
          <w:divBdr>
            <w:top w:val="none" w:sz="0" w:space="0" w:color="auto"/>
            <w:left w:val="none" w:sz="0" w:space="0" w:color="auto"/>
            <w:bottom w:val="none" w:sz="0" w:space="0" w:color="auto"/>
            <w:right w:val="none" w:sz="0" w:space="0" w:color="auto"/>
          </w:divBdr>
        </w:div>
        <w:div w:id="1291746982">
          <w:marLeft w:val="1166"/>
          <w:marRight w:val="0"/>
          <w:marTop w:val="0"/>
          <w:marBottom w:val="0"/>
          <w:divBdr>
            <w:top w:val="none" w:sz="0" w:space="0" w:color="auto"/>
            <w:left w:val="none" w:sz="0" w:space="0" w:color="auto"/>
            <w:bottom w:val="none" w:sz="0" w:space="0" w:color="auto"/>
            <w:right w:val="none" w:sz="0" w:space="0" w:color="auto"/>
          </w:divBdr>
        </w:div>
        <w:div w:id="966399952">
          <w:marLeft w:val="1886"/>
          <w:marRight w:val="0"/>
          <w:marTop w:val="0"/>
          <w:marBottom w:val="0"/>
          <w:divBdr>
            <w:top w:val="none" w:sz="0" w:space="0" w:color="auto"/>
            <w:left w:val="none" w:sz="0" w:space="0" w:color="auto"/>
            <w:bottom w:val="none" w:sz="0" w:space="0" w:color="auto"/>
            <w:right w:val="none" w:sz="0" w:space="0" w:color="auto"/>
          </w:divBdr>
        </w:div>
        <w:div w:id="113251715">
          <w:marLeft w:val="2606"/>
          <w:marRight w:val="0"/>
          <w:marTop w:val="0"/>
          <w:marBottom w:val="0"/>
          <w:divBdr>
            <w:top w:val="none" w:sz="0" w:space="0" w:color="auto"/>
            <w:left w:val="none" w:sz="0" w:space="0" w:color="auto"/>
            <w:bottom w:val="none" w:sz="0" w:space="0" w:color="auto"/>
            <w:right w:val="none" w:sz="0" w:space="0" w:color="auto"/>
          </w:divBdr>
        </w:div>
        <w:div w:id="1657686824">
          <w:marLeft w:val="1166"/>
          <w:marRight w:val="0"/>
          <w:marTop w:val="0"/>
          <w:marBottom w:val="0"/>
          <w:divBdr>
            <w:top w:val="none" w:sz="0" w:space="0" w:color="auto"/>
            <w:left w:val="none" w:sz="0" w:space="0" w:color="auto"/>
            <w:bottom w:val="none" w:sz="0" w:space="0" w:color="auto"/>
            <w:right w:val="none" w:sz="0" w:space="0" w:color="auto"/>
          </w:divBdr>
        </w:div>
        <w:div w:id="1579169933">
          <w:marLeft w:val="1886"/>
          <w:marRight w:val="0"/>
          <w:marTop w:val="0"/>
          <w:marBottom w:val="0"/>
          <w:divBdr>
            <w:top w:val="none" w:sz="0" w:space="0" w:color="auto"/>
            <w:left w:val="none" w:sz="0" w:space="0" w:color="auto"/>
            <w:bottom w:val="none" w:sz="0" w:space="0" w:color="auto"/>
            <w:right w:val="none" w:sz="0" w:space="0" w:color="auto"/>
          </w:divBdr>
        </w:div>
        <w:div w:id="1489787006">
          <w:marLeft w:val="2606"/>
          <w:marRight w:val="0"/>
          <w:marTop w:val="0"/>
          <w:marBottom w:val="0"/>
          <w:divBdr>
            <w:top w:val="none" w:sz="0" w:space="0" w:color="auto"/>
            <w:left w:val="none" w:sz="0" w:space="0" w:color="auto"/>
            <w:bottom w:val="none" w:sz="0" w:space="0" w:color="auto"/>
            <w:right w:val="none" w:sz="0" w:space="0" w:color="auto"/>
          </w:divBdr>
        </w:div>
        <w:div w:id="1658459430">
          <w:marLeft w:val="2606"/>
          <w:marRight w:val="0"/>
          <w:marTop w:val="0"/>
          <w:marBottom w:val="0"/>
          <w:divBdr>
            <w:top w:val="none" w:sz="0" w:space="0" w:color="auto"/>
            <w:left w:val="none" w:sz="0" w:space="0" w:color="auto"/>
            <w:bottom w:val="none" w:sz="0" w:space="0" w:color="auto"/>
            <w:right w:val="none" w:sz="0" w:space="0" w:color="auto"/>
          </w:divBdr>
        </w:div>
        <w:div w:id="565342793">
          <w:marLeft w:val="1166"/>
          <w:marRight w:val="0"/>
          <w:marTop w:val="0"/>
          <w:marBottom w:val="0"/>
          <w:divBdr>
            <w:top w:val="none" w:sz="0" w:space="0" w:color="auto"/>
            <w:left w:val="none" w:sz="0" w:space="0" w:color="auto"/>
            <w:bottom w:val="none" w:sz="0" w:space="0" w:color="auto"/>
            <w:right w:val="none" w:sz="0" w:space="0" w:color="auto"/>
          </w:divBdr>
        </w:div>
        <w:div w:id="1157115740">
          <w:marLeft w:val="1886"/>
          <w:marRight w:val="0"/>
          <w:marTop w:val="0"/>
          <w:marBottom w:val="0"/>
          <w:divBdr>
            <w:top w:val="none" w:sz="0" w:space="0" w:color="auto"/>
            <w:left w:val="none" w:sz="0" w:space="0" w:color="auto"/>
            <w:bottom w:val="none" w:sz="0" w:space="0" w:color="auto"/>
            <w:right w:val="none" w:sz="0" w:space="0" w:color="auto"/>
          </w:divBdr>
        </w:div>
      </w:divsChild>
    </w:div>
    <w:div w:id="40712996">
      <w:bodyDiv w:val="1"/>
      <w:marLeft w:val="0"/>
      <w:marRight w:val="0"/>
      <w:marTop w:val="0"/>
      <w:marBottom w:val="0"/>
      <w:divBdr>
        <w:top w:val="none" w:sz="0" w:space="0" w:color="auto"/>
        <w:left w:val="none" w:sz="0" w:space="0" w:color="auto"/>
        <w:bottom w:val="none" w:sz="0" w:space="0" w:color="auto"/>
        <w:right w:val="none" w:sz="0" w:space="0" w:color="auto"/>
      </w:divBdr>
    </w:div>
    <w:div w:id="52899574">
      <w:bodyDiv w:val="1"/>
      <w:marLeft w:val="0"/>
      <w:marRight w:val="0"/>
      <w:marTop w:val="0"/>
      <w:marBottom w:val="0"/>
      <w:divBdr>
        <w:top w:val="none" w:sz="0" w:space="0" w:color="auto"/>
        <w:left w:val="none" w:sz="0" w:space="0" w:color="auto"/>
        <w:bottom w:val="none" w:sz="0" w:space="0" w:color="auto"/>
        <w:right w:val="none" w:sz="0" w:space="0" w:color="auto"/>
      </w:divBdr>
      <w:divsChild>
        <w:div w:id="181745755">
          <w:marLeft w:val="547"/>
          <w:marRight w:val="0"/>
          <w:marTop w:val="96"/>
          <w:marBottom w:val="0"/>
          <w:divBdr>
            <w:top w:val="none" w:sz="0" w:space="0" w:color="auto"/>
            <w:left w:val="none" w:sz="0" w:space="0" w:color="auto"/>
            <w:bottom w:val="none" w:sz="0" w:space="0" w:color="auto"/>
            <w:right w:val="none" w:sz="0" w:space="0" w:color="auto"/>
          </w:divBdr>
        </w:div>
        <w:div w:id="235631841">
          <w:marLeft w:val="547"/>
          <w:marRight w:val="0"/>
          <w:marTop w:val="96"/>
          <w:marBottom w:val="0"/>
          <w:divBdr>
            <w:top w:val="none" w:sz="0" w:space="0" w:color="auto"/>
            <w:left w:val="none" w:sz="0" w:space="0" w:color="auto"/>
            <w:bottom w:val="none" w:sz="0" w:space="0" w:color="auto"/>
            <w:right w:val="none" w:sz="0" w:space="0" w:color="auto"/>
          </w:divBdr>
        </w:div>
        <w:div w:id="381175476">
          <w:marLeft w:val="1166"/>
          <w:marRight w:val="0"/>
          <w:marTop w:val="86"/>
          <w:marBottom w:val="0"/>
          <w:divBdr>
            <w:top w:val="none" w:sz="0" w:space="0" w:color="auto"/>
            <w:left w:val="none" w:sz="0" w:space="0" w:color="auto"/>
            <w:bottom w:val="none" w:sz="0" w:space="0" w:color="auto"/>
            <w:right w:val="none" w:sz="0" w:space="0" w:color="auto"/>
          </w:divBdr>
        </w:div>
        <w:div w:id="434249828">
          <w:marLeft w:val="547"/>
          <w:marRight w:val="0"/>
          <w:marTop w:val="96"/>
          <w:marBottom w:val="0"/>
          <w:divBdr>
            <w:top w:val="none" w:sz="0" w:space="0" w:color="auto"/>
            <w:left w:val="none" w:sz="0" w:space="0" w:color="auto"/>
            <w:bottom w:val="none" w:sz="0" w:space="0" w:color="auto"/>
            <w:right w:val="none" w:sz="0" w:space="0" w:color="auto"/>
          </w:divBdr>
        </w:div>
        <w:div w:id="478424040">
          <w:marLeft w:val="547"/>
          <w:marRight w:val="0"/>
          <w:marTop w:val="96"/>
          <w:marBottom w:val="0"/>
          <w:divBdr>
            <w:top w:val="none" w:sz="0" w:space="0" w:color="auto"/>
            <w:left w:val="none" w:sz="0" w:space="0" w:color="auto"/>
            <w:bottom w:val="none" w:sz="0" w:space="0" w:color="auto"/>
            <w:right w:val="none" w:sz="0" w:space="0" w:color="auto"/>
          </w:divBdr>
        </w:div>
        <w:div w:id="847257483">
          <w:marLeft w:val="1166"/>
          <w:marRight w:val="0"/>
          <w:marTop w:val="86"/>
          <w:marBottom w:val="0"/>
          <w:divBdr>
            <w:top w:val="none" w:sz="0" w:space="0" w:color="auto"/>
            <w:left w:val="none" w:sz="0" w:space="0" w:color="auto"/>
            <w:bottom w:val="none" w:sz="0" w:space="0" w:color="auto"/>
            <w:right w:val="none" w:sz="0" w:space="0" w:color="auto"/>
          </w:divBdr>
        </w:div>
        <w:div w:id="967514982">
          <w:marLeft w:val="547"/>
          <w:marRight w:val="0"/>
          <w:marTop w:val="96"/>
          <w:marBottom w:val="0"/>
          <w:divBdr>
            <w:top w:val="none" w:sz="0" w:space="0" w:color="auto"/>
            <w:left w:val="none" w:sz="0" w:space="0" w:color="auto"/>
            <w:bottom w:val="none" w:sz="0" w:space="0" w:color="auto"/>
            <w:right w:val="none" w:sz="0" w:space="0" w:color="auto"/>
          </w:divBdr>
        </w:div>
        <w:div w:id="1339966858">
          <w:marLeft w:val="547"/>
          <w:marRight w:val="0"/>
          <w:marTop w:val="96"/>
          <w:marBottom w:val="0"/>
          <w:divBdr>
            <w:top w:val="none" w:sz="0" w:space="0" w:color="auto"/>
            <w:left w:val="none" w:sz="0" w:space="0" w:color="auto"/>
            <w:bottom w:val="none" w:sz="0" w:space="0" w:color="auto"/>
            <w:right w:val="none" w:sz="0" w:space="0" w:color="auto"/>
          </w:divBdr>
        </w:div>
        <w:div w:id="1424911262">
          <w:marLeft w:val="1166"/>
          <w:marRight w:val="0"/>
          <w:marTop w:val="86"/>
          <w:marBottom w:val="0"/>
          <w:divBdr>
            <w:top w:val="none" w:sz="0" w:space="0" w:color="auto"/>
            <w:left w:val="none" w:sz="0" w:space="0" w:color="auto"/>
            <w:bottom w:val="none" w:sz="0" w:space="0" w:color="auto"/>
            <w:right w:val="none" w:sz="0" w:space="0" w:color="auto"/>
          </w:divBdr>
        </w:div>
        <w:div w:id="1697272277">
          <w:marLeft w:val="547"/>
          <w:marRight w:val="0"/>
          <w:marTop w:val="96"/>
          <w:marBottom w:val="0"/>
          <w:divBdr>
            <w:top w:val="none" w:sz="0" w:space="0" w:color="auto"/>
            <w:left w:val="none" w:sz="0" w:space="0" w:color="auto"/>
            <w:bottom w:val="none" w:sz="0" w:space="0" w:color="auto"/>
            <w:right w:val="none" w:sz="0" w:space="0" w:color="auto"/>
          </w:divBdr>
        </w:div>
        <w:div w:id="1817187640">
          <w:marLeft w:val="547"/>
          <w:marRight w:val="0"/>
          <w:marTop w:val="96"/>
          <w:marBottom w:val="0"/>
          <w:divBdr>
            <w:top w:val="none" w:sz="0" w:space="0" w:color="auto"/>
            <w:left w:val="none" w:sz="0" w:space="0" w:color="auto"/>
            <w:bottom w:val="none" w:sz="0" w:space="0" w:color="auto"/>
            <w:right w:val="none" w:sz="0" w:space="0" w:color="auto"/>
          </w:divBdr>
        </w:div>
        <w:div w:id="1863667111">
          <w:marLeft w:val="547"/>
          <w:marRight w:val="0"/>
          <w:marTop w:val="96"/>
          <w:marBottom w:val="0"/>
          <w:divBdr>
            <w:top w:val="none" w:sz="0" w:space="0" w:color="auto"/>
            <w:left w:val="none" w:sz="0" w:space="0" w:color="auto"/>
            <w:bottom w:val="none" w:sz="0" w:space="0" w:color="auto"/>
            <w:right w:val="none" w:sz="0" w:space="0" w:color="auto"/>
          </w:divBdr>
        </w:div>
        <w:div w:id="2096978116">
          <w:marLeft w:val="1166"/>
          <w:marRight w:val="0"/>
          <w:marTop w:val="86"/>
          <w:marBottom w:val="0"/>
          <w:divBdr>
            <w:top w:val="none" w:sz="0" w:space="0" w:color="auto"/>
            <w:left w:val="none" w:sz="0" w:space="0" w:color="auto"/>
            <w:bottom w:val="none" w:sz="0" w:space="0" w:color="auto"/>
            <w:right w:val="none" w:sz="0" w:space="0" w:color="auto"/>
          </w:divBdr>
        </w:div>
      </w:divsChild>
    </w:div>
    <w:div w:id="107238636">
      <w:bodyDiv w:val="1"/>
      <w:marLeft w:val="0"/>
      <w:marRight w:val="0"/>
      <w:marTop w:val="0"/>
      <w:marBottom w:val="0"/>
      <w:divBdr>
        <w:top w:val="none" w:sz="0" w:space="0" w:color="auto"/>
        <w:left w:val="none" w:sz="0" w:space="0" w:color="auto"/>
        <w:bottom w:val="none" w:sz="0" w:space="0" w:color="auto"/>
        <w:right w:val="none" w:sz="0" w:space="0" w:color="auto"/>
      </w:divBdr>
    </w:div>
    <w:div w:id="118033424">
      <w:bodyDiv w:val="1"/>
      <w:marLeft w:val="0"/>
      <w:marRight w:val="0"/>
      <w:marTop w:val="0"/>
      <w:marBottom w:val="0"/>
      <w:divBdr>
        <w:top w:val="none" w:sz="0" w:space="0" w:color="auto"/>
        <w:left w:val="none" w:sz="0" w:space="0" w:color="auto"/>
        <w:bottom w:val="none" w:sz="0" w:space="0" w:color="auto"/>
        <w:right w:val="none" w:sz="0" w:space="0" w:color="auto"/>
      </w:divBdr>
      <w:divsChild>
        <w:div w:id="1094088142">
          <w:marLeft w:val="446"/>
          <w:marRight w:val="0"/>
          <w:marTop w:val="0"/>
          <w:marBottom w:val="0"/>
          <w:divBdr>
            <w:top w:val="none" w:sz="0" w:space="0" w:color="auto"/>
            <w:left w:val="none" w:sz="0" w:space="0" w:color="auto"/>
            <w:bottom w:val="none" w:sz="0" w:space="0" w:color="auto"/>
            <w:right w:val="none" w:sz="0" w:space="0" w:color="auto"/>
          </w:divBdr>
        </w:div>
        <w:div w:id="997614849">
          <w:marLeft w:val="1166"/>
          <w:marRight w:val="0"/>
          <w:marTop w:val="0"/>
          <w:marBottom w:val="0"/>
          <w:divBdr>
            <w:top w:val="none" w:sz="0" w:space="0" w:color="auto"/>
            <w:left w:val="none" w:sz="0" w:space="0" w:color="auto"/>
            <w:bottom w:val="none" w:sz="0" w:space="0" w:color="auto"/>
            <w:right w:val="none" w:sz="0" w:space="0" w:color="auto"/>
          </w:divBdr>
        </w:div>
        <w:div w:id="271398704">
          <w:marLeft w:val="1886"/>
          <w:marRight w:val="0"/>
          <w:marTop w:val="0"/>
          <w:marBottom w:val="0"/>
          <w:divBdr>
            <w:top w:val="none" w:sz="0" w:space="0" w:color="auto"/>
            <w:left w:val="none" w:sz="0" w:space="0" w:color="auto"/>
            <w:bottom w:val="none" w:sz="0" w:space="0" w:color="auto"/>
            <w:right w:val="none" w:sz="0" w:space="0" w:color="auto"/>
          </w:divBdr>
        </w:div>
        <w:div w:id="489446153">
          <w:marLeft w:val="1886"/>
          <w:marRight w:val="0"/>
          <w:marTop w:val="0"/>
          <w:marBottom w:val="0"/>
          <w:divBdr>
            <w:top w:val="none" w:sz="0" w:space="0" w:color="auto"/>
            <w:left w:val="none" w:sz="0" w:space="0" w:color="auto"/>
            <w:bottom w:val="none" w:sz="0" w:space="0" w:color="auto"/>
            <w:right w:val="none" w:sz="0" w:space="0" w:color="auto"/>
          </w:divBdr>
        </w:div>
        <w:div w:id="206797973">
          <w:marLeft w:val="1886"/>
          <w:marRight w:val="0"/>
          <w:marTop w:val="0"/>
          <w:marBottom w:val="0"/>
          <w:divBdr>
            <w:top w:val="none" w:sz="0" w:space="0" w:color="auto"/>
            <w:left w:val="none" w:sz="0" w:space="0" w:color="auto"/>
            <w:bottom w:val="none" w:sz="0" w:space="0" w:color="auto"/>
            <w:right w:val="none" w:sz="0" w:space="0" w:color="auto"/>
          </w:divBdr>
        </w:div>
      </w:divsChild>
    </w:div>
    <w:div w:id="128978332">
      <w:bodyDiv w:val="1"/>
      <w:marLeft w:val="0"/>
      <w:marRight w:val="0"/>
      <w:marTop w:val="0"/>
      <w:marBottom w:val="0"/>
      <w:divBdr>
        <w:top w:val="none" w:sz="0" w:space="0" w:color="auto"/>
        <w:left w:val="none" w:sz="0" w:space="0" w:color="auto"/>
        <w:bottom w:val="none" w:sz="0" w:space="0" w:color="auto"/>
        <w:right w:val="none" w:sz="0" w:space="0" w:color="auto"/>
      </w:divBdr>
      <w:divsChild>
        <w:div w:id="1765609299">
          <w:marLeft w:val="446"/>
          <w:marRight w:val="0"/>
          <w:marTop w:val="0"/>
          <w:marBottom w:val="0"/>
          <w:divBdr>
            <w:top w:val="none" w:sz="0" w:space="0" w:color="auto"/>
            <w:left w:val="none" w:sz="0" w:space="0" w:color="auto"/>
            <w:bottom w:val="none" w:sz="0" w:space="0" w:color="auto"/>
            <w:right w:val="none" w:sz="0" w:space="0" w:color="auto"/>
          </w:divBdr>
        </w:div>
        <w:div w:id="1800755249">
          <w:marLeft w:val="1166"/>
          <w:marRight w:val="0"/>
          <w:marTop w:val="0"/>
          <w:marBottom w:val="0"/>
          <w:divBdr>
            <w:top w:val="none" w:sz="0" w:space="0" w:color="auto"/>
            <w:left w:val="none" w:sz="0" w:space="0" w:color="auto"/>
            <w:bottom w:val="none" w:sz="0" w:space="0" w:color="auto"/>
            <w:right w:val="none" w:sz="0" w:space="0" w:color="auto"/>
          </w:divBdr>
        </w:div>
        <w:div w:id="1066876209">
          <w:marLeft w:val="1166"/>
          <w:marRight w:val="0"/>
          <w:marTop w:val="0"/>
          <w:marBottom w:val="0"/>
          <w:divBdr>
            <w:top w:val="none" w:sz="0" w:space="0" w:color="auto"/>
            <w:left w:val="none" w:sz="0" w:space="0" w:color="auto"/>
            <w:bottom w:val="none" w:sz="0" w:space="0" w:color="auto"/>
            <w:right w:val="none" w:sz="0" w:space="0" w:color="auto"/>
          </w:divBdr>
        </w:div>
        <w:div w:id="1358191722">
          <w:marLeft w:val="446"/>
          <w:marRight w:val="0"/>
          <w:marTop w:val="0"/>
          <w:marBottom w:val="0"/>
          <w:divBdr>
            <w:top w:val="none" w:sz="0" w:space="0" w:color="auto"/>
            <w:left w:val="none" w:sz="0" w:space="0" w:color="auto"/>
            <w:bottom w:val="none" w:sz="0" w:space="0" w:color="auto"/>
            <w:right w:val="none" w:sz="0" w:space="0" w:color="auto"/>
          </w:divBdr>
        </w:div>
        <w:div w:id="725377355">
          <w:marLeft w:val="1166"/>
          <w:marRight w:val="0"/>
          <w:marTop w:val="0"/>
          <w:marBottom w:val="0"/>
          <w:divBdr>
            <w:top w:val="none" w:sz="0" w:space="0" w:color="auto"/>
            <w:left w:val="none" w:sz="0" w:space="0" w:color="auto"/>
            <w:bottom w:val="none" w:sz="0" w:space="0" w:color="auto"/>
            <w:right w:val="none" w:sz="0" w:space="0" w:color="auto"/>
          </w:divBdr>
        </w:div>
        <w:div w:id="1169979038">
          <w:marLeft w:val="1166"/>
          <w:marRight w:val="0"/>
          <w:marTop w:val="0"/>
          <w:marBottom w:val="0"/>
          <w:divBdr>
            <w:top w:val="none" w:sz="0" w:space="0" w:color="auto"/>
            <w:left w:val="none" w:sz="0" w:space="0" w:color="auto"/>
            <w:bottom w:val="none" w:sz="0" w:space="0" w:color="auto"/>
            <w:right w:val="none" w:sz="0" w:space="0" w:color="auto"/>
          </w:divBdr>
        </w:div>
        <w:div w:id="850921702">
          <w:marLeft w:val="1166"/>
          <w:marRight w:val="0"/>
          <w:marTop w:val="0"/>
          <w:marBottom w:val="0"/>
          <w:divBdr>
            <w:top w:val="none" w:sz="0" w:space="0" w:color="auto"/>
            <w:left w:val="none" w:sz="0" w:space="0" w:color="auto"/>
            <w:bottom w:val="none" w:sz="0" w:space="0" w:color="auto"/>
            <w:right w:val="none" w:sz="0" w:space="0" w:color="auto"/>
          </w:divBdr>
        </w:div>
        <w:div w:id="1157963334">
          <w:marLeft w:val="446"/>
          <w:marRight w:val="0"/>
          <w:marTop w:val="0"/>
          <w:marBottom w:val="0"/>
          <w:divBdr>
            <w:top w:val="none" w:sz="0" w:space="0" w:color="auto"/>
            <w:left w:val="none" w:sz="0" w:space="0" w:color="auto"/>
            <w:bottom w:val="none" w:sz="0" w:space="0" w:color="auto"/>
            <w:right w:val="none" w:sz="0" w:space="0" w:color="auto"/>
          </w:divBdr>
        </w:div>
        <w:div w:id="1526672274">
          <w:marLeft w:val="1166"/>
          <w:marRight w:val="0"/>
          <w:marTop w:val="0"/>
          <w:marBottom w:val="0"/>
          <w:divBdr>
            <w:top w:val="none" w:sz="0" w:space="0" w:color="auto"/>
            <w:left w:val="none" w:sz="0" w:space="0" w:color="auto"/>
            <w:bottom w:val="none" w:sz="0" w:space="0" w:color="auto"/>
            <w:right w:val="none" w:sz="0" w:space="0" w:color="auto"/>
          </w:divBdr>
        </w:div>
      </w:divsChild>
    </w:div>
    <w:div w:id="161432300">
      <w:bodyDiv w:val="1"/>
      <w:marLeft w:val="0"/>
      <w:marRight w:val="0"/>
      <w:marTop w:val="0"/>
      <w:marBottom w:val="0"/>
      <w:divBdr>
        <w:top w:val="none" w:sz="0" w:space="0" w:color="auto"/>
        <w:left w:val="none" w:sz="0" w:space="0" w:color="auto"/>
        <w:bottom w:val="none" w:sz="0" w:space="0" w:color="auto"/>
        <w:right w:val="none" w:sz="0" w:space="0" w:color="auto"/>
      </w:divBdr>
    </w:div>
    <w:div w:id="203836016">
      <w:bodyDiv w:val="1"/>
      <w:marLeft w:val="0"/>
      <w:marRight w:val="0"/>
      <w:marTop w:val="0"/>
      <w:marBottom w:val="0"/>
      <w:divBdr>
        <w:top w:val="none" w:sz="0" w:space="0" w:color="auto"/>
        <w:left w:val="none" w:sz="0" w:space="0" w:color="auto"/>
        <w:bottom w:val="none" w:sz="0" w:space="0" w:color="auto"/>
        <w:right w:val="none" w:sz="0" w:space="0" w:color="auto"/>
      </w:divBdr>
    </w:div>
    <w:div w:id="258609693">
      <w:bodyDiv w:val="1"/>
      <w:marLeft w:val="0"/>
      <w:marRight w:val="0"/>
      <w:marTop w:val="0"/>
      <w:marBottom w:val="0"/>
      <w:divBdr>
        <w:top w:val="none" w:sz="0" w:space="0" w:color="auto"/>
        <w:left w:val="none" w:sz="0" w:space="0" w:color="auto"/>
        <w:bottom w:val="none" w:sz="0" w:space="0" w:color="auto"/>
        <w:right w:val="none" w:sz="0" w:space="0" w:color="auto"/>
      </w:divBdr>
      <w:divsChild>
        <w:div w:id="555893492">
          <w:marLeft w:val="446"/>
          <w:marRight w:val="0"/>
          <w:marTop w:val="0"/>
          <w:marBottom w:val="0"/>
          <w:divBdr>
            <w:top w:val="none" w:sz="0" w:space="0" w:color="auto"/>
            <w:left w:val="none" w:sz="0" w:space="0" w:color="auto"/>
            <w:bottom w:val="none" w:sz="0" w:space="0" w:color="auto"/>
            <w:right w:val="none" w:sz="0" w:space="0" w:color="auto"/>
          </w:divBdr>
        </w:div>
        <w:div w:id="1551306191">
          <w:marLeft w:val="1166"/>
          <w:marRight w:val="0"/>
          <w:marTop w:val="0"/>
          <w:marBottom w:val="0"/>
          <w:divBdr>
            <w:top w:val="none" w:sz="0" w:space="0" w:color="auto"/>
            <w:left w:val="none" w:sz="0" w:space="0" w:color="auto"/>
            <w:bottom w:val="none" w:sz="0" w:space="0" w:color="auto"/>
            <w:right w:val="none" w:sz="0" w:space="0" w:color="auto"/>
          </w:divBdr>
        </w:div>
        <w:div w:id="961305973">
          <w:marLeft w:val="1166"/>
          <w:marRight w:val="0"/>
          <w:marTop w:val="0"/>
          <w:marBottom w:val="0"/>
          <w:divBdr>
            <w:top w:val="none" w:sz="0" w:space="0" w:color="auto"/>
            <w:left w:val="none" w:sz="0" w:space="0" w:color="auto"/>
            <w:bottom w:val="none" w:sz="0" w:space="0" w:color="auto"/>
            <w:right w:val="none" w:sz="0" w:space="0" w:color="auto"/>
          </w:divBdr>
        </w:div>
        <w:div w:id="794106232">
          <w:marLeft w:val="1166"/>
          <w:marRight w:val="0"/>
          <w:marTop w:val="0"/>
          <w:marBottom w:val="0"/>
          <w:divBdr>
            <w:top w:val="none" w:sz="0" w:space="0" w:color="auto"/>
            <w:left w:val="none" w:sz="0" w:space="0" w:color="auto"/>
            <w:bottom w:val="none" w:sz="0" w:space="0" w:color="auto"/>
            <w:right w:val="none" w:sz="0" w:space="0" w:color="auto"/>
          </w:divBdr>
        </w:div>
      </w:divsChild>
    </w:div>
    <w:div w:id="317468101">
      <w:bodyDiv w:val="1"/>
      <w:marLeft w:val="0"/>
      <w:marRight w:val="0"/>
      <w:marTop w:val="0"/>
      <w:marBottom w:val="0"/>
      <w:divBdr>
        <w:top w:val="none" w:sz="0" w:space="0" w:color="auto"/>
        <w:left w:val="none" w:sz="0" w:space="0" w:color="auto"/>
        <w:bottom w:val="none" w:sz="0" w:space="0" w:color="auto"/>
        <w:right w:val="none" w:sz="0" w:space="0" w:color="auto"/>
      </w:divBdr>
      <w:divsChild>
        <w:div w:id="125320494">
          <w:marLeft w:val="446"/>
          <w:marRight w:val="0"/>
          <w:marTop w:val="0"/>
          <w:marBottom w:val="0"/>
          <w:divBdr>
            <w:top w:val="none" w:sz="0" w:space="0" w:color="auto"/>
            <w:left w:val="none" w:sz="0" w:space="0" w:color="auto"/>
            <w:bottom w:val="none" w:sz="0" w:space="0" w:color="auto"/>
            <w:right w:val="none" w:sz="0" w:space="0" w:color="auto"/>
          </w:divBdr>
        </w:div>
        <w:div w:id="976178361">
          <w:marLeft w:val="1166"/>
          <w:marRight w:val="0"/>
          <w:marTop w:val="0"/>
          <w:marBottom w:val="0"/>
          <w:divBdr>
            <w:top w:val="none" w:sz="0" w:space="0" w:color="auto"/>
            <w:left w:val="none" w:sz="0" w:space="0" w:color="auto"/>
            <w:bottom w:val="none" w:sz="0" w:space="0" w:color="auto"/>
            <w:right w:val="none" w:sz="0" w:space="0" w:color="auto"/>
          </w:divBdr>
        </w:div>
        <w:div w:id="728118850">
          <w:marLeft w:val="1166"/>
          <w:marRight w:val="0"/>
          <w:marTop w:val="0"/>
          <w:marBottom w:val="0"/>
          <w:divBdr>
            <w:top w:val="none" w:sz="0" w:space="0" w:color="auto"/>
            <w:left w:val="none" w:sz="0" w:space="0" w:color="auto"/>
            <w:bottom w:val="none" w:sz="0" w:space="0" w:color="auto"/>
            <w:right w:val="none" w:sz="0" w:space="0" w:color="auto"/>
          </w:divBdr>
        </w:div>
        <w:div w:id="1028025048">
          <w:marLeft w:val="1886"/>
          <w:marRight w:val="0"/>
          <w:marTop w:val="0"/>
          <w:marBottom w:val="0"/>
          <w:divBdr>
            <w:top w:val="none" w:sz="0" w:space="0" w:color="auto"/>
            <w:left w:val="none" w:sz="0" w:space="0" w:color="auto"/>
            <w:bottom w:val="none" w:sz="0" w:space="0" w:color="auto"/>
            <w:right w:val="none" w:sz="0" w:space="0" w:color="auto"/>
          </w:divBdr>
        </w:div>
      </w:divsChild>
    </w:div>
    <w:div w:id="364871038">
      <w:bodyDiv w:val="1"/>
      <w:marLeft w:val="0"/>
      <w:marRight w:val="0"/>
      <w:marTop w:val="0"/>
      <w:marBottom w:val="0"/>
      <w:divBdr>
        <w:top w:val="none" w:sz="0" w:space="0" w:color="auto"/>
        <w:left w:val="none" w:sz="0" w:space="0" w:color="auto"/>
        <w:bottom w:val="none" w:sz="0" w:space="0" w:color="auto"/>
        <w:right w:val="none" w:sz="0" w:space="0" w:color="auto"/>
      </w:divBdr>
    </w:div>
    <w:div w:id="370884925">
      <w:bodyDiv w:val="1"/>
      <w:marLeft w:val="0"/>
      <w:marRight w:val="0"/>
      <w:marTop w:val="0"/>
      <w:marBottom w:val="0"/>
      <w:divBdr>
        <w:top w:val="none" w:sz="0" w:space="0" w:color="auto"/>
        <w:left w:val="none" w:sz="0" w:space="0" w:color="auto"/>
        <w:bottom w:val="none" w:sz="0" w:space="0" w:color="auto"/>
        <w:right w:val="none" w:sz="0" w:space="0" w:color="auto"/>
      </w:divBdr>
    </w:div>
    <w:div w:id="394937847">
      <w:bodyDiv w:val="1"/>
      <w:marLeft w:val="0"/>
      <w:marRight w:val="0"/>
      <w:marTop w:val="0"/>
      <w:marBottom w:val="0"/>
      <w:divBdr>
        <w:top w:val="none" w:sz="0" w:space="0" w:color="auto"/>
        <w:left w:val="none" w:sz="0" w:space="0" w:color="auto"/>
        <w:bottom w:val="none" w:sz="0" w:space="0" w:color="auto"/>
        <w:right w:val="none" w:sz="0" w:space="0" w:color="auto"/>
      </w:divBdr>
    </w:div>
    <w:div w:id="408622339">
      <w:bodyDiv w:val="1"/>
      <w:marLeft w:val="0"/>
      <w:marRight w:val="0"/>
      <w:marTop w:val="0"/>
      <w:marBottom w:val="0"/>
      <w:divBdr>
        <w:top w:val="none" w:sz="0" w:space="0" w:color="auto"/>
        <w:left w:val="none" w:sz="0" w:space="0" w:color="auto"/>
        <w:bottom w:val="none" w:sz="0" w:space="0" w:color="auto"/>
        <w:right w:val="none" w:sz="0" w:space="0" w:color="auto"/>
      </w:divBdr>
    </w:div>
    <w:div w:id="488398601">
      <w:bodyDiv w:val="1"/>
      <w:marLeft w:val="0"/>
      <w:marRight w:val="0"/>
      <w:marTop w:val="0"/>
      <w:marBottom w:val="0"/>
      <w:divBdr>
        <w:top w:val="none" w:sz="0" w:space="0" w:color="auto"/>
        <w:left w:val="none" w:sz="0" w:space="0" w:color="auto"/>
        <w:bottom w:val="none" w:sz="0" w:space="0" w:color="auto"/>
        <w:right w:val="none" w:sz="0" w:space="0" w:color="auto"/>
      </w:divBdr>
      <w:divsChild>
        <w:div w:id="322971487">
          <w:marLeft w:val="446"/>
          <w:marRight w:val="0"/>
          <w:marTop w:val="0"/>
          <w:marBottom w:val="0"/>
          <w:divBdr>
            <w:top w:val="none" w:sz="0" w:space="0" w:color="auto"/>
            <w:left w:val="none" w:sz="0" w:space="0" w:color="auto"/>
            <w:bottom w:val="none" w:sz="0" w:space="0" w:color="auto"/>
            <w:right w:val="none" w:sz="0" w:space="0" w:color="auto"/>
          </w:divBdr>
        </w:div>
        <w:div w:id="1934511924">
          <w:marLeft w:val="446"/>
          <w:marRight w:val="0"/>
          <w:marTop w:val="0"/>
          <w:marBottom w:val="0"/>
          <w:divBdr>
            <w:top w:val="none" w:sz="0" w:space="0" w:color="auto"/>
            <w:left w:val="none" w:sz="0" w:space="0" w:color="auto"/>
            <w:bottom w:val="none" w:sz="0" w:space="0" w:color="auto"/>
            <w:right w:val="none" w:sz="0" w:space="0" w:color="auto"/>
          </w:divBdr>
        </w:div>
        <w:div w:id="1227647610">
          <w:marLeft w:val="1166"/>
          <w:marRight w:val="0"/>
          <w:marTop w:val="0"/>
          <w:marBottom w:val="0"/>
          <w:divBdr>
            <w:top w:val="none" w:sz="0" w:space="0" w:color="auto"/>
            <w:left w:val="none" w:sz="0" w:space="0" w:color="auto"/>
            <w:bottom w:val="none" w:sz="0" w:space="0" w:color="auto"/>
            <w:right w:val="none" w:sz="0" w:space="0" w:color="auto"/>
          </w:divBdr>
        </w:div>
        <w:div w:id="1379429892">
          <w:marLeft w:val="1886"/>
          <w:marRight w:val="0"/>
          <w:marTop w:val="0"/>
          <w:marBottom w:val="0"/>
          <w:divBdr>
            <w:top w:val="none" w:sz="0" w:space="0" w:color="auto"/>
            <w:left w:val="none" w:sz="0" w:space="0" w:color="auto"/>
            <w:bottom w:val="none" w:sz="0" w:space="0" w:color="auto"/>
            <w:right w:val="none" w:sz="0" w:space="0" w:color="auto"/>
          </w:divBdr>
        </w:div>
        <w:div w:id="700934291">
          <w:marLeft w:val="1886"/>
          <w:marRight w:val="0"/>
          <w:marTop w:val="0"/>
          <w:marBottom w:val="0"/>
          <w:divBdr>
            <w:top w:val="none" w:sz="0" w:space="0" w:color="auto"/>
            <w:left w:val="none" w:sz="0" w:space="0" w:color="auto"/>
            <w:bottom w:val="none" w:sz="0" w:space="0" w:color="auto"/>
            <w:right w:val="none" w:sz="0" w:space="0" w:color="auto"/>
          </w:divBdr>
        </w:div>
        <w:div w:id="1418208228">
          <w:marLeft w:val="1886"/>
          <w:marRight w:val="0"/>
          <w:marTop w:val="0"/>
          <w:marBottom w:val="0"/>
          <w:divBdr>
            <w:top w:val="none" w:sz="0" w:space="0" w:color="auto"/>
            <w:left w:val="none" w:sz="0" w:space="0" w:color="auto"/>
            <w:bottom w:val="none" w:sz="0" w:space="0" w:color="auto"/>
            <w:right w:val="none" w:sz="0" w:space="0" w:color="auto"/>
          </w:divBdr>
        </w:div>
        <w:div w:id="328024429">
          <w:marLeft w:val="446"/>
          <w:marRight w:val="0"/>
          <w:marTop w:val="0"/>
          <w:marBottom w:val="0"/>
          <w:divBdr>
            <w:top w:val="none" w:sz="0" w:space="0" w:color="auto"/>
            <w:left w:val="none" w:sz="0" w:space="0" w:color="auto"/>
            <w:bottom w:val="none" w:sz="0" w:space="0" w:color="auto"/>
            <w:right w:val="none" w:sz="0" w:space="0" w:color="auto"/>
          </w:divBdr>
        </w:div>
        <w:div w:id="669718030">
          <w:marLeft w:val="1166"/>
          <w:marRight w:val="0"/>
          <w:marTop w:val="0"/>
          <w:marBottom w:val="0"/>
          <w:divBdr>
            <w:top w:val="none" w:sz="0" w:space="0" w:color="auto"/>
            <w:left w:val="none" w:sz="0" w:space="0" w:color="auto"/>
            <w:bottom w:val="none" w:sz="0" w:space="0" w:color="auto"/>
            <w:right w:val="none" w:sz="0" w:space="0" w:color="auto"/>
          </w:divBdr>
        </w:div>
        <w:div w:id="1287085435">
          <w:marLeft w:val="1886"/>
          <w:marRight w:val="0"/>
          <w:marTop w:val="0"/>
          <w:marBottom w:val="0"/>
          <w:divBdr>
            <w:top w:val="none" w:sz="0" w:space="0" w:color="auto"/>
            <w:left w:val="none" w:sz="0" w:space="0" w:color="auto"/>
            <w:bottom w:val="none" w:sz="0" w:space="0" w:color="auto"/>
            <w:right w:val="none" w:sz="0" w:space="0" w:color="auto"/>
          </w:divBdr>
        </w:div>
        <w:div w:id="1712802204">
          <w:marLeft w:val="1886"/>
          <w:marRight w:val="0"/>
          <w:marTop w:val="0"/>
          <w:marBottom w:val="0"/>
          <w:divBdr>
            <w:top w:val="none" w:sz="0" w:space="0" w:color="auto"/>
            <w:left w:val="none" w:sz="0" w:space="0" w:color="auto"/>
            <w:bottom w:val="none" w:sz="0" w:space="0" w:color="auto"/>
            <w:right w:val="none" w:sz="0" w:space="0" w:color="auto"/>
          </w:divBdr>
        </w:div>
        <w:div w:id="1431387239">
          <w:marLeft w:val="2606"/>
          <w:marRight w:val="0"/>
          <w:marTop w:val="0"/>
          <w:marBottom w:val="0"/>
          <w:divBdr>
            <w:top w:val="none" w:sz="0" w:space="0" w:color="auto"/>
            <w:left w:val="none" w:sz="0" w:space="0" w:color="auto"/>
            <w:bottom w:val="none" w:sz="0" w:space="0" w:color="auto"/>
            <w:right w:val="none" w:sz="0" w:space="0" w:color="auto"/>
          </w:divBdr>
        </w:div>
        <w:div w:id="630593622">
          <w:marLeft w:val="1886"/>
          <w:marRight w:val="0"/>
          <w:marTop w:val="0"/>
          <w:marBottom w:val="0"/>
          <w:divBdr>
            <w:top w:val="none" w:sz="0" w:space="0" w:color="auto"/>
            <w:left w:val="none" w:sz="0" w:space="0" w:color="auto"/>
            <w:bottom w:val="none" w:sz="0" w:space="0" w:color="auto"/>
            <w:right w:val="none" w:sz="0" w:space="0" w:color="auto"/>
          </w:divBdr>
        </w:div>
        <w:div w:id="1566914141">
          <w:marLeft w:val="2606"/>
          <w:marRight w:val="0"/>
          <w:marTop w:val="0"/>
          <w:marBottom w:val="0"/>
          <w:divBdr>
            <w:top w:val="none" w:sz="0" w:space="0" w:color="auto"/>
            <w:left w:val="none" w:sz="0" w:space="0" w:color="auto"/>
            <w:bottom w:val="none" w:sz="0" w:space="0" w:color="auto"/>
            <w:right w:val="none" w:sz="0" w:space="0" w:color="auto"/>
          </w:divBdr>
        </w:div>
        <w:div w:id="140586330">
          <w:marLeft w:val="3326"/>
          <w:marRight w:val="0"/>
          <w:marTop w:val="0"/>
          <w:marBottom w:val="0"/>
          <w:divBdr>
            <w:top w:val="none" w:sz="0" w:space="0" w:color="auto"/>
            <w:left w:val="none" w:sz="0" w:space="0" w:color="auto"/>
            <w:bottom w:val="none" w:sz="0" w:space="0" w:color="auto"/>
            <w:right w:val="none" w:sz="0" w:space="0" w:color="auto"/>
          </w:divBdr>
        </w:div>
        <w:div w:id="1055659704">
          <w:marLeft w:val="4046"/>
          <w:marRight w:val="0"/>
          <w:marTop w:val="0"/>
          <w:marBottom w:val="0"/>
          <w:divBdr>
            <w:top w:val="none" w:sz="0" w:space="0" w:color="auto"/>
            <w:left w:val="none" w:sz="0" w:space="0" w:color="auto"/>
            <w:bottom w:val="none" w:sz="0" w:space="0" w:color="auto"/>
            <w:right w:val="none" w:sz="0" w:space="0" w:color="auto"/>
          </w:divBdr>
        </w:div>
      </w:divsChild>
    </w:div>
    <w:div w:id="576406580">
      <w:bodyDiv w:val="1"/>
      <w:marLeft w:val="0"/>
      <w:marRight w:val="0"/>
      <w:marTop w:val="0"/>
      <w:marBottom w:val="0"/>
      <w:divBdr>
        <w:top w:val="none" w:sz="0" w:space="0" w:color="auto"/>
        <w:left w:val="none" w:sz="0" w:space="0" w:color="auto"/>
        <w:bottom w:val="none" w:sz="0" w:space="0" w:color="auto"/>
        <w:right w:val="none" w:sz="0" w:space="0" w:color="auto"/>
      </w:divBdr>
      <w:divsChild>
        <w:div w:id="1896577472">
          <w:marLeft w:val="446"/>
          <w:marRight w:val="0"/>
          <w:marTop w:val="0"/>
          <w:marBottom w:val="0"/>
          <w:divBdr>
            <w:top w:val="none" w:sz="0" w:space="0" w:color="auto"/>
            <w:left w:val="none" w:sz="0" w:space="0" w:color="auto"/>
            <w:bottom w:val="none" w:sz="0" w:space="0" w:color="auto"/>
            <w:right w:val="none" w:sz="0" w:space="0" w:color="auto"/>
          </w:divBdr>
        </w:div>
        <w:div w:id="1580823991">
          <w:marLeft w:val="446"/>
          <w:marRight w:val="0"/>
          <w:marTop w:val="0"/>
          <w:marBottom w:val="0"/>
          <w:divBdr>
            <w:top w:val="none" w:sz="0" w:space="0" w:color="auto"/>
            <w:left w:val="none" w:sz="0" w:space="0" w:color="auto"/>
            <w:bottom w:val="none" w:sz="0" w:space="0" w:color="auto"/>
            <w:right w:val="none" w:sz="0" w:space="0" w:color="auto"/>
          </w:divBdr>
        </w:div>
        <w:div w:id="538859490">
          <w:marLeft w:val="1166"/>
          <w:marRight w:val="0"/>
          <w:marTop w:val="0"/>
          <w:marBottom w:val="0"/>
          <w:divBdr>
            <w:top w:val="none" w:sz="0" w:space="0" w:color="auto"/>
            <w:left w:val="none" w:sz="0" w:space="0" w:color="auto"/>
            <w:bottom w:val="none" w:sz="0" w:space="0" w:color="auto"/>
            <w:right w:val="none" w:sz="0" w:space="0" w:color="auto"/>
          </w:divBdr>
        </w:div>
        <w:div w:id="250167638">
          <w:marLeft w:val="1886"/>
          <w:marRight w:val="0"/>
          <w:marTop w:val="0"/>
          <w:marBottom w:val="0"/>
          <w:divBdr>
            <w:top w:val="none" w:sz="0" w:space="0" w:color="auto"/>
            <w:left w:val="none" w:sz="0" w:space="0" w:color="auto"/>
            <w:bottom w:val="none" w:sz="0" w:space="0" w:color="auto"/>
            <w:right w:val="none" w:sz="0" w:space="0" w:color="auto"/>
          </w:divBdr>
        </w:div>
        <w:div w:id="583688581">
          <w:marLeft w:val="1886"/>
          <w:marRight w:val="0"/>
          <w:marTop w:val="0"/>
          <w:marBottom w:val="0"/>
          <w:divBdr>
            <w:top w:val="none" w:sz="0" w:space="0" w:color="auto"/>
            <w:left w:val="none" w:sz="0" w:space="0" w:color="auto"/>
            <w:bottom w:val="none" w:sz="0" w:space="0" w:color="auto"/>
            <w:right w:val="none" w:sz="0" w:space="0" w:color="auto"/>
          </w:divBdr>
        </w:div>
        <w:div w:id="1098597508">
          <w:marLeft w:val="1886"/>
          <w:marRight w:val="0"/>
          <w:marTop w:val="0"/>
          <w:marBottom w:val="0"/>
          <w:divBdr>
            <w:top w:val="none" w:sz="0" w:space="0" w:color="auto"/>
            <w:left w:val="none" w:sz="0" w:space="0" w:color="auto"/>
            <w:bottom w:val="none" w:sz="0" w:space="0" w:color="auto"/>
            <w:right w:val="none" w:sz="0" w:space="0" w:color="auto"/>
          </w:divBdr>
        </w:div>
        <w:div w:id="1840609614">
          <w:marLeft w:val="446"/>
          <w:marRight w:val="0"/>
          <w:marTop w:val="0"/>
          <w:marBottom w:val="0"/>
          <w:divBdr>
            <w:top w:val="none" w:sz="0" w:space="0" w:color="auto"/>
            <w:left w:val="none" w:sz="0" w:space="0" w:color="auto"/>
            <w:bottom w:val="none" w:sz="0" w:space="0" w:color="auto"/>
            <w:right w:val="none" w:sz="0" w:space="0" w:color="auto"/>
          </w:divBdr>
        </w:div>
        <w:div w:id="1364480965">
          <w:marLeft w:val="1166"/>
          <w:marRight w:val="0"/>
          <w:marTop w:val="0"/>
          <w:marBottom w:val="0"/>
          <w:divBdr>
            <w:top w:val="none" w:sz="0" w:space="0" w:color="auto"/>
            <w:left w:val="none" w:sz="0" w:space="0" w:color="auto"/>
            <w:bottom w:val="none" w:sz="0" w:space="0" w:color="auto"/>
            <w:right w:val="none" w:sz="0" w:space="0" w:color="auto"/>
          </w:divBdr>
        </w:div>
        <w:div w:id="1155417375">
          <w:marLeft w:val="1886"/>
          <w:marRight w:val="0"/>
          <w:marTop w:val="0"/>
          <w:marBottom w:val="0"/>
          <w:divBdr>
            <w:top w:val="none" w:sz="0" w:space="0" w:color="auto"/>
            <w:left w:val="none" w:sz="0" w:space="0" w:color="auto"/>
            <w:bottom w:val="none" w:sz="0" w:space="0" w:color="auto"/>
            <w:right w:val="none" w:sz="0" w:space="0" w:color="auto"/>
          </w:divBdr>
        </w:div>
        <w:div w:id="445200784">
          <w:marLeft w:val="1886"/>
          <w:marRight w:val="0"/>
          <w:marTop w:val="0"/>
          <w:marBottom w:val="0"/>
          <w:divBdr>
            <w:top w:val="none" w:sz="0" w:space="0" w:color="auto"/>
            <w:left w:val="none" w:sz="0" w:space="0" w:color="auto"/>
            <w:bottom w:val="none" w:sz="0" w:space="0" w:color="auto"/>
            <w:right w:val="none" w:sz="0" w:space="0" w:color="auto"/>
          </w:divBdr>
        </w:div>
        <w:div w:id="1877424242">
          <w:marLeft w:val="2606"/>
          <w:marRight w:val="0"/>
          <w:marTop w:val="0"/>
          <w:marBottom w:val="0"/>
          <w:divBdr>
            <w:top w:val="none" w:sz="0" w:space="0" w:color="auto"/>
            <w:left w:val="none" w:sz="0" w:space="0" w:color="auto"/>
            <w:bottom w:val="none" w:sz="0" w:space="0" w:color="auto"/>
            <w:right w:val="none" w:sz="0" w:space="0" w:color="auto"/>
          </w:divBdr>
        </w:div>
        <w:div w:id="1429540902">
          <w:marLeft w:val="1886"/>
          <w:marRight w:val="0"/>
          <w:marTop w:val="0"/>
          <w:marBottom w:val="0"/>
          <w:divBdr>
            <w:top w:val="none" w:sz="0" w:space="0" w:color="auto"/>
            <w:left w:val="none" w:sz="0" w:space="0" w:color="auto"/>
            <w:bottom w:val="none" w:sz="0" w:space="0" w:color="auto"/>
            <w:right w:val="none" w:sz="0" w:space="0" w:color="auto"/>
          </w:divBdr>
        </w:div>
        <w:div w:id="168520741">
          <w:marLeft w:val="2606"/>
          <w:marRight w:val="0"/>
          <w:marTop w:val="0"/>
          <w:marBottom w:val="0"/>
          <w:divBdr>
            <w:top w:val="none" w:sz="0" w:space="0" w:color="auto"/>
            <w:left w:val="none" w:sz="0" w:space="0" w:color="auto"/>
            <w:bottom w:val="none" w:sz="0" w:space="0" w:color="auto"/>
            <w:right w:val="none" w:sz="0" w:space="0" w:color="auto"/>
          </w:divBdr>
        </w:div>
        <w:div w:id="1116408027">
          <w:marLeft w:val="3326"/>
          <w:marRight w:val="0"/>
          <w:marTop w:val="0"/>
          <w:marBottom w:val="0"/>
          <w:divBdr>
            <w:top w:val="none" w:sz="0" w:space="0" w:color="auto"/>
            <w:left w:val="none" w:sz="0" w:space="0" w:color="auto"/>
            <w:bottom w:val="none" w:sz="0" w:space="0" w:color="auto"/>
            <w:right w:val="none" w:sz="0" w:space="0" w:color="auto"/>
          </w:divBdr>
        </w:div>
        <w:div w:id="300429776">
          <w:marLeft w:val="4046"/>
          <w:marRight w:val="0"/>
          <w:marTop w:val="0"/>
          <w:marBottom w:val="0"/>
          <w:divBdr>
            <w:top w:val="none" w:sz="0" w:space="0" w:color="auto"/>
            <w:left w:val="none" w:sz="0" w:space="0" w:color="auto"/>
            <w:bottom w:val="none" w:sz="0" w:space="0" w:color="auto"/>
            <w:right w:val="none" w:sz="0" w:space="0" w:color="auto"/>
          </w:divBdr>
        </w:div>
      </w:divsChild>
    </w:div>
    <w:div w:id="620455958">
      <w:bodyDiv w:val="1"/>
      <w:marLeft w:val="0"/>
      <w:marRight w:val="0"/>
      <w:marTop w:val="0"/>
      <w:marBottom w:val="0"/>
      <w:divBdr>
        <w:top w:val="none" w:sz="0" w:space="0" w:color="auto"/>
        <w:left w:val="none" w:sz="0" w:space="0" w:color="auto"/>
        <w:bottom w:val="none" w:sz="0" w:space="0" w:color="auto"/>
        <w:right w:val="none" w:sz="0" w:space="0" w:color="auto"/>
      </w:divBdr>
    </w:div>
    <w:div w:id="724644169">
      <w:bodyDiv w:val="1"/>
      <w:marLeft w:val="0"/>
      <w:marRight w:val="0"/>
      <w:marTop w:val="0"/>
      <w:marBottom w:val="0"/>
      <w:divBdr>
        <w:top w:val="none" w:sz="0" w:space="0" w:color="auto"/>
        <w:left w:val="none" w:sz="0" w:space="0" w:color="auto"/>
        <w:bottom w:val="none" w:sz="0" w:space="0" w:color="auto"/>
        <w:right w:val="none" w:sz="0" w:space="0" w:color="auto"/>
      </w:divBdr>
    </w:div>
    <w:div w:id="802233001">
      <w:bodyDiv w:val="1"/>
      <w:marLeft w:val="0"/>
      <w:marRight w:val="0"/>
      <w:marTop w:val="0"/>
      <w:marBottom w:val="0"/>
      <w:divBdr>
        <w:top w:val="none" w:sz="0" w:space="0" w:color="auto"/>
        <w:left w:val="none" w:sz="0" w:space="0" w:color="auto"/>
        <w:bottom w:val="none" w:sz="0" w:space="0" w:color="auto"/>
        <w:right w:val="none" w:sz="0" w:space="0" w:color="auto"/>
      </w:divBdr>
    </w:div>
    <w:div w:id="804396624">
      <w:bodyDiv w:val="1"/>
      <w:marLeft w:val="0"/>
      <w:marRight w:val="0"/>
      <w:marTop w:val="0"/>
      <w:marBottom w:val="0"/>
      <w:divBdr>
        <w:top w:val="none" w:sz="0" w:space="0" w:color="auto"/>
        <w:left w:val="none" w:sz="0" w:space="0" w:color="auto"/>
        <w:bottom w:val="none" w:sz="0" w:space="0" w:color="auto"/>
        <w:right w:val="none" w:sz="0" w:space="0" w:color="auto"/>
      </w:divBdr>
    </w:div>
    <w:div w:id="873081003">
      <w:bodyDiv w:val="1"/>
      <w:marLeft w:val="0"/>
      <w:marRight w:val="0"/>
      <w:marTop w:val="0"/>
      <w:marBottom w:val="0"/>
      <w:divBdr>
        <w:top w:val="none" w:sz="0" w:space="0" w:color="auto"/>
        <w:left w:val="none" w:sz="0" w:space="0" w:color="auto"/>
        <w:bottom w:val="none" w:sz="0" w:space="0" w:color="auto"/>
        <w:right w:val="none" w:sz="0" w:space="0" w:color="auto"/>
      </w:divBdr>
      <w:divsChild>
        <w:div w:id="899444987">
          <w:marLeft w:val="446"/>
          <w:marRight w:val="0"/>
          <w:marTop w:val="0"/>
          <w:marBottom w:val="0"/>
          <w:divBdr>
            <w:top w:val="none" w:sz="0" w:space="0" w:color="auto"/>
            <w:left w:val="none" w:sz="0" w:space="0" w:color="auto"/>
            <w:bottom w:val="none" w:sz="0" w:space="0" w:color="auto"/>
            <w:right w:val="none" w:sz="0" w:space="0" w:color="auto"/>
          </w:divBdr>
        </w:div>
        <w:div w:id="1720199948">
          <w:marLeft w:val="446"/>
          <w:marRight w:val="0"/>
          <w:marTop w:val="0"/>
          <w:marBottom w:val="0"/>
          <w:divBdr>
            <w:top w:val="none" w:sz="0" w:space="0" w:color="auto"/>
            <w:left w:val="none" w:sz="0" w:space="0" w:color="auto"/>
            <w:bottom w:val="none" w:sz="0" w:space="0" w:color="auto"/>
            <w:right w:val="none" w:sz="0" w:space="0" w:color="auto"/>
          </w:divBdr>
        </w:div>
        <w:div w:id="1691108272">
          <w:marLeft w:val="1166"/>
          <w:marRight w:val="0"/>
          <w:marTop w:val="0"/>
          <w:marBottom w:val="0"/>
          <w:divBdr>
            <w:top w:val="none" w:sz="0" w:space="0" w:color="auto"/>
            <w:left w:val="none" w:sz="0" w:space="0" w:color="auto"/>
            <w:bottom w:val="none" w:sz="0" w:space="0" w:color="auto"/>
            <w:right w:val="none" w:sz="0" w:space="0" w:color="auto"/>
          </w:divBdr>
        </w:div>
        <w:div w:id="1322663377">
          <w:marLeft w:val="1886"/>
          <w:marRight w:val="0"/>
          <w:marTop w:val="0"/>
          <w:marBottom w:val="0"/>
          <w:divBdr>
            <w:top w:val="none" w:sz="0" w:space="0" w:color="auto"/>
            <w:left w:val="none" w:sz="0" w:space="0" w:color="auto"/>
            <w:bottom w:val="none" w:sz="0" w:space="0" w:color="auto"/>
            <w:right w:val="none" w:sz="0" w:space="0" w:color="auto"/>
          </w:divBdr>
        </w:div>
        <w:div w:id="1301302128">
          <w:marLeft w:val="1886"/>
          <w:marRight w:val="0"/>
          <w:marTop w:val="0"/>
          <w:marBottom w:val="0"/>
          <w:divBdr>
            <w:top w:val="none" w:sz="0" w:space="0" w:color="auto"/>
            <w:left w:val="none" w:sz="0" w:space="0" w:color="auto"/>
            <w:bottom w:val="none" w:sz="0" w:space="0" w:color="auto"/>
            <w:right w:val="none" w:sz="0" w:space="0" w:color="auto"/>
          </w:divBdr>
        </w:div>
        <w:div w:id="2033532960">
          <w:marLeft w:val="1886"/>
          <w:marRight w:val="0"/>
          <w:marTop w:val="0"/>
          <w:marBottom w:val="0"/>
          <w:divBdr>
            <w:top w:val="none" w:sz="0" w:space="0" w:color="auto"/>
            <w:left w:val="none" w:sz="0" w:space="0" w:color="auto"/>
            <w:bottom w:val="none" w:sz="0" w:space="0" w:color="auto"/>
            <w:right w:val="none" w:sz="0" w:space="0" w:color="auto"/>
          </w:divBdr>
        </w:div>
        <w:div w:id="1815877689">
          <w:marLeft w:val="446"/>
          <w:marRight w:val="0"/>
          <w:marTop w:val="0"/>
          <w:marBottom w:val="0"/>
          <w:divBdr>
            <w:top w:val="none" w:sz="0" w:space="0" w:color="auto"/>
            <w:left w:val="none" w:sz="0" w:space="0" w:color="auto"/>
            <w:bottom w:val="none" w:sz="0" w:space="0" w:color="auto"/>
            <w:right w:val="none" w:sz="0" w:space="0" w:color="auto"/>
          </w:divBdr>
        </w:div>
        <w:div w:id="780343861">
          <w:marLeft w:val="1166"/>
          <w:marRight w:val="0"/>
          <w:marTop w:val="0"/>
          <w:marBottom w:val="0"/>
          <w:divBdr>
            <w:top w:val="none" w:sz="0" w:space="0" w:color="auto"/>
            <w:left w:val="none" w:sz="0" w:space="0" w:color="auto"/>
            <w:bottom w:val="none" w:sz="0" w:space="0" w:color="auto"/>
            <w:right w:val="none" w:sz="0" w:space="0" w:color="auto"/>
          </w:divBdr>
        </w:div>
        <w:div w:id="23215899">
          <w:marLeft w:val="1886"/>
          <w:marRight w:val="0"/>
          <w:marTop w:val="0"/>
          <w:marBottom w:val="0"/>
          <w:divBdr>
            <w:top w:val="none" w:sz="0" w:space="0" w:color="auto"/>
            <w:left w:val="none" w:sz="0" w:space="0" w:color="auto"/>
            <w:bottom w:val="none" w:sz="0" w:space="0" w:color="auto"/>
            <w:right w:val="none" w:sz="0" w:space="0" w:color="auto"/>
          </w:divBdr>
        </w:div>
        <w:div w:id="1082681612">
          <w:marLeft w:val="1886"/>
          <w:marRight w:val="0"/>
          <w:marTop w:val="0"/>
          <w:marBottom w:val="0"/>
          <w:divBdr>
            <w:top w:val="none" w:sz="0" w:space="0" w:color="auto"/>
            <w:left w:val="none" w:sz="0" w:space="0" w:color="auto"/>
            <w:bottom w:val="none" w:sz="0" w:space="0" w:color="auto"/>
            <w:right w:val="none" w:sz="0" w:space="0" w:color="auto"/>
          </w:divBdr>
        </w:div>
        <w:div w:id="1074550135">
          <w:marLeft w:val="2606"/>
          <w:marRight w:val="0"/>
          <w:marTop w:val="0"/>
          <w:marBottom w:val="0"/>
          <w:divBdr>
            <w:top w:val="none" w:sz="0" w:space="0" w:color="auto"/>
            <w:left w:val="none" w:sz="0" w:space="0" w:color="auto"/>
            <w:bottom w:val="none" w:sz="0" w:space="0" w:color="auto"/>
            <w:right w:val="none" w:sz="0" w:space="0" w:color="auto"/>
          </w:divBdr>
        </w:div>
        <w:div w:id="626283156">
          <w:marLeft w:val="1886"/>
          <w:marRight w:val="0"/>
          <w:marTop w:val="0"/>
          <w:marBottom w:val="0"/>
          <w:divBdr>
            <w:top w:val="none" w:sz="0" w:space="0" w:color="auto"/>
            <w:left w:val="none" w:sz="0" w:space="0" w:color="auto"/>
            <w:bottom w:val="none" w:sz="0" w:space="0" w:color="auto"/>
            <w:right w:val="none" w:sz="0" w:space="0" w:color="auto"/>
          </w:divBdr>
        </w:div>
        <w:div w:id="1306158677">
          <w:marLeft w:val="2606"/>
          <w:marRight w:val="0"/>
          <w:marTop w:val="0"/>
          <w:marBottom w:val="0"/>
          <w:divBdr>
            <w:top w:val="none" w:sz="0" w:space="0" w:color="auto"/>
            <w:left w:val="none" w:sz="0" w:space="0" w:color="auto"/>
            <w:bottom w:val="none" w:sz="0" w:space="0" w:color="auto"/>
            <w:right w:val="none" w:sz="0" w:space="0" w:color="auto"/>
          </w:divBdr>
        </w:div>
        <w:div w:id="763762341">
          <w:marLeft w:val="3326"/>
          <w:marRight w:val="0"/>
          <w:marTop w:val="0"/>
          <w:marBottom w:val="0"/>
          <w:divBdr>
            <w:top w:val="none" w:sz="0" w:space="0" w:color="auto"/>
            <w:left w:val="none" w:sz="0" w:space="0" w:color="auto"/>
            <w:bottom w:val="none" w:sz="0" w:space="0" w:color="auto"/>
            <w:right w:val="none" w:sz="0" w:space="0" w:color="auto"/>
          </w:divBdr>
        </w:div>
        <w:div w:id="289627958">
          <w:marLeft w:val="4046"/>
          <w:marRight w:val="0"/>
          <w:marTop w:val="0"/>
          <w:marBottom w:val="0"/>
          <w:divBdr>
            <w:top w:val="none" w:sz="0" w:space="0" w:color="auto"/>
            <w:left w:val="none" w:sz="0" w:space="0" w:color="auto"/>
            <w:bottom w:val="none" w:sz="0" w:space="0" w:color="auto"/>
            <w:right w:val="none" w:sz="0" w:space="0" w:color="auto"/>
          </w:divBdr>
        </w:div>
      </w:divsChild>
    </w:div>
    <w:div w:id="880705001">
      <w:bodyDiv w:val="1"/>
      <w:marLeft w:val="0"/>
      <w:marRight w:val="0"/>
      <w:marTop w:val="0"/>
      <w:marBottom w:val="0"/>
      <w:divBdr>
        <w:top w:val="none" w:sz="0" w:space="0" w:color="auto"/>
        <w:left w:val="none" w:sz="0" w:space="0" w:color="auto"/>
        <w:bottom w:val="none" w:sz="0" w:space="0" w:color="auto"/>
        <w:right w:val="none" w:sz="0" w:space="0" w:color="auto"/>
      </w:divBdr>
    </w:div>
    <w:div w:id="953366099">
      <w:bodyDiv w:val="1"/>
      <w:marLeft w:val="0"/>
      <w:marRight w:val="0"/>
      <w:marTop w:val="0"/>
      <w:marBottom w:val="0"/>
      <w:divBdr>
        <w:top w:val="none" w:sz="0" w:space="0" w:color="auto"/>
        <w:left w:val="none" w:sz="0" w:space="0" w:color="auto"/>
        <w:bottom w:val="none" w:sz="0" w:space="0" w:color="auto"/>
        <w:right w:val="none" w:sz="0" w:space="0" w:color="auto"/>
      </w:divBdr>
    </w:div>
    <w:div w:id="973750279">
      <w:bodyDiv w:val="1"/>
      <w:marLeft w:val="0"/>
      <w:marRight w:val="0"/>
      <w:marTop w:val="0"/>
      <w:marBottom w:val="0"/>
      <w:divBdr>
        <w:top w:val="none" w:sz="0" w:space="0" w:color="auto"/>
        <w:left w:val="none" w:sz="0" w:space="0" w:color="auto"/>
        <w:bottom w:val="none" w:sz="0" w:space="0" w:color="auto"/>
        <w:right w:val="none" w:sz="0" w:space="0" w:color="auto"/>
      </w:divBdr>
      <w:divsChild>
        <w:div w:id="1701858825">
          <w:marLeft w:val="446"/>
          <w:marRight w:val="0"/>
          <w:marTop w:val="0"/>
          <w:marBottom w:val="0"/>
          <w:divBdr>
            <w:top w:val="none" w:sz="0" w:space="0" w:color="auto"/>
            <w:left w:val="none" w:sz="0" w:space="0" w:color="auto"/>
            <w:bottom w:val="none" w:sz="0" w:space="0" w:color="auto"/>
            <w:right w:val="none" w:sz="0" w:space="0" w:color="auto"/>
          </w:divBdr>
        </w:div>
        <w:div w:id="372121976">
          <w:marLeft w:val="1166"/>
          <w:marRight w:val="0"/>
          <w:marTop w:val="0"/>
          <w:marBottom w:val="0"/>
          <w:divBdr>
            <w:top w:val="none" w:sz="0" w:space="0" w:color="auto"/>
            <w:left w:val="none" w:sz="0" w:space="0" w:color="auto"/>
            <w:bottom w:val="none" w:sz="0" w:space="0" w:color="auto"/>
            <w:right w:val="none" w:sz="0" w:space="0" w:color="auto"/>
          </w:divBdr>
        </w:div>
        <w:div w:id="664629743">
          <w:marLeft w:val="1886"/>
          <w:marRight w:val="0"/>
          <w:marTop w:val="0"/>
          <w:marBottom w:val="0"/>
          <w:divBdr>
            <w:top w:val="none" w:sz="0" w:space="0" w:color="auto"/>
            <w:left w:val="none" w:sz="0" w:space="0" w:color="auto"/>
            <w:bottom w:val="none" w:sz="0" w:space="0" w:color="auto"/>
            <w:right w:val="none" w:sz="0" w:space="0" w:color="auto"/>
          </w:divBdr>
        </w:div>
        <w:div w:id="1225141526">
          <w:marLeft w:val="2606"/>
          <w:marRight w:val="0"/>
          <w:marTop w:val="0"/>
          <w:marBottom w:val="0"/>
          <w:divBdr>
            <w:top w:val="none" w:sz="0" w:space="0" w:color="auto"/>
            <w:left w:val="none" w:sz="0" w:space="0" w:color="auto"/>
            <w:bottom w:val="none" w:sz="0" w:space="0" w:color="auto"/>
            <w:right w:val="none" w:sz="0" w:space="0" w:color="auto"/>
          </w:divBdr>
        </w:div>
        <w:div w:id="4981456">
          <w:marLeft w:val="1166"/>
          <w:marRight w:val="0"/>
          <w:marTop w:val="0"/>
          <w:marBottom w:val="0"/>
          <w:divBdr>
            <w:top w:val="none" w:sz="0" w:space="0" w:color="auto"/>
            <w:left w:val="none" w:sz="0" w:space="0" w:color="auto"/>
            <w:bottom w:val="none" w:sz="0" w:space="0" w:color="auto"/>
            <w:right w:val="none" w:sz="0" w:space="0" w:color="auto"/>
          </w:divBdr>
        </w:div>
        <w:div w:id="471564043">
          <w:marLeft w:val="1886"/>
          <w:marRight w:val="0"/>
          <w:marTop w:val="0"/>
          <w:marBottom w:val="0"/>
          <w:divBdr>
            <w:top w:val="none" w:sz="0" w:space="0" w:color="auto"/>
            <w:left w:val="none" w:sz="0" w:space="0" w:color="auto"/>
            <w:bottom w:val="none" w:sz="0" w:space="0" w:color="auto"/>
            <w:right w:val="none" w:sz="0" w:space="0" w:color="auto"/>
          </w:divBdr>
        </w:div>
        <w:div w:id="1322931318">
          <w:marLeft w:val="1886"/>
          <w:marRight w:val="0"/>
          <w:marTop w:val="0"/>
          <w:marBottom w:val="0"/>
          <w:divBdr>
            <w:top w:val="none" w:sz="0" w:space="0" w:color="auto"/>
            <w:left w:val="none" w:sz="0" w:space="0" w:color="auto"/>
            <w:bottom w:val="none" w:sz="0" w:space="0" w:color="auto"/>
            <w:right w:val="none" w:sz="0" w:space="0" w:color="auto"/>
          </w:divBdr>
        </w:div>
        <w:div w:id="101540641">
          <w:marLeft w:val="1166"/>
          <w:marRight w:val="0"/>
          <w:marTop w:val="0"/>
          <w:marBottom w:val="0"/>
          <w:divBdr>
            <w:top w:val="none" w:sz="0" w:space="0" w:color="auto"/>
            <w:left w:val="none" w:sz="0" w:space="0" w:color="auto"/>
            <w:bottom w:val="none" w:sz="0" w:space="0" w:color="auto"/>
            <w:right w:val="none" w:sz="0" w:space="0" w:color="auto"/>
          </w:divBdr>
        </w:div>
        <w:div w:id="877669484">
          <w:marLeft w:val="1886"/>
          <w:marRight w:val="0"/>
          <w:marTop w:val="0"/>
          <w:marBottom w:val="0"/>
          <w:divBdr>
            <w:top w:val="none" w:sz="0" w:space="0" w:color="auto"/>
            <w:left w:val="none" w:sz="0" w:space="0" w:color="auto"/>
            <w:bottom w:val="none" w:sz="0" w:space="0" w:color="auto"/>
            <w:right w:val="none" w:sz="0" w:space="0" w:color="auto"/>
          </w:divBdr>
        </w:div>
        <w:div w:id="249849681">
          <w:marLeft w:val="446"/>
          <w:marRight w:val="0"/>
          <w:marTop w:val="0"/>
          <w:marBottom w:val="0"/>
          <w:divBdr>
            <w:top w:val="none" w:sz="0" w:space="0" w:color="auto"/>
            <w:left w:val="none" w:sz="0" w:space="0" w:color="auto"/>
            <w:bottom w:val="none" w:sz="0" w:space="0" w:color="auto"/>
            <w:right w:val="none" w:sz="0" w:space="0" w:color="auto"/>
          </w:divBdr>
        </w:div>
        <w:div w:id="1835605603">
          <w:marLeft w:val="1166"/>
          <w:marRight w:val="0"/>
          <w:marTop w:val="0"/>
          <w:marBottom w:val="0"/>
          <w:divBdr>
            <w:top w:val="none" w:sz="0" w:space="0" w:color="auto"/>
            <w:left w:val="none" w:sz="0" w:space="0" w:color="auto"/>
            <w:bottom w:val="none" w:sz="0" w:space="0" w:color="auto"/>
            <w:right w:val="none" w:sz="0" w:space="0" w:color="auto"/>
          </w:divBdr>
        </w:div>
        <w:div w:id="1517957251">
          <w:marLeft w:val="1886"/>
          <w:marRight w:val="0"/>
          <w:marTop w:val="0"/>
          <w:marBottom w:val="0"/>
          <w:divBdr>
            <w:top w:val="none" w:sz="0" w:space="0" w:color="auto"/>
            <w:left w:val="none" w:sz="0" w:space="0" w:color="auto"/>
            <w:bottom w:val="none" w:sz="0" w:space="0" w:color="auto"/>
            <w:right w:val="none" w:sz="0" w:space="0" w:color="auto"/>
          </w:divBdr>
        </w:div>
        <w:div w:id="282663496">
          <w:marLeft w:val="2606"/>
          <w:marRight w:val="0"/>
          <w:marTop w:val="0"/>
          <w:marBottom w:val="0"/>
          <w:divBdr>
            <w:top w:val="none" w:sz="0" w:space="0" w:color="auto"/>
            <w:left w:val="none" w:sz="0" w:space="0" w:color="auto"/>
            <w:bottom w:val="none" w:sz="0" w:space="0" w:color="auto"/>
            <w:right w:val="none" w:sz="0" w:space="0" w:color="auto"/>
          </w:divBdr>
        </w:div>
        <w:div w:id="926815312">
          <w:marLeft w:val="1166"/>
          <w:marRight w:val="0"/>
          <w:marTop w:val="0"/>
          <w:marBottom w:val="0"/>
          <w:divBdr>
            <w:top w:val="none" w:sz="0" w:space="0" w:color="auto"/>
            <w:left w:val="none" w:sz="0" w:space="0" w:color="auto"/>
            <w:bottom w:val="none" w:sz="0" w:space="0" w:color="auto"/>
            <w:right w:val="none" w:sz="0" w:space="0" w:color="auto"/>
          </w:divBdr>
        </w:div>
        <w:div w:id="2066560961">
          <w:marLeft w:val="1886"/>
          <w:marRight w:val="0"/>
          <w:marTop w:val="0"/>
          <w:marBottom w:val="0"/>
          <w:divBdr>
            <w:top w:val="none" w:sz="0" w:space="0" w:color="auto"/>
            <w:left w:val="none" w:sz="0" w:space="0" w:color="auto"/>
            <w:bottom w:val="none" w:sz="0" w:space="0" w:color="auto"/>
            <w:right w:val="none" w:sz="0" w:space="0" w:color="auto"/>
          </w:divBdr>
        </w:div>
        <w:div w:id="49966805">
          <w:marLeft w:val="2606"/>
          <w:marRight w:val="0"/>
          <w:marTop w:val="0"/>
          <w:marBottom w:val="0"/>
          <w:divBdr>
            <w:top w:val="none" w:sz="0" w:space="0" w:color="auto"/>
            <w:left w:val="none" w:sz="0" w:space="0" w:color="auto"/>
            <w:bottom w:val="none" w:sz="0" w:space="0" w:color="auto"/>
            <w:right w:val="none" w:sz="0" w:space="0" w:color="auto"/>
          </w:divBdr>
        </w:div>
        <w:div w:id="996303435">
          <w:marLeft w:val="2606"/>
          <w:marRight w:val="0"/>
          <w:marTop w:val="0"/>
          <w:marBottom w:val="0"/>
          <w:divBdr>
            <w:top w:val="none" w:sz="0" w:space="0" w:color="auto"/>
            <w:left w:val="none" w:sz="0" w:space="0" w:color="auto"/>
            <w:bottom w:val="none" w:sz="0" w:space="0" w:color="auto"/>
            <w:right w:val="none" w:sz="0" w:space="0" w:color="auto"/>
          </w:divBdr>
        </w:div>
        <w:div w:id="1641417929">
          <w:marLeft w:val="1166"/>
          <w:marRight w:val="0"/>
          <w:marTop w:val="0"/>
          <w:marBottom w:val="0"/>
          <w:divBdr>
            <w:top w:val="none" w:sz="0" w:space="0" w:color="auto"/>
            <w:left w:val="none" w:sz="0" w:space="0" w:color="auto"/>
            <w:bottom w:val="none" w:sz="0" w:space="0" w:color="auto"/>
            <w:right w:val="none" w:sz="0" w:space="0" w:color="auto"/>
          </w:divBdr>
        </w:div>
        <w:div w:id="1223564902">
          <w:marLeft w:val="1886"/>
          <w:marRight w:val="0"/>
          <w:marTop w:val="0"/>
          <w:marBottom w:val="0"/>
          <w:divBdr>
            <w:top w:val="none" w:sz="0" w:space="0" w:color="auto"/>
            <w:left w:val="none" w:sz="0" w:space="0" w:color="auto"/>
            <w:bottom w:val="none" w:sz="0" w:space="0" w:color="auto"/>
            <w:right w:val="none" w:sz="0" w:space="0" w:color="auto"/>
          </w:divBdr>
        </w:div>
      </w:divsChild>
    </w:div>
    <w:div w:id="1035736696">
      <w:bodyDiv w:val="1"/>
      <w:marLeft w:val="0"/>
      <w:marRight w:val="0"/>
      <w:marTop w:val="0"/>
      <w:marBottom w:val="0"/>
      <w:divBdr>
        <w:top w:val="none" w:sz="0" w:space="0" w:color="auto"/>
        <w:left w:val="none" w:sz="0" w:space="0" w:color="auto"/>
        <w:bottom w:val="none" w:sz="0" w:space="0" w:color="auto"/>
        <w:right w:val="none" w:sz="0" w:space="0" w:color="auto"/>
      </w:divBdr>
    </w:div>
    <w:div w:id="1040201252">
      <w:bodyDiv w:val="1"/>
      <w:marLeft w:val="0"/>
      <w:marRight w:val="0"/>
      <w:marTop w:val="0"/>
      <w:marBottom w:val="0"/>
      <w:divBdr>
        <w:top w:val="none" w:sz="0" w:space="0" w:color="auto"/>
        <w:left w:val="none" w:sz="0" w:space="0" w:color="auto"/>
        <w:bottom w:val="none" w:sz="0" w:space="0" w:color="auto"/>
        <w:right w:val="none" w:sz="0" w:space="0" w:color="auto"/>
      </w:divBdr>
      <w:divsChild>
        <w:div w:id="2100250673">
          <w:marLeft w:val="446"/>
          <w:marRight w:val="0"/>
          <w:marTop w:val="0"/>
          <w:marBottom w:val="0"/>
          <w:divBdr>
            <w:top w:val="none" w:sz="0" w:space="0" w:color="auto"/>
            <w:left w:val="none" w:sz="0" w:space="0" w:color="auto"/>
            <w:bottom w:val="none" w:sz="0" w:space="0" w:color="auto"/>
            <w:right w:val="none" w:sz="0" w:space="0" w:color="auto"/>
          </w:divBdr>
        </w:div>
        <w:div w:id="468713806">
          <w:marLeft w:val="1166"/>
          <w:marRight w:val="0"/>
          <w:marTop w:val="0"/>
          <w:marBottom w:val="0"/>
          <w:divBdr>
            <w:top w:val="none" w:sz="0" w:space="0" w:color="auto"/>
            <w:left w:val="none" w:sz="0" w:space="0" w:color="auto"/>
            <w:bottom w:val="none" w:sz="0" w:space="0" w:color="auto"/>
            <w:right w:val="none" w:sz="0" w:space="0" w:color="auto"/>
          </w:divBdr>
        </w:div>
        <w:div w:id="279459314">
          <w:marLeft w:val="1166"/>
          <w:marRight w:val="0"/>
          <w:marTop w:val="0"/>
          <w:marBottom w:val="0"/>
          <w:divBdr>
            <w:top w:val="none" w:sz="0" w:space="0" w:color="auto"/>
            <w:left w:val="none" w:sz="0" w:space="0" w:color="auto"/>
            <w:bottom w:val="none" w:sz="0" w:space="0" w:color="auto"/>
            <w:right w:val="none" w:sz="0" w:space="0" w:color="auto"/>
          </w:divBdr>
        </w:div>
        <w:div w:id="2135783570">
          <w:marLeft w:val="446"/>
          <w:marRight w:val="0"/>
          <w:marTop w:val="0"/>
          <w:marBottom w:val="0"/>
          <w:divBdr>
            <w:top w:val="none" w:sz="0" w:space="0" w:color="auto"/>
            <w:left w:val="none" w:sz="0" w:space="0" w:color="auto"/>
            <w:bottom w:val="none" w:sz="0" w:space="0" w:color="auto"/>
            <w:right w:val="none" w:sz="0" w:space="0" w:color="auto"/>
          </w:divBdr>
        </w:div>
        <w:div w:id="222906529">
          <w:marLeft w:val="1166"/>
          <w:marRight w:val="0"/>
          <w:marTop w:val="0"/>
          <w:marBottom w:val="0"/>
          <w:divBdr>
            <w:top w:val="none" w:sz="0" w:space="0" w:color="auto"/>
            <w:left w:val="none" w:sz="0" w:space="0" w:color="auto"/>
            <w:bottom w:val="none" w:sz="0" w:space="0" w:color="auto"/>
            <w:right w:val="none" w:sz="0" w:space="0" w:color="auto"/>
          </w:divBdr>
        </w:div>
        <w:div w:id="1853907665">
          <w:marLeft w:val="1166"/>
          <w:marRight w:val="0"/>
          <w:marTop w:val="0"/>
          <w:marBottom w:val="0"/>
          <w:divBdr>
            <w:top w:val="none" w:sz="0" w:space="0" w:color="auto"/>
            <w:left w:val="none" w:sz="0" w:space="0" w:color="auto"/>
            <w:bottom w:val="none" w:sz="0" w:space="0" w:color="auto"/>
            <w:right w:val="none" w:sz="0" w:space="0" w:color="auto"/>
          </w:divBdr>
        </w:div>
        <w:div w:id="601769098">
          <w:marLeft w:val="1166"/>
          <w:marRight w:val="0"/>
          <w:marTop w:val="0"/>
          <w:marBottom w:val="0"/>
          <w:divBdr>
            <w:top w:val="none" w:sz="0" w:space="0" w:color="auto"/>
            <w:left w:val="none" w:sz="0" w:space="0" w:color="auto"/>
            <w:bottom w:val="none" w:sz="0" w:space="0" w:color="auto"/>
            <w:right w:val="none" w:sz="0" w:space="0" w:color="auto"/>
          </w:divBdr>
        </w:div>
        <w:div w:id="1150437755">
          <w:marLeft w:val="446"/>
          <w:marRight w:val="0"/>
          <w:marTop w:val="0"/>
          <w:marBottom w:val="0"/>
          <w:divBdr>
            <w:top w:val="none" w:sz="0" w:space="0" w:color="auto"/>
            <w:left w:val="none" w:sz="0" w:space="0" w:color="auto"/>
            <w:bottom w:val="none" w:sz="0" w:space="0" w:color="auto"/>
            <w:right w:val="none" w:sz="0" w:space="0" w:color="auto"/>
          </w:divBdr>
        </w:div>
        <w:div w:id="403839503">
          <w:marLeft w:val="1166"/>
          <w:marRight w:val="0"/>
          <w:marTop w:val="0"/>
          <w:marBottom w:val="0"/>
          <w:divBdr>
            <w:top w:val="none" w:sz="0" w:space="0" w:color="auto"/>
            <w:left w:val="none" w:sz="0" w:space="0" w:color="auto"/>
            <w:bottom w:val="none" w:sz="0" w:space="0" w:color="auto"/>
            <w:right w:val="none" w:sz="0" w:space="0" w:color="auto"/>
          </w:divBdr>
        </w:div>
      </w:divsChild>
    </w:div>
    <w:div w:id="1052460946">
      <w:bodyDiv w:val="1"/>
      <w:marLeft w:val="0"/>
      <w:marRight w:val="0"/>
      <w:marTop w:val="0"/>
      <w:marBottom w:val="0"/>
      <w:divBdr>
        <w:top w:val="none" w:sz="0" w:space="0" w:color="auto"/>
        <w:left w:val="none" w:sz="0" w:space="0" w:color="auto"/>
        <w:bottom w:val="none" w:sz="0" w:space="0" w:color="auto"/>
        <w:right w:val="none" w:sz="0" w:space="0" w:color="auto"/>
      </w:divBdr>
      <w:divsChild>
        <w:div w:id="974487005">
          <w:marLeft w:val="446"/>
          <w:marRight w:val="0"/>
          <w:marTop w:val="0"/>
          <w:marBottom w:val="0"/>
          <w:divBdr>
            <w:top w:val="none" w:sz="0" w:space="0" w:color="auto"/>
            <w:left w:val="none" w:sz="0" w:space="0" w:color="auto"/>
            <w:bottom w:val="none" w:sz="0" w:space="0" w:color="auto"/>
            <w:right w:val="none" w:sz="0" w:space="0" w:color="auto"/>
          </w:divBdr>
        </w:div>
        <w:div w:id="2042240660">
          <w:marLeft w:val="446"/>
          <w:marRight w:val="0"/>
          <w:marTop w:val="0"/>
          <w:marBottom w:val="0"/>
          <w:divBdr>
            <w:top w:val="none" w:sz="0" w:space="0" w:color="auto"/>
            <w:left w:val="none" w:sz="0" w:space="0" w:color="auto"/>
            <w:bottom w:val="none" w:sz="0" w:space="0" w:color="auto"/>
            <w:right w:val="none" w:sz="0" w:space="0" w:color="auto"/>
          </w:divBdr>
        </w:div>
        <w:div w:id="2140875286">
          <w:marLeft w:val="1166"/>
          <w:marRight w:val="0"/>
          <w:marTop w:val="0"/>
          <w:marBottom w:val="0"/>
          <w:divBdr>
            <w:top w:val="none" w:sz="0" w:space="0" w:color="auto"/>
            <w:left w:val="none" w:sz="0" w:space="0" w:color="auto"/>
            <w:bottom w:val="none" w:sz="0" w:space="0" w:color="auto"/>
            <w:right w:val="none" w:sz="0" w:space="0" w:color="auto"/>
          </w:divBdr>
        </w:div>
        <w:div w:id="593628290">
          <w:marLeft w:val="1886"/>
          <w:marRight w:val="0"/>
          <w:marTop w:val="0"/>
          <w:marBottom w:val="0"/>
          <w:divBdr>
            <w:top w:val="none" w:sz="0" w:space="0" w:color="auto"/>
            <w:left w:val="none" w:sz="0" w:space="0" w:color="auto"/>
            <w:bottom w:val="none" w:sz="0" w:space="0" w:color="auto"/>
            <w:right w:val="none" w:sz="0" w:space="0" w:color="auto"/>
          </w:divBdr>
        </w:div>
        <w:div w:id="237056563">
          <w:marLeft w:val="1886"/>
          <w:marRight w:val="0"/>
          <w:marTop w:val="0"/>
          <w:marBottom w:val="0"/>
          <w:divBdr>
            <w:top w:val="none" w:sz="0" w:space="0" w:color="auto"/>
            <w:left w:val="none" w:sz="0" w:space="0" w:color="auto"/>
            <w:bottom w:val="none" w:sz="0" w:space="0" w:color="auto"/>
            <w:right w:val="none" w:sz="0" w:space="0" w:color="auto"/>
          </w:divBdr>
        </w:div>
        <w:div w:id="55864889">
          <w:marLeft w:val="1886"/>
          <w:marRight w:val="0"/>
          <w:marTop w:val="0"/>
          <w:marBottom w:val="0"/>
          <w:divBdr>
            <w:top w:val="none" w:sz="0" w:space="0" w:color="auto"/>
            <w:left w:val="none" w:sz="0" w:space="0" w:color="auto"/>
            <w:bottom w:val="none" w:sz="0" w:space="0" w:color="auto"/>
            <w:right w:val="none" w:sz="0" w:space="0" w:color="auto"/>
          </w:divBdr>
        </w:div>
        <w:div w:id="346181237">
          <w:marLeft w:val="446"/>
          <w:marRight w:val="0"/>
          <w:marTop w:val="0"/>
          <w:marBottom w:val="0"/>
          <w:divBdr>
            <w:top w:val="none" w:sz="0" w:space="0" w:color="auto"/>
            <w:left w:val="none" w:sz="0" w:space="0" w:color="auto"/>
            <w:bottom w:val="none" w:sz="0" w:space="0" w:color="auto"/>
            <w:right w:val="none" w:sz="0" w:space="0" w:color="auto"/>
          </w:divBdr>
        </w:div>
        <w:div w:id="589194381">
          <w:marLeft w:val="1166"/>
          <w:marRight w:val="0"/>
          <w:marTop w:val="0"/>
          <w:marBottom w:val="0"/>
          <w:divBdr>
            <w:top w:val="none" w:sz="0" w:space="0" w:color="auto"/>
            <w:left w:val="none" w:sz="0" w:space="0" w:color="auto"/>
            <w:bottom w:val="none" w:sz="0" w:space="0" w:color="auto"/>
            <w:right w:val="none" w:sz="0" w:space="0" w:color="auto"/>
          </w:divBdr>
        </w:div>
        <w:div w:id="2033846984">
          <w:marLeft w:val="1886"/>
          <w:marRight w:val="0"/>
          <w:marTop w:val="0"/>
          <w:marBottom w:val="0"/>
          <w:divBdr>
            <w:top w:val="none" w:sz="0" w:space="0" w:color="auto"/>
            <w:left w:val="none" w:sz="0" w:space="0" w:color="auto"/>
            <w:bottom w:val="none" w:sz="0" w:space="0" w:color="auto"/>
            <w:right w:val="none" w:sz="0" w:space="0" w:color="auto"/>
          </w:divBdr>
        </w:div>
        <w:div w:id="489105666">
          <w:marLeft w:val="1886"/>
          <w:marRight w:val="0"/>
          <w:marTop w:val="0"/>
          <w:marBottom w:val="0"/>
          <w:divBdr>
            <w:top w:val="none" w:sz="0" w:space="0" w:color="auto"/>
            <w:left w:val="none" w:sz="0" w:space="0" w:color="auto"/>
            <w:bottom w:val="none" w:sz="0" w:space="0" w:color="auto"/>
            <w:right w:val="none" w:sz="0" w:space="0" w:color="auto"/>
          </w:divBdr>
        </w:div>
        <w:div w:id="1808471003">
          <w:marLeft w:val="2606"/>
          <w:marRight w:val="0"/>
          <w:marTop w:val="0"/>
          <w:marBottom w:val="0"/>
          <w:divBdr>
            <w:top w:val="none" w:sz="0" w:space="0" w:color="auto"/>
            <w:left w:val="none" w:sz="0" w:space="0" w:color="auto"/>
            <w:bottom w:val="none" w:sz="0" w:space="0" w:color="auto"/>
            <w:right w:val="none" w:sz="0" w:space="0" w:color="auto"/>
          </w:divBdr>
        </w:div>
        <w:div w:id="1480268455">
          <w:marLeft w:val="1886"/>
          <w:marRight w:val="0"/>
          <w:marTop w:val="0"/>
          <w:marBottom w:val="0"/>
          <w:divBdr>
            <w:top w:val="none" w:sz="0" w:space="0" w:color="auto"/>
            <w:left w:val="none" w:sz="0" w:space="0" w:color="auto"/>
            <w:bottom w:val="none" w:sz="0" w:space="0" w:color="auto"/>
            <w:right w:val="none" w:sz="0" w:space="0" w:color="auto"/>
          </w:divBdr>
        </w:div>
        <w:div w:id="2110470084">
          <w:marLeft w:val="2606"/>
          <w:marRight w:val="0"/>
          <w:marTop w:val="0"/>
          <w:marBottom w:val="0"/>
          <w:divBdr>
            <w:top w:val="none" w:sz="0" w:space="0" w:color="auto"/>
            <w:left w:val="none" w:sz="0" w:space="0" w:color="auto"/>
            <w:bottom w:val="none" w:sz="0" w:space="0" w:color="auto"/>
            <w:right w:val="none" w:sz="0" w:space="0" w:color="auto"/>
          </w:divBdr>
        </w:div>
        <w:div w:id="284968336">
          <w:marLeft w:val="3326"/>
          <w:marRight w:val="0"/>
          <w:marTop w:val="0"/>
          <w:marBottom w:val="0"/>
          <w:divBdr>
            <w:top w:val="none" w:sz="0" w:space="0" w:color="auto"/>
            <w:left w:val="none" w:sz="0" w:space="0" w:color="auto"/>
            <w:bottom w:val="none" w:sz="0" w:space="0" w:color="auto"/>
            <w:right w:val="none" w:sz="0" w:space="0" w:color="auto"/>
          </w:divBdr>
        </w:div>
        <w:div w:id="624386417">
          <w:marLeft w:val="4046"/>
          <w:marRight w:val="0"/>
          <w:marTop w:val="0"/>
          <w:marBottom w:val="0"/>
          <w:divBdr>
            <w:top w:val="none" w:sz="0" w:space="0" w:color="auto"/>
            <w:left w:val="none" w:sz="0" w:space="0" w:color="auto"/>
            <w:bottom w:val="none" w:sz="0" w:space="0" w:color="auto"/>
            <w:right w:val="none" w:sz="0" w:space="0" w:color="auto"/>
          </w:divBdr>
        </w:div>
      </w:divsChild>
    </w:div>
    <w:div w:id="1137255969">
      <w:bodyDiv w:val="1"/>
      <w:marLeft w:val="0"/>
      <w:marRight w:val="0"/>
      <w:marTop w:val="0"/>
      <w:marBottom w:val="0"/>
      <w:divBdr>
        <w:top w:val="none" w:sz="0" w:space="0" w:color="auto"/>
        <w:left w:val="none" w:sz="0" w:space="0" w:color="auto"/>
        <w:bottom w:val="none" w:sz="0" w:space="0" w:color="auto"/>
        <w:right w:val="none" w:sz="0" w:space="0" w:color="auto"/>
      </w:divBdr>
    </w:div>
    <w:div w:id="1161890526">
      <w:bodyDiv w:val="1"/>
      <w:marLeft w:val="0"/>
      <w:marRight w:val="0"/>
      <w:marTop w:val="0"/>
      <w:marBottom w:val="0"/>
      <w:divBdr>
        <w:top w:val="none" w:sz="0" w:space="0" w:color="auto"/>
        <w:left w:val="none" w:sz="0" w:space="0" w:color="auto"/>
        <w:bottom w:val="none" w:sz="0" w:space="0" w:color="auto"/>
        <w:right w:val="none" w:sz="0" w:space="0" w:color="auto"/>
      </w:divBdr>
    </w:div>
    <w:div w:id="1213615630">
      <w:bodyDiv w:val="1"/>
      <w:marLeft w:val="0"/>
      <w:marRight w:val="0"/>
      <w:marTop w:val="0"/>
      <w:marBottom w:val="0"/>
      <w:divBdr>
        <w:top w:val="none" w:sz="0" w:space="0" w:color="auto"/>
        <w:left w:val="none" w:sz="0" w:space="0" w:color="auto"/>
        <w:bottom w:val="none" w:sz="0" w:space="0" w:color="auto"/>
        <w:right w:val="none" w:sz="0" w:space="0" w:color="auto"/>
      </w:divBdr>
    </w:div>
    <w:div w:id="1224751958">
      <w:bodyDiv w:val="1"/>
      <w:marLeft w:val="0"/>
      <w:marRight w:val="0"/>
      <w:marTop w:val="0"/>
      <w:marBottom w:val="0"/>
      <w:divBdr>
        <w:top w:val="none" w:sz="0" w:space="0" w:color="auto"/>
        <w:left w:val="none" w:sz="0" w:space="0" w:color="auto"/>
        <w:bottom w:val="none" w:sz="0" w:space="0" w:color="auto"/>
        <w:right w:val="none" w:sz="0" w:space="0" w:color="auto"/>
      </w:divBdr>
    </w:div>
    <w:div w:id="1246843139">
      <w:bodyDiv w:val="1"/>
      <w:marLeft w:val="0"/>
      <w:marRight w:val="0"/>
      <w:marTop w:val="0"/>
      <w:marBottom w:val="0"/>
      <w:divBdr>
        <w:top w:val="none" w:sz="0" w:space="0" w:color="auto"/>
        <w:left w:val="none" w:sz="0" w:space="0" w:color="auto"/>
        <w:bottom w:val="none" w:sz="0" w:space="0" w:color="auto"/>
        <w:right w:val="none" w:sz="0" w:space="0" w:color="auto"/>
      </w:divBdr>
      <w:divsChild>
        <w:div w:id="1228763268">
          <w:marLeft w:val="446"/>
          <w:marRight w:val="0"/>
          <w:marTop w:val="0"/>
          <w:marBottom w:val="0"/>
          <w:divBdr>
            <w:top w:val="none" w:sz="0" w:space="0" w:color="auto"/>
            <w:left w:val="none" w:sz="0" w:space="0" w:color="auto"/>
            <w:bottom w:val="none" w:sz="0" w:space="0" w:color="auto"/>
            <w:right w:val="none" w:sz="0" w:space="0" w:color="auto"/>
          </w:divBdr>
        </w:div>
        <w:div w:id="404690002">
          <w:marLeft w:val="1166"/>
          <w:marRight w:val="0"/>
          <w:marTop w:val="0"/>
          <w:marBottom w:val="0"/>
          <w:divBdr>
            <w:top w:val="none" w:sz="0" w:space="0" w:color="auto"/>
            <w:left w:val="none" w:sz="0" w:space="0" w:color="auto"/>
            <w:bottom w:val="none" w:sz="0" w:space="0" w:color="auto"/>
            <w:right w:val="none" w:sz="0" w:space="0" w:color="auto"/>
          </w:divBdr>
        </w:div>
        <w:div w:id="296884186">
          <w:marLeft w:val="1886"/>
          <w:marRight w:val="0"/>
          <w:marTop w:val="0"/>
          <w:marBottom w:val="0"/>
          <w:divBdr>
            <w:top w:val="none" w:sz="0" w:space="0" w:color="auto"/>
            <w:left w:val="none" w:sz="0" w:space="0" w:color="auto"/>
            <w:bottom w:val="none" w:sz="0" w:space="0" w:color="auto"/>
            <w:right w:val="none" w:sz="0" w:space="0" w:color="auto"/>
          </w:divBdr>
        </w:div>
        <w:div w:id="581795006">
          <w:marLeft w:val="2606"/>
          <w:marRight w:val="0"/>
          <w:marTop w:val="0"/>
          <w:marBottom w:val="0"/>
          <w:divBdr>
            <w:top w:val="none" w:sz="0" w:space="0" w:color="auto"/>
            <w:left w:val="none" w:sz="0" w:space="0" w:color="auto"/>
            <w:bottom w:val="none" w:sz="0" w:space="0" w:color="auto"/>
            <w:right w:val="none" w:sz="0" w:space="0" w:color="auto"/>
          </w:divBdr>
        </w:div>
        <w:div w:id="439373555">
          <w:marLeft w:val="1166"/>
          <w:marRight w:val="0"/>
          <w:marTop w:val="0"/>
          <w:marBottom w:val="0"/>
          <w:divBdr>
            <w:top w:val="none" w:sz="0" w:space="0" w:color="auto"/>
            <w:left w:val="none" w:sz="0" w:space="0" w:color="auto"/>
            <w:bottom w:val="none" w:sz="0" w:space="0" w:color="auto"/>
            <w:right w:val="none" w:sz="0" w:space="0" w:color="auto"/>
          </w:divBdr>
        </w:div>
        <w:div w:id="1331715181">
          <w:marLeft w:val="1886"/>
          <w:marRight w:val="0"/>
          <w:marTop w:val="0"/>
          <w:marBottom w:val="0"/>
          <w:divBdr>
            <w:top w:val="none" w:sz="0" w:space="0" w:color="auto"/>
            <w:left w:val="none" w:sz="0" w:space="0" w:color="auto"/>
            <w:bottom w:val="none" w:sz="0" w:space="0" w:color="auto"/>
            <w:right w:val="none" w:sz="0" w:space="0" w:color="auto"/>
          </w:divBdr>
        </w:div>
        <w:div w:id="919562129">
          <w:marLeft w:val="1886"/>
          <w:marRight w:val="0"/>
          <w:marTop w:val="0"/>
          <w:marBottom w:val="0"/>
          <w:divBdr>
            <w:top w:val="none" w:sz="0" w:space="0" w:color="auto"/>
            <w:left w:val="none" w:sz="0" w:space="0" w:color="auto"/>
            <w:bottom w:val="none" w:sz="0" w:space="0" w:color="auto"/>
            <w:right w:val="none" w:sz="0" w:space="0" w:color="auto"/>
          </w:divBdr>
        </w:div>
        <w:div w:id="1071460503">
          <w:marLeft w:val="1166"/>
          <w:marRight w:val="0"/>
          <w:marTop w:val="0"/>
          <w:marBottom w:val="0"/>
          <w:divBdr>
            <w:top w:val="none" w:sz="0" w:space="0" w:color="auto"/>
            <w:left w:val="none" w:sz="0" w:space="0" w:color="auto"/>
            <w:bottom w:val="none" w:sz="0" w:space="0" w:color="auto"/>
            <w:right w:val="none" w:sz="0" w:space="0" w:color="auto"/>
          </w:divBdr>
        </w:div>
        <w:div w:id="1330794887">
          <w:marLeft w:val="1886"/>
          <w:marRight w:val="0"/>
          <w:marTop w:val="0"/>
          <w:marBottom w:val="0"/>
          <w:divBdr>
            <w:top w:val="none" w:sz="0" w:space="0" w:color="auto"/>
            <w:left w:val="none" w:sz="0" w:space="0" w:color="auto"/>
            <w:bottom w:val="none" w:sz="0" w:space="0" w:color="auto"/>
            <w:right w:val="none" w:sz="0" w:space="0" w:color="auto"/>
          </w:divBdr>
        </w:div>
        <w:div w:id="207570292">
          <w:marLeft w:val="446"/>
          <w:marRight w:val="0"/>
          <w:marTop w:val="0"/>
          <w:marBottom w:val="0"/>
          <w:divBdr>
            <w:top w:val="none" w:sz="0" w:space="0" w:color="auto"/>
            <w:left w:val="none" w:sz="0" w:space="0" w:color="auto"/>
            <w:bottom w:val="none" w:sz="0" w:space="0" w:color="auto"/>
            <w:right w:val="none" w:sz="0" w:space="0" w:color="auto"/>
          </w:divBdr>
        </w:div>
        <w:div w:id="1281229882">
          <w:marLeft w:val="1166"/>
          <w:marRight w:val="0"/>
          <w:marTop w:val="0"/>
          <w:marBottom w:val="0"/>
          <w:divBdr>
            <w:top w:val="none" w:sz="0" w:space="0" w:color="auto"/>
            <w:left w:val="none" w:sz="0" w:space="0" w:color="auto"/>
            <w:bottom w:val="none" w:sz="0" w:space="0" w:color="auto"/>
            <w:right w:val="none" w:sz="0" w:space="0" w:color="auto"/>
          </w:divBdr>
        </w:div>
        <w:div w:id="1671911814">
          <w:marLeft w:val="1886"/>
          <w:marRight w:val="0"/>
          <w:marTop w:val="0"/>
          <w:marBottom w:val="0"/>
          <w:divBdr>
            <w:top w:val="none" w:sz="0" w:space="0" w:color="auto"/>
            <w:left w:val="none" w:sz="0" w:space="0" w:color="auto"/>
            <w:bottom w:val="none" w:sz="0" w:space="0" w:color="auto"/>
            <w:right w:val="none" w:sz="0" w:space="0" w:color="auto"/>
          </w:divBdr>
        </w:div>
        <w:div w:id="2037003963">
          <w:marLeft w:val="2606"/>
          <w:marRight w:val="0"/>
          <w:marTop w:val="0"/>
          <w:marBottom w:val="0"/>
          <w:divBdr>
            <w:top w:val="none" w:sz="0" w:space="0" w:color="auto"/>
            <w:left w:val="none" w:sz="0" w:space="0" w:color="auto"/>
            <w:bottom w:val="none" w:sz="0" w:space="0" w:color="auto"/>
            <w:right w:val="none" w:sz="0" w:space="0" w:color="auto"/>
          </w:divBdr>
        </w:div>
        <w:div w:id="1680504941">
          <w:marLeft w:val="1166"/>
          <w:marRight w:val="0"/>
          <w:marTop w:val="0"/>
          <w:marBottom w:val="0"/>
          <w:divBdr>
            <w:top w:val="none" w:sz="0" w:space="0" w:color="auto"/>
            <w:left w:val="none" w:sz="0" w:space="0" w:color="auto"/>
            <w:bottom w:val="none" w:sz="0" w:space="0" w:color="auto"/>
            <w:right w:val="none" w:sz="0" w:space="0" w:color="auto"/>
          </w:divBdr>
        </w:div>
        <w:div w:id="7997788">
          <w:marLeft w:val="1886"/>
          <w:marRight w:val="0"/>
          <w:marTop w:val="0"/>
          <w:marBottom w:val="0"/>
          <w:divBdr>
            <w:top w:val="none" w:sz="0" w:space="0" w:color="auto"/>
            <w:left w:val="none" w:sz="0" w:space="0" w:color="auto"/>
            <w:bottom w:val="none" w:sz="0" w:space="0" w:color="auto"/>
            <w:right w:val="none" w:sz="0" w:space="0" w:color="auto"/>
          </w:divBdr>
        </w:div>
        <w:div w:id="567879452">
          <w:marLeft w:val="2606"/>
          <w:marRight w:val="0"/>
          <w:marTop w:val="0"/>
          <w:marBottom w:val="0"/>
          <w:divBdr>
            <w:top w:val="none" w:sz="0" w:space="0" w:color="auto"/>
            <w:left w:val="none" w:sz="0" w:space="0" w:color="auto"/>
            <w:bottom w:val="none" w:sz="0" w:space="0" w:color="auto"/>
            <w:right w:val="none" w:sz="0" w:space="0" w:color="auto"/>
          </w:divBdr>
        </w:div>
        <w:div w:id="727149166">
          <w:marLeft w:val="2606"/>
          <w:marRight w:val="0"/>
          <w:marTop w:val="0"/>
          <w:marBottom w:val="0"/>
          <w:divBdr>
            <w:top w:val="none" w:sz="0" w:space="0" w:color="auto"/>
            <w:left w:val="none" w:sz="0" w:space="0" w:color="auto"/>
            <w:bottom w:val="none" w:sz="0" w:space="0" w:color="auto"/>
            <w:right w:val="none" w:sz="0" w:space="0" w:color="auto"/>
          </w:divBdr>
        </w:div>
        <w:div w:id="1960603752">
          <w:marLeft w:val="1166"/>
          <w:marRight w:val="0"/>
          <w:marTop w:val="0"/>
          <w:marBottom w:val="0"/>
          <w:divBdr>
            <w:top w:val="none" w:sz="0" w:space="0" w:color="auto"/>
            <w:left w:val="none" w:sz="0" w:space="0" w:color="auto"/>
            <w:bottom w:val="none" w:sz="0" w:space="0" w:color="auto"/>
            <w:right w:val="none" w:sz="0" w:space="0" w:color="auto"/>
          </w:divBdr>
        </w:div>
        <w:div w:id="258099998">
          <w:marLeft w:val="1886"/>
          <w:marRight w:val="0"/>
          <w:marTop w:val="0"/>
          <w:marBottom w:val="0"/>
          <w:divBdr>
            <w:top w:val="none" w:sz="0" w:space="0" w:color="auto"/>
            <w:left w:val="none" w:sz="0" w:space="0" w:color="auto"/>
            <w:bottom w:val="none" w:sz="0" w:space="0" w:color="auto"/>
            <w:right w:val="none" w:sz="0" w:space="0" w:color="auto"/>
          </w:divBdr>
        </w:div>
      </w:divsChild>
    </w:div>
    <w:div w:id="1388994160">
      <w:bodyDiv w:val="1"/>
      <w:marLeft w:val="0"/>
      <w:marRight w:val="0"/>
      <w:marTop w:val="0"/>
      <w:marBottom w:val="0"/>
      <w:divBdr>
        <w:top w:val="none" w:sz="0" w:space="0" w:color="auto"/>
        <w:left w:val="none" w:sz="0" w:space="0" w:color="auto"/>
        <w:bottom w:val="none" w:sz="0" w:space="0" w:color="auto"/>
        <w:right w:val="none" w:sz="0" w:space="0" w:color="auto"/>
      </w:divBdr>
    </w:div>
    <w:div w:id="1389957557">
      <w:bodyDiv w:val="1"/>
      <w:marLeft w:val="0"/>
      <w:marRight w:val="0"/>
      <w:marTop w:val="0"/>
      <w:marBottom w:val="0"/>
      <w:divBdr>
        <w:top w:val="none" w:sz="0" w:space="0" w:color="auto"/>
        <w:left w:val="none" w:sz="0" w:space="0" w:color="auto"/>
        <w:bottom w:val="none" w:sz="0" w:space="0" w:color="auto"/>
        <w:right w:val="none" w:sz="0" w:space="0" w:color="auto"/>
      </w:divBdr>
    </w:div>
    <w:div w:id="1417244812">
      <w:bodyDiv w:val="1"/>
      <w:marLeft w:val="0"/>
      <w:marRight w:val="0"/>
      <w:marTop w:val="0"/>
      <w:marBottom w:val="0"/>
      <w:divBdr>
        <w:top w:val="none" w:sz="0" w:space="0" w:color="auto"/>
        <w:left w:val="none" w:sz="0" w:space="0" w:color="auto"/>
        <w:bottom w:val="none" w:sz="0" w:space="0" w:color="auto"/>
        <w:right w:val="none" w:sz="0" w:space="0" w:color="auto"/>
      </w:divBdr>
    </w:div>
    <w:div w:id="1446198595">
      <w:bodyDiv w:val="1"/>
      <w:marLeft w:val="0"/>
      <w:marRight w:val="0"/>
      <w:marTop w:val="0"/>
      <w:marBottom w:val="0"/>
      <w:divBdr>
        <w:top w:val="none" w:sz="0" w:space="0" w:color="auto"/>
        <w:left w:val="none" w:sz="0" w:space="0" w:color="auto"/>
        <w:bottom w:val="none" w:sz="0" w:space="0" w:color="auto"/>
        <w:right w:val="none" w:sz="0" w:space="0" w:color="auto"/>
      </w:divBdr>
      <w:divsChild>
        <w:div w:id="2095127265">
          <w:marLeft w:val="446"/>
          <w:marRight w:val="0"/>
          <w:marTop w:val="0"/>
          <w:marBottom w:val="0"/>
          <w:divBdr>
            <w:top w:val="none" w:sz="0" w:space="0" w:color="auto"/>
            <w:left w:val="none" w:sz="0" w:space="0" w:color="auto"/>
            <w:bottom w:val="none" w:sz="0" w:space="0" w:color="auto"/>
            <w:right w:val="none" w:sz="0" w:space="0" w:color="auto"/>
          </w:divBdr>
        </w:div>
        <w:div w:id="334767828">
          <w:marLeft w:val="1166"/>
          <w:marRight w:val="0"/>
          <w:marTop w:val="0"/>
          <w:marBottom w:val="0"/>
          <w:divBdr>
            <w:top w:val="none" w:sz="0" w:space="0" w:color="auto"/>
            <w:left w:val="none" w:sz="0" w:space="0" w:color="auto"/>
            <w:bottom w:val="none" w:sz="0" w:space="0" w:color="auto"/>
            <w:right w:val="none" w:sz="0" w:space="0" w:color="auto"/>
          </w:divBdr>
        </w:div>
        <w:div w:id="1093285121">
          <w:marLeft w:val="1886"/>
          <w:marRight w:val="0"/>
          <w:marTop w:val="0"/>
          <w:marBottom w:val="0"/>
          <w:divBdr>
            <w:top w:val="none" w:sz="0" w:space="0" w:color="auto"/>
            <w:left w:val="none" w:sz="0" w:space="0" w:color="auto"/>
            <w:bottom w:val="none" w:sz="0" w:space="0" w:color="auto"/>
            <w:right w:val="none" w:sz="0" w:space="0" w:color="auto"/>
          </w:divBdr>
        </w:div>
        <w:div w:id="821048434">
          <w:marLeft w:val="1886"/>
          <w:marRight w:val="0"/>
          <w:marTop w:val="0"/>
          <w:marBottom w:val="0"/>
          <w:divBdr>
            <w:top w:val="none" w:sz="0" w:space="0" w:color="auto"/>
            <w:left w:val="none" w:sz="0" w:space="0" w:color="auto"/>
            <w:bottom w:val="none" w:sz="0" w:space="0" w:color="auto"/>
            <w:right w:val="none" w:sz="0" w:space="0" w:color="auto"/>
          </w:divBdr>
        </w:div>
        <w:div w:id="437607119">
          <w:marLeft w:val="1886"/>
          <w:marRight w:val="0"/>
          <w:marTop w:val="0"/>
          <w:marBottom w:val="0"/>
          <w:divBdr>
            <w:top w:val="none" w:sz="0" w:space="0" w:color="auto"/>
            <w:left w:val="none" w:sz="0" w:space="0" w:color="auto"/>
            <w:bottom w:val="none" w:sz="0" w:space="0" w:color="auto"/>
            <w:right w:val="none" w:sz="0" w:space="0" w:color="auto"/>
          </w:divBdr>
        </w:div>
      </w:divsChild>
    </w:div>
    <w:div w:id="1460565615">
      <w:bodyDiv w:val="1"/>
      <w:marLeft w:val="0"/>
      <w:marRight w:val="0"/>
      <w:marTop w:val="0"/>
      <w:marBottom w:val="0"/>
      <w:divBdr>
        <w:top w:val="none" w:sz="0" w:space="0" w:color="auto"/>
        <w:left w:val="none" w:sz="0" w:space="0" w:color="auto"/>
        <w:bottom w:val="none" w:sz="0" w:space="0" w:color="auto"/>
        <w:right w:val="none" w:sz="0" w:space="0" w:color="auto"/>
      </w:divBdr>
      <w:divsChild>
        <w:div w:id="374888122">
          <w:marLeft w:val="446"/>
          <w:marRight w:val="0"/>
          <w:marTop w:val="0"/>
          <w:marBottom w:val="0"/>
          <w:divBdr>
            <w:top w:val="none" w:sz="0" w:space="0" w:color="auto"/>
            <w:left w:val="none" w:sz="0" w:space="0" w:color="auto"/>
            <w:bottom w:val="none" w:sz="0" w:space="0" w:color="auto"/>
            <w:right w:val="none" w:sz="0" w:space="0" w:color="auto"/>
          </w:divBdr>
        </w:div>
        <w:div w:id="691225219">
          <w:marLeft w:val="1166"/>
          <w:marRight w:val="0"/>
          <w:marTop w:val="0"/>
          <w:marBottom w:val="0"/>
          <w:divBdr>
            <w:top w:val="none" w:sz="0" w:space="0" w:color="auto"/>
            <w:left w:val="none" w:sz="0" w:space="0" w:color="auto"/>
            <w:bottom w:val="none" w:sz="0" w:space="0" w:color="auto"/>
            <w:right w:val="none" w:sz="0" w:space="0" w:color="auto"/>
          </w:divBdr>
        </w:div>
        <w:div w:id="263539620">
          <w:marLeft w:val="1166"/>
          <w:marRight w:val="0"/>
          <w:marTop w:val="0"/>
          <w:marBottom w:val="0"/>
          <w:divBdr>
            <w:top w:val="none" w:sz="0" w:space="0" w:color="auto"/>
            <w:left w:val="none" w:sz="0" w:space="0" w:color="auto"/>
            <w:bottom w:val="none" w:sz="0" w:space="0" w:color="auto"/>
            <w:right w:val="none" w:sz="0" w:space="0" w:color="auto"/>
          </w:divBdr>
        </w:div>
        <w:div w:id="805240921">
          <w:marLeft w:val="1886"/>
          <w:marRight w:val="0"/>
          <w:marTop w:val="0"/>
          <w:marBottom w:val="0"/>
          <w:divBdr>
            <w:top w:val="none" w:sz="0" w:space="0" w:color="auto"/>
            <w:left w:val="none" w:sz="0" w:space="0" w:color="auto"/>
            <w:bottom w:val="none" w:sz="0" w:space="0" w:color="auto"/>
            <w:right w:val="none" w:sz="0" w:space="0" w:color="auto"/>
          </w:divBdr>
        </w:div>
      </w:divsChild>
    </w:div>
    <w:div w:id="1618442408">
      <w:bodyDiv w:val="1"/>
      <w:marLeft w:val="0"/>
      <w:marRight w:val="0"/>
      <w:marTop w:val="0"/>
      <w:marBottom w:val="0"/>
      <w:divBdr>
        <w:top w:val="none" w:sz="0" w:space="0" w:color="auto"/>
        <w:left w:val="none" w:sz="0" w:space="0" w:color="auto"/>
        <w:bottom w:val="none" w:sz="0" w:space="0" w:color="auto"/>
        <w:right w:val="none" w:sz="0" w:space="0" w:color="auto"/>
      </w:divBdr>
    </w:div>
    <w:div w:id="1639217728">
      <w:bodyDiv w:val="1"/>
      <w:marLeft w:val="0"/>
      <w:marRight w:val="0"/>
      <w:marTop w:val="0"/>
      <w:marBottom w:val="0"/>
      <w:divBdr>
        <w:top w:val="none" w:sz="0" w:space="0" w:color="auto"/>
        <w:left w:val="none" w:sz="0" w:space="0" w:color="auto"/>
        <w:bottom w:val="none" w:sz="0" w:space="0" w:color="auto"/>
        <w:right w:val="none" w:sz="0" w:space="0" w:color="auto"/>
      </w:divBdr>
    </w:div>
    <w:div w:id="1712345904">
      <w:bodyDiv w:val="1"/>
      <w:marLeft w:val="0"/>
      <w:marRight w:val="0"/>
      <w:marTop w:val="0"/>
      <w:marBottom w:val="0"/>
      <w:divBdr>
        <w:top w:val="none" w:sz="0" w:space="0" w:color="auto"/>
        <w:left w:val="none" w:sz="0" w:space="0" w:color="auto"/>
        <w:bottom w:val="none" w:sz="0" w:space="0" w:color="auto"/>
        <w:right w:val="none" w:sz="0" w:space="0" w:color="auto"/>
      </w:divBdr>
      <w:divsChild>
        <w:div w:id="784350215">
          <w:marLeft w:val="446"/>
          <w:marRight w:val="0"/>
          <w:marTop w:val="0"/>
          <w:marBottom w:val="0"/>
          <w:divBdr>
            <w:top w:val="none" w:sz="0" w:space="0" w:color="auto"/>
            <w:left w:val="none" w:sz="0" w:space="0" w:color="auto"/>
            <w:bottom w:val="none" w:sz="0" w:space="0" w:color="auto"/>
            <w:right w:val="none" w:sz="0" w:space="0" w:color="auto"/>
          </w:divBdr>
        </w:div>
        <w:div w:id="1507136880">
          <w:marLeft w:val="1166"/>
          <w:marRight w:val="0"/>
          <w:marTop w:val="0"/>
          <w:marBottom w:val="0"/>
          <w:divBdr>
            <w:top w:val="none" w:sz="0" w:space="0" w:color="auto"/>
            <w:left w:val="none" w:sz="0" w:space="0" w:color="auto"/>
            <w:bottom w:val="none" w:sz="0" w:space="0" w:color="auto"/>
            <w:right w:val="none" w:sz="0" w:space="0" w:color="auto"/>
          </w:divBdr>
        </w:div>
        <w:div w:id="1929726264">
          <w:marLeft w:val="1166"/>
          <w:marRight w:val="0"/>
          <w:marTop w:val="0"/>
          <w:marBottom w:val="0"/>
          <w:divBdr>
            <w:top w:val="none" w:sz="0" w:space="0" w:color="auto"/>
            <w:left w:val="none" w:sz="0" w:space="0" w:color="auto"/>
            <w:bottom w:val="none" w:sz="0" w:space="0" w:color="auto"/>
            <w:right w:val="none" w:sz="0" w:space="0" w:color="auto"/>
          </w:divBdr>
        </w:div>
        <w:div w:id="2001157535">
          <w:marLeft w:val="446"/>
          <w:marRight w:val="0"/>
          <w:marTop w:val="0"/>
          <w:marBottom w:val="0"/>
          <w:divBdr>
            <w:top w:val="none" w:sz="0" w:space="0" w:color="auto"/>
            <w:left w:val="none" w:sz="0" w:space="0" w:color="auto"/>
            <w:bottom w:val="none" w:sz="0" w:space="0" w:color="auto"/>
            <w:right w:val="none" w:sz="0" w:space="0" w:color="auto"/>
          </w:divBdr>
        </w:div>
        <w:div w:id="387456818">
          <w:marLeft w:val="1166"/>
          <w:marRight w:val="0"/>
          <w:marTop w:val="0"/>
          <w:marBottom w:val="0"/>
          <w:divBdr>
            <w:top w:val="none" w:sz="0" w:space="0" w:color="auto"/>
            <w:left w:val="none" w:sz="0" w:space="0" w:color="auto"/>
            <w:bottom w:val="none" w:sz="0" w:space="0" w:color="auto"/>
            <w:right w:val="none" w:sz="0" w:space="0" w:color="auto"/>
          </w:divBdr>
        </w:div>
        <w:div w:id="1224605885">
          <w:marLeft w:val="1166"/>
          <w:marRight w:val="0"/>
          <w:marTop w:val="0"/>
          <w:marBottom w:val="0"/>
          <w:divBdr>
            <w:top w:val="none" w:sz="0" w:space="0" w:color="auto"/>
            <w:left w:val="none" w:sz="0" w:space="0" w:color="auto"/>
            <w:bottom w:val="none" w:sz="0" w:space="0" w:color="auto"/>
            <w:right w:val="none" w:sz="0" w:space="0" w:color="auto"/>
          </w:divBdr>
        </w:div>
        <w:div w:id="808400237">
          <w:marLeft w:val="1166"/>
          <w:marRight w:val="0"/>
          <w:marTop w:val="0"/>
          <w:marBottom w:val="0"/>
          <w:divBdr>
            <w:top w:val="none" w:sz="0" w:space="0" w:color="auto"/>
            <w:left w:val="none" w:sz="0" w:space="0" w:color="auto"/>
            <w:bottom w:val="none" w:sz="0" w:space="0" w:color="auto"/>
            <w:right w:val="none" w:sz="0" w:space="0" w:color="auto"/>
          </w:divBdr>
        </w:div>
        <w:div w:id="1034504971">
          <w:marLeft w:val="446"/>
          <w:marRight w:val="0"/>
          <w:marTop w:val="0"/>
          <w:marBottom w:val="0"/>
          <w:divBdr>
            <w:top w:val="none" w:sz="0" w:space="0" w:color="auto"/>
            <w:left w:val="none" w:sz="0" w:space="0" w:color="auto"/>
            <w:bottom w:val="none" w:sz="0" w:space="0" w:color="auto"/>
            <w:right w:val="none" w:sz="0" w:space="0" w:color="auto"/>
          </w:divBdr>
        </w:div>
        <w:div w:id="1300259192">
          <w:marLeft w:val="1166"/>
          <w:marRight w:val="0"/>
          <w:marTop w:val="0"/>
          <w:marBottom w:val="0"/>
          <w:divBdr>
            <w:top w:val="none" w:sz="0" w:space="0" w:color="auto"/>
            <w:left w:val="none" w:sz="0" w:space="0" w:color="auto"/>
            <w:bottom w:val="none" w:sz="0" w:space="0" w:color="auto"/>
            <w:right w:val="none" w:sz="0" w:space="0" w:color="auto"/>
          </w:divBdr>
        </w:div>
      </w:divsChild>
    </w:div>
    <w:div w:id="1713379309">
      <w:bodyDiv w:val="1"/>
      <w:marLeft w:val="0"/>
      <w:marRight w:val="0"/>
      <w:marTop w:val="0"/>
      <w:marBottom w:val="0"/>
      <w:divBdr>
        <w:top w:val="none" w:sz="0" w:space="0" w:color="auto"/>
        <w:left w:val="none" w:sz="0" w:space="0" w:color="auto"/>
        <w:bottom w:val="none" w:sz="0" w:space="0" w:color="auto"/>
        <w:right w:val="none" w:sz="0" w:space="0" w:color="auto"/>
      </w:divBdr>
    </w:div>
    <w:div w:id="1737974808">
      <w:bodyDiv w:val="1"/>
      <w:marLeft w:val="0"/>
      <w:marRight w:val="0"/>
      <w:marTop w:val="0"/>
      <w:marBottom w:val="0"/>
      <w:divBdr>
        <w:top w:val="none" w:sz="0" w:space="0" w:color="auto"/>
        <w:left w:val="none" w:sz="0" w:space="0" w:color="auto"/>
        <w:bottom w:val="none" w:sz="0" w:space="0" w:color="auto"/>
        <w:right w:val="none" w:sz="0" w:space="0" w:color="auto"/>
      </w:divBdr>
    </w:div>
    <w:div w:id="1738702147">
      <w:bodyDiv w:val="1"/>
      <w:marLeft w:val="0"/>
      <w:marRight w:val="0"/>
      <w:marTop w:val="0"/>
      <w:marBottom w:val="0"/>
      <w:divBdr>
        <w:top w:val="none" w:sz="0" w:space="0" w:color="auto"/>
        <w:left w:val="none" w:sz="0" w:space="0" w:color="auto"/>
        <w:bottom w:val="none" w:sz="0" w:space="0" w:color="auto"/>
        <w:right w:val="none" w:sz="0" w:space="0" w:color="auto"/>
      </w:divBdr>
    </w:div>
    <w:div w:id="1757045515">
      <w:bodyDiv w:val="1"/>
      <w:marLeft w:val="0"/>
      <w:marRight w:val="0"/>
      <w:marTop w:val="0"/>
      <w:marBottom w:val="0"/>
      <w:divBdr>
        <w:top w:val="none" w:sz="0" w:space="0" w:color="auto"/>
        <w:left w:val="none" w:sz="0" w:space="0" w:color="auto"/>
        <w:bottom w:val="none" w:sz="0" w:space="0" w:color="auto"/>
        <w:right w:val="none" w:sz="0" w:space="0" w:color="auto"/>
      </w:divBdr>
    </w:div>
    <w:div w:id="1766343807">
      <w:bodyDiv w:val="1"/>
      <w:marLeft w:val="0"/>
      <w:marRight w:val="0"/>
      <w:marTop w:val="0"/>
      <w:marBottom w:val="0"/>
      <w:divBdr>
        <w:top w:val="none" w:sz="0" w:space="0" w:color="auto"/>
        <w:left w:val="none" w:sz="0" w:space="0" w:color="auto"/>
        <w:bottom w:val="none" w:sz="0" w:space="0" w:color="auto"/>
        <w:right w:val="none" w:sz="0" w:space="0" w:color="auto"/>
      </w:divBdr>
    </w:div>
    <w:div w:id="1815558138">
      <w:bodyDiv w:val="1"/>
      <w:marLeft w:val="0"/>
      <w:marRight w:val="0"/>
      <w:marTop w:val="0"/>
      <w:marBottom w:val="0"/>
      <w:divBdr>
        <w:top w:val="none" w:sz="0" w:space="0" w:color="auto"/>
        <w:left w:val="none" w:sz="0" w:space="0" w:color="auto"/>
        <w:bottom w:val="none" w:sz="0" w:space="0" w:color="auto"/>
        <w:right w:val="none" w:sz="0" w:space="0" w:color="auto"/>
      </w:divBdr>
    </w:div>
    <w:div w:id="2099132158">
      <w:bodyDiv w:val="1"/>
      <w:marLeft w:val="0"/>
      <w:marRight w:val="0"/>
      <w:marTop w:val="0"/>
      <w:marBottom w:val="0"/>
      <w:divBdr>
        <w:top w:val="none" w:sz="0" w:space="0" w:color="auto"/>
        <w:left w:val="none" w:sz="0" w:space="0" w:color="auto"/>
        <w:bottom w:val="none" w:sz="0" w:space="0" w:color="auto"/>
        <w:right w:val="none" w:sz="0" w:space="0" w:color="auto"/>
      </w:divBdr>
      <w:divsChild>
        <w:div w:id="851803745">
          <w:marLeft w:val="547"/>
          <w:marRight w:val="0"/>
          <w:marTop w:val="0"/>
          <w:marBottom w:val="180"/>
          <w:divBdr>
            <w:top w:val="none" w:sz="0" w:space="0" w:color="auto"/>
            <w:left w:val="none" w:sz="0" w:space="0" w:color="auto"/>
            <w:bottom w:val="none" w:sz="0" w:space="0" w:color="auto"/>
            <w:right w:val="none" w:sz="0" w:space="0" w:color="auto"/>
          </w:divBdr>
        </w:div>
        <w:div w:id="1512068365">
          <w:marLeft w:val="547"/>
          <w:marRight w:val="0"/>
          <w:marTop w:val="0"/>
          <w:marBottom w:val="180"/>
          <w:divBdr>
            <w:top w:val="none" w:sz="0" w:space="0" w:color="auto"/>
            <w:left w:val="none" w:sz="0" w:space="0" w:color="auto"/>
            <w:bottom w:val="none" w:sz="0" w:space="0" w:color="auto"/>
            <w:right w:val="none" w:sz="0" w:space="0" w:color="auto"/>
          </w:divBdr>
        </w:div>
        <w:div w:id="315306034">
          <w:marLeft w:val="547"/>
          <w:marRight w:val="0"/>
          <w:marTop w:val="0"/>
          <w:marBottom w:val="180"/>
          <w:divBdr>
            <w:top w:val="none" w:sz="0" w:space="0" w:color="auto"/>
            <w:left w:val="none" w:sz="0" w:space="0" w:color="auto"/>
            <w:bottom w:val="none" w:sz="0" w:space="0" w:color="auto"/>
            <w:right w:val="none" w:sz="0" w:space="0" w:color="auto"/>
          </w:divBdr>
        </w:div>
      </w:divsChild>
    </w:div>
    <w:div w:id="2129428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3F2403-1FBD-4FB9-B28B-08963E7B5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752</TotalTime>
  <Pages>2</Pages>
  <Words>798</Words>
  <Characters>4551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27</cp:revision>
  <dcterms:created xsi:type="dcterms:W3CDTF">2018-05-01T11:51:00Z</dcterms:created>
  <dcterms:modified xsi:type="dcterms:W3CDTF">2018-05-14T09:50:00Z</dcterms:modified>
</cp:coreProperties>
</file>