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#84bis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</w:t>
      </w:r>
      <w:r w:rsidR="005E2ACA" w:rsidRPr="00A774B4">
        <w:rPr>
          <w:rFonts w:ascii="Arial" w:hAnsi="Arial" w:cs="Arial"/>
          <w:b/>
          <w:sz w:val="24"/>
          <w:szCs w:val="24"/>
        </w:rPr>
        <w:t>17</w:t>
      </w:r>
      <w:r w:rsidR="005E2ACA">
        <w:rPr>
          <w:rFonts w:ascii="Arial" w:hAnsi="Arial" w:cs="Arial"/>
          <w:b/>
          <w:sz w:val="24"/>
          <w:szCs w:val="24"/>
        </w:rPr>
        <w:t>11</w:t>
      </w:r>
      <w:r w:rsidR="00243155">
        <w:rPr>
          <w:rFonts w:ascii="Arial" w:hAnsi="Arial" w:cs="Arial"/>
          <w:b/>
          <w:sz w:val="24"/>
          <w:szCs w:val="24"/>
        </w:rPr>
        <w:t>854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Pr="00020097">
        <w:rPr>
          <w:rFonts w:ascii="Arial" w:hAnsi="Arial" w:cs="Arial"/>
          <w:b/>
          <w:sz w:val="24"/>
          <w:szCs w:val="24"/>
        </w:rPr>
        <w:t>Dubrovnik, Croatia, 9</w:t>
      </w:r>
      <w:r w:rsidR="003E742A" w:rsidRPr="003E742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E742A">
        <w:rPr>
          <w:rFonts w:ascii="Arial" w:hAnsi="Arial" w:cs="Arial"/>
          <w:b/>
          <w:sz w:val="24"/>
          <w:szCs w:val="24"/>
        </w:rPr>
        <w:t>-</w:t>
      </w:r>
      <w:r w:rsidRPr="00020097">
        <w:rPr>
          <w:rFonts w:ascii="Arial" w:hAnsi="Arial" w:cs="Arial"/>
          <w:b/>
          <w:sz w:val="24"/>
          <w:szCs w:val="24"/>
        </w:rPr>
        <w:t>13</w:t>
      </w:r>
      <w:r w:rsidR="003E742A" w:rsidRPr="003E742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E742A">
        <w:rPr>
          <w:rFonts w:ascii="Arial" w:hAnsi="Arial" w:cs="Arial"/>
          <w:b/>
          <w:sz w:val="24"/>
          <w:szCs w:val="24"/>
        </w:rPr>
        <w:t xml:space="preserve"> </w:t>
      </w:r>
      <w:r w:rsidR="003E742A" w:rsidRPr="00020097">
        <w:rPr>
          <w:rFonts w:ascii="Arial" w:hAnsi="Arial" w:cs="Arial"/>
          <w:b/>
          <w:sz w:val="24"/>
          <w:szCs w:val="24"/>
        </w:rPr>
        <w:t>October</w:t>
      </w:r>
      <w:r w:rsidRPr="00020097">
        <w:rPr>
          <w:rFonts w:ascii="Arial" w:hAnsi="Arial" w:cs="Arial"/>
          <w:b/>
          <w:sz w:val="24"/>
          <w:szCs w:val="24"/>
        </w:rPr>
        <w:t xml:space="preserve"> 2017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="006961E8">
        <w:rPr>
          <w:rFonts w:ascii="Arial" w:hAnsi="Arial" w:cs="Arial"/>
        </w:rPr>
        <w:tab/>
        <w:t>Ericsson</w:t>
      </w:r>
      <w:r w:rsidR="002C1414">
        <w:rPr>
          <w:rFonts w:ascii="Arial" w:hAnsi="Arial" w:cs="Arial"/>
        </w:rPr>
        <w:t>, Huawei, NEC, NTT DoCoMo, CATT, Nokia, Nokia Shanghai Bell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="00AD6BED">
        <w:rPr>
          <w:rFonts w:ascii="Arial" w:hAnsi="Arial" w:cs="Arial"/>
        </w:rPr>
        <w:tab/>
        <w:t xml:space="preserve">Way-forward on </w:t>
      </w:r>
      <w:proofErr w:type="spellStart"/>
      <w:r w:rsidR="00AD6BED">
        <w:rPr>
          <w:rFonts w:ascii="Arial" w:hAnsi="Arial" w:cs="Arial"/>
        </w:rPr>
        <w:t>eAAS</w:t>
      </w:r>
      <w:proofErr w:type="spellEnd"/>
      <w:r w:rsidR="00AD6BED">
        <w:rPr>
          <w:rFonts w:ascii="Arial" w:hAnsi="Arial" w:cs="Arial"/>
        </w:rPr>
        <w:t xml:space="preserve"> co-location concept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Agenda item:</w:t>
      </w:r>
      <w:r w:rsidR="006961E8">
        <w:rPr>
          <w:rFonts w:ascii="Arial" w:hAnsi="Arial" w:cs="Arial"/>
        </w:rPr>
        <w:tab/>
      </w:r>
      <w:r w:rsidR="00AD6BED">
        <w:rPr>
          <w:rFonts w:ascii="Arial" w:hAnsi="Arial" w:cs="Arial"/>
        </w:rPr>
        <w:t>8.27.3.1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D6BED" w:rsidRDefault="00AD6BED" w:rsidP="00AD6BED">
      <w:pPr>
        <w:pStyle w:val="Heading1"/>
      </w:pPr>
      <w:r>
        <w:t>1. Introduction</w:t>
      </w:r>
    </w:p>
    <w:p w:rsidR="00784BCA" w:rsidRPr="00784BCA" w:rsidRDefault="00784BCA" w:rsidP="00784BCA">
      <w:pPr>
        <w:spacing w:after="0"/>
      </w:pPr>
      <w:r w:rsidRPr="00784BCA">
        <w:t>In the last RAN4</w:t>
      </w:r>
      <w:r w:rsidR="00DD3668">
        <w:t xml:space="preserve"> </w:t>
      </w:r>
      <w:r w:rsidRPr="00784BCA">
        <w:t>meeting</w:t>
      </w:r>
      <w:r w:rsidR="00DD3668">
        <w:t xml:space="preserve"> (RAN4#84 in Berlin)</w:t>
      </w:r>
      <w:r w:rsidRPr="00784BCA">
        <w:t>, a way forward on co-location was approved, see [1</w:t>
      </w:r>
      <w:r>
        <w:t>7</w:t>
      </w:r>
      <w:r w:rsidRPr="00784BCA">
        <w:t>]. It was agreed that:</w:t>
      </w:r>
    </w:p>
    <w:p w:rsidR="00784BCA" w:rsidRPr="00784BCA" w:rsidRDefault="00784BCA" w:rsidP="00784BCA">
      <w:pPr>
        <w:spacing w:after="0"/>
      </w:pPr>
    </w:p>
    <w:p w:rsidR="00784BCA" w:rsidRPr="00784BCA" w:rsidRDefault="00784BCA" w:rsidP="00DA3F17">
      <w:pPr>
        <w:numPr>
          <w:ilvl w:val="0"/>
          <w:numId w:val="4"/>
        </w:numPr>
        <w:spacing w:after="0"/>
        <w:ind w:left="851" w:hanging="425"/>
      </w:pPr>
      <w:r w:rsidRPr="00784BCA">
        <w:t xml:space="preserve">The edge-to-edge separation, d to be set to [10 cm], under the condition that antenna apertures are location in the same </w:t>
      </w:r>
      <w:r w:rsidR="002F6AF3">
        <w:t xml:space="preserve">plane, as described in Figure </w:t>
      </w:r>
      <w:r w:rsidRPr="00784BCA">
        <w:t>1-1.</w:t>
      </w:r>
      <w:r w:rsidRPr="00784BCA">
        <w:br/>
      </w:r>
    </w:p>
    <w:p w:rsidR="00784BCA" w:rsidRPr="00784BCA" w:rsidRDefault="00784BCA" w:rsidP="00DA3F17">
      <w:pPr>
        <w:numPr>
          <w:ilvl w:val="0"/>
          <w:numId w:val="4"/>
        </w:numPr>
        <w:spacing w:after="0"/>
        <w:ind w:left="851" w:hanging="425"/>
      </w:pPr>
      <w:r w:rsidRPr="00784BCA">
        <w:t>The co-location reference antenna is defined as:</w:t>
      </w:r>
      <w:r w:rsidRPr="00784BCA">
        <w:br/>
      </w:r>
      <w:r w:rsidRPr="00784BCA">
        <w:br/>
      </w:r>
      <w:r w:rsidRPr="00784BCA">
        <w:rPr>
          <w:b/>
          <w:bCs/>
          <w:lang w:val="en-US"/>
        </w:rPr>
        <w:t>Co-location reference antenna</w:t>
      </w:r>
      <w:r w:rsidRPr="00784BCA">
        <w:rPr>
          <w:lang w:val="en-US"/>
        </w:rPr>
        <w:t>: A single column passive antenna which has the same vertical radiating dimension (h), frequency range, polarization, and coverage area as the composite antenna of AAS at a distance (</w:t>
      </w:r>
      <w:r w:rsidRPr="00784BCA">
        <w:rPr>
          <w:i/>
          <w:iCs/>
          <w:lang w:val="en-US"/>
        </w:rPr>
        <w:t>d)</w:t>
      </w:r>
      <w:r w:rsidRPr="00784BCA">
        <w:rPr>
          <w:lang w:val="en-US"/>
        </w:rPr>
        <w:t xml:space="preserve"> from the edge of the AAS BS.</w:t>
      </w:r>
      <w:r w:rsidRPr="00784BCA">
        <w:rPr>
          <w:lang w:val="en-US"/>
        </w:rPr>
        <w:br/>
      </w:r>
      <w:r w:rsidRPr="00784BCA">
        <w:rPr>
          <w:lang w:val="en-US"/>
        </w:rPr>
        <w:br/>
        <w:t xml:space="preserve">Note 1: h and </w:t>
      </w:r>
      <w:r w:rsidR="002F6AF3">
        <w:rPr>
          <w:lang w:val="en-US"/>
        </w:rPr>
        <w:t xml:space="preserve">d are described in the Figure </w:t>
      </w:r>
      <w:r w:rsidRPr="00784BCA">
        <w:rPr>
          <w:lang w:val="en-US"/>
        </w:rPr>
        <w:t>1-1.</w:t>
      </w:r>
      <w:r w:rsidRPr="00784BCA">
        <w:rPr>
          <w:lang w:val="en-US"/>
        </w:rPr>
        <w:br/>
        <w:t xml:space="preserve">Note 2: The co-location reference antenna and the AAS do not have to be the same width.  </w:t>
      </w:r>
      <w:r w:rsidRPr="00784BCA">
        <w:rPr>
          <w:lang w:val="en-US"/>
        </w:rPr>
        <w:br/>
        <w:t>Note 3: The vertical radiating regions of the co-location reference antenna and the AAS composite antenna are aligned.</w:t>
      </w:r>
    </w:p>
    <w:p w:rsidR="00784BCA" w:rsidRPr="00784BCA" w:rsidRDefault="00784BCA" w:rsidP="00784BCA">
      <w:pPr>
        <w:spacing w:after="0"/>
      </w:pPr>
    </w:p>
    <w:p w:rsidR="00784BCA" w:rsidRPr="00784BCA" w:rsidRDefault="00F672EB" w:rsidP="00784BCA">
      <w:pPr>
        <w:spacing w:after="0"/>
      </w:pPr>
      <w:r w:rsidRPr="00784BCA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haracter">
              <wp:posOffset>1314450</wp:posOffset>
            </wp:positionH>
            <wp:positionV relativeFrom="line">
              <wp:posOffset>-3175</wp:posOffset>
            </wp:positionV>
            <wp:extent cx="3630295" cy="1919605"/>
            <wp:effectExtent l="0" t="0" r="0" b="0"/>
            <wp:wrapNone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295" cy="1919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4BCA">
        <w:rPr>
          <w:noProof/>
        </w:rPr>
        <mc:AlternateContent>
          <mc:Choice Requires="wps">
            <w:drawing>
              <wp:inline distT="0" distB="0" distL="0" distR="0">
                <wp:extent cx="3632200" cy="1924050"/>
                <wp:effectExtent l="0" t="0" r="0" b="0"/>
                <wp:docPr id="2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32200" cy="192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5AF0E0" id="AutoShape 1" o:spid="_x0000_s1026" style="width:286pt;height:15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784BCA" w:rsidRPr="00784BCA" w:rsidRDefault="002F6AF3" w:rsidP="00784BC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x-none"/>
        </w:rPr>
      </w:pPr>
      <w:bookmarkStart w:id="0" w:name="_Hlk494269764"/>
      <w:r>
        <w:rPr>
          <w:rFonts w:ascii="Arial" w:hAnsi="Arial"/>
          <w:b/>
          <w:lang w:eastAsia="x-none"/>
        </w:rPr>
        <w:t xml:space="preserve">Figure </w:t>
      </w:r>
      <w:r w:rsidR="00784BCA" w:rsidRPr="00784BCA">
        <w:rPr>
          <w:rFonts w:ascii="Arial" w:hAnsi="Arial"/>
          <w:b/>
          <w:lang w:eastAsia="x-none"/>
        </w:rPr>
        <w:t>1-1: Co-location concept principle</w:t>
      </w:r>
    </w:p>
    <w:bookmarkEnd w:id="0"/>
    <w:p w:rsidR="00784BCA" w:rsidRDefault="00784BCA" w:rsidP="00AD6BED">
      <w:pPr>
        <w:pStyle w:val="BodyText"/>
      </w:pPr>
    </w:p>
    <w:p w:rsidR="00784BCA" w:rsidRDefault="00104117" w:rsidP="00AD6BED">
      <w:pPr>
        <w:pStyle w:val="BodyText"/>
      </w:pPr>
      <w:r>
        <w:t>From contribution presented at this meeting [1…, 16] a way-forward for the co-location concept (including the co-location reference antenna and related requirements) was created to progress the specification drafting and documentation of the technical background in TR 37.843.</w:t>
      </w:r>
    </w:p>
    <w:p w:rsidR="00DF038A" w:rsidRDefault="00595386" w:rsidP="00AD6BED">
      <w:pPr>
        <w:pStyle w:val="BodyText"/>
      </w:pPr>
      <w:r>
        <w:t>This is a revised version of R4-1711796.</w:t>
      </w:r>
    </w:p>
    <w:p w:rsidR="00DF038A" w:rsidRDefault="00DF038A" w:rsidP="00AD6BED">
      <w:pPr>
        <w:pStyle w:val="BodyText"/>
      </w:pPr>
    </w:p>
    <w:p w:rsidR="00DF038A" w:rsidRDefault="00DF038A" w:rsidP="00AD6BED">
      <w:pPr>
        <w:pStyle w:val="BodyText"/>
      </w:pPr>
    </w:p>
    <w:p w:rsidR="00AD6BED" w:rsidRDefault="00AD6BED" w:rsidP="00AD6BED">
      <w:pPr>
        <w:pStyle w:val="Heading1"/>
      </w:pPr>
      <w:r>
        <w:lastRenderedPageBreak/>
        <w:t xml:space="preserve">2. </w:t>
      </w:r>
      <w:r w:rsidR="00784BCA">
        <w:t>Way-Forward</w:t>
      </w:r>
    </w:p>
    <w:p w:rsidR="00AD6BED" w:rsidRDefault="00DD3668" w:rsidP="00AD6BED">
      <w:r>
        <w:t>At this meeting, many contributions related to co-location requirement was presented [1, …, 16].</w:t>
      </w:r>
    </w:p>
    <w:p w:rsidR="0010392E" w:rsidRDefault="0010392E" w:rsidP="00AD6BED">
      <w:r>
        <w:t>For the bullets below it is considered that the co-location reference antenna has 2 interfaces, the radiated interface couples with the AAS as described in the definition of the co-location reference antenna. The conducted interface is where the requirements are set.</w:t>
      </w:r>
      <w:r w:rsidR="00CA5B02">
        <w:t xml:space="preserve"> Figure </w:t>
      </w:r>
      <w:r w:rsidR="005A447B">
        <w:t>2-</w:t>
      </w:r>
      <w:r w:rsidR="00CA5B02">
        <w:t>1 is functional view of the co-location reference ant</w:t>
      </w:r>
      <w:r w:rsidR="00B10409">
        <w:t>e</w:t>
      </w:r>
      <w:r w:rsidR="00CA5B02">
        <w:t>nna</w:t>
      </w:r>
      <w:r w:rsidR="00B10409">
        <w:t xml:space="preserve"> </w:t>
      </w:r>
      <w:proofErr w:type="gramStart"/>
      <w:r w:rsidR="00B10409">
        <w:t>for the purpose of</w:t>
      </w:r>
      <w:proofErr w:type="gramEnd"/>
      <w:r w:rsidR="00B10409">
        <w:t xml:space="preserve"> illustration input and output in the contex</w:t>
      </w:r>
      <w:r w:rsidR="0087308B">
        <w:t>t of this WF</w:t>
      </w:r>
      <w:r w:rsidR="00CA5B02">
        <w:t>.</w:t>
      </w:r>
    </w:p>
    <w:p w:rsidR="00F672EB" w:rsidRDefault="00F672EB" w:rsidP="00AD6BED"/>
    <w:p w:rsidR="00F672EB" w:rsidRDefault="00A6298B" w:rsidP="00AD6BED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196850</wp:posOffset>
                </wp:positionV>
                <wp:extent cx="682625" cy="1374775"/>
                <wp:effectExtent l="0" t="0" r="22225" b="15875"/>
                <wp:wrapNone/>
                <wp:docPr id="4" name="Rectangl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54A877-1DE2-486E-80FF-ECE3D8116AE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2625" cy="1374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8D6BA" id="Rectangle 5" o:spid="_x0000_s1026" style="position:absolute;margin-left:237pt;margin-top:15.5pt;width:53.75pt;height:10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" filled="f" strokecolor="windowText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1031875</wp:posOffset>
                </wp:positionH>
                <wp:positionV relativeFrom="paragraph">
                  <wp:posOffset>165100</wp:posOffset>
                </wp:positionV>
                <wp:extent cx="861695" cy="1431925"/>
                <wp:effectExtent l="0" t="0" r="14605" b="15875"/>
                <wp:wrapNone/>
                <wp:docPr id="3" name="Freeform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D5530E-87A6-46C8-BDC3-177A72627B3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61695" cy="1431925"/>
                        </a:xfrm>
                        <a:custGeom>
                          <a:avLst/>
                          <a:gdLst>
                            <a:gd name="T0" fmla="*/ 0 w 806"/>
                            <a:gd name="T1" fmla="*/ 0 h 1155"/>
                            <a:gd name="T2" fmla="*/ 806 w 806"/>
                            <a:gd name="T3" fmla="*/ 0 h 1155"/>
                            <a:gd name="T4" fmla="*/ 806 w 806"/>
                            <a:gd name="T5" fmla="*/ 1155 h 1155"/>
                            <a:gd name="T6" fmla="*/ 0 w 806"/>
                            <a:gd name="T7" fmla="*/ 1155 h 1155"/>
                            <a:gd name="T8" fmla="*/ 0 w 806"/>
                            <a:gd name="T9" fmla="*/ 0 h 1155"/>
                            <a:gd name="T10" fmla="*/ 11 w 806"/>
                            <a:gd name="T11" fmla="*/ 1150 h 1155"/>
                            <a:gd name="T12" fmla="*/ 5 w 806"/>
                            <a:gd name="T13" fmla="*/ 1145 h 1155"/>
                            <a:gd name="T14" fmla="*/ 801 w 806"/>
                            <a:gd name="T15" fmla="*/ 1145 h 1155"/>
                            <a:gd name="T16" fmla="*/ 796 w 806"/>
                            <a:gd name="T17" fmla="*/ 1150 h 1155"/>
                            <a:gd name="T18" fmla="*/ 796 w 806"/>
                            <a:gd name="T19" fmla="*/ 5 h 1155"/>
                            <a:gd name="T20" fmla="*/ 801 w 806"/>
                            <a:gd name="T21" fmla="*/ 10 h 1155"/>
                            <a:gd name="T22" fmla="*/ 5 w 806"/>
                            <a:gd name="T23" fmla="*/ 10 h 1155"/>
                            <a:gd name="T24" fmla="*/ 11 w 806"/>
                            <a:gd name="T25" fmla="*/ 5 h 1155"/>
                            <a:gd name="T26" fmla="*/ 11 w 806"/>
                            <a:gd name="T27" fmla="*/ 1150 h 11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6" h="1155">
                              <a:moveTo>
                                <a:pt x="0" y="0"/>
                              </a:moveTo>
                              <a:lnTo>
                                <a:pt x="806" y="0"/>
                              </a:lnTo>
                              <a:lnTo>
                                <a:pt x="806" y="1155"/>
                              </a:lnTo>
                              <a:lnTo>
                                <a:pt x="0" y="115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1" y="1150"/>
                              </a:moveTo>
                              <a:lnTo>
                                <a:pt x="5" y="1145"/>
                              </a:lnTo>
                              <a:lnTo>
                                <a:pt x="801" y="1145"/>
                              </a:lnTo>
                              <a:lnTo>
                                <a:pt x="796" y="1150"/>
                              </a:lnTo>
                              <a:lnTo>
                                <a:pt x="796" y="5"/>
                              </a:lnTo>
                              <a:lnTo>
                                <a:pt x="801" y="10"/>
                              </a:lnTo>
                              <a:lnTo>
                                <a:pt x="5" y="10"/>
                              </a:lnTo>
                              <a:lnTo>
                                <a:pt x="11" y="5"/>
                              </a:lnTo>
                              <a:lnTo>
                                <a:pt x="11" y="11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588" cap="flat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4278E" id="Freeform 9" o:spid="_x0000_s1026" style="position:absolute;margin-left:81.25pt;margin-top:13pt;width:67.85pt;height:1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06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" path="m,l806,r,1155l,1155,,xm11,1150r-6,-5l801,1145r-5,5l796,5r5,5l5,10,11,5r,1145xe" fillcolor="black" strokeweight=".04411mm">
                <v:path arrowok="t" o:connecttype="custom" o:connectlocs="0,0;861695,0;861695,1431925;0,1431925;0,0;11760,1425726;5346,1419527;856349,1419527;851004,1425726;851004,6199;856349,12398;5346,12398;11760,6199;11760,1425726" o:connectangles="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1109980</wp:posOffset>
                </wp:positionH>
                <wp:positionV relativeFrom="paragraph">
                  <wp:posOffset>657225</wp:posOffset>
                </wp:positionV>
                <wp:extent cx="685800" cy="695960"/>
                <wp:effectExtent l="0" t="0" r="0" b="889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695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32183" w:rsidRDefault="00732183" w:rsidP="00DF4BF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AAS BS</w:t>
                            </w:r>
                          </w:p>
                          <w:p w:rsidR="00DF4BFE" w:rsidRPr="00732183" w:rsidRDefault="00DF4BFE" w:rsidP="00DF4BFE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Under </w:t>
                            </w:r>
                            <w:r w:rsidR="008D25AB">
                              <w:rPr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lang w:val="en-US"/>
                              </w:rPr>
                              <w:t>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87.4pt;margin-top:51.75pt;width:54pt;height:54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" fillcolor="white [3201]" stroked="f" strokeweight=".5pt">
                <v:textbox>
                  <w:txbxContent>
                    <w:p w:rsidR="00732183" w:rsidRDefault="00732183" w:rsidP="00DF4BF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AAS BS</w:t>
                      </w:r>
                    </w:p>
                    <w:p w:rsidR="00DF4BFE" w:rsidRPr="00732183" w:rsidRDefault="00DF4BFE" w:rsidP="00DF4BFE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Under </w:t>
                      </w:r>
                      <w:r w:rsidR="008D25AB">
                        <w:rPr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627C92E" wp14:editId="3F5D934C">
                <wp:simplePos x="0" y="0"/>
                <wp:positionH relativeFrom="column">
                  <wp:posOffset>3030220</wp:posOffset>
                </wp:positionH>
                <wp:positionV relativeFrom="paragraph">
                  <wp:posOffset>609600</wp:posOffset>
                </wp:positionV>
                <wp:extent cx="685800" cy="81280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32183" w:rsidRPr="00732183" w:rsidRDefault="00732183" w:rsidP="0073218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Co-location reference antenna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7C92E" id="Text Box 9" o:spid="_x0000_s1027" type="#_x0000_t202" style="position:absolute;margin-left:238.6pt;margin-top:48pt;width:54pt;height:6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" filled="f" stroked="f" strokeweight=".5pt">
                <v:textbox>
                  <w:txbxContent>
                    <w:p w:rsidR="00732183" w:rsidRPr="00732183" w:rsidRDefault="00732183" w:rsidP="0073218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Co-location reference antenna</w:t>
                      </w:r>
                    </w:p>
                  </w:txbxContent>
                </v:textbox>
              </v:shape>
            </w:pict>
          </mc:Fallback>
        </mc:AlternateContent>
      </w:r>
    </w:p>
    <w:p w:rsidR="00F672EB" w:rsidRDefault="00A6298B" w:rsidP="00AD6BE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FEF4CEE" wp14:editId="4A674683">
                <wp:simplePos x="0" y="0"/>
                <wp:positionH relativeFrom="column">
                  <wp:posOffset>1781019</wp:posOffset>
                </wp:positionH>
                <wp:positionV relativeFrom="paragraph">
                  <wp:posOffset>223202</wp:posOffset>
                </wp:positionV>
                <wp:extent cx="2047733" cy="374015"/>
                <wp:effectExtent l="0" t="1588" r="8573" b="8572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047733" cy="374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C2745" w:rsidRPr="00732183" w:rsidRDefault="00904BF4" w:rsidP="00AC274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Reference antenna r</w:t>
                            </w:r>
                            <w:r w:rsidR="00277D91">
                              <w:rPr>
                                <w:lang w:val="en-US"/>
                              </w:rPr>
                              <w:t>adiated side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F4CEE" id="Text Box 13" o:spid="_x0000_s1028" type="#_x0000_t202" style="position:absolute;margin-left:140.25pt;margin-top:17.55pt;width:161.25pt;height:29.45pt;rotation:-9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" fillcolor="window" stroked="f" strokeweight=".5pt">
                <v:textbox>
                  <w:txbxContent>
                    <w:p w:rsidR="00AC2745" w:rsidRPr="00732183" w:rsidRDefault="00904BF4" w:rsidP="00AC274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Reference antenna r</w:t>
                      </w:r>
                      <w:r w:rsidR="00277D91">
                        <w:rPr>
                          <w:lang w:val="en-US"/>
                        </w:rPr>
                        <w:t>adiated side</w:t>
                      </w:r>
                    </w:p>
                  </w:txbxContent>
                </v:textbox>
              </v:shape>
            </w:pict>
          </mc:Fallback>
        </mc:AlternateContent>
      </w:r>
      <w:r w:rsidR="00AD34B5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8FF06C9" wp14:editId="2AB41361">
                <wp:simplePos x="0" y="0"/>
                <wp:positionH relativeFrom="column">
                  <wp:posOffset>3736994</wp:posOffset>
                </wp:positionH>
                <wp:positionV relativeFrom="paragraph">
                  <wp:posOffset>153670</wp:posOffset>
                </wp:positionV>
                <wp:extent cx="1589964" cy="245660"/>
                <wp:effectExtent l="0" t="0" r="0" b="254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964" cy="24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3225A" w:rsidRPr="00732183" w:rsidRDefault="00CA5B02" w:rsidP="0063225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Input</w:t>
                            </w:r>
                            <w:r w:rsidR="0019200A">
                              <w:rPr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AD34B5">
                              <w:rPr>
                                <w:lang w:val="en-US"/>
                              </w:rPr>
                              <w:t xml:space="preserve">Interfering </w:t>
                            </w:r>
                            <w:r>
                              <w:rPr>
                                <w:lang w:val="en-US"/>
                              </w:rPr>
                              <w:t>signal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F06C9" id="Text Box 19" o:spid="_x0000_s1029" type="#_x0000_t202" style="position:absolute;margin-left:294.25pt;margin-top:12.1pt;width:125.2pt;height:19.3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" filled="f" stroked="f" strokeweight=".5pt">
                <v:textbox>
                  <w:txbxContent>
                    <w:p w:rsidR="0063225A" w:rsidRPr="00732183" w:rsidRDefault="00CA5B02" w:rsidP="0063225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Input</w:t>
                      </w:r>
                      <w:r w:rsidR="0019200A">
                        <w:rPr>
                          <w:lang w:val="en-US"/>
                        </w:rPr>
                        <w:t>: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AD34B5">
                        <w:rPr>
                          <w:lang w:val="en-US"/>
                        </w:rPr>
                        <w:t xml:space="preserve">Interfering </w:t>
                      </w:r>
                      <w:r>
                        <w:rPr>
                          <w:lang w:val="en-US"/>
                        </w:rPr>
                        <w:t>signal</w:t>
                      </w:r>
                    </w:p>
                  </w:txbxContent>
                </v:textbox>
              </v:shape>
            </w:pict>
          </mc:Fallback>
        </mc:AlternateContent>
      </w:r>
    </w:p>
    <w:p w:rsidR="00F672EB" w:rsidRDefault="00A6298B" w:rsidP="00AD6BED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3688241</wp:posOffset>
                </wp:positionH>
                <wp:positionV relativeFrom="paragraph">
                  <wp:posOffset>129540</wp:posOffset>
                </wp:positionV>
                <wp:extent cx="422910" cy="0"/>
                <wp:effectExtent l="38100" t="76200" r="0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9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272CD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90.4pt;margin-top:10.2pt;width:33.3pt;height:0;flip:x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 w:rsidR="00AD34B5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FFF0357" wp14:editId="152FE518">
                <wp:simplePos x="0" y="0"/>
                <wp:positionH relativeFrom="column">
                  <wp:posOffset>4098204</wp:posOffset>
                </wp:positionH>
                <wp:positionV relativeFrom="paragraph">
                  <wp:posOffset>211635</wp:posOffset>
                </wp:positionV>
                <wp:extent cx="2231409" cy="245660"/>
                <wp:effectExtent l="0" t="0" r="0" b="25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409" cy="245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D25AB" w:rsidRPr="00732183" w:rsidRDefault="00A6298B" w:rsidP="008D25A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Reference antenna c</w:t>
                            </w:r>
                            <w:r w:rsidR="008D25AB">
                              <w:rPr>
                                <w:lang w:val="en-US"/>
                              </w:rPr>
                              <w:t>onducted</w:t>
                            </w:r>
                            <w:r w:rsidR="00B37609">
                              <w:rPr>
                                <w:lang w:val="en-US"/>
                              </w:rPr>
                              <w:t xml:space="preserve"> </w:t>
                            </w:r>
                            <w:r w:rsidR="00277D91">
                              <w:rPr>
                                <w:lang w:val="en-US"/>
                              </w:rPr>
                              <w:t>side</w:t>
                            </w:r>
                            <w:r w:rsidR="00333AD1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F0357" id="Text Box 15" o:spid="_x0000_s1030" type="#_x0000_t202" style="position:absolute;margin-left:322.7pt;margin-top:16.65pt;width:175.7pt;height:19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" fillcolor="window" stroked="f" strokeweight=".5pt">
                <v:textbox>
                  <w:txbxContent>
                    <w:p w:rsidR="008D25AB" w:rsidRPr="00732183" w:rsidRDefault="00A6298B" w:rsidP="008D25A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Reference antenna c</w:t>
                      </w:r>
                      <w:r w:rsidR="008D25AB">
                        <w:rPr>
                          <w:lang w:val="en-US"/>
                        </w:rPr>
                        <w:t>onducted</w:t>
                      </w:r>
                      <w:r w:rsidR="00B37609">
                        <w:rPr>
                          <w:lang w:val="en-US"/>
                        </w:rPr>
                        <w:t xml:space="preserve"> </w:t>
                      </w:r>
                      <w:r w:rsidR="00277D91">
                        <w:rPr>
                          <w:lang w:val="en-US"/>
                        </w:rPr>
                        <w:t>side</w:t>
                      </w:r>
                      <w:r w:rsidR="00333AD1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672EB" w:rsidRDefault="00FB30F3" w:rsidP="00AD6BED"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4392295</wp:posOffset>
                </wp:positionH>
                <wp:positionV relativeFrom="paragraph">
                  <wp:posOffset>76200</wp:posOffset>
                </wp:positionV>
                <wp:extent cx="4762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B1CC48" id="Straight Connector 14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85pt,6pt" to="383.3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" strokecolor="#4472c4 [3204]" strokeweight="1pt">
                <v:stroke joinstyle="miter"/>
              </v:line>
            </w:pict>
          </mc:Fallback>
        </mc:AlternateContent>
      </w:r>
    </w:p>
    <w:p w:rsidR="00F672EB" w:rsidRDefault="0019200A" w:rsidP="00AD6BED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C0D5D18" wp14:editId="77B90681">
                <wp:simplePos x="0" y="0"/>
                <wp:positionH relativeFrom="column">
                  <wp:posOffset>3720406</wp:posOffset>
                </wp:positionH>
                <wp:positionV relativeFrom="paragraph">
                  <wp:posOffset>21216</wp:posOffset>
                </wp:positionV>
                <wp:extent cx="2219931" cy="245110"/>
                <wp:effectExtent l="0" t="0" r="0" b="254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931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D34B5" w:rsidRPr="00732183" w:rsidRDefault="0019200A" w:rsidP="00AD34B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Output: </w:t>
                            </w:r>
                            <w:r w:rsidR="00AD34B5">
                              <w:rPr>
                                <w:lang w:val="en-US"/>
                              </w:rPr>
                              <w:t>Spurious emission</w:t>
                            </w:r>
                            <w:r>
                              <w:rPr>
                                <w:lang w:val="en-US"/>
                              </w:rPr>
                              <w:t>, OFF power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D5D18" id="Text Box 20" o:spid="_x0000_s1031" type="#_x0000_t202" style="position:absolute;margin-left:292.95pt;margin-top:1.65pt;width:174.8pt;height:19.3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" filled="f" stroked="f" strokeweight=".5pt">
                <v:textbox>
                  <w:txbxContent>
                    <w:p w:rsidR="00AD34B5" w:rsidRPr="00732183" w:rsidRDefault="0019200A" w:rsidP="00AD34B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Output: </w:t>
                      </w:r>
                      <w:r w:rsidR="00AD34B5">
                        <w:rPr>
                          <w:lang w:val="en-US"/>
                        </w:rPr>
                        <w:t>Spurious emission</w:t>
                      </w:r>
                      <w:r>
                        <w:rPr>
                          <w:lang w:val="en-US"/>
                        </w:rPr>
                        <w:t>, OFF power</w:t>
                      </w:r>
                    </w:p>
                  </w:txbxContent>
                </v:textbox>
              </v:shape>
            </w:pict>
          </mc:Fallback>
        </mc:AlternateContent>
      </w:r>
      <w:r w:rsidR="00A6298B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26831</wp:posOffset>
                </wp:positionV>
                <wp:extent cx="408940" cy="6350"/>
                <wp:effectExtent l="0" t="57150" r="29210" b="889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94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DE7" id="Straight Arrow Connector 17" o:spid="_x0000_s1026" type="#_x0000_t32" style="position:absolute;margin-left:291.45pt;margin-top:2.1pt;width:32.2pt;height: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" strokecolor="#4472c4 [3204]" strokeweight=".5pt">
                <v:stroke endarrow="block" joinstyle="miter"/>
              </v:shape>
            </w:pict>
          </mc:Fallback>
        </mc:AlternateContent>
      </w:r>
    </w:p>
    <w:p w:rsidR="00F672EB" w:rsidRDefault="00F672EB" w:rsidP="00AD6BED"/>
    <w:p w:rsidR="00F672EB" w:rsidRDefault="00F672EB" w:rsidP="00AD6BED"/>
    <w:p w:rsidR="00F672EB" w:rsidRDefault="00904BF4" w:rsidP="00C623EB">
      <w:pPr>
        <w:ind w:left="1704" w:firstLine="284"/>
      </w:pPr>
      <w:r>
        <w:t xml:space="preserve">Figure </w:t>
      </w:r>
      <w:r w:rsidR="005A447B">
        <w:t>2-</w:t>
      </w:r>
      <w:bookmarkStart w:id="1" w:name="_GoBack"/>
      <w:bookmarkEnd w:id="1"/>
      <w:r>
        <w:t xml:space="preserve">1: </w:t>
      </w:r>
      <w:r w:rsidR="00C623EB">
        <w:t xml:space="preserve">Functional view of the </w:t>
      </w:r>
      <w:r>
        <w:t>co-location</w:t>
      </w:r>
      <w:r w:rsidR="00C623EB">
        <w:t xml:space="preserve"> reference antenna</w:t>
      </w:r>
      <w:r>
        <w:t xml:space="preserve"> </w:t>
      </w:r>
    </w:p>
    <w:p w:rsidR="00F672EB" w:rsidRDefault="00F672EB" w:rsidP="00AD6BED"/>
    <w:p w:rsidR="00784BCA" w:rsidRDefault="00DD3668" w:rsidP="00AD6BED">
      <w:r>
        <w:t xml:space="preserve">In the </w:t>
      </w:r>
      <w:r w:rsidR="003C64B8">
        <w:t>following issues</w:t>
      </w:r>
      <w:r>
        <w:t xml:space="preserve"> </w:t>
      </w:r>
      <w:r w:rsidR="001841C7">
        <w:t xml:space="preserve">was identified </w:t>
      </w:r>
      <w:r>
        <w:t xml:space="preserve">to be </w:t>
      </w:r>
      <w:r w:rsidR="001841C7">
        <w:t>included in the description of the co-location concept</w:t>
      </w:r>
      <w:r w:rsidR="00104117">
        <w:t xml:space="preserve"> </w:t>
      </w:r>
      <w:r>
        <w:t>at next meeting</w:t>
      </w:r>
      <w:r w:rsidR="001841C7">
        <w:t xml:space="preserve"> (RAN4#85 in Reno)</w:t>
      </w:r>
      <w:r>
        <w:t>:</w:t>
      </w:r>
    </w:p>
    <w:p w:rsidR="00784BCA" w:rsidRDefault="00784BCA" w:rsidP="00711A70">
      <w:pPr>
        <w:numPr>
          <w:ilvl w:val="0"/>
          <w:numId w:val="5"/>
        </w:numPr>
        <w:ind w:left="284" w:hanging="284"/>
      </w:pPr>
      <w:r>
        <w:t xml:space="preserve">Agree the distance (d, according to Figure 1-1) to be set to </w:t>
      </w:r>
      <w:r w:rsidR="00B45E3C">
        <w:t>10</w:t>
      </w:r>
      <w:r>
        <w:t xml:space="preserve"> </w:t>
      </w:r>
      <w:r w:rsidR="00B45E3C">
        <w:t>c</w:t>
      </w:r>
      <w:r>
        <w:t>m.</w:t>
      </w:r>
    </w:p>
    <w:p w:rsidR="00DA3F17" w:rsidRDefault="00DA3F17" w:rsidP="00711A70">
      <w:pPr>
        <w:numPr>
          <w:ilvl w:val="0"/>
          <w:numId w:val="5"/>
        </w:numPr>
        <w:ind w:left="284" w:hanging="284"/>
      </w:pPr>
      <w:r>
        <w:t xml:space="preserve">Add background information in TR 37.843 on background for </w:t>
      </w:r>
      <w:r w:rsidR="00104117">
        <w:t xml:space="preserve">decided separation of </w:t>
      </w:r>
      <w:r>
        <w:t>1</w:t>
      </w:r>
      <w:r w:rsidR="00B45E3C">
        <w:t>0</w:t>
      </w:r>
      <w:r>
        <w:t xml:space="preserve"> </w:t>
      </w:r>
      <w:r w:rsidR="00B45E3C">
        <w:t>c</w:t>
      </w:r>
      <w:r>
        <w:t>m.</w:t>
      </w:r>
    </w:p>
    <w:p w:rsidR="00784BCA" w:rsidRDefault="00784BCA" w:rsidP="00561A69">
      <w:pPr>
        <w:numPr>
          <w:ilvl w:val="0"/>
          <w:numId w:val="5"/>
        </w:numPr>
        <w:ind w:left="284" w:hanging="284"/>
      </w:pPr>
      <w:r>
        <w:t xml:space="preserve">Align the </w:t>
      </w:r>
      <w:r w:rsidR="00B45E3C">
        <w:t xml:space="preserve">radiating faces </w:t>
      </w:r>
      <w:r>
        <w:t xml:space="preserve">(perpendicular to the x-axis, in Figure 1-1) with the </w:t>
      </w:r>
      <w:r w:rsidR="00104117">
        <w:t>antenna aperture</w:t>
      </w:r>
      <w:r w:rsidR="00B45E3C">
        <w:t>s.</w:t>
      </w:r>
    </w:p>
    <w:p w:rsidR="00711A70" w:rsidRDefault="008D5C66" w:rsidP="00561A69">
      <w:pPr>
        <w:numPr>
          <w:ilvl w:val="0"/>
          <w:numId w:val="5"/>
        </w:numPr>
        <w:ind w:left="284" w:hanging="284"/>
      </w:pPr>
      <w:r>
        <w:t xml:space="preserve">For co-location OTA spurious emission requirement and co-location OTA receiver blocking requirement </w:t>
      </w:r>
      <w:r w:rsidR="0010392E">
        <w:t>where the frequency of the blocking interferer or the co-located band ar</w:t>
      </w:r>
      <w:r w:rsidR="00845CD4">
        <w:t>e different from the operating</w:t>
      </w:r>
      <w:r w:rsidR="0010392E">
        <w:t xml:space="preserve"> band, </w:t>
      </w:r>
      <w:r>
        <w:t xml:space="preserve">the </w:t>
      </w:r>
      <w:r w:rsidR="0010392E">
        <w:t xml:space="preserve">definition of the </w:t>
      </w:r>
      <w:r>
        <w:t xml:space="preserve">co-location reference antenna should </w:t>
      </w:r>
      <w:r w:rsidR="0010392E">
        <w:t>consider the frequency difference.</w:t>
      </w:r>
      <w:r w:rsidR="0010392E" w:rsidDel="0010392E">
        <w:t xml:space="preserve"> </w:t>
      </w:r>
    </w:p>
    <w:p w:rsidR="00711A70" w:rsidRDefault="008D5C66" w:rsidP="00711A70">
      <w:pPr>
        <w:numPr>
          <w:ilvl w:val="0"/>
          <w:numId w:val="5"/>
        </w:numPr>
        <w:ind w:left="284" w:hanging="284"/>
      </w:pPr>
      <w:r>
        <w:t>For OTA transmitter intermodulation requirement remove the co-location OTA spurious emission requirement.</w:t>
      </w:r>
      <w:r w:rsidR="00D72E8F">
        <w:t xml:space="preserve"> Since the co-location reference antenna cannot be used to both inject the interfering signal and measure the emission</w:t>
      </w:r>
      <w:r w:rsidR="0010392E">
        <w:t xml:space="preserve"> (on conducted side)</w:t>
      </w:r>
      <w:r w:rsidR="00D72E8F">
        <w:t>.</w:t>
      </w:r>
    </w:p>
    <w:p w:rsidR="00CF2060" w:rsidRDefault="008D5C66" w:rsidP="007E28AF">
      <w:pPr>
        <w:numPr>
          <w:ilvl w:val="0"/>
          <w:numId w:val="5"/>
        </w:numPr>
        <w:ind w:left="284" w:hanging="284"/>
      </w:pPr>
      <w:r>
        <w:t>The definition of the co-location reference antenna</w:t>
      </w:r>
      <w:r w:rsidR="00D3582F">
        <w:t xml:space="preserve"> in TS 37.105 clause 3</w:t>
      </w:r>
      <w:r>
        <w:t>,</w:t>
      </w:r>
      <w:r w:rsidR="00CF2060">
        <w:t xml:space="preserve"> the term coverage area</w:t>
      </w:r>
      <w:r>
        <w:t xml:space="preserve"> should be updated</w:t>
      </w:r>
      <w:r w:rsidR="00CF2060">
        <w:t xml:space="preserve"> clarified so that it covers both coverage range and cell coverage area.</w:t>
      </w:r>
      <w:r w:rsidR="00390B55" w:rsidRPr="00390B55">
        <w:t xml:space="preserve"> The same deployment scenario implies that the antenna has the same intended OTA coverage range and cell coverage area as the AAS BS</w:t>
      </w:r>
      <w:r w:rsidR="00DE02FE">
        <w:t>.</w:t>
      </w:r>
      <w:r w:rsidR="00CF2060">
        <w:t xml:space="preserve"> </w:t>
      </w:r>
    </w:p>
    <w:p w:rsidR="00635B3C" w:rsidRDefault="0082677B" w:rsidP="000C6FBC">
      <w:pPr>
        <w:ind w:firstLine="284"/>
      </w:pPr>
      <w:r>
        <w:t xml:space="preserve">Consider </w:t>
      </w:r>
      <w:r w:rsidR="00635B3C">
        <w:t>the following</w:t>
      </w:r>
      <w:r>
        <w:t xml:space="preserve"> </w:t>
      </w:r>
      <w:r w:rsidR="0010392E">
        <w:t xml:space="preserve">example </w:t>
      </w:r>
      <w:r>
        <w:t>definition of the co-location reference antenna</w:t>
      </w:r>
      <w:r w:rsidR="0023185C">
        <w:t xml:space="preserve"> as a starting point:</w:t>
      </w:r>
    </w:p>
    <w:p w:rsidR="00635B3C" w:rsidRDefault="00635B3C" w:rsidP="000C6FBC">
      <w:pPr>
        <w:ind w:left="851" w:firstLine="1"/>
      </w:pPr>
      <w:r w:rsidRPr="000C6FBC">
        <w:rPr>
          <w:b/>
        </w:rPr>
        <w:t>Co-location reference antenna:</w:t>
      </w:r>
      <w:r>
        <w:t xml:space="preserve"> A single column passive antenna which has the same vertical radiating dimension (h), frequency range, polarization, and </w:t>
      </w:r>
      <w:r w:rsidRPr="00CA5B02">
        <w:rPr>
          <w:highlight w:val="yellow"/>
        </w:rPr>
        <w:t>deployment scenario</w:t>
      </w:r>
      <w:r>
        <w:t xml:space="preserve"> as the composite antenna of AAS </w:t>
      </w:r>
      <w:r w:rsidR="00A21E0F">
        <w:t xml:space="preserve">and positioned </w:t>
      </w:r>
      <w:r>
        <w:t>at a distance (d) from the edge of the AAS BS.</w:t>
      </w:r>
    </w:p>
    <w:p w:rsidR="00635B3C" w:rsidRDefault="00635B3C" w:rsidP="000C6FBC">
      <w:pPr>
        <w:pStyle w:val="NO"/>
        <w:spacing w:after="100" w:afterAutospacing="1"/>
        <w:ind w:left="1136" w:firstLine="0"/>
      </w:pPr>
      <w:r>
        <w:t xml:space="preserve">Note 1: h and d are described in the </w:t>
      </w:r>
      <w:r w:rsidR="000C6FBC">
        <w:t>Figure 1-1.</w:t>
      </w:r>
    </w:p>
    <w:p w:rsidR="00635B3C" w:rsidRDefault="00635B3C" w:rsidP="000C6FBC">
      <w:pPr>
        <w:pStyle w:val="NO"/>
        <w:spacing w:after="100" w:afterAutospacing="1"/>
        <w:ind w:left="1136" w:firstLine="0"/>
      </w:pPr>
      <w:r>
        <w:t xml:space="preserve">Note 2: The co-location reference antenna and the AAS do not have to be the same width.  </w:t>
      </w:r>
    </w:p>
    <w:p w:rsidR="00635B3C" w:rsidRDefault="00635B3C" w:rsidP="000C6FBC">
      <w:pPr>
        <w:pStyle w:val="NO"/>
        <w:spacing w:after="100" w:afterAutospacing="1"/>
        <w:ind w:left="1843" w:hanging="709"/>
      </w:pPr>
      <w:r>
        <w:t>Note 3. The vertical radiating regions of the co-location reference antenna and the AAS composite antenna are aligned</w:t>
      </w:r>
      <w:r w:rsidR="000C6FBC">
        <w:t>.</w:t>
      </w:r>
    </w:p>
    <w:p w:rsidR="00635B3C" w:rsidRDefault="00635B3C" w:rsidP="000C6FBC">
      <w:pPr>
        <w:pStyle w:val="NO"/>
        <w:ind w:left="1136" w:firstLine="0"/>
        <w:rPr>
          <w:lang w:val="en-US"/>
        </w:rPr>
      </w:pPr>
      <w:r w:rsidRPr="000C6FBC">
        <w:rPr>
          <w:lang w:val="en-US"/>
        </w:rPr>
        <w:t>Note 4. The radiating faces of the antennas are aligned.</w:t>
      </w:r>
    </w:p>
    <w:p w:rsidR="00052A7D" w:rsidRDefault="00052A7D" w:rsidP="004D60C7">
      <w:pPr>
        <w:numPr>
          <w:ilvl w:val="0"/>
          <w:numId w:val="5"/>
        </w:numPr>
        <w:ind w:left="284" w:hanging="284"/>
      </w:pPr>
      <w:r>
        <w:t>For the transmitter intermodulation requirement, the interfering signal is fed into the co-location reference antenna</w:t>
      </w:r>
      <w:r w:rsidR="00721B30">
        <w:t xml:space="preserve"> RF </w:t>
      </w:r>
      <w:r w:rsidR="00CF2060">
        <w:t>input</w:t>
      </w:r>
      <w:r w:rsidR="0010392E">
        <w:t xml:space="preserve"> (conducted side)</w:t>
      </w:r>
      <w:r w:rsidR="00CF2060">
        <w:t>.</w:t>
      </w:r>
    </w:p>
    <w:p w:rsidR="00052A7D" w:rsidRDefault="00052A7D" w:rsidP="007E28AF">
      <w:pPr>
        <w:numPr>
          <w:ilvl w:val="0"/>
          <w:numId w:val="5"/>
        </w:numPr>
        <w:ind w:left="284" w:hanging="284"/>
      </w:pPr>
      <w:r>
        <w:lastRenderedPageBreak/>
        <w:t>For the receiver blocking requirement the interfering signal is fed into the co-location reference antenna</w:t>
      </w:r>
      <w:r w:rsidR="00721B30">
        <w:t xml:space="preserve"> RF </w:t>
      </w:r>
      <w:r w:rsidR="00EA5BBD">
        <w:t>input</w:t>
      </w:r>
      <w:r w:rsidR="0010392E">
        <w:t xml:space="preserve"> (conducted side)</w:t>
      </w:r>
      <w:r>
        <w:t xml:space="preserve">. </w:t>
      </w:r>
    </w:p>
    <w:p w:rsidR="00052A7D" w:rsidRDefault="00052A7D" w:rsidP="00561A69">
      <w:pPr>
        <w:numPr>
          <w:ilvl w:val="0"/>
          <w:numId w:val="5"/>
        </w:numPr>
        <w:ind w:left="284" w:hanging="284"/>
      </w:pPr>
      <w:r>
        <w:t xml:space="preserve">For the spurious emission requirement, the spurious emission level is </w:t>
      </w:r>
      <w:r w:rsidR="00E354BB">
        <w:t xml:space="preserve">defined </w:t>
      </w:r>
      <w:r>
        <w:t xml:space="preserve">at the co-location reference antenna RF </w:t>
      </w:r>
      <w:r w:rsidR="00EA5BBD">
        <w:t>output</w:t>
      </w:r>
      <w:r w:rsidR="0010392E">
        <w:t xml:space="preserve"> (conducted side)</w:t>
      </w:r>
      <w:r>
        <w:t>.</w:t>
      </w:r>
    </w:p>
    <w:p w:rsidR="00465027" w:rsidRDefault="00D3582F" w:rsidP="00561A69">
      <w:pPr>
        <w:numPr>
          <w:ilvl w:val="0"/>
          <w:numId w:val="5"/>
        </w:numPr>
        <w:ind w:left="284" w:hanging="284"/>
      </w:pPr>
      <w:r>
        <w:t>How to handle polarisation of the co-location reference antenna is FFS.</w:t>
      </w:r>
    </w:p>
    <w:p w:rsidR="004638C0" w:rsidRDefault="00D3582F" w:rsidP="00561A69">
      <w:pPr>
        <w:numPr>
          <w:ilvl w:val="0"/>
          <w:numId w:val="5"/>
        </w:numPr>
        <w:ind w:left="284" w:hanging="284"/>
      </w:pPr>
      <w:r>
        <w:t>Somewhere</w:t>
      </w:r>
      <w:r w:rsidR="00465027">
        <w:t xml:space="preserve"> in </w:t>
      </w:r>
      <w:r w:rsidR="00721B30">
        <w:t>TS 3</w:t>
      </w:r>
      <w:r w:rsidR="0010392E">
        <w:t>7</w:t>
      </w:r>
      <w:r w:rsidR="00721B30">
        <w:t>.10</w:t>
      </w:r>
      <w:r w:rsidR="0010392E">
        <w:t>5</w:t>
      </w:r>
      <w:r w:rsidR="00465027">
        <w:t xml:space="preserve"> </w:t>
      </w:r>
      <w:r>
        <w:t xml:space="preserve">normative text </w:t>
      </w:r>
      <w:r w:rsidR="00465027">
        <w:t>descri</w:t>
      </w:r>
      <w:r w:rsidR="00721B30">
        <w:t>bing</w:t>
      </w:r>
      <w:r w:rsidR="00465027">
        <w:t xml:space="preserve"> the details related to the placement (distance, scenario) and description of the co-location reference antenna</w:t>
      </w:r>
      <w:r>
        <w:t xml:space="preserve"> together with </w:t>
      </w:r>
      <w:r w:rsidR="00EA5BBD">
        <w:t>descriptive figure</w:t>
      </w:r>
      <w:r>
        <w:t xml:space="preserve"> will be captured.</w:t>
      </w:r>
    </w:p>
    <w:p w:rsidR="004638C0" w:rsidRPr="004638C0" w:rsidRDefault="004638C0" w:rsidP="00561A69">
      <w:pPr>
        <w:numPr>
          <w:ilvl w:val="0"/>
          <w:numId w:val="5"/>
        </w:numPr>
        <w:ind w:left="284" w:hanging="284"/>
      </w:pPr>
      <w:bookmarkStart w:id="2" w:name="_Hlk495499205"/>
      <w:r>
        <w:t xml:space="preserve">For co-location OTA spurious emission, the emission limits should be defined as: </w:t>
      </w:r>
      <w:r w:rsidR="00353914" w:rsidRPr="004638C0">
        <w:rPr>
          <w:rFonts w:eastAsia="SimSun"/>
          <w:position w:val="-12"/>
        </w:rPr>
        <w:object w:dxaOrig="3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5pt;height:18pt" o:ole="">
            <v:imagedata r:id="rId9" o:title=""/>
          </v:shape>
          <o:OLEObject Type="Embed" ProgID="Equation.3" ShapeID="_x0000_i1025" DrawAspect="Content" ObjectID="_1569414635" r:id="rId10"/>
        </w:object>
      </w:r>
      <w:r w:rsidR="00353914">
        <w:rPr>
          <w:rFonts w:eastAsia="SimSun"/>
        </w:rPr>
        <w:t xml:space="preserve"> (dB)</w:t>
      </w:r>
      <w:r w:rsidRPr="004638C0">
        <w:rPr>
          <w:rFonts w:eastAsia="SimSun"/>
        </w:rPr>
        <w:t xml:space="preserve"> where N=8 for E-UTRA and 4 for UTRA.</w:t>
      </w:r>
    </w:p>
    <w:bookmarkEnd w:id="2"/>
    <w:p w:rsidR="00DE2D0E" w:rsidRPr="004D60C7" w:rsidRDefault="00353914" w:rsidP="00DE2D0E">
      <w:pPr>
        <w:numPr>
          <w:ilvl w:val="0"/>
          <w:numId w:val="5"/>
        </w:numPr>
        <w:ind w:left="284" w:hanging="284"/>
      </w:pPr>
      <w:r>
        <w:t>For OTA TDD OFF power requirement OFF power level limits should be defined as:</w:t>
      </w:r>
      <w:r>
        <w:br/>
      </w:r>
      <w:r w:rsidR="00DE2D0E" w:rsidRPr="004638C0">
        <w:rPr>
          <w:rFonts w:eastAsia="SimSun"/>
          <w:position w:val="-12"/>
        </w:rPr>
        <w:object w:dxaOrig="2380" w:dyaOrig="360">
          <v:shape id="_x0000_i1026" type="#_x0000_t75" style="width:119.25pt;height:18pt" o:ole="">
            <v:imagedata r:id="rId11" o:title=""/>
          </v:shape>
          <o:OLEObject Type="Embed" ProgID="Equation.3" ShapeID="_x0000_i1026" DrawAspect="Content" ObjectID="_1569414636" r:id="rId12"/>
        </w:object>
      </w:r>
      <w:r w:rsidRPr="00DE2D0E">
        <w:rPr>
          <w:rFonts w:eastAsia="SimSun"/>
        </w:rPr>
        <w:t xml:space="preserve"> (dB)</w:t>
      </w:r>
      <w:r w:rsidR="00DE2D0E">
        <w:rPr>
          <w:rFonts w:eastAsia="SimSun"/>
        </w:rPr>
        <w:t xml:space="preserve"> where X is a scaling factor. The</w:t>
      </w:r>
      <w:r w:rsidR="000C6FBC">
        <w:rPr>
          <w:rFonts w:eastAsia="SimSun"/>
        </w:rPr>
        <w:t xml:space="preserve"> following</w:t>
      </w:r>
      <w:r w:rsidR="00DE2D0E">
        <w:rPr>
          <w:rFonts w:eastAsia="SimSun"/>
        </w:rPr>
        <w:t xml:space="preserve"> options for how to determine X</w:t>
      </w:r>
      <w:r w:rsidR="000C6FBC">
        <w:rPr>
          <w:rFonts w:eastAsia="SimSun"/>
        </w:rPr>
        <w:t xml:space="preserve"> have been identified</w:t>
      </w:r>
      <w:r w:rsidR="00DE2D0E">
        <w:rPr>
          <w:rFonts w:eastAsia="SimSun"/>
        </w:rPr>
        <w:t>:</w:t>
      </w:r>
    </w:p>
    <w:p w:rsidR="00DE2D0E" w:rsidRDefault="00DE2D0E" w:rsidP="004D60C7">
      <w:pPr>
        <w:numPr>
          <w:ilvl w:val="1"/>
          <w:numId w:val="5"/>
        </w:numPr>
      </w:pPr>
      <w:r>
        <w:t>X = 9 dB for E-UTRA and 6 dB for UTRA.</w:t>
      </w:r>
    </w:p>
    <w:p w:rsidR="000C6FBC" w:rsidRDefault="00DE2D0E" w:rsidP="004D60C7">
      <w:pPr>
        <w:numPr>
          <w:ilvl w:val="1"/>
          <w:numId w:val="5"/>
        </w:numPr>
      </w:pPr>
      <w:r>
        <w:t>X = 10log</w:t>
      </w:r>
      <w:r w:rsidRPr="007E28AF">
        <w:rPr>
          <w:vertAlign w:val="subscript"/>
        </w:rPr>
        <w:t>10</w:t>
      </w:r>
      <w:r>
        <w:t>(M) where M is the number of transceivers in the AAS BS.</w:t>
      </w:r>
    </w:p>
    <w:p w:rsidR="00D3582F" w:rsidRDefault="00D3582F" w:rsidP="00D3582F">
      <w:r>
        <w:t>Companies are free to raise any additional issues in the next meeting prov</w:t>
      </w:r>
      <w:r w:rsidR="00381C49">
        <w:t>id</w:t>
      </w:r>
      <w:r>
        <w:t>ing reasonable proposed solutions are also provided.</w:t>
      </w:r>
    </w:p>
    <w:p w:rsidR="00AD6BED" w:rsidRDefault="00D72E8F" w:rsidP="00AD6BED">
      <w:pPr>
        <w:pStyle w:val="Heading1"/>
      </w:pPr>
      <w:r>
        <w:t>3</w:t>
      </w:r>
      <w:r w:rsidR="00AD6BED">
        <w:t>. References</w:t>
      </w:r>
    </w:p>
    <w:p w:rsidR="001F1AEC" w:rsidRDefault="00AD6BED" w:rsidP="007B27AE">
      <w:pPr>
        <w:tabs>
          <w:tab w:val="left" w:pos="142"/>
          <w:tab w:val="left" w:pos="284"/>
        </w:tabs>
      </w:pPr>
      <w:r>
        <w:t>[1]</w:t>
      </w:r>
      <w:r>
        <w:tab/>
      </w:r>
      <w:r>
        <w:tab/>
        <w:t>R4-1710809, “On general aspects related to OTA co-location concept”, Ericsson, RAN4#84bis</w:t>
      </w:r>
      <w:r w:rsidR="007B27AE">
        <w:br/>
      </w:r>
      <w:r>
        <w:t>[2]</w:t>
      </w:r>
      <w:r>
        <w:tab/>
      </w:r>
      <w:r>
        <w:tab/>
        <w:t>R4-1710810, “On OTA co-location spurious emission requirement”, Ericsson, RAN4#84bis</w:t>
      </w:r>
      <w:r>
        <w:br/>
        <w:t>[3]</w:t>
      </w:r>
      <w:r>
        <w:tab/>
      </w:r>
      <w:r>
        <w:tab/>
        <w:t>R4-1710811, “On OTA co-location receiver blocking”, Ericsson, RAN4#84bis</w:t>
      </w:r>
      <w:r>
        <w:br/>
        <w:t>[4]</w:t>
      </w:r>
      <w:r>
        <w:tab/>
      </w:r>
      <w:r>
        <w:tab/>
        <w:t>R4-1710812, “On OTA transmitter intermodulation requirement”, Ericsson, RAN4#84bis</w:t>
      </w:r>
      <w:r>
        <w:br/>
        <w:t>[5]</w:t>
      </w:r>
      <w:r>
        <w:tab/>
      </w:r>
      <w:r>
        <w:tab/>
        <w:t>R4-1710813, “OTA transmitter OFF power requirement for TDD”, Ericsson, RAN4#84bis</w:t>
      </w:r>
      <w:r>
        <w:br/>
        <w:t>[6]</w:t>
      </w:r>
      <w:r>
        <w:tab/>
      </w:r>
      <w:r>
        <w:tab/>
        <w:t>R4-1710815, “TP for draft CR for TS 37.105: Addition of co-location concept description in Annex B”, Ericsson, RAN4#84bis</w:t>
      </w:r>
      <w:r w:rsidR="007B27AE">
        <w:br/>
      </w:r>
      <w:r>
        <w:t>[7]</w:t>
      </w:r>
      <w:r>
        <w:tab/>
      </w:r>
      <w:r>
        <w:tab/>
        <w:t>R4-1710816, “TP for TR 37.843: Adding background information for co-location concept in Annex A”, Ericsson, Ran4#84bis</w:t>
      </w:r>
      <w:r>
        <w:br/>
        <w:t>[8]</w:t>
      </w:r>
      <w:r>
        <w:tab/>
      </w:r>
      <w:r>
        <w:tab/>
        <w:t>R4-1711112</w:t>
      </w:r>
      <w:r w:rsidR="001F1AEC">
        <w:t>, “Co-location requirement levels”, Huawei, RAN4#84bis</w:t>
      </w:r>
      <w:r w:rsidR="001F1AEC">
        <w:br/>
      </w:r>
      <w:bookmarkStart w:id="3" w:name="_Hlk495390694"/>
      <w:r w:rsidR="001F1AEC">
        <w:t>[9]</w:t>
      </w:r>
      <w:r w:rsidR="001F1AEC">
        <w:tab/>
      </w:r>
      <w:r w:rsidR="001F1AEC">
        <w:tab/>
        <w:t>R4-1711113, “</w:t>
      </w:r>
      <w:r w:rsidR="001F1AEC" w:rsidRPr="001F1AEC">
        <w:t>TP to TR 37.843 - Co-location requirements</w:t>
      </w:r>
      <w:r w:rsidR="001F1AEC">
        <w:t>”, Huawei, RAN4#84bis</w:t>
      </w:r>
      <w:bookmarkEnd w:id="3"/>
      <w:r w:rsidR="001F1AEC">
        <w:br/>
        <w:t>[10]</w:t>
      </w:r>
      <w:r w:rsidR="001F1AEC">
        <w:tab/>
        <w:t>R4-1711114, “</w:t>
      </w:r>
      <w:r w:rsidR="001F1AEC" w:rsidRPr="001F1AEC">
        <w:t>TP to TR 37.843 - Co-location spurious emissions</w:t>
      </w:r>
      <w:r w:rsidR="001F1AEC">
        <w:t>”, Huawei, RAN4#84bis</w:t>
      </w:r>
      <w:r w:rsidR="001F1AEC">
        <w:br/>
        <w:t>[11]</w:t>
      </w:r>
      <w:r w:rsidR="001F1AEC">
        <w:tab/>
        <w:t>R4-1711115, “</w:t>
      </w:r>
      <w:proofErr w:type="spellStart"/>
      <w:r w:rsidR="001F1AEC" w:rsidRPr="001F1AEC">
        <w:t>Tx</w:t>
      </w:r>
      <w:proofErr w:type="spellEnd"/>
      <w:r w:rsidR="001F1AEC" w:rsidRPr="001F1AEC">
        <w:t xml:space="preserve"> ON/OFF requirements and transients</w:t>
      </w:r>
      <w:r w:rsidR="001F1AEC">
        <w:t>”, Huawei, RAN4#84bis</w:t>
      </w:r>
      <w:r w:rsidR="001F1AEC">
        <w:br/>
        <w:t>[12]</w:t>
      </w:r>
      <w:r w:rsidR="001F1AEC">
        <w:tab/>
        <w:t>R4-1711116, “</w:t>
      </w:r>
      <w:r w:rsidR="001F1AEC" w:rsidRPr="001F1AEC">
        <w:t xml:space="preserve">TP to TR 37.843 - </w:t>
      </w:r>
      <w:proofErr w:type="spellStart"/>
      <w:r w:rsidR="001F1AEC" w:rsidRPr="001F1AEC">
        <w:t>Tx</w:t>
      </w:r>
      <w:proofErr w:type="spellEnd"/>
      <w:r w:rsidR="001F1AEC" w:rsidRPr="001F1AEC">
        <w:t xml:space="preserve"> ON-OFF requirements</w:t>
      </w:r>
      <w:r w:rsidR="001F1AEC">
        <w:t>”, Huawei, RAN4#84bis</w:t>
      </w:r>
      <w:r w:rsidR="001F1AEC">
        <w:br/>
      </w:r>
      <w:bookmarkStart w:id="4" w:name="_Hlk495390872"/>
      <w:r w:rsidR="001F1AEC">
        <w:t>[13]</w:t>
      </w:r>
      <w:r w:rsidR="001F1AEC">
        <w:tab/>
        <w:t>R4-1710466, “</w:t>
      </w:r>
      <w:r w:rsidR="001F1AEC" w:rsidRPr="001F1AEC">
        <w:t>Discussion on transmit ON/OFF power</w:t>
      </w:r>
      <w:r w:rsidR="001F1AEC">
        <w:t>”, CATT, RAN4#84bis</w:t>
      </w:r>
      <w:bookmarkEnd w:id="4"/>
      <w:r w:rsidR="001F1AEC">
        <w:br/>
        <w:t>[</w:t>
      </w:r>
      <w:r w:rsidR="00137C1A">
        <w:t>14</w:t>
      </w:r>
      <w:r w:rsidR="001F1AEC">
        <w:t>]</w:t>
      </w:r>
      <w:r w:rsidR="001F1AEC">
        <w:tab/>
        <w:t>R4-1710467</w:t>
      </w:r>
      <w:r w:rsidR="001F1AEC" w:rsidRPr="001F1AEC">
        <w:t>, “Draft CR to TS 37.105 for OTA Transmit ON/OFF power in section 9.5”, CATT, RAN4#84bis</w:t>
      </w:r>
      <w:r w:rsidR="001F1AEC">
        <w:br/>
        <w:t>[</w:t>
      </w:r>
      <w:r w:rsidR="00137C1A">
        <w:t>15</w:t>
      </w:r>
      <w:r w:rsidR="001F1AEC">
        <w:t>]</w:t>
      </w:r>
      <w:r w:rsidR="001F1AEC">
        <w:tab/>
        <w:t>R4-1710468, “</w:t>
      </w:r>
      <w:r w:rsidR="001F1AEC" w:rsidRPr="001F1AEC">
        <w:t>Discussion on co-location requirement</w:t>
      </w:r>
      <w:r w:rsidR="001F1AEC">
        <w:t>”, CATT, RAN4#84bis</w:t>
      </w:r>
      <w:r w:rsidR="001F1AEC">
        <w:br/>
        <w:t>[</w:t>
      </w:r>
      <w:r w:rsidR="00137C1A">
        <w:t>16</w:t>
      </w:r>
      <w:r w:rsidR="001F1AEC">
        <w:t>]</w:t>
      </w:r>
      <w:r w:rsidR="001F1AEC">
        <w:tab/>
        <w:t>R4-1710994, “</w:t>
      </w:r>
      <w:r w:rsidR="001F1AEC" w:rsidRPr="001F1AEC">
        <w:t>Discussion for determining the value of “d” for co-location</w:t>
      </w:r>
      <w:r w:rsidR="001F1AEC">
        <w:t>”, NTT Docomo, RAN4#84bis</w:t>
      </w:r>
      <w:r w:rsidR="00784BCA">
        <w:br/>
        <w:t>[17]</w:t>
      </w:r>
      <w:r w:rsidR="00784BCA">
        <w:tab/>
        <w:t>R4-</w:t>
      </w:r>
      <w:r w:rsidR="00784BCA" w:rsidRPr="00784BCA">
        <w:t>1706133, “Way forward on co-locati</w:t>
      </w:r>
      <w:r w:rsidR="00784BCA">
        <w:t>on”, Nokia, Nokia Shanghai Bell</w:t>
      </w:r>
      <w:r w:rsidR="001F1AEC">
        <w:br/>
      </w:r>
      <w:r w:rsidR="001F1AEC">
        <w:br/>
      </w:r>
      <w:r w:rsidR="001F1AEC">
        <w:br/>
      </w:r>
    </w:p>
    <w:p w:rsidR="001F1AEC" w:rsidRDefault="001F1AEC" w:rsidP="00AD6BED"/>
    <w:p w:rsidR="00AD6BED" w:rsidRDefault="00AD6BED" w:rsidP="00AD6BED">
      <w:r>
        <w:tab/>
      </w:r>
    </w:p>
    <w:p w:rsidR="00AD6BED" w:rsidRDefault="00AD6BED" w:rsidP="00AD6BED">
      <w:r>
        <w:t xml:space="preserve"> </w:t>
      </w:r>
    </w:p>
    <w:p w:rsidR="00A774B4" w:rsidRDefault="00A774B4" w:rsidP="00A774B4">
      <w:r>
        <w:tab/>
      </w:r>
    </w:p>
    <w:p w:rsidR="003D2164" w:rsidRPr="00A774B4" w:rsidRDefault="00A774B4" w:rsidP="003D2164">
      <w:r>
        <w:t xml:space="preserve"> </w:t>
      </w:r>
    </w:p>
    <w:sectPr w:rsidR="003D2164" w:rsidRPr="00A774B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DAC" w:rsidRDefault="00397DAC">
      <w:r>
        <w:separator/>
      </w:r>
    </w:p>
  </w:endnote>
  <w:endnote w:type="continuationSeparator" w:id="0">
    <w:p w:rsidR="00397DAC" w:rsidRDefault="0039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DAC" w:rsidRDefault="00397DAC">
      <w:r>
        <w:separator/>
      </w:r>
    </w:p>
  </w:footnote>
  <w:footnote w:type="continuationSeparator" w:id="0">
    <w:p w:rsidR="00397DAC" w:rsidRDefault="00397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892A14"/>
    <w:multiLevelType w:val="hybridMultilevel"/>
    <w:tmpl w:val="F2B464B4"/>
    <w:lvl w:ilvl="0" w:tplc="041D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6D845B4"/>
    <w:multiLevelType w:val="hybridMultilevel"/>
    <w:tmpl w:val="6D141678"/>
    <w:lvl w:ilvl="0" w:tplc="040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6D"/>
    <w:rsid w:val="00020097"/>
    <w:rsid w:val="00033397"/>
    <w:rsid w:val="00034199"/>
    <w:rsid w:val="00034DA0"/>
    <w:rsid w:val="00040095"/>
    <w:rsid w:val="000510DD"/>
    <w:rsid w:val="00051834"/>
    <w:rsid w:val="00052A7D"/>
    <w:rsid w:val="00054A22"/>
    <w:rsid w:val="000655A6"/>
    <w:rsid w:val="00080512"/>
    <w:rsid w:val="000C6FBC"/>
    <w:rsid w:val="000D58AB"/>
    <w:rsid w:val="00102080"/>
    <w:rsid w:val="0010392E"/>
    <w:rsid w:val="00104117"/>
    <w:rsid w:val="00136DED"/>
    <w:rsid w:val="00137C1A"/>
    <w:rsid w:val="00151B80"/>
    <w:rsid w:val="00160490"/>
    <w:rsid w:val="001841C7"/>
    <w:rsid w:val="0019200A"/>
    <w:rsid w:val="001B3E21"/>
    <w:rsid w:val="001D02C2"/>
    <w:rsid w:val="001F168B"/>
    <w:rsid w:val="001F1AEC"/>
    <w:rsid w:val="0023185C"/>
    <w:rsid w:val="002347A2"/>
    <w:rsid w:val="00243155"/>
    <w:rsid w:val="002623EA"/>
    <w:rsid w:val="00277D91"/>
    <w:rsid w:val="002C1414"/>
    <w:rsid w:val="002F6AF3"/>
    <w:rsid w:val="003172DC"/>
    <w:rsid w:val="0032619D"/>
    <w:rsid w:val="00333AD1"/>
    <w:rsid w:val="003475F8"/>
    <w:rsid w:val="00353914"/>
    <w:rsid w:val="0035462D"/>
    <w:rsid w:val="00381C49"/>
    <w:rsid w:val="00390017"/>
    <w:rsid w:val="00390B55"/>
    <w:rsid w:val="00397DAC"/>
    <w:rsid w:val="003C3971"/>
    <w:rsid w:val="003C64B8"/>
    <w:rsid w:val="003C69ED"/>
    <w:rsid w:val="003D2164"/>
    <w:rsid w:val="003E742A"/>
    <w:rsid w:val="003F132B"/>
    <w:rsid w:val="00400780"/>
    <w:rsid w:val="00436F37"/>
    <w:rsid w:val="004638C0"/>
    <w:rsid w:val="00465027"/>
    <w:rsid w:val="004D3578"/>
    <w:rsid w:val="004D60C7"/>
    <w:rsid w:val="004E213A"/>
    <w:rsid w:val="00543E6C"/>
    <w:rsid w:val="00561A69"/>
    <w:rsid w:val="00565087"/>
    <w:rsid w:val="00595386"/>
    <w:rsid w:val="005A447B"/>
    <w:rsid w:val="005D2E01"/>
    <w:rsid w:val="005E128B"/>
    <w:rsid w:val="005E1B2B"/>
    <w:rsid w:val="005E2ACA"/>
    <w:rsid w:val="00614FDF"/>
    <w:rsid w:val="00615FAB"/>
    <w:rsid w:val="0063225A"/>
    <w:rsid w:val="00635B3C"/>
    <w:rsid w:val="006961E8"/>
    <w:rsid w:val="006A74D8"/>
    <w:rsid w:val="006B687A"/>
    <w:rsid w:val="006E5C86"/>
    <w:rsid w:val="00711A70"/>
    <w:rsid w:val="00714EFF"/>
    <w:rsid w:val="00721B30"/>
    <w:rsid w:val="00732183"/>
    <w:rsid w:val="00734A5B"/>
    <w:rsid w:val="00744E76"/>
    <w:rsid w:val="00781F0F"/>
    <w:rsid w:val="00784BCA"/>
    <w:rsid w:val="007913E2"/>
    <w:rsid w:val="007B27AE"/>
    <w:rsid w:val="007E28AF"/>
    <w:rsid w:val="007E445E"/>
    <w:rsid w:val="008028A4"/>
    <w:rsid w:val="00811FA6"/>
    <w:rsid w:val="0082677B"/>
    <w:rsid w:val="00845CD4"/>
    <w:rsid w:val="0087308B"/>
    <w:rsid w:val="008768CA"/>
    <w:rsid w:val="00891531"/>
    <w:rsid w:val="008D25AB"/>
    <w:rsid w:val="008D5C66"/>
    <w:rsid w:val="008F28D6"/>
    <w:rsid w:val="0090271F"/>
    <w:rsid w:val="00902E23"/>
    <w:rsid w:val="00904BF4"/>
    <w:rsid w:val="0091348E"/>
    <w:rsid w:val="00917CCB"/>
    <w:rsid w:val="00920938"/>
    <w:rsid w:val="00925A00"/>
    <w:rsid w:val="0093212C"/>
    <w:rsid w:val="00942EC2"/>
    <w:rsid w:val="00973EC0"/>
    <w:rsid w:val="0099239E"/>
    <w:rsid w:val="009E43A1"/>
    <w:rsid w:val="009F2C9F"/>
    <w:rsid w:val="009F37B7"/>
    <w:rsid w:val="00A10F02"/>
    <w:rsid w:val="00A164B4"/>
    <w:rsid w:val="00A21E0F"/>
    <w:rsid w:val="00A53724"/>
    <w:rsid w:val="00A6298B"/>
    <w:rsid w:val="00A774B4"/>
    <w:rsid w:val="00A82346"/>
    <w:rsid w:val="00AC2745"/>
    <w:rsid w:val="00AD34B5"/>
    <w:rsid w:val="00AD4E0F"/>
    <w:rsid w:val="00AD6BED"/>
    <w:rsid w:val="00AE17C8"/>
    <w:rsid w:val="00AE1F2C"/>
    <w:rsid w:val="00AF4799"/>
    <w:rsid w:val="00B10409"/>
    <w:rsid w:val="00B15449"/>
    <w:rsid w:val="00B37609"/>
    <w:rsid w:val="00B45E3C"/>
    <w:rsid w:val="00B63A07"/>
    <w:rsid w:val="00BC0F7D"/>
    <w:rsid w:val="00C33079"/>
    <w:rsid w:val="00C45231"/>
    <w:rsid w:val="00C623EB"/>
    <w:rsid w:val="00C72833"/>
    <w:rsid w:val="00C93F40"/>
    <w:rsid w:val="00CA3D0C"/>
    <w:rsid w:val="00CA5B02"/>
    <w:rsid w:val="00CF2060"/>
    <w:rsid w:val="00D12879"/>
    <w:rsid w:val="00D13D25"/>
    <w:rsid w:val="00D3582F"/>
    <w:rsid w:val="00D72E8F"/>
    <w:rsid w:val="00D738D6"/>
    <w:rsid w:val="00D755EB"/>
    <w:rsid w:val="00D837B9"/>
    <w:rsid w:val="00D87E00"/>
    <w:rsid w:val="00D9134D"/>
    <w:rsid w:val="00DA3F17"/>
    <w:rsid w:val="00DA6E82"/>
    <w:rsid w:val="00DA7A03"/>
    <w:rsid w:val="00DB1818"/>
    <w:rsid w:val="00DB716A"/>
    <w:rsid w:val="00DC309B"/>
    <w:rsid w:val="00DC4DA2"/>
    <w:rsid w:val="00DD3668"/>
    <w:rsid w:val="00DE02FE"/>
    <w:rsid w:val="00DE2D0E"/>
    <w:rsid w:val="00DE684A"/>
    <w:rsid w:val="00DF038A"/>
    <w:rsid w:val="00DF2B1F"/>
    <w:rsid w:val="00DF4BFE"/>
    <w:rsid w:val="00DF62CD"/>
    <w:rsid w:val="00E354BB"/>
    <w:rsid w:val="00E65019"/>
    <w:rsid w:val="00E77645"/>
    <w:rsid w:val="00EA5BBD"/>
    <w:rsid w:val="00EC4A25"/>
    <w:rsid w:val="00EF5BBD"/>
    <w:rsid w:val="00F025A2"/>
    <w:rsid w:val="00F04712"/>
    <w:rsid w:val="00F22EC7"/>
    <w:rsid w:val="00F56AFA"/>
    <w:rsid w:val="00F653B8"/>
    <w:rsid w:val="00F672EB"/>
    <w:rsid w:val="00FA1266"/>
    <w:rsid w:val="00FB30F3"/>
    <w:rsid w:val="00FC1192"/>
    <w:rsid w:val="00FC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35BE8"/>
  <w15:chartTrackingRefBased/>
  <w15:docId w15:val="{CB357534-154F-4025-B388-D4EA684F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character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odyText">
    <w:name w:val="Body Text"/>
    <w:basedOn w:val="Normal"/>
    <w:link w:val="BodyTextChar"/>
    <w:rsid w:val="00AD6BED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AD6BED"/>
    <w:rPr>
      <w:lang w:val="en-GB"/>
    </w:rPr>
  </w:style>
  <w:style w:type="paragraph" w:styleId="BalloonText">
    <w:name w:val="Balloon Text"/>
    <w:basedOn w:val="Normal"/>
    <w:link w:val="BalloonTextChar"/>
    <w:rsid w:val="00AD6BED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AD6BED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CF20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060"/>
    <w:rPr>
      <w:lang w:eastAsia="x-none"/>
    </w:rPr>
  </w:style>
  <w:style w:type="character" w:customStyle="1" w:styleId="CommentTextChar">
    <w:name w:val="Comment Text Char"/>
    <w:link w:val="CommentText"/>
    <w:rsid w:val="00CF206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F2060"/>
    <w:rPr>
      <w:b/>
      <w:bCs/>
    </w:rPr>
  </w:style>
  <w:style w:type="character" w:customStyle="1" w:styleId="CommentSubjectChar">
    <w:name w:val="Comment Subject Char"/>
    <w:link w:val="CommentSubject"/>
    <w:rsid w:val="00CF2060"/>
    <w:rPr>
      <w:b/>
      <w:bCs/>
      <w:lang w:val="en-GB"/>
    </w:rPr>
  </w:style>
  <w:style w:type="character" w:customStyle="1" w:styleId="NOChar">
    <w:name w:val="NO Char"/>
    <w:link w:val="NO"/>
    <w:locked/>
    <w:rsid w:val="00635B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0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23</cp:revision>
  <dcterms:created xsi:type="dcterms:W3CDTF">2017-10-13T12:55:00Z</dcterms:created>
  <dcterms:modified xsi:type="dcterms:W3CDTF">2017-10-13T13:44:00Z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1507795925</vt:lpwstr>
  </property>
  <property fmtid="{D5CDD505-2E9C-101B-9397-08002B2CF9AE}" pid="6" name="_AdHocReviewCycleID">
    <vt:i4>191610</vt:i4>
  </property>
  <property fmtid="{D5CDD505-2E9C-101B-9397-08002B2CF9AE}" pid="7" name="_NewReviewCycle">
    <vt:lpwstr/>
  </property>
  <property fmtid="{D5CDD505-2E9C-101B-9397-08002B2CF9AE}" pid="8" name="_EmailSubject">
    <vt:lpwstr>WF on co-location concept for eAAS</vt:lpwstr>
  </property>
  <property fmtid="{D5CDD505-2E9C-101B-9397-08002B2CF9AE}" pid="9" name="_AuthorEmail">
    <vt:lpwstr>anthony.lo@nokia.com</vt:lpwstr>
  </property>
  <property fmtid="{D5CDD505-2E9C-101B-9397-08002B2CF9AE}" pid="10" name="_AuthorEmailDisplayName">
    <vt:lpwstr>Lo, Anthony (Nokia - GB/Bristol)</vt:lpwstr>
  </property>
  <property fmtid="{D5CDD505-2E9C-101B-9397-08002B2CF9AE}" pid="11" name="_ReviewingToolsShownOnce">
    <vt:lpwstr/>
  </property>
</Properties>
</file>