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B6092" w14:textId="42C10D2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="00A33300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53085A" w:rsidRPr="0053085A">
        <w:rPr>
          <w:rFonts w:cs="Arial"/>
          <w:bCs/>
          <w:noProof w:val="0"/>
          <w:sz w:val="24"/>
        </w:rPr>
        <w:t>03993</w:t>
      </w:r>
      <w:bookmarkStart w:id="1" w:name="_GoBack"/>
      <w:bookmarkEnd w:id="1"/>
    </w:p>
    <w:p w14:paraId="495486CC" w14:textId="768C2016" w:rsidR="00A45FE2" w:rsidRPr="00CB69BA" w:rsidRDefault="00560E8F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Spokane</w:t>
      </w:r>
      <w:r w:rsidR="004A3B8F">
        <w:rPr>
          <w:noProof w:val="0"/>
          <w:sz w:val="24"/>
        </w:rPr>
        <w:t xml:space="preserve">, </w:t>
      </w:r>
      <w:r w:rsidR="00477E20">
        <w:rPr>
          <w:noProof w:val="0"/>
          <w:sz w:val="24"/>
        </w:rPr>
        <w:t>WA</w:t>
      </w:r>
      <w:r w:rsidR="004A3B8F">
        <w:rPr>
          <w:noProof w:val="0"/>
          <w:sz w:val="24"/>
        </w:rPr>
        <w:t xml:space="preserve">, </w:t>
      </w:r>
      <w:r w:rsidR="00477E20">
        <w:rPr>
          <w:noProof w:val="0"/>
          <w:sz w:val="24"/>
        </w:rPr>
        <w:t xml:space="preserve">USA, </w:t>
      </w:r>
      <w:r w:rsidR="00354A86">
        <w:rPr>
          <w:noProof w:val="0"/>
          <w:sz w:val="24"/>
        </w:rPr>
        <w:t>3</w:t>
      </w:r>
      <w:r>
        <w:rPr>
          <w:noProof w:val="0"/>
          <w:sz w:val="24"/>
        </w:rPr>
        <w:t>rd</w:t>
      </w:r>
      <w:r w:rsidR="004A3B8F">
        <w:rPr>
          <w:noProof w:val="0"/>
          <w:sz w:val="24"/>
        </w:rPr>
        <w:t xml:space="preserve"> – </w:t>
      </w:r>
      <w:r w:rsidR="00354A86"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4AC41E1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0C269D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D6313A8" w14:textId="777777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7CF5D07F" w14:textId="19A3092B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02454">
        <w:rPr>
          <w:rFonts w:ascii="Arial" w:hAnsi="Arial" w:cs="Arial"/>
          <w:b/>
          <w:bCs/>
          <w:sz w:val="24"/>
        </w:rPr>
        <w:t xml:space="preserve">TP to TR 37.843 - </w:t>
      </w:r>
      <w:r w:rsidR="008E1988">
        <w:rPr>
          <w:rFonts w:ascii="Arial" w:hAnsi="Arial" w:cs="Arial"/>
          <w:b/>
          <w:bCs/>
          <w:sz w:val="24"/>
        </w:rPr>
        <w:t>Names and d</w:t>
      </w:r>
      <w:r w:rsidR="00E94E9C">
        <w:rPr>
          <w:rFonts w:ascii="Arial" w:hAnsi="Arial" w:cs="Arial"/>
          <w:b/>
          <w:bCs/>
          <w:sz w:val="24"/>
        </w:rPr>
        <w:t>efinition</w:t>
      </w:r>
      <w:r w:rsidR="00673172">
        <w:rPr>
          <w:rFonts w:ascii="Arial" w:hAnsi="Arial" w:cs="Arial"/>
          <w:b/>
          <w:bCs/>
          <w:sz w:val="24"/>
        </w:rPr>
        <w:t>s</w:t>
      </w:r>
      <w:r w:rsidR="00E94E9C">
        <w:rPr>
          <w:rFonts w:ascii="Arial" w:hAnsi="Arial" w:cs="Arial"/>
          <w:b/>
          <w:bCs/>
          <w:sz w:val="24"/>
        </w:rPr>
        <w:t xml:space="preserve"> for </w:t>
      </w:r>
      <w:r w:rsidR="008E1988">
        <w:rPr>
          <w:rFonts w:ascii="Arial" w:hAnsi="Arial" w:cs="Arial"/>
          <w:b/>
          <w:bCs/>
          <w:sz w:val="24"/>
        </w:rPr>
        <w:t>OTA requirement compliance range</w:t>
      </w:r>
    </w:p>
    <w:p w14:paraId="7D4C8860" w14:textId="7E66CA09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34C15">
        <w:rPr>
          <w:rFonts w:cs="Arial"/>
          <w:b/>
          <w:bCs/>
          <w:sz w:val="24"/>
        </w:rPr>
        <w:t>9</w:t>
      </w:r>
      <w:r w:rsidR="005F4AA9">
        <w:rPr>
          <w:rFonts w:cs="Arial"/>
          <w:b/>
          <w:bCs/>
          <w:sz w:val="24"/>
        </w:rPr>
        <w:t>.1</w:t>
      </w:r>
      <w:r w:rsidR="00D34C15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D34C15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D34C15">
        <w:rPr>
          <w:rFonts w:cs="Arial"/>
          <w:b/>
          <w:bCs/>
          <w:sz w:val="24"/>
        </w:rPr>
        <w:t>8</w:t>
      </w:r>
    </w:p>
    <w:p w14:paraId="7C18CEF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B05AE">
        <w:rPr>
          <w:rFonts w:ascii="Arial" w:hAnsi="Arial" w:cs="Arial"/>
          <w:b/>
          <w:bCs/>
          <w:sz w:val="24"/>
        </w:rPr>
        <w:t>Approval</w:t>
      </w:r>
    </w:p>
    <w:p w14:paraId="5EC9094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C96674D" w14:textId="77777777" w:rsidR="00565530" w:rsidRDefault="00565530" w:rsidP="00171463">
      <w:pPr>
        <w:spacing w:after="0"/>
        <w:rPr>
          <w:bCs/>
        </w:rPr>
      </w:pPr>
    </w:p>
    <w:p w14:paraId="2E0B3DDB" w14:textId="2B0AFA2C" w:rsidR="00715CB9" w:rsidRDefault="00715CB9" w:rsidP="00171463">
      <w:pPr>
        <w:spacing w:after="0"/>
        <w:rPr>
          <w:bCs/>
        </w:rPr>
      </w:pPr>
      <w:r>
        <w:rPr>
          <w:bCs/>
        </w:rPr>
        <w:t xml:space="preserve">During the last meeting RAN4#82, the following agreements </w:t>
      </w:r>
      <w:r w:rsidR="00CB4D05">
        <w:rPr>
          <w:bCs/>
        </w:rPr>
        <w:t xml:space="preserve">on the names and definitions for transmitter OTA requirement compliance range [1] </w:t>
      </w:r>
      <w:r>
        <w:rPr>
          <w:bCs/>
        </w:rPr>
        <w:t>were</w:t>
      </w:r>
      <w:r w:rsidR="00CB4D05">
        <w:rPr>
          <w:bCs/>
        </w:rPr>
        <w:t xml:space="preserve"> captured in [2</w:t>
      </w:r>
      <w:r>
        <w:rPr>
          <w:bCs/>
        </w:rPr>
        <w:t xml:space="preserve">]: </w:t>
      </w:r>
    </w:p>
    <w:p w14:paraId="37A0A259" w14:textId="77777777" w:rsidR="00715CB9" w:rsidRDefault="00715CB9" w:rsidP="00171463">
      <w:pPr>
        <w:spacing w:after="0"/>
        <w:rPr>
          <w:bCs/>
        </w:rPr>
      </w:pPr>
    </w:p>
    <w:p w14:paraId="0442A8B0" w14:textId="0264B77B" w:rsidR="00715CB9" w:rsidRDefault="00715CB9" w:rsidP="00715CB9">
      <w:r w:rsidRPr="00D904BD">
        <w:rPr>
          <w:b/>
        </w:rPr>
        <w:t>OTA peak directions set</w:t>
      </w:r>
      <w:r>
        <w:rPr>
          <w:b/>
        </w:rPr>
        <w:t>(s)</w:t>
      </w:r>
      <w:r>
        <w:t xml:space="preserve">: set(s) of </w:t>
      </w:r>
      <w:r w:rsidRPr="00310151">
        <w:rPr>
          <w:i/>
        </w:rPr>
        <w:t>beam peak directions</w:t>
      </w:r>
      <w:r>
        <w:t xml:space="preserve"> within which certain TX OTA requirements are intended to be met, all </w:t>
      </w:r>
      <w:r w:rsidRPr="00606238">
        <w:rPr>
          <w:i/>
        </w:rPr>
        <w:t>OTA peak directions set(s)</w:t>
      </w:r>
      <w:r>
        <w:t xml:space="preserve"> are subsets of the </w:t>
      </w:r>
      <w:r w:rsidRPr="00606238">
        <w:rPr>
          <w:i/>
        </w:rPr>
        <w:t>OTA coverage range</w:t>
      </w:r>
      <w:r>
        <w:t xml:space="preserve">   </w:t>
      </w:r>
    </w:p>
    <w:p w14:paraId="0C4E2853" w14:textId="77777777" w:rsidR="00715CB9" w:rsidRPr="00530CB2" w:rsidRDefault="00715CB9" w:rsidP="00715CB9">
      <w:pPr>
        <w:pStyle w:val="NO"/>
      </w:pPr>
      <w:r>
        <w:t>NOTE:</w:t>
      </w:r>
      <w:r>
        <w:tab/>
      </w:r>
      <w:r w:rsidRPr="00530CB2">
        <w:t xml:space="preserve">The </w:t>
      </w:r>
      <w:r w:rsidRPr="00530CB2">
        <w:rPr>
          <w:i/>
        </w:rPr>
        <w:t>beam peak directions</w:t>
      </w:r>
      <w:r w:rsidRPr="00530CB2">
        <w:t xml:space="preserve"> are related to a corresponding contiguous range or discrete list of </w:t>
      </w:r>
      <w:r w:rsidRPr="00530CB2">
        <w:rPr>
          <w:i/>
        </w:rPr>
        <w:t>beam centre directions</w:t>
      </w:r>
      <w:r w:rsidRPr="00530CB2">
        <w:t xml:space="preserve"> by the </w:t>
      </w:r>
      <w:r w:rsidRPr="00530CB2">
        <w:rPr>
          <w:i/>
        </w:rPr>
        <w:t>beam direction pairs</w:t>
      </w:r>
      <w:r w:rsidRPr="00530CB2">
        <w:t xml:space="preserve"> included in the set.</w:t>
      </w:r>
    </w:p>
    <w:p w14:paraId="20A54A31" w14:textId="082F9956" w:rsidR="00715CB9" w:rsidRDefault="00715CB9" w:rsidP="00745D68">
      <w:pPr>
        <w:spacing w:after="0"/>
        <w:rPr>
          <w:bCs/>
        </w:rPr>
      </w:pPr>
      <w:r w:rsidRPr="00D904BD">
        <w:rPr>
          <w:b/>
        </w:rPr>
        <w:t>OTA coverage</w:t>
      </w:r>
      <w:r>
        <w:rPr>
          <w:b/>
        </w:rPr>
        <w:t xml:space="preserve"> range</w:t>
      </w:r>
      <w:r>
        <w:t xml:space="preserve">: </w:t>
      </w:r>
      <w:r w:rsidRPr="00310151">
        <w:t xml:space="preserve">a </w:t>
      </w:r>
      <w:r>
        <w:t>common range of directions within which</w:t>
      </w:r>
      <w:r w:rsidRPr="00310151">
        <w:t xml:space="preserve"> TX OTA</w:t>
      </w:r>
      <w:r>
        <w:t xml:space="preserve"> </w:t>
      </w:r>
      <w:r w:rsidRPr="00310151">
        <w:t xml:space="preserve">requirements </w:t>
      </w:r>
      <w:r>
        <w:t>that are neither</w:t>
      </w:r>
      <w:r w:rsidRPr="00310151">
        <w:t xml:space="preserve"> specified in the </w:t>
      </w:r>
      <w:r w:rsidRPr="00606238">
        <w:rPr>
          <w:i/>
        </w:rPr>
        <w:t>OTA peak directions sets</w:t>
      </w:r>
      <w:r>
        <w:t xml:space="preserve"> nor as TRP are intended to be met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1A2640" w14:textId="77777777" w:rsidR="008F7F28" w:rsidRDefault="008F7F28" w:rsidP="00745D68">
      <w:pPr>
        <w:spacing w:after="0"/>
        <w:rPr>
          <w:b/>
          <w:sz w:val="18"/>
          <w:lang w:val="en-US"/>
        </w:rPr>
      </w:pPr>
    </w:p>
    <w:p w14:paraId="4A7BCDB0" w14:textId="4D352D4D" w:rsidR="00715CB9" w:rsidRPr="00CB4D05" w:rsidRDefault="00715CB9" w:rsidP="00745D68">
      <w:pPr>
        <w:spacing w:after="0"/>
        <w:rPr>
          <w:lang w:val="en-US"/>
        </w:rPr>
      </w:pPr>
      <w:r w:rsidRPr="00CB4D05">
        <w:rPr>
          <w:lang w:val="en-US"/>
        </w:rPr>
        <w:t xml:space="preserve">In this document, we </w:t>
      </w:r>
      <w:r w:rsidR="008A3617">
        <w:rPr>
          <w:lang w:val="en-US"/>
        </w:rPr>
        <w:t xml:space="preserve">further clarify OTA coverage range and </w:t>
      </w:r>
      <w:r w:rsidRPr="00CB4D05">
        <w:rPr>
          <w:lang w:val="en-US"/>
        </w:rPr>
        <w:t>provide the text proposal to TR37.843 for the</w:t>
      </w:r>
      <w:r w:rsidR="000C6C0B">
        <w:rPr>
          <w:lang w:val="en-US"/>
        </w:rPr>
        <w:t xml:space="preserve"> definition of OTA peak directions set(s) and OTA coverage range. </w:t>
      </w:r>
    </w:p>
    <w:p w14:paraId="15CB0D9E" w14:textId="0BEB322D" w:rsidR="0045352C" w:rsidRPr="00BC4D65" w:rsidRDefault="0045352C" w:rsidP="00745D68">
      <w:pPr>
        <w:spacing w:after="0"/>
        <w:rPr>
          <w:b/>
          <w:sz w:val="18"/>
          <w:lang w:val="en-US"/>
        </w:rPr>
      </w:pPr>
    </w:p>
    <w:p w14:paraId="29D61ED2" w14:textId="13BC7FE0" w:rsidR="00CD4C7B" w:rsidRPr="006E13D1" w:rsidRDefault="00B025FA" w:rsidP="00CD4C7B">
      <w:pPr>
        <w:pStyle w:val="Heading1"/>
      </w:pPr>
      <w:r>
        <w:t>2</w:t>
      </w:r>
      <w:r w:rsidR="00AD372A">
        <w:tab/>
      </w:r>
      <w:r w:rsidR="00715CB9">
        <w:t>Discussion</w:t>
      </w:r>
    </w:p>
    <w:p w14:paraId="4359EEE8" w14:textId="63531591" w:rsidR="00E25F61" w:rsidRDefault="007B7A8B" w:rsidP="00A570AB">
      <w:r>
        <w:t>According to Clause 5.1, TR 37.843, OTA requirements can be classified into either single direction or TRP type</w:t>
      </w:r>
      <w:r w:rsidR="00757C54">
        <w:t xml:space="preserve">. Table 1 lists TX OTA requirements and provides their classification types. </w:t>
      </w:r>
      <w:r w:rsidR="002A4488">
        <w:t xml:space="preserve">All </w:t>
      </w:r>
      <w:r w:rsidR="00583A59">
        <w:t>single-direction TX OTA requirements</w:t>
      </w:r>
      <w:r w:rsidR="00757C54">
        <w:t xml:space="preserve"> are met in either the </w:t>
      </w:r>
      <w:r w:rsidR="00757C54" w:rsidRPr="00757C54">
        <w:rPr>
          <w:i/>
        </w:rPr>
        <w:t>OTA peak direction set(s)</w:t>
      </w:r>
      <w:r w:rsidR="00757C54">
        <w:t xml:space="preserve"> and </w:t>
      </w:r>
      <w:r w:rsidR="00757C54" w:rsidRPr="00757C54">
        <w:rPr>
          <w:i/>
        </w:rPr>
        <w:t>OTA coverage range</w:t>
      </w:r>
      <w:r w:rsidR="00757C54">
        <w:t>.</w:t>
      </w:r>
    </w:p>
    <w:p w14:paraId="5101311D" w14:textId="3D714FF5" w:rsidR="002A4488" w:rsidRDefault="00627B8D" w:rsidP="00A570AB">
      <w:r>
        <w:t xml:space="preserve">Figure 1 illustrates an example of OTA coverage range that is derived from </w:t>
      </w:r>
      <w:r w:rsidRPr="00627B8D">
        <w:rPr>
          <w:i/>
        </w:rPr>
        <w:t>beam peak directions</w:t>
      </w:r>
      <w:r>
        <w:t>.</w:t>
      </w:r>
    </w:p>
    <w:p w14:paraId="5CFE01F9" w14:textId="448E6EE8" w:rsidR="00AF0876" w:rsidRDefault="00AF0876" w:rsidP="00A570AB"/>
    <w:p w14:paraId="38F5720E" w14:textId="719E29EA" w:rsidR="00AF0876" w:rsidRDefault="00AF0876" w:rsidP="00A570A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824AA8" wp14:editId="586E3D62">
                <wp:simplePos x="0" y="0"/>
                <wp:positionH relativeFrom="column">
                  <wp:posOffset>1145540</wp:posOffset>
                </wp:positionH>
                <wp:positionV relativeFrom="paragraph">
                  <wp:posOffset>980440</wp:posOffset>
                </wp:positionV>
                <wp:extent cx="2624455" cy="3810"/>
                <wp:effectExtent l="0" t="57150" r="42545" b="91440"/>
                <wp:wrapNone/>
                <wp:docPr id="13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24455" cy="3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22E2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90.2pt;margin-top:77.2pt;width:206.65pt;height: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" strokecolor="black [3213]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38" behindDoc="0" locked="0" layoutInCell="1" allowOverlap="1" wp14:anchorId="113BBC32" wp14:editId="1AE0E7FF">
                <wp:simplePos x="0" y="0"/>
                <wp:positionH relativeFrom="column">
                  <wp:posOffset>2419350</wp:posOffset>
                </wp:positionH>
                <wp:positionV relativeFrom="paragraph">
                  <wp:posOffset>405765</wp:posOffset>
                </wp:positionV>
                <wp:extent cx="1270" cy="1770380"/>
                <wp:effectExtent l="76200" t="38100" r="74930" b="20320"/>
                <wp:wrapNone/>
                <wp:docPr id="1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0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20349" id="AutoShape 34" o:spid="_x0000_s1026" type="#_x0000_t32" style="position:absolute;margin-left:190.5pt;margin-top:31.95pt;width:.1pt;height:139.4pt;flip:y;z-index: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" strokecolor="black [3213]">
                <v:stroke endarrow="block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5C102E" wp14:editId="153D79FA">
                <wp:simplePos x="0" y="0"/>
                <wp:positionH relativeFrom="column">
                  <wp:posOffset>3656965</wp:posOffset>
                </wp:positionH>
                <wp:positionV relativeFrom="paragraph">
                  <wp:posOffset>851535</wp:posOffset>
                </wp:positionV>
                <wp:extent cx="521970" cy="231140"/>
                <wp:effectExtent l="0" t="0" r="0" b="0"/>
                <wp:wrapNone/>
                <wp:docPr id="1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970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1B4A7F" w14:textId="16B0BFF8" w:rsidR="00583A59" w:rsidRDefault="00583A59" w:rsidP="00583A5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C102E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287.95pt;margin-top:67.05pt;width:41.1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" filled="f" stroked="f" strokeweight=".5pt">
                <v:path arrowok="t"/>
                <v:textbox>
                  <w:txbxContent>
                    <w:p w14:paraId="3A1B4A7F" w14:textId="16B0BFF8" w:rsidR="00583A59" w:rsidRDefault="00583A59" w:rsidP="00583A5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4BDB8B" wp14:editId="058688DF">
                <wp:simplePos x="0" y="0"/>
                <wp:positionH relativeFrom="column">
                  <wp:posOffset>2173605</wp:posOffset>
                </wp:positionH>
                <wp:positionV relativeFrom="paragraph">
                  <wp:posOffset>142875</wp:posOffset>
                </wp:positionV>
                <wp:extent cx="522605" cy="231775"/>
                <wp:effectExtent l="0" t="0" r="0" b="0"/>
                <wp:wrapNone/>
                <wp:docPr id="10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60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8CDA6" w14:textId="77777777" w:rsidR="00583A59" w:rsidRDefault="00583A59" w:rsidP="00583A5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BDB8B" id="Text Box 84" o:spid="_x0000_s1027" type="#_x0000_t202" style="position:absolute;margin-left:171.15pt;margin-top:11.25pt;width:41.15pt;height:1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" filled="f" stroked="f" strokeweight=".5pt">
                <v:path arrowok="t"/>
                <v:textbox>
                  <w:txbxContent>
                    <w:p w14:paraId="2DC8CDA6" w14:textId="77777777" w:rsidR="00583A59" w:rsidRDefault="00583A59" w:rsidP="00583A5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D567E5" wp14:editId="1533F68F">
                <wp:simplePos x="0" y="0"/>
                <wp:positionH relativeFrom="column">
                  <wp:posOffset>1900555</wp:posOffset>
                </wp:positionH>
                <wp:positionV relativeFrom="paragraph">
                  <wp:posOffset>1449070</wp:posOffset>
                </wp:positionV>
                <wp:extent cx="121285" cy="127635"/>
                <wp:effectExtent l="0" t="0" r="0" b="5715"/>
                <wp:wrapNone/>
                <wp:docPr id="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2763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F6EC3" id="AutoShape 51" o:spid="_x0000_s1026" style="position:absolute;margin-left:149.65pt;margin-top:114.1pt;width:9.55pt;height:1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285,63818;60643,127635;0,63818;60643,0" o:connectangles="0,90,180,270" textboxrect="2160,8640,19440,1296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5AFA92" wp14:editId="2D4255DA">
                <wp:simplePos x="0" y="0"/>
                <wp:positionH relativeFrom="column">
                  <wp:posOffset>2509520</wp:posOffset>
                </wp:positionH>
                <wp:positionV relativeFrom="paragraph">
                  <wp:posOffset>1441450</wp:posOffset>
                </wp:positionV>
                <wp:extent cx="121285" cy="127635"/>
                <wp:effectExtent l="0" t="0" r="0" b="5715"/>
                <wp:wrapNone/>
                <wp:docPr id="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2763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60851" id="AutoShape 51" o:spid="_x0000_s1026" style="position:absolute;margin-left:197.6pt;margin-top:113.5pt;width:9.55pt;height:1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285,63818;60643,127635;0,63818;60643,0" o:connectangles="0,90,180,270" textboxrect="2160,8640,19440,1296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25F8C9" wp14:editId="7329FA63">
                <wp:simplePos x="0" y="0"/>
                <wp:positionH relativeFrom="column">
                  <wp:posOffset>2523490</wp:posOffset>
                </wp:positionH>
                <wp:positionV relativeFrom="paragraph">
                  <wp:posOffset>1110615</wp:posOffset>
                </wp:positionV>
                <wp:extent cx="121285" cy="127635"/>
                <wp:effectExtent l="0" t="0" r="0" b="5715"/>
                <wp:wrapNone/>
                <wp:docPr id="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2763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8794" id="AutoShape 51" o:spid="_x0000_s1026" style="position:absolute;margin-left:198.7pt;margin-top:87.45pt;width:9.55pt;height:1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285,63818;60643,127635;0,63818;60643,0" o:connectangles="0,90,180,270" textboxrect="2160,8640,19440,12960"/>
              </v:shape>
            </w:pict>
          </mc:Fallback>
        </mc:AlternateContent>
      </w:r>
    </w:p>
    <w:p w14:paraId="2467B664" w14:textId="0A6D779A" w:rsidR="00AF0876" w:rsidRDefault="00AF0876" w:rsidP="00A570A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A9D941" wp14:editId="6B7EC6C7">
                <wp:simplePos x="0" y="0"/>
                <wp:positionH relativeFrom="column">
                  <wp:posOffset>2718435</wp:posOffset>
                </wp:positionH>
                <wp:positionV relativeFrom="paragraph">
                  <wp:posOffset>170815</wp:posOffset>
                </wp:positionV>
                <wp:extent cx="1537970" cy="308610"/>
                <wp:effectExtent l="0" t="0" r="5080" b="15240"/>
                <wp:wrapNone/>
                <wp:docPr id="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797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AA0C8A" w14:textId="791E08B0" w:rsidR="00583A59" w:rsidRPr="001A4BDB" w:rsidRDefault="00AF0876" w:rsidP="00583A5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OTA coverage 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9D941" id="Text Box 116" o:spid="_x0000_s1028" type="#_x0000_t202" style="position:absolute;margin-left:214.05pt;margin-top:13.45pt;width:121.1pt;height:2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" filled="f" stroked="f" strokeweight=".5pt">
                <v:path arrowok="t"/>
                <v:textbox inset="0,0,0,0">
                  <w:txbxContent>
                    <w:p w14:paraId="47AA0C8A" w14:textId="791E08B0" w:rsidR="00583A59" w:rsidRPr="001A4BDB" w:rsidRDefault="00AF0876" w:rsidP="00583A5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OTA coverage range</w:t>
                      </w:r>
                    </w:p>
                  </w:txbxContent>
                </v:textbox>
              </v:shape>
            </w:pict>
          </mc:Fallback>
        </mc:AlternateContent>
      </w:r>
    </w:p>
    <w:p w14:paraId="0413C614" w14:textId="598DC43E" w:rsidR="00AF0876" w:rsidRDefault="00AF0876" w:rsidP="00A570A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FDFBA8" wp14:editId="65E68AF8">
                <wp:simplePos x="0" y="0"/>
                <wp:positionH relativeFrom="column">
                  <wp:posOffset>2976245</wp:posOffset>
                </wp:positionH>
                <wp:positionV relativeFrom="paragraph">
                  <wp:posOffset>151765</wp:posOffset>
                </wp:positionV>
                <wp:extent cx="330200" cy="558800"/>
                <wp:effectExtent l="38100" t="0" r="31750" b="50800"/>
                <wp:wrapNone/>
                <wp:docPr id="3" name="Straight Arrow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30200" cy="55880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8FC4F" id="Straight Arrow Connector 114" o:spid="_x0000_s1026" type="#_x0000_t32" style="position:absolute;margin-left:234.35pt;margin-top:11.95pt;width:26pt;height:4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" strokecolor="#5b9bd5 [3204]" strokeweight="1.5pt">
                <v:stroke endarrow="block" joinstyle="miter"/>
                <o:lock v:ext="edit" shapetype="f"/>
              </v:shape>
            </w:pict>
          </mc:Fallback>
        </mc:AlternateContent>
      </w:r>
    </w:p>
    <w:p w14:paraId="486E082E" w14:textId="3B0D6527" w:rsidR="00AF0876" w:rsidRDefault="00AF0876" w:rsidP="00A570AB"/>
    <w:p w14:paraId="74916114" w14:textId="6F7A8E01" w:rsidR="00AF0876" w:rsidRDefault="005159A8" w:rsidP="00A570A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B6CB6B" wp14:editId="66500416">
                <wp:simplePos x="0" y="0"/>
                <wp:positionH relativeFrom="column">
                  <wp:posOffset>2514600</wp:posOffset>
                </wp:positionH>
                <wp:positionV relativeFrom="paragraph">
                  <wp:posOffset>76200</wp:posOffset>
                </wp:positionV>
                <wp:extent cx="133350" cy="133350"/>
                <wp:effectExtent l="0" t="0" r="19050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33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1DB170" id="Oval 25" o:spid="_x0000_s1026" style="position:absolute;margin-left:198pt;margin-top:6pt;width:10.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" filled="f" strokecolor="#385723" strokeweight="1pt">
                <v:stroke joinstyle="miter"/>
              </v:oval>
            </w:pict>
          </mc:Fallback>
        </mc:AlternateContent>
      </w:r>
      <w:r w:rsidR="00AF08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38F987EE" wp14:editId="7C7FFF9F">
                <wp:simplePos x="0" y="0"/>
                <wp:positionH relativeFrom="column">
                  <wp:posOffset>1947545</wp:posOffset>
                </wp:positionH>
                <wp:positionV relativeFrom="paragraph">
                  <wp:posOffset>120015</wp:posOffset>
                </wp:positionV>
                <wp:extent cx="1295400" cy="74295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7429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FF3DC3" id="Oval 20" o:spid="_x0000_s1026" style="position:absolute;margin-left:153.35pt;margin-top:9.45pt;width:102pt;height:58.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" fillcolor="yellow" strokecolor="#1f4d78 [1604]" strokeweight="1pt">
                <v:stroke joinstyle="miter"/>
              </v:oval>
            </w:pict>
          </mc:Fallback>
        </mc:AlternateContent>
      </w:r>
    </w:p>
    <w:p w14:paraId="0B21922D" w14:textId="0DFD47CF" w:rsidR="002A4488" w:rsidRDefault="005159A8" w:rsidP="00A570A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3C580C" wp14:editId="4EE8C4DC">
                <wp:simplePos x="0" y="0"/>
                <wp:positionH relativeFrom="column">
                  <wp:posOffset>1898650</wp:posOffset>
                </wp:positionH>
                <wp:positionV relativeFrom="paragraph">
                  <wp:posOffset>139700</wp:posOffset>
                </wp:positionV>
                <wp:extent cx="133350" cy="13335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33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0151E8" id="Oval 22" o:spid="_x0000_s1026" style="position:absolute;margin-left:149.5pt;margin-top:11pt;width:10.5pt;height:1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" filled="f" strokecolor="#385723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C7A35A" wp14:editId="648FC2CC">
                <wp:simplePos x="0" y="0"/>
                <wp:positionH relativeFrom="column">
                  <wp:posOffset>2508250</wp:posOffset>
                </wp:positionH>
                <wp:positionV relativeFrom="paragraph">
                  <wp:posOffset>133350</wp:posOffset>
                </wp:positionV>
                <wp:extent cx="133350" cy="13335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33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8EB2D1" id="Oval 24" o:spid="_x0000_s1026" style="position:absolute;margin-left:197.5pt;margin-top:10.5pt;width:10.5pt;height:1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" filled="f" strokecolor="#385723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DFB93E" wp14:editId="29C160AF">
                <wp:simplePos x="0" y="0"/>
                <wp:positionH relativeFrom="column">
                  <wp:posOffset>3166745</wp:posOffset>
                </wp:positionH>
                <wp:positionV relativeFrom="paragraph">
                  <wp:posOffset>170815</wp:posOffset>
                </wp:positionV>
                <wp:extent cx="133350" cy="13335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333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46BA68" id="Oval 21" o:spid="_x0000_s1026" style="position:absolute;margin-left:249.35pt;margin-top:13.45pt;width:10.5pt;height:10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" filled="f" strokecolor="#375623 [1609]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285FC1" wp14:editId="022AE188">
                <wp:simplePos x="0" y="0"/>
                <wp:positionH relativeFrom="column">
                  <wp:posOffset>3172460</wp:posOffset>
                </wp:positionH>
                <wp:positionV relativeFrom="paragraph">
                  <wp:posOffset>172085</wp:posOffset>
                </wp:positionV>
                <wp:extent cx="120650" cy="127000"/>
                <wp:effectExtent l="0" t="0" r="0" b="6350"/>
                <wp:wrapNone/>
                <wp:docPr id="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7000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564D6" id="AutoShape 51" o:spid="_x0000_s1026" style="position:absolute;margin-left:249.8pt;margin-top:13.55pt;width:9.5pt;height:1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0650,63500;60325,127000;0,63500;60325,0" o:connectangles="0,90,180,270" textboxrect="2160,8640,19440,12960"/>
              </v:shape>
            </w:pict>
          </mc:Fallback>
        </mc:AlternateContent>
      </w:r>
    </w:p>
    <w:p w14:paraId="47D4C313" w14:textId="6E96505F" w:rsidR="002A4488" w:rsidRDefault="002A4488" w:rsidP="00A570AB"/>
    <w:p w14:paraId="3BE568D7" w14:textId="7C73B227" w:rsidR="002A4488" w:rsidRDefault="005159A8" w:rsidP="00A570A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8E94E5" wp14:editId="316B8830">
                <wp:simplePos x="0" y="0"/>
                <wp:positionH relativeFrom="column">
                  <wp:posOffset>2514600</wp:posOffset>
                </wp:positionH>
                <wp:positionV relativeFrom="paragraph">
                  <wp:posOffset>12700</wp:posOffset>
                </wp:positionV>
                <wp:extent cx="133350" cy="13335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33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348FC8" id="Oval 23" o:spid="_x0000_s1026" style="position:absolute;margin-left:198pt;margin-top:1pt;width:10.5pt;height:1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" filled="f" strokecolor="#385723" strokeweight="1pt">
                <v:stroke joinstyle="miter"/>
              </v:oval>
            </w:pict>
          </mc:Fallback>
        </mc:AlternateContent>
      </w:r>
      <w:r w:rsidR="00AF087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0EDFB5" wp14:editId="6697AFD3">
                <wp:simplePos x="0" y="0"/>
                <wp:positionH relativeFrom="column">
                  <wp:posOffset>2519680</wp:posOffset>
                </wp:positionH>
                <wp:positionV relativeFrom="paragraph">
                  <wp:posOffset>17145</wp:posOffset>
                </wp:positionV>
                <wp:extent cx="121285" cy="127635"/>
                <wp:effectExtent l="0" t="0" r="0" b="5715"/>
                <wp:wrapNone/>
                <wp:docPr id="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2763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1D344" id="AutoShape 51" o:spid="_x0000_s1026" style="position:absolute;margin-left:198.4pt;margin-top:1.35pt;width:9.55pt;height:1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285,63818;60643,127635;0,63818;60643,0" o:connectangles="0,90,180,270" textboxrect="2160,8640,19440,12960"/>
              </v:shape>
            </w:pict>
          </mc:Fallback>
        </mc:AlternateContent>
      </w:r>
    </w:p>
    <w:p w14:paraId="29AEF70F" w14:textId="15BFB738" w:rsidR="002A4488" w:rsidRDefault="002A4488" w:rsidP="00A570AB"/>
    <w:p w14:paraId="5BB1BBD0" w14:textId="7AEA3CED" w:rsidR="002A4488" w:rsidRDefault="00A95923" w:rsidP="00A570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Figure 1: Example of OTA coverage range</w:t>
      </w:r>
    </w:p>
    <w:p w14:paraId="4144391F" w14:textId="71501F91" w:rsidR="002A4488" w:rsidRDefault="002A4488" w:rsidP="00A570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1561"/>
        <w:gridCol w:w="1485"/>
        <w:gridCol w:w="1167"/>
        <w:gridCol w:w="3219"/>
      </w:tblGrid>
      <w:tr w:rsidR="00E132BA" w:rsidRPr="00C7043E" w14:paraId="5A200442" w14:textId="77777777" w:rsidTr="00DF07C8">
        <w:tc>
          <w:tcPr>
            <w:tcW w:w="0" w:type="auto"/>
            <w:vAlign w:val="center"/>
          </w:tcPr>
          <w:p w14:paraId="546766E6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lastRenderedPageBreak/>
              <w:t>AAS BS requirement</w:t>
            </w:r>
          </w:p>
        </w:tc>
        <w:tc>
          <w:tcPr>
            <w:tcW w:w="0" w:type="auto"/>
            <w:vAlign w:val="center"/>
          </w:tcPr>
          <w:p w14:paraId="1DE365EA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OTA requirement type</w:t>
            </w:r>
          </w:p>
        </w:tc>
        <w:tc>
          <w:tcPr>
            <w:tcW w:w="0" w:type="auto"/>
            <w:vAlign w:val="center"/>
          </w:tcPr>
          <w:p w14:paraId="37C98C1D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F318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Coverage range</w:t>
            </w:r>
          </w:p>
        </w:tc>
        <w:tc>
          <w:tcPr>
            <w:tcW w:w="0" w:type="auto"/>
            <w:vAlign w:val="center"/>
          </w:tcPr>
          <w:p w14:paraId="4A1100A9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F318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Transmit mode</w:t>
            </w:r>
          </w:p>
        </w:tc>
        <w:tc>
          <w:tcPr>
            <w:tcW w:w="0" w:type="auto"/>
            <w:vAlign w:val="center"/>
          </w:tcPr>
          <w:p w14:paraId="09534238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Notes</w:t>
            </w:r>
          </w:p>
        </w:tc>
      </w:tr>
      <w:tr w:rsidR="00E132BA" w:rsidRPr="00C7043E" w14:paraId="1CFC2E8E" w14:textId="77777777" w:rsidTr="00DF07C8">
        <w:tc>
          <w:tcPr>
            <w:tcW w:w="0" w:type="auto"/>
          </w:tcPr>
          <w:p w14:paraId="19502E5F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Base station output power</w:t>
            </w:r>
          </w:p>
        </w:tc>
        <w:tc>
          <w:tcPr>
            <w:tcW w:w="0" w:type="auto"/>
          </w:tcPr>
          <w:p w14:paraId="340FB68C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Single direction</w:t>
            </w:r>
          </w:p>
        </w:tc>
        <w:tc>
          <w:tcPr>
            <w:tcW w:w="0" w:type="auto"/>
          </w:tcPr>
          <w:p w14:paraId="59DAF000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[OTA  peak directions set]</w:t>
            </w:r>
          </w:p>
        </w:tc>
        <w:tc>
          <w:tcPr>
            <w:tcW w:w="0" w:type="auto"/>
          </w:tcPr>
          <w:p w14:paraId="3F36135B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18915E5B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EIRP accuracy requirement is already included as a core requirement in TS 37.105.</w:t>
            </w:r>
          </w:p>
          <w:p w14:paraId="1BDD89CD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E132BA" w:rsidRPr="00C7043E" w14:paraId="17E03B09" w14:textId="77777777" w:rsidTr="00DF07C8">
        <w:tc>
          <w:tcPr>
            <w:tcW w:w="0" w:type="auto"/>
          </w:tcPr>
          <w:p w14:paraId="1192B017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Output power dynamics</w:t>
            </w:r>
          </w:p>
        </w:tc>
        <w:tc>
          <w:tcPr>
            <w:tcW w:w="0" w:type="auto"/>
          </w:tcPr>
          <w:p w14:paraId="437A262A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401701DC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4DAF1E47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52295CF6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E132BA" w:rsidRPr="00C7043E" w14:paraId="07A1508A" w14:textId="77777777" w:rsidTr="00DF07C8">
        <w:tc>
          <w:tcPr>
            <w:tcW w:w="0" w:type="auto"/>
          </w:tcPr>
          <w:p w14:paraId="104590CE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Transmit ON/OFF power</w:t>
            </w:r>
          </w:p>
        </w:tc>
        <w:tc>
          <w:tcPr>
            <w:tcW w:w="0" w:type="auto"/>
          </w:tcPr>
          <w:p w14:paraId="57D0DBB8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0289F41E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0166E750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63C49552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E132BA" w:rsidRPr="00C7043E" w14:paraId="6D7B6F6F" w14:textId="77777777" w:rsidTr="00DF07C8">
        <w:tc>
          <w:tcPr>
            <w:tcW w:w="0" w:type="auto"/>
          </w:tcPr>
          <w:p w14:paraId="529B7820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</w:rPr>
              <w:t>Frequency Error</w:t>
            </w:r>
          </w:p>
        </w:tc>
        <w:tc>
          <w:tcPr>
            <w:tcW w:w="0" w:type="auto"/>
          </w:tcPr>
          <w:p w14:paraId="315C5418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Single direction</w:t>
            </w:r>
          </w:p>
        </w:tc>
        <w:tc>
          <w:tcPr>
            <w:tcW w:w="0" w:type="auto"/>
          </w:tcPr>
          <w:p w14:paraId="3E12E8D9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767B9549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7E1B0428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E132BA" w:rsidRPr="00C7043E" w14:paraId="3D3C1016" w14:textId="77777777" w:rsidTr="00DF07C8">
        <w:tc>
          <w:tcPr>
            <w:tcW w:w="0" w:type="auto"/>
          </w:tcPr>
          <w:p w14:paraId="336EEDBC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</w:rPr>
              <w:t>Time Alignment Error</w:t>
            </w:r>
          </w:p>
        </w:tc>
        <w:tc>
          <w:tcPr>
            <w:tcW w:w="0" w:type="auto"/>
          </w:tcPr>
          <w:p w14:paraId="41A31B3D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Single direction</w:t>
            </w:r>
          </w:p>
        </w:tc>
        <w:tc>
          <w:tcPr>
            <w:tcW w:w="0" w:type="auto"/>
          </w:tcPr>
          <w:p w14:paraId="2958DA1D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50B4540A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3108E4BE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val="en-US" w:eastAsia="zh-CN"/>
              </w:rPr>
            </w:pPr>
          </w:p>
        </w:tc>
      </w:tr>
      <w:tr w:rsidR="00E132BA" w:rsidRPr="00C7043E" w14:paraId="2A734343" w14:textId="77777777" w:rsidTr="00DF07C8">
        <w:tc>
          <w:tcPr>
            <w:tcW w:w="0" w:type="auto"/>
          </w:tcPr>
          <w:p w14:paraId="4441E546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</w:rPr>
              <w:t>Modulation Quality (EVM)</w:t>
            </w:r>
          </w:p>
        </w:tc>
        <w:tc>
          <w:tcPr>
            <w:tcW w:w="0" w:type="auto"/>
          </w:tcPr>
          <w:p w14:paraId="2F057AA2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Single direction</w:t>
            </w:r>
          </w:p>
        </w:tc>
        <w:tc>
          <w:tcPr>
            <w:tcW w:w="0" w:type="auto"/>
          </w:tcPr>
          <w:p w14:paraId="003E6848" w14:textId="77777777" w:rsidR="00E132BA" w:rsidRPr="007F318E" w:rsidRDefault="00E132BA" w:rsidP="00DF07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318E" w:rsidDel="00F7625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[OTA coverage range]</w:t>
            </w:r>
          </w:p>
        </w:tc>
        <w:tc>
          <w:tcPr>
            <w:tcW w:w="0" w:type="auto"/>
          </w:tcPr>
          <w:p w14:paraId="753333F2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485CC80C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val="en-US" w:eastAsia="zh-CN"/>
              </w:rPr>
            </w:pPr>
          </w:p>
        </w:tc>
      </w:tr>
      <w:tr w:rsidR="00E132BA" w:rsidRPr="00C7043E" w14:paraId="134884AE" w14:textId="77777777" w:rsidTr="00DF07C8">
        <w:tc>
          <w:tcPr>
            <w:tcW w:w="0" w:type="auto"/>
          </w:tcPr>
          <w:p w14:paraId="22E81F15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Unwanted emissions</w:t>
            </w:r>
          </w:p>
        </w:tc>
        <w:tc>
          <w:tcPr>
            <w:tcW w:w="0" w:type="auto"/>
          </w:tcPr>
          <w:p w14:paraId="3DFD35E1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TRP</w:t>
            </w:r>
          </w:p>
        </w:tc>
        <w:tc>
          <w:tcPr>
            <w:tcW w:w="0" w:type="auto"/>
          </w:tcPr>
          <w:p w14:paraId="3608DCFE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</w:tcPr>
          <w:p w14:paraId="0D12D777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26E0A5E2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val="en-US" w:eastAsia="zh-CN"/>
              </w:rPr>
            </w:pPr>
          </w:p>
        </w:tc>
      </w:tr>
      <w:tr w:rsidR="00E132BA" w:rsidRPr="00C7043E" w14:paraId="35290D06" w14:textId="77777777" w:rsidTr="00DF07C8">
        <w:tc>
          <w:tcPr>
            <w:tcW w:w="0" w:type="auto"/>
          </w:tcPr>
          <w:p w14:paraId="6016B5D1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</w:rPr>
              <w:t>Adjacent Channel Leakage Radio (ACLR)</w:t>
            </w:r>
          </w:p>
        </w:tc>
        <w:tc>
          <w:tcPr>
            <w:tcW w:w="0" w:type="auto"/>
          </w:tcPr>
          <w:p w14:paraId="6249EC04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TRP</w:t>
            </w:r>
          </w:p>
        </w:tc>
        <w:tc>
          <w:tcPr>
            <w:tcW w:w="0" w:type="auto"/>
          </w:tcPr>
          <w:p w14:paraId="48F02E2B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</w:tcPr>
          <w:p w14:paraId="412803DC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</w:tcPr>
          <w:p w14:paraId="3728D967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val="en-US" w:eastAsia="zh-CN"/>
              </w:rPr>
            </w:pPr>
          </w:p>
        </w:tc>
      </w:tr>
      <w:tr w:rsidR="00E132BA" w:rsidRPr="00C7043E" w14:paraId="3F82F59A" w14:textId="77777777" w:rsidTr="00DF07C8">
        <w:tc>
          <w:tcPr>
            <w:tcW w:w="0" w:type="auto"/>
          </w:tcPr>
          <w:p w14:paraId="02E57966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F31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Transmitter intermodulation</w:t>
            </w:r>
          </w:p>
        </w:tc>
        <w:tc>
          <w:tcPr>
            <w:tcW w:w="0" w:type="auto"/>
          </w:tcPr>
          <w:p w14:paraId="386EE5D8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0" w:type="auto"/>
          </w:tcPr>
          <w:p w14:paraId="11745442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</w:tcPr>
          <w:p w14:paraId="36D128B7" w14:textId="77777777" w:rsidR="00E132BA" w:rsidRPr="007F318E" w:rsidRDefault="00E132BA" w:rsidP="00DF07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val="en-US" w:eastAsia="zh-CN"/>
              </w:rPr>
            </w:pPr>
          </w:p>
        </w:tc>
        <w:tc>
          <w:tcPr>
            <w:tcW w:w="0" w:type="auto"/>
          </w:tcPr>
          <w:p w14:paraId="1113CBED" w14:textId="77777777" w:rsidR="00E132BA" w:rsidRPr="007F318E" w:rsidRDefault="00E132BA" w:rsidP="00DF07C8">
            <w:pPr>
              <w:rPr>
                <w:rFonts w:ascii="Arial" w:hAnsi="Arial" w:cs="Arial"/>
                <w:color w:val="000000"/>
                <w:sz w:val="18"/>
                <w:szCs w:val="18"/>
                <w:highlight w:val="red"/>
                <w:lang w:val="en-US" w:eastAsia="zh-CN"/>
              </w:rPr>
            </w:pPr>
          </w:p>
        </w:tc>
      </w:tr>
    </w:tbl>
    <w:p w14:paraId="271CD6BB" w14:textId="30261B33" w:rsidR="00E132BA" w:rsidRDefault="00E132BA" w:rsidP="00A570AB">
      <w:r>
        <w:tab/>
      </w:r>
      <w:r>
        <w:tab/>
      </w:r>
      <w:r>
        <w:tab/>
      </w:r>
      <w:r>
        <w:tab/>
      </w:r>
      <w:r>
        <w:tab/>
      </w:r>
      <w:r>
        <w:tab/>
        <w:t>Table 1: Overview of radiated TX requirements (from TR 37.843)</w:t>
      </w:r>
    </w:p>
    <w:p w14:paraId="329BCEC2" w14:textId="77777777" w:rsidR="00E132BA" w:rsidRDefault="00E132BA" w:rsidP="00A570AB"/>
    <w:p w14:paraId="6C2F0DE6" w14:textId="31396AD0" w:rsidR="00080512" w:rsidRDefault="00AD372A" w:rsidP="00D904BD">
      <w:pPr>
        <w:pStyle w:val="Heading1"/>
        <w:rPr>
          <w:lang w:eastAsia="zh-CN"/>
        </w:rPr>
      </w:pPr>
      <w:r>
        <w:t>3</w:t>
      </w:r>
      <w:r>
        <w:tab/>
      </w:r>
      <w:r w:rsidR="00CD4C7B" w:rsidRPr="006E13D1">
        <w:t>References</w:t>
      </w:r>
    </w:p>
    <w:p w14:paraId="3E02408B" w14:textId="26FF53C7" w:rsidR="00CB4D05" w:rsidRPr="00CB4D05" w:rsidRDefault="00CB4D05" w:rsidP="00CB4D0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R4-1610800, Way forward on OTA requirement compliance range, NTT DoCoMo</w:t>
      </w:r>
    </w:p>
    <w:p w14:paraId="5879E631" w14:textId="5F2C3536" w:rsidR="001C0F41" w:rsidRDefault="001C0F41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R4-1702281, Names and definitions for OTA requirement compliance range, Nokia, Alcatel-Lucent Shanghai Bell</w:t>
      </w:r>
    </w:p>
    <w:p w14:paraId="52495A75" w14:textId="77777777" w:rsidR="00AD372A" w:rsidRDefault="00AD372A" w:rsidP="00E13D1F">
      <w:pPr>
        <w:rPr>
          <w:lang w:eastAsia="zh-CN"/>
        </w:rPr>
      </w:pPr>
    </w:p>
    <w:p w14:paraId="111405E4" w14:textId="77777777" w:rsidR="00A230D1" w:rsidRDefault="00AD372A" w:rsidP="00E13D1F">
      <w:pPr>
        <w:pStyle w:val="Heading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Text proposal</w:t>
      </w:r>
    </w:p>
    <w:p w14:paraId="04838CA2" w14:textId="62FDD707" w:rsidR="00A230D1" w:rsidRDefault="00033712" w:rsidP="00E13D1F">
      <w:pPr>
        <w:rPr>
          <w:lang w:eastAsia="zh-CN"/>
        </w:rPr>
      </w:pPr>
      <w:r>
        <w:rPr>
          <w:lang w:eastAsia="zh-CN"/>
        </w:rPr>
        <w:t>TR37.843 v0.2</w:t>
      </w:r>
      <w:r w:rsidR="00A230D1">
        <w:rPr>
          <w:lang w:eastAsia="zh-CN"/>
        </w:rPr>
        <w:t>.0</w:t>
      </w:r>
    </w:p>
    <w:p w14:paraId="585165A0" w14:textId="53AA1ACF" w:rsidR="00A230D1" w:rsidRDefault="00A230D1" w:rsidP="00A230D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3FD365DE" w14:textId="77777777" w:rsidR="00E13D1F" w:rsidRDefault="00E13D1F" w:rsidP="00A230D1">
      <w:pPr>
        <w:rPr>
          <w:b/>
          <w:color w:val="FF0000"/>
          <w:sz w:val="28"/>
          <w:szCs w:val="28"/>
        </w:rPr>
      </w:pPr>
    </w:p>
    <w:p w14:paraId="383E5656" w14:textId="55629590" w:rsidR="00A230D1" w:rsidRDefault="000650AA" w:rsidP="00E13D1F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3 Definitions, symbols and abbreviations</w:t>
      </w:r>
    </w:p>
    <w:p w14:paraId="4210AB40" w14:textId="04C5A246" w:rsidR="000650AA" w:rsidRDefault="000650AA" w:rsidP="00E13D1F">
      <w:pPr>
        <w:pStyle w:val="Heading2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  <w:t>3.1 Definitions</w:t>
      </w:r>
    </w:p>
    <w:p w14:paraId="2CEF0E94" w14:textId="52A8C72F" w:rsidR="000650AA" w:rsidRPr="00ED4052" w:rsidRDefault="000650AA" w:rsidP="00E13D1F">
      <w:pPr>
        <w:rPr>
          <w:color w:val="C45911" w:themeColor="accent2" w:themeShade="BF"/>
        </w:rPr>
      </w:pPr>
      <w:r w:rsidRPr="00ED4052">
        <w:rPr>
          <w:color w:val="C45911" w:themeColor="accent2" w:themeShade="BF"/>
        </w:rPr>
        <w:t>{Unchanged definitions omitted}</w:t>
      </w:r>
    </w:p>
    <w:p w14:paraId="47E9C3AB" w14:textId="6E045C6C" w:rsidR="000650AA" w:rsidRPr="00E13D1F" w:rsidRDefault="000650AA" w:rsidP="00E13D1F">
      <w:pPr>
        <w:rPr>
          <w:color w:val="000000" w:themeColor="text1"/>
          <w:lang w:eastAsia="zh-CN"/>
        </w:rPr>
      </w:pPr>
    </w:p>
    <w:p w14:paraId="06C99A9A" w14:textId="77777777" w:rsidR="00BF7B75" w:rsidRDefault="00BF7B75" w:rsidP="00BF7B75">
      <w:r w:rsidRPr="00D904BD">
        <w:rPr>
          <w:b/>
        </w:rPr>
        <w:t>OTA peak directions set</w:t>
      </w:r>
      <w:r>
        <w:rPr>
          <w:b/>
        </w:rPr>
        <w:t>(s)</w:t>
      </w:r>
      <w:r>
        <w:t xml:space="preserve">: set(s) of </w:t>
      </w:r>
      <w:r w:rsidRPr="00310151">
        <w:rPr>
          <w:i/>
        </w:rPr>
        <w:t>beam peak directions</w:t>
      </w:r>
      <w:r>
        <w:t xml:space="preserve"> within which certain TX OTA requirements are intended to be met, all </w:t>
      </w:r>
      <w:r w:rsidRPr="00606238">
        <w:rPr>
          <w:i/>
        </w:rPr>
        <w:t>OTA peak directions set(s)</w:t>
      </w:r>
      <w:r>
        <w:t xml:space="preserve"> are subsets of the </w:t>
      </w:r>
      <w:r w:rsidRPr="00606238">
        <w:rPr>
          <w:i/>
        </w:rPr>
        <w:t>OTA coverage range</w:t>
      </w:r>
      <w:r>
        <w:t xml:space="preserve">   </w:t>
      </w:r>
    </w:p>
    <w:p w14:paraId="7F3CBAC4" w14:textId="77777777" w:rsidR="00BF7B75" w:rsidRPr="00530CB2" w:rsidRDefault="00BF7B75" w:rsidP="00BF7B75">
      <w:pPr>
        <w:pStyle w:val="NO"/>
      </w:pPr>
      <w:r>
        <w:t>NOTE:</w:t>
      </w:r>
      <w:r>
        <w:tab/>
      </w:r>
      <w:r w:rsidRPr="00530CB2">
        <w:t xml:space="preserve">The </w:t>
      </w:r>
      <w:r w:rsidRPr="00530CB2">
        <w:rPr>
          <w:i/>
        </w:rPr>
        <w:t>beam peak directions</w:t>
      </w:r>
      <w:r w:rsidRPr="00530CB2">
        <w:t xml:space="preserve"> are related to a corresponding contiguous range or discrete list of </w:t>
      </w:r>
      <w:r w:rsidRPr="00530CB2">
        <w:rPr>
          <w:i/>
        </w:rPr>
        <w:t>beam centre directions</w:t>
      </w:r>
      <w:r w:rsidRPr="00530CB2">
        <w:t xml:space="preserve"> by the </w:t>
      </w:r>
      <w:r w:rsidRPr="00530CB2">
        <w:rPr>
          <w:i/>
        </w:rPr>
        <w:t>beam direction pairs</w:t>
      </w:r>
      <w:r w:rsidRPr="00530CB2">
        <w:t xml:space="preserve"> included in the set.</w:t>
      </w:r>
    </w:p>
    <w:p w14:paraId="533709D0" w14:textId="31EF4A3B" w:rsidR="00A230D1" w:rsidRDefault="00E9715F" w:rsidP="00E13D1F">
      <w:pPr>
        <w:rPr>
          <w:lang w:eastAsia="zh-CN"/>
        </w:rPr>
      </w:pPr>
      <w:r w:rsidRPr="00E9715F">
        <w:lastRenderedPageBreak/>
        <w:t>[</w:t>
      </w:r>
      <w:r w:rsidR="00BF7B75" w:rsidRPr="00D904BD">
        <w:rPr>
          <w:b/>
        </w:rPr>
        <w:t>OTA coverage</w:t>
      </w:r>
      <w:r w:rsidR="00BF7B75">
        <w:rPr>
          <w:b/>
        </w:rPr>
        <w:t xml:space="preserve"> range</w:t>
      </w:r>
      <w:r w:rsidR="00BF7B75">
        <w:t xml:space="preserve">: </w:t>
      </w:r>
      <w:r w:rsidR="00BF7B75" w:rsidRPr="00310151">
        <w:t xml:space="preserve">a </w:t>
      </w:r>
      <w:r w:rsidR="00BF7B75">
        <w:t>common range of directions within which</w:t>
      </w:r>
      <w:r w:rsidR="00BF7B75" w:rsidRPr="00310151">
        <w:t xml:space="preserve"> TX OTA</w:t>
      </w:r>
      <w:r w:rsidR="00BF7B75">
        <w:t xml:space="preserve"> </w:t>
      </w:r>
      <w:r w:rsidR="00BF7B75" w:rsidRPr="00310151">
        <w:t xml:space="preserve">requirements </w:t>
      </w:r>
      <w:r w:rsidR="00BF7B75">
        <w:t>that are neither</w:t>
      </w:r>
      <w:r w:rsidR="00BF7B75" w:rsidRPr="00310151">
        <w:t xml:space="preserve"> specified in the </w:t>
      </w:r>
      <w:r w:rsidR="00BF7B75" w:rsidRPr="00606238">
        <w:rPr>
          <w:i/>
        </w:rPr>
        <w:t>OTA peak directions sets</w:t>
      </w:r>
      <w:r w:rsidR="00BF7B75">
        <w:t xml:space="preserve"> nor as TRP are intended to be met</w:t>
      </w:r>
      <w:r>
        <w:t>]</w:t>
      </w:r>
    </w:p>
    <w:p w14:paraId="6B65B851" w14:textId="19F47E9D" w:rsidR="0097105D" w:rsidRPr="00E13D1F" w:rsidRDefault="00A230D1" w:rsidP="00E13D1F">
      <w:pPr>
        <w:rPr>
          <w:lang w:eastAsia="zh-CN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7105D" w:rsidRPr="00E13D1F" w:rsidSect="00BF573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1D7A5" w14:textId="77777777" w:rsidR="00846BD9" w:rsidRDefault="00846BD9">
      <w:r>
        <w:separator/>
      </w:r>
    </w:p>
  </w:endnote>
  <w:endnote w:type="continuationSeparator" w:id="0">
    <w:p w14:paraId="6826320B" w14:textId="77777777" w:rsidR="00846BD9" w:rsidRDefault="0084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4DC20" w14:textId="77777777" w:rsidR="00846BD9" w:rsidRDefault="00846BD9">
      <w:r>
        <w:separator/>
      </w:r>
    </w:p>
  </w:footnote>
  <w:footnote w:type="continuationSeparator" w:id="0">
    <w:p w14:paraId="710DF47D" w14:textId="77777777" w:rsidR="00846BD9" w:rsidRDefault="0084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5B80A04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7"/>
  </w:num>
  <w:num w:numId="11">
    <w:abstractNumId w:val="5"/>
  </w:num>
  <w:num w:numId="12">
    <w:abstractNumId w:val="27"/>
  </w:num>
  <w:num w:numId="13">
    <w:abstractNumId w:val="22"/>
  </w:num>
  <w:num w:numId="14">
    <w:abstractNumId w:val="28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5"/>
  </w:num>
  <w:num w:numId="20">
    <w:abstractNumId w:val="23"/>
  </w:num>
  <w:num w:numId="21">
    <w:abstractNumId w:val="12"/>
  </w:num>
  <w:num w:numId="22">
    <w:abstractNumId w:val="11"/>
  </w:num>
  <w:num w:numId="23">
    <w:abstractNumId w:val="25"/>
  </w:num>
  <w:num w:numId="24">
    <w:abstractNumId w:val="26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3"/>
  </w:num>
  <w:num w:numId="30">
    <w:abstractNumId w:val="1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3E27"/>
    <w:rsid w:val="0002431E"/>
    <w:rsid w:val="00026984"/>
    <w:rsid w:val="000300D0"/>
    <w:rsid w:val="000305C8"/>
    <w:rsid w:val="00030689"/>
    <w:rsid w:val="00033397"/>
    <w:rsid w:val="00033712"/>
    <w:rsid w:val="000348B2"/>
    <w:rsid w:val="00035E16"/>
    <w:rsid w:val="000365B5"/>
    <w:rsid w:val="00040095"/>
    <w:rsid w:val="00040A6C"/>
    <w:rsid w:val="000430C4"/>
    <w:rsid w:val="00044D69"/>
    <w:rsid w:val="0004638A"/>
    <w:rsid w:val="00050924"/>
    <w:rsid w:val="0005277E"/>
    <w:rsid w:val="000545C7"/>
    <w:rsid w:val="00054AC3"/>
    <w:rsid w:val="00060A8D"/>
    <w:rsid w:val="0006320C"/>
    <w:rsid w:val="000649E7"/>
    <w:rsid w:val="000650AA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2CE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6C0B"/>
    <w:rsid w:val="000C767F"/>
    <w:rsid w:val="000D0177"/>
    <w:rsid w:val="000D045A"/>
    <w:rsid w:val="000D258A"/>
    <w:rsid w:val="000D2AB0"/>
    <w:rsid w:val="000D39C1"/>
    <w:rsid w:val="000D4E52"/>
    <w:rsid w:val="000D541C"/>
    <w:rsid w:val="000D58AB"/>
    <w:rsid w:val="000D64D4"/>
    <w:rsid w:val="000D72A7"/>
    <w:rsid w:val="000D771B"/>
    <w:rsid w:val="000D7A16"/>
    <w:rsid w:val="000E1093"/>
    <w:rsid w:val="000E1AC9"/>
    <w:rsid w:val="000E23EF"/>
    <w:rsid w:val="000E24F6"/>
    <w:rsid w:val="000E4EC7"/>
    <w:rsid w:val="000F583D"/>
    <w:rsid w:val="000F7070"/>
    <w:rsid w:val="00102D48"/>
    <w:rsid w:val="00103E62"/>
    <w:rsid w:val="0010508F"/>
    <w:rsid w:val="00105C1B"/>
    <w:rsid w:val="001063B9"/>
    <w:rsid w:val="00110544"/>
    <w:rsid w:val="001112D2"/>
    <w:rsid w:val="0011159A"/>
    <w:rsid w:val="00121AA2"/>
    <w:rsid w:val="0012430B"/>
    <w:rsid w:val="001246C2"/>
    <w:rsid w:val="001255B4"/>
    <w:rsid w:val="0013236E"/>
    <w:rsid w:val="00135E4A"/>
    <w:rsid w:val="00136A5D"/>
    <w:rsid w:val="00143DD8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54C3"/>
    <w:rsid w:val="0016633B"/>
    <w:rsid w:val="001707E4"/>
    <w:rsid w:val="00171463"/>
    <w:rsid w:val="001715FF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1334"/>
    <w:rsid w:val="00191D5A"/>
    <w:rsid w:val="00194CD0"/>
    <w:rsid w:val="00194E93"/>
    <w:rsid w:val="001A2A06"/>
    <w:rsid w:val="001A450B"/>
    <w:rsid w:val="001B02D3"/>
    <w:rsid w:val="001B1912"/>
    <w:rsid w:val="001B1B2E"/>
    <w:rsid w:val="001B2983"/>
    <w:rsid w:val="001B49C9"/>
    <w:rsid w:val="001B58C1"/>
    <w:rsid w:val="001B6925"/>
    <w:rsid w:val="001B7DA9"/>
    <w:rsid w:val="001C0F41"/>
    <w:rsid w:val="001C3A2E"/>
    <w:rsid w:val="001C4920"/>
    <w:rsid w:val="001C5CCF"/>
    <w:rsid w:val="001C5E32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5247"/>
    <w:rsid w:val="001F7831"/>
    <w:rsid w:val="00201A70"/>
    <w:rsid w:val="00201C2F"/>
    <w:rsid w:val="00202359"/>
    <w:rsid w:val="00204045"/>
    <w:rsid w:val="00204A2C"/>
    <w:rsid w:val="00207EA9"/>
    <w:rsid w:val="00211D93"/>
    <w:rsid w:val="00214024"/>
    <w:rsid w:val="00217539"/>
    <w:rsid w:val="0022198D"/>
    <w:rsid w:val="002220DD"/>
    <w:rsid w:val="00222C20"/>
    <w:rsid w:val="002251A1"/>
    <w:rsid w:val="00225D94"/>
    <w:rsid w:val="0022606D"/>
    <w:rsid w:val="00226ABD"/>
    <w:rsid w:val="00227741"/>
    <w:rsid w:val="002279C7"/>
    <w:rsid w:val="00227CA2"/>
    <w:rsid w:val="00230797"/>
    <w:rsid w:val="00231A80"/>
    <w:rsid w:val="00234E78"/>
    <w:rsid w:val="00237812"/>
    <w:rsid w:val="00237C1E"/>
    <w:rsid w:val="00241B8E"/>
    <w:rsid w:val="00244765"/>
    <w:rsid w:val="002519DA"/>
    <w:rsid w:val="00253145"/>
    <w:rsid w:val="00256F2C"/>
    <w:rsid w:val="00257E1D"/>
    <w:rsid w:val="00262A06"/>
    <w:rsid w:val="00262BF0"/>
    <w:rsid w:val="0026461E"/>
    <w:rsid w:val="002647D9"/>
    <w:rsid w:val="00265838"/>
    <w:rsid w:val="0026634C"/>
    <w:rsid w:val="00270173"/>
    <w:rsid w:val="002710CA"/>
    <w:rsid w:val="0027171E"/>
    <w:rsid w:val="0027345D"/>
    <w:rsid w:val="00273F5D"/>
    <w:rsid w:val="002747EC"/>
    <w:rsid w:val="00275EC3"/>
    <w:rsid w:val="00276CB3"/>
    <w:rsid w:val="00277E5B"/>
    <w:rsid w:val="002801D0"/>
    <w:rsid w:val="00280910"/>
    <w:rsid w:val="00281B11"/>
    <w:rsid w:val="0028393A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4488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3ECA"/>
    <w:rsid w:val="002F6D54"/>
    <w:rsid w:val="002F7CD5"/>
    <w:rsid w:val="0030003D"/>
    <w:rsid w:val="00300723"/>
    <w:rsid w:val="00304264"/>
    <w:rsid w:val="00304A8D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39D3"/>
    <w:rsid w:val="00324FC0"/>
    <w:rsid w:val="00325B90"/>
    <w:rsid w:val="00326069"/>
    <w:rsid w:val="00327141"/>
    <w:rsid w:val="00327442"/>
    <w:rsid w:val="00330940"/>
    <w:rsid w:val="00332EC0"/>
    <w:rsid w:val="00333470"/>
    <w:rsid w:val="00334CA9"/>
    <w:rsid w:val="003371D2"/>
    <w:rsid w:val="003375FE"/>
    <w:rsid w:val="0034350D"/>
    <w:rsid w:val="00345218"/>
    <w:rsid w:val="00345B21"/>
    <w:rsid w:val="0035116B"/>
    <w:rsid w:val="0035285D"/>
    <w:rsid w:val="00352D97"/>
    <w:rsid w:val="0035462D"/>
    <w:rsid w:val="00354A86"/>
    <w:rsid w:val="0035791B"/>
    <w:rsid w:val="00357A08"/>
    <w:rsid w:val="00363172"/>
    <w:rsid w:val="00363749"/>
    <w:rsid w:val="00367759"/>
    <w:rsid w:val="00370277"/>
    <w:rsid w:val="003726F0"/>
    <w:rsid w:val="00375351"/>
    <w:rsid w:val="003753DF"/>
    <w:rsid w:val="003810FF"/>
    <w:rsid w:val="003822DE"/>
    <w:rsid w:val="00384421"/>
    <w:rsid w:val="003876D8"/>
    <w:rsid w:val="00392600"/>
    <w:rsid w:val="00394576"/>
    <w:rsid w:val="00394707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900"/>
    <w:rsid w:val="003C21BD"/>
    <w:rsid w:val="003C482B"/>
    <w:rsid w:val="003C4E37"/>
    <w:rsid w:val="003C79FD"/>
    <w:rsid w:val="003D2F36"/>
    <w:rsid w:val="003D6E96"/>
    <w:rsid w:val="003E0DB0"/>
    <w:rsid w:val="003E1112"/>
    <w:rsid w:val="003E16BE"/>
    <w:rsid w:val="003E24CA"/>
    <w:rsid w:val="003E648B"/>
    <w:rsid w:val="003E70F7"/>
    <w:rsid w:val="003F02B3"/>
    <w:rsid w:val="003F1C98"/>
    <w:rsid w:val="003F28D0"/>
    <w:rsid w:val="003F30E7"/>
    <w:rsid w:val="00401855"/>
    <w:rsid w:val="00403917"/>
    <w:rsid w:val="0040447E"/>
    <w:rsid w:val="004057F2"/>
    <w:rsid w:val="004066C0"/>
    <w:rsid w:val="00414176"/>
    <w:rsid w:val="004148A7"/>
    <w:rsid w:val="00415E93"/>
    <w:rsid w:val="00417448"/>
    <w:rsid w:val="0042236A"/>
    <w:rsid w:val="0043021C"/>
    <w:rsid w:val="00432EA4"/>
    <w:rsid w:val="00432F9B"/>
    <w:rsid w:val="004337BD"/>
    <w:rsid w:val="00434471"/>
    <w:rsid w:val="00434DB7"/>
    <w:rsid w:val="004354E3"/>
    <w:rsid w:val="00441DE8"/>
    <w:rsid w:val="00442797"/>
    <w:rsid w:val="00444753"/>
    <w:rsid w:val="00445AB5"/>
    <w:rsid w:val="00446984"/>
    <w:rsid w:val="0045347A"/>
    <w:rsid w:val="0045352C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7795A"/>
    <w:rsid w:val="00477E20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D0D73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5556"/>
    <w:rsid w:val="00506060"/>
    <w:rsid w:val="00506D97"/>
    <w:rsid w:val="00507AF5"/>
    <w:rsid w:val="005110BC"/>
    <w:rsid w:val="0051369E"/>
    <w:rsid w:val="0051469E"/>
    <w:rsid w:val="005151D2"/>
    <w:rsid w:val="005159A8"/>
    <w:rsid w:val="005209F4"/>
    <w:rsid w:val="00521AEF"/>
    <w:rsid w:val="005252D5"/>
    <w:rsid w:val="00525C85"/>
    <w:rsid w:val="0053085A"/>
    <w:rsid w:val="00534DA0"/>
    <w:rsid w:val="005376E1"/>
    <w:rsid w:val="00540EF4"/>
    <w:rsid w:val="0054183B"/>
    <w:rsid w:val="00543E6C"/>
    <w:rsid w:val="00545E22"/>
    <w:rsid w:val="00545EAB"/>
    <w:rsid w:val="00546DC4"/>
    <w:rsid w:val="00546DCA"/>
    <w:rsid w:val="00547A4C"/>
    <w:rsid w:val="005546B2"/>
    <w:rsid w:val="005569F0"/>
    <w:rsid w:val="00557858"/>
    <w:rsid w:val="00557AE5"/>
    <w:rsid w:val="00560E8F"/>
    <w:rsid w:val="00561D46"/>
    <w:rsid w:val="00562932"/>
    <w:rsid w:val="005649CF"/>
    <w:rsid w:val="00564B4C"/>
    <w:rsid w:val="00565087"/>
    <w:rsid w:val="00565530"/>
    <w:rsid w:val="0056573F"/>
    <w:rsid w:val="00566244"/>
    <w:rsid w:val="00572A35"/>
    <w:rsid w:val="0057654B"/>
    <w:rsid w:val="00577DEA"/>
    <w:rsid w:val="00580B11"/>
    <w:rsid w:val="00581941"/>
    <w:rsid w:val="00581AFF"/>
    <w:rsid w:val="00582C72"/>
    <w:rsid w:val="0058394D"/>
    <w:rsid w:val="00583A59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A67"/>
    <w:rsid w:val="005D1255"/>
    <w:rsid w:val="005D343C"/>
    <w:rsid w:val="005D5CCA"/>
    <w:rsid w:val="005D762D"/>
    <w:rsid w:val="005E36C3"/>
    <w:rsid w:val="005E5F83"/>
    <w:rsid w:val="005E71D1"/>
    <w:rsid w:val="005F2F95"/>
    <w:rsid w:val="005F4674"/>
    <w:rsid w:val="005F4AA9"/>
    <w:rsid w:val="005F5C79"/>
    <w:rsid w:val="00600984"/>
    <w:rsid w:val="006028B1"/>
    <w:rsid w:val="00603723"/>
    <w:rsid w:val="00605848"/>
    <w:rsid w:val="00605D99"/>
    <w:rsid w:val="00606238"/>
    <w:rsid w:val="00611566"/>
    <w:rsid w:val="006120AA"/>
    <w:rsid w:val="00613736"/>
    <w:rsid w:val="0061462C"/>
    <w:rsid w:val="00615898"/>
    <w:rsid w:val="00616F25"/>
    <w:rsid w:val="006250E3"/>
    <w:rsid w:val="00625433"/>
    <w:rsid w:val="00625DC8"/>
    <w:rsid w:val="00626E03"/>
    <w:rsid w:val="00627AB0"/>
    <w:rsid w:val="00627B8D"/>
    <w:rsid w:val="00633831"/>
    <w:rsid w:val="00633917"/>
    <w:rsid w:val="00633D79"/>
    <w:rsid w:val="006428E0"/>
    <w:rsid w:val="00642BD2"/>
    <w:rsid w:val="0064349F"/>
    <w:rsid w:val="00646D99"/>
    <w:rsid w:val="0064721B"/>
    <w:rsid w:val="006475B9"/>
    <w:rsid w:val="006516F9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86A04"/>
    <w:rsid w:val="00693D2A"/>
    <w:rsid w:val="00697186"/>
    <w:rsid w:val="006A0B35"/>
    <w:rsid w:val="006A28E7"/>
    <w:rsid w:val="006B19D5"/>
    <w:rsid w:val="006B1A23"/>
    <w:rsid w:val="006B1C18"/>
    <w:rsid w:val="006B51AB"/>
    <w:rsid w:val="006B5CC4"/>
    <w:rsid w:val="006B6C1A"/>
    <w:rsid w:val="006C115F"/>
    <w:rsid w:val="006C2F98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404C"/>
    <w:rsid w:val="006E6FCE"/>
    <w:rsid w:val="006F0DA1"/>
    <w:rsid w:val="006F24A0"/>
    <w:rsid w:val="006F2761"/>
    <w:rsid w:val="006F3924"/>
    <w:rsid w:val="006F6A2C"/>
    <w:rsid w:val="00700604"/>
    <w:rsid w:val="00702306"/>
    <w:rsid w:val="007054E8"/>
    <w:rsid w:val="007110A7"/>
    <w:rsid w:val="00712B4B"/>
    <w:rsid w:val="00714643"/>
    <w:rsid w:val="00715CB9"/>
    <w:rsid w:val="00715F84"/>
    <w:rsid w:val="007176DB"/>
    <w:rsid w:val="007201A8"/>
    <w:rsid w:val="007202FD"/>
    <w:rsid w:val="007233DA"/>
    <w:rsid w:val="00726ECF"/>
    <w:rsid w:val="007300F6"/>
    <w:rsid w:val="00730C14"/>
    <w:rsid w:val="00731712"/>
    <w:rsid w:val="00731E7A"/>
    <w:rsid w:val="00733E7E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B7B"/>
    <w:rsid w:val="00751CA3"/>
    <w:rsid w:val="00751E84"/>
    <w:rsid w:val="007546F4"/>
    <w:rsid w:val="00755597"/>
    <w:rsid w:val="00755CCE"/>
    <w:rsid w:val="00755D58"/>
    <w:rsid w:val="00757C54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647"/>
    <w:rsid w:val="00783CF8"/>
    <w:rsid w:val="00783E47"/>
    <w:rsid w:val="00785A41"/>
    <w:rsid w:val="00785BC3"/>
    <w:rsid w:val="0078727C"/>
    <w:rsid w:val="00794703"/>
    <w:rsid w:val="00795F39"/>
    <w:rsid w:val="0079733F"/>
    <w:rsid w:val="007A0BE6"/>
    <w:rsid w:val="007A0D95"/>
    <w:rsid w:val="007A2E8D"/>
    <w:rsid w:val="007A6868"/>
    <w:rsid w:val="007A6DD5"/>
    <w:rsid w:val="007A7A31"/>
    <w:rsid w:val="007B18D8"/>
    <w:rsid w:val="007B3F32"/>
    <w:rsid w:val="007B7A8B"/>
    <w:rsid w:val="007C023C"/>
    <w:rsid w:val="007C08AA"/>
    <w:rsid w:val="007C095F"/>
    <w:rsid w:val="007C2068"/>
    <w:rsid w:val="007C20EA"/>
    <w:rsid w:val="007C2E16"/>
    <w:rsid w:val="007C367C"/>
    <w:rsid w:val="007D4B8E"/>
    <w:rsid w:val="007D6C48"/>
    <w:rsid w:val="007E0D24"/>
    <w:rsid w:val="007E0E7C"/>
    <w:rsid w:val="007E3F64"/>
    <w:rsid w:val="007E5ACF"/>
    <w:rsid w:val="007F3BC4"/>
    <w:rsid w:val="007F5A11"/>
    <w:rsid w:val="007F6690"/>
    <w:rsid w:val="008028A4"/>
    <w:rsid w:val="008031D2"/>
    <w:rsid w:val="00803572"/>
    <w:rsid w:val="00805D37"/>
    <w:rsid w:val="008068B6"/>
    <w:rsid w:val="0080787A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062"/>
    <w:rsid w:val="008353F8"/>
    <w:rsid w:val="00837BD5"/>
    <w:rsid w:val="00843911"/>
    <w:rsid w:val="00843BD9"/>
    <w:rsid w:val="008442AE"/>
    <w:rsid w:val="00844BBD"/>
    <w:rsid w:val="00846BD9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F7A"/>
    <w:rsid w:val="008A264E"/>
    <w:rsid w:val="008A3617"/>
    <w:rsid w:val="008A5B82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C48D8"/>
    <w:rsid w:val="008D0535"/>
    <w:rsid w:val="008D146B"/>
    <w:rsid w:val="008D4234"/>
    <w:rsid w:val="008D46A3"/>
    <w:rsid w:val="008D6DA9"/>
    <w:rsid w:val="008D7B95"/>
    <w:rsid w:val="008D7E62"/>
    <w:rsid w:val="008E1988"/>
    <w:rsid w:val="008E1DEF"/>
    <w:rsid w:val="008E3509"/>
    <w:rsid w:val="008E361B"/>
    <w:rsid w:val="008E4342"/>
    <w:rsid w:val="008E54CA"/>
    <w:rsid w:val="008E64C3"/>
    <w:rsid w:val="008E7EF2"/>
    <w:rsid w:val="008F0251"/>
    <w:rsid w:val="008F19F9"/>
    <w:rsid w:val="008F32DB"/>
    <w:rsid w:val="008F48CF"/>
    <w:rsid w:val="008F7F02"/>
    <w:rsid w:val="008F7F28"/>
    <w:rsid w:val="00900F25"/>
    <w:rsid w:val="009026F6"/>
    <w:rsid w:val="0090271F"/>
    <w:rsid w:val="009057EE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035D"/>
    <w:rsid w:val="00954CCD"/>
    <w:rsid w:val="00961B32"/>
    <w:rsid w:val="0096225D"/>
    <w:rsid w:val="00963705"/>
    <w:rsid w:val="009664FF"/>
    <w:rsid w:val="0097004A"/>
    <w:rsid w:val="009700FD"/>
    <w:rsid w:val="0097105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0839"/>
    <w:rsid w:val="009E444F"/>
    <w:rsid w:val="009E6120"/>
    <w:rsid w:val="009E71C1"/>
    <w:rsid w:val="009E7A4D"/>
    <w:rsid w:val="009F0F95"/>
    <w:rsid w:val="009F1CA2"/>
    <w:rsid w:val="009F2A03"/>
    <w:rsid w:val="009F2DA3"/>
    <w:rsid w:val="009F62EC"/>
    <w:rsid w:val="009F6E12"/>
    <w:rsid w:val="00A00A04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B2B"/>
    <w:rsid w:val="00A14ED1"/>
    <w:rsid w:val="00A230D1"/>
    <w:rsid w:val="00A24310"/>
    <w:rsid w:val="00A325B1"/>
    <w:rsid w:val="00A33300"/>
    <w:rsid w:val="00A33CC5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4C40"/>
    <w:rsid w:val="00A70614"/>
    <w:rsid w:val="00A70BEF"/>
    <w:rsid w:val="00A7177C"/>
    <w:rsid w:val="00A73D42"/>
    <w:rsid w:val="00A74817"/>
    <w:rsid w:val="00A7565B"/>
    <w:rsid w:val="00A76AA6"/>
    <w:rsid w:val="00A82346"/>
    <w:rsid w:val="00A82CA1"/>
    <w:rsid w:val="00A83D72"/>
    <w:rsid w:val="00A8485E"/>
    <w:rsid w:val="00A92A9A"/>
    <w:rsid w:val="00A95923"/>
    <w:rsid w:val="00A96290"/>
    <w:rsid w:val="00A9671C"/>
    <w:rsid w:val="00A973D8"/>
    <w:rsid w:val="00AA13E2"/>
    <w:rsid w:val="00AA31D3"/>
    <w:rsid w:val="00AA3483"/>
    <w:rsid w:val="00AA5E39"/>
    <w:rsid w:val="00AB02F0"/>
    <w:rsid w:val="00AB21D9"/>
    <w:rsid w:val="00AB31B6"/>
    <w:rsid w:val="00AB4970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7D5"/>
    <w:rsid w:val="00AD1C92"/>
    <w:rsid w:val="00AD372A"/>
    <w:rsid w:val="00AE040B"/>
    <w:rsid w:val="00AE0477"/>
    <w:rsid w:val="00AE06B0"/>
    <w:rsid w:val="00AE0EA0"/>
    <w:rsid w:val="00AE1969"/>
    <w:rsid w:val="00AE1D17"/>
    <w:rsid w:val="00AE62AC"/>
    <w:rsid w:val="00AE7B3E"/>
    <w:rsid w:val="00AF0876"/>
    <w:rsid w:val="00AF3271"/>
    <w:rsid w:val="00AF3C64"/>
    <w:rsid w:val="00AF6366"/>
    <w:rsid w:val="00B00D9F"/>
    <w:rsid w:val="00B00FC1"/>
    <w:rsid w:val="00B023C5"/>
    <w:rsid w:val="00B025FA"/>
    <w:rsid w:val="00B03101"/>
    <w:rsid w:val="00B04677"/>
    <w:rsid w:val="00B05FE9"/>
    <w:rsid w:val="00B060A7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81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86E18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247D"/>
    <w:rsid w:val="00BA66B7"/>
    <w:rsid w:val="00BA6CA4"/>
    <w:rsid w:val="00BB0FC7"/>
    <w:rsid w:val="00BB148A"/>
    <w:rsid w:val="00BB17FC"/>
    <w:rsid w:val="00BB2E05"/>
    <w:rsid w:val="00BB3434"/>
    <w:rsid w:val="00BC1CF6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399"/>
    <w:rsid w:val="00BE5542"/>
    <w:rsid w:val="00BE7352"/>
    <w:rsid w:val="00BE749D"/>
    <w:rsid w:val="00BF021E"/>
    <w:rsid w:val="00BF372D"/>
    <w:rsid w:val="00BF4D83"/>
    <w:rsid w:val="00BF573F"/>
    <w:rsid w:val="00BF6645"/>
    <w:rsid w:val="00BF7487"/>
    <w:rsid w:val="00BF7B75"/>
    <w:rsid w:val="00C013D6"/>
    <w:rsid w:val="00C02A59"/>
    <w:rsid w:val="00C055DB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359C9"/>
    <w:rsid w:val="00C422BA"/>
    <w:rsid w:val="00C43548"/>
    <w:rsid w:val="00C437CD"/>
    <w:rsid w:val="00C47421"/>
    <w:rsid w:val="00C50588"/>
    <w:rsid w:val="00C505FD"/>
    <w:rsid w:val="00C522DE"/>
    <w:rsid w:val="00C523F4"/>
    <w:rsid w:val="00C542D5"/>
    <w:rsid w:val="00C57DCA"/>
    <w:rsid w:val="00C608C8"/>
    <w:rsid w:val="00C60C7F"/>
    <w:rsid w:val="00C60F8F"/>
    <w:rsid w:val="00C659DA"/>
    <w:rsid w:val="00C67C94"/>
    <w:rsid w:val="00C70261"/>
    <w:rsid w:val="00C720DE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29F7"/>
    <w:rsid w:val="00C9322B"/>
    <w:rsid w:val="00C93A37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D05"/>
    <w:rsid w:val="00CB4FB2"/>
    <w:rsid w:val="00CB5563"/>
    <w:rsid w:val="00CB69BA"/>
    <w:rsid w:val="00CB7E17"/>
    <w:rsid w:val="00CC1E29"/>
    <w:rsid w:val="00CC29CE"/>
    <w:rsid w:val="00CC40FA"/>
    <w:rsid w:val="00CC559E"/>
    <w:rsid w:val="00CC7796"/>
    <w:rsid w:val="00CD237E"/>
    <w:rsid w:val="00CD2747"/>
    <w:rsid w:val="00CD3CC5"/>
    <w:rsid w:val="00CD4C7B"/>
    <w:rsid w:val="00CD4D94"/>
    <w:rsid w:val="00CD7510"/>
    <w:rsid w:val="00CE0A31"/>
    <w:rsid w:val="00CE1A97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4C15"/>
    <w:rsid w:val="00D37F9D"/>
    <w:rsid w:val="00D41DCB"/>
    <w:rsid w:val="00D4467B"/>
    <w:rsid w:val="00D45204"/>
    <w:rsid w:val="00D47558"/>
    <w:rsid w:val="00D50815"/>
    <w:rsid w:val="00D51CA1"/>
    <w:rsid w:val="00D51CB8"/>
    <w:rsid w:val="00D56101"/>
    <w:rsid w:val="00D56297"/>
    <w:rsid w:val="00D566CA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3FB7"/>
    <w:rsid w:val="00D9422A"/>
    <w:rsid w:val="00D94F9F"/>
    <w:rsid w:val="00D95CF9"/>
    <w:rsid w:val="00D96D11"/>
    <w:rsid w:val="00D97702"/>
    <w:rsid w:val="00DA21AE"/>
    <w:rsid w:val="00DA2635"/>
    <w:rsid w:val="00DA2BF3"/>
    <w:rsid w:val="00DA2E3B"/>
    <w:rsid w:val="00DA3EDB"/>
    <w:rsid w:val="00DA5B63"/>
    <w:rsid w:val="00DA7A03"/>
    <w:rsid w:val="00DB1147"/>
    <w:rsid w:val="00DB1436"/>
    <w:rsid w:val="00DB1818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550D"/>
    <w:rsid w:val="00DD650B"/>
    <w:rsid w:val="00DD6FA8"/>
    <w:rsid w:val="00DE0672"/>
    <w:rsid w:val="00DE7607"/>
    <w:rsid w:val="00DE7B39"/>
    <w:rsid w:val="00DF163E"/>
    <w:rsid w:val="00DF2A8F"/>
    <w:rsid w:val="00DF3953"/>
    <w:rsid w:val="00DF416E"/>
    <w:rsid w:val="00DF59E1"/>
    <w:rsid w:val="00DF6A0F"/>
    <w:rsid w:val="00DF6E7C"/>
    <w:rsid w:val="00DF739E"/>
    <w:rsid w:val="00DF7931"/>
    <w:rsid w:val="00E001D3"/>
    <w:rsid w:val="00E023FD"/>
    <w:rsid w:val="00E02454"/>
    <w:rsid w:val="00E03893"/>
    <w:rsid w:val="00E07450"/>
    <w:rsid w:val="00E100A1"/>
    <w:rsid w:val="00E10CBF"/>
    <w:rsid w:val="00E1182C"/>
    <w:rsid w:val="00E132BA"/>
    <w:rsid w:val="00E13C23"/>
    <w:rsid w:val="00E13D1F"/>
    <w:rsid w:val="00E1575F"/>
    <w:rsid w:val="00E15AB1"/>
    <w:rsid w:val="00E15EBD"/>
    <w:rsid w:val="00E16739"/>
    <w:rsid w:val="00E223B2"/>
    <w:rsid w:val="00E245FD"/>
    <w:rsid w:val="00E24856"/>
    <w:rsid w:val="00E25F61"/>
    <w:rsid w:val="00E275A4"/>
    <w:rsid w:val="00E33458"/>
    <w:rsid w:val="00E341EC"/>
    <w:rsid w:val="00E4045F"/>
    <w:rsid w:val="00E453DE"/>
    <w:rsid w:val="00E454C7"/>
    <w:rsid w:val="00E45722"/>
    <w:rsid w:val="00E45832"/>
    <w:rsid w:val="00E46188"/>
    <w:rsid w:val="00E47242"/>
    <w:rsid w:val="00E53962"/>
    <w:rsid w:val="00E5474E"/>
    <w:rsid w:val="00E553FE"/>
    <w:rsid w:val="00E6140C"/>
    <w:rsid w:val="00E622D3"/>
    <w:rsid w:val="00E62835"/>
    <w:rsid w:val="00E63184"/>
    <w:rsid w:val="00E638C9"/>
    <w:rsid w:val="00E67834"/>
    <w:rsid w:val="00E67F5F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9715F"/>
    <w:rsid w:val="00EA05AE"/>
    <w:rsid w:val="00EA07EA"/>
    <w:rsid w:val="00EA399D"/>
    <w:rsid w:val="00EA4600"/>
    <w:rsid w:val="00EA46D9"/>
    <w:rsid w:val="00EA50F9"/>
    <w:rsid w:val="00EB2691"/>
    <w:rsid w:val="00EB2948"/>
    <w:rsid w:val="00EB70F9"/>
    <w:rsid w:val="00EC4A25"/>
    <w:rsid w:val="00ED3A6A"/>
    <w:rsid w:val="00ED4052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F1848"/>
    <w:rsid w:val="00EF2D5F"/>
    <w:rsid w:val="00EF42B4"/>
    <w:rsid w:val="00EF53BF"/>
    <w:rsid w:val="00EF6B50"/>
    <w:rsid w:val="00EF7393"/>
    <w:rsid w:val="00EF7DC8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7EDB"/>
    <w:rsid w:val="00FB20BA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9F2"/>
    <w:rsid w:val="00FD5DB4"/>
    <w:rsid w:val="00FE3361"/>
    <w:rsid w:val="00FE4131"/>
    <w:rsid w:val="00FE59EF"/>
    <w:rsid w:val="00FF08F3"/>
    <w:rsid w:val="00FF0952"/>
    <w:rsid w:val="00FF0957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792C7"/>
  <w15:docId w15:val="{FE4E24A1-8B81-4E51-82E0-04B03162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F573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F57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BF57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57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57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57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573F"/>
    <w:pPr>
      <w:outlineLvl w:val="5"/>
    </w:pPr>
  </w:style>
  <w:style w:type="paragraph" w:styleId="Heading7">
    <w:name w:val="heading 7"/>
    <w:basedOn w:val="H6"/>
    <w:next w:val="Normal"/>
    <w:qFormat/>
    <w:rsid w:val="00BF573F"/>
    <w:pPr>
      <w:outlineLvl w:val="6"/>
    </w:pPr>
  </w:style>
  <w:style w:type="paragraph" w:styleId="Heading8">
    <w:name w:val="heading 8"/>
    <w:basedOn w:val="Heading1"/>
    <w:next w:val="Normal"/>
    <w:qFormat/>
    <w:rsid w:val="00BF57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57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F573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F573F"/>
    <w:pPr>
      <w:ind w:left="1418" w:hanging="1418"/>
    </w:pPr>
  </w:style>
  <w:style w:type="paragraph" w:styleId="TOC8">
    <w:name w:val="toc 8"/>
    <w:basedOn w:val="TOC1"/>
    <w:semiHidden/>
    <w:rsid w:val="00BF573F"/>
    <w:pPr>
      <w:spacing w:before="180"/>
      <w:ind w:left="2693" w:hanging="2693"/>
    </w:pPr>
    <w:rPr>
      <w:b/>
    </w:rPr>
  </w:style>
  <w:style w:type="paragraph" w:styleId="TOC1">
    <w:name w:val="toc 1"/>
    <w:semiHidden/>
    <w:rsid w:val="00BF57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F573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F573F"/>
  </w:style>
  <w:style w:type="paragraph" w:styleId="Header">
    <w:name w:val="header"/>
    <w:aliases w:val="header odd"/>
    <w:link w:val="HeaderChar"/>
    <w:rsid w:val="00BF57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BF573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BF573F"/>
    <w:pPr>
      <w:ind w:left="1701" w:hanging="1701"/>
    </w:pPr>
  </w:style>
  <w:style w:type="paragraph" w:styleId="TOC4">
    <w:name w:val="toc 4"/>
    <w:basedOn w:val="TOC3"/>
    <w:semiHidden/>
    <w:rsid w:val="00BF573F"/>
    <w:pPr>
      <w:ind w:left="1418" w:hanging="1418"/>
    </w:pPr>
  </w:style>
  <w:style w:type="paragraph" w:styleId="TOC3">
    <w:name w:val="toc 3"/>
    <w:basedOn w:val="TOC2"/>
    <w:semiHidden/>
    <w:rsid w:val="00BF573F"/>
    <w:pPr>
      <w:ind w:left="1134" w:hanging="1134"/>
    </w:pPr>
  </w:style>
  <w:style w:type="paragraph" w:styleId="TOC2">
    <w:name w:val="toc 2"/>
    <w:basedOn w:val="TOC1"/>
    <w:semiHidden/>
    <w:rsid w:val="00BF573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F573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F573F"/>
    <w:pPr>
      <w:outlineLvl w:val="9"/>
    </w:pPr>
  </w:style>
  <w:style w:type="paragraph" w:customStyle="1" w:styleId="NF">
    <w:name w:val="NF"/>
    <w:basedOn w:val="NO"/>
    <w:rsid w:val="00BF573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F573F"/>
    <w:pPr>
      <w:keepLines/>
      <w:ind w:left="1135" w:hanging="851"/>
    </w:pPr>
  </w:style>
  <w:style w:type="paragraph" w:customStyle="1" w:styleId="PL">
    <w:name w:val="PL"/>
    <w:rsid w:val="00BF57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F573F"/>
    <w:pPr>
      <w:jc w:val="right"/>
    </w:pPr>
  </w:style>
  <w:style w:type="paragraph" w:customStyle="1" w:styleId="TAL">
    <w:name w:val="TAL"/>
    <w:basedOn w:val="Normal"/>
    <w:link w:val="TALCar"/>
    <w:rsid w:val="00BF573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F573F"/>
    <w:rPr>
      <w:b/>
    </w:rPr>
  </w:style>
  <w:style w:type="paragraph" w:customStyle="1" w:styleId="TAC">
    <w:name w:val="TAC"/>
    <w:basedOn w:val="TAL"/>
    <w:link w:val="TACChar"/>
    <w:rsid w:val="00BF573F"/>
    <w:pPr>
      <w:jc w:val="center"/>
    </w:pPr>
  </w:style>
  <w:style w:type="paragraph" w:customStyle="1" w:styleId="LD">
    <w:name w:val="LD"/>
    <w:rsid w:val="00BF573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F573F"/>
    <w:pPr>
      <w:keepLines/>
      <w:ind w:left="1702" w:hanging="1418"/>
    </w:pPr>
  </w:style>
  <w:style w:type="paragraph" w:customStyle="1" w:styleId="FP">
    <w:name w:val="FP"/>
    <w:basedOn w:val="Normal"/>
    <w:rsid w:val="00BF573F"/>
    <w:pPr>
      <w:spacing w:after="0"/>
    </w:pPr>
  </w:style>
  <w:style w:type="paragraph" w:customStyle="1" w:styleId="NW">
    <w:name w:val="NW"/>
    <w:basedOn w:val="NO"/>
    <w:rsid w:val="00BF573F"/>
    <w:pPr>
      <w:spacing w:after="0"/>
    </w:pPr>
  </w:style>
  <w:style w:type="paragraph" w:customStyle="1" w:styleId="EW">
    <w:name w:val="EW"/>
    <w:basedOn w:val="EX"/>
    <w:rsid w:val="00BF573F"/>
    <w:pPr>
      <w:spacing w:after="0"/>
    </w:pPr>
  </w:style>
  <w:style w:type="paragraph" w:customStyle="1" w:styleId="B1">
    <w:name w:val="B1"/>
    <w:basedOn w:val="Normal"/>
    <w:link w:val="B1Char"/>
    <w:rsid w:val="00BF573F"/>
    <w:pPr>
      <w:ind w:left="568" w:hanging="284"/>
    </w:pPr>
  </w:style>
  <w:style w:type="paragraph" w:styleId="TOC6">
    <w:name w:val="toc 6"/>
    <w:basedOn w:val="TOC5"/>
    <w:next w:val="Normal"/>
    <w:semiHidden/>
    <w:rsid w:val="00BF573F"/>
    <w:pPr>
      <w:ind w:left="1985" w:hanging="1985"/>
    </w:pPr>
  </w:style>
  <w:style w:type="paragraph" w:styleId="TOC7">
    <w:name w:val="toc 7"/>
    <w:basedOn w:val="TOC6"/>
    <w:next w:val="Normal"/>
    <w:semiHidden/>
    <w:rsid w:val="00BF573F"/>
    <w:pPr>
      <w:ind w:left="2268" w:hanging="2268"/>
    </w:pPr>
  </w:style>
  <w:style w:type="paragraph" w:customStyle="1" w:styleId="EditorsNote">
    <w:name w:val="Editor's Note"/>
    <w:basedOn w:val="NO"/>
    <w:rsid w:val="00BF573F"/>
    <w:rPr>
      <w:color w:val="FF0000"/>
    </w:rPr>
  </w:style>
  <w:style w:type="paragraph" w:customStyle="1" w:styleId="TH">
    <w:name w:val="TH"/>
    <w:basedOn w:val="Normal"/>
    <w:link w:val="THChar"/>
    <w:rsid w:val="00BF57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F57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F57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F57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F57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F573F"/>
    <w:pPr>
      <w:ind w:left="851" w:hanging="851"/>
    </w:pPr>
  </w:style>
  <w:style w:type="paragraph" w:customStyle="1" w:styleId="ZH">
    <w:name w:val="ZH"/>
    <w:rsid w:val="00BF573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F573F"/>
    <w:pPr>
      <w:keepNext w:val="0"/>
      <w:spacing w:before="0" w:after="240"/>
    </w:pPr>
  </w:style>
  <w:style w:type="paragraph" w:customStyle="1" w:styleId="ZG">
    <w:name w:val="ZG"/>
    <w:rsid w:val="00BF57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BF573F"/>
    <w:pPr>
      <w:ind w:left="851" w:hanging="284"/>
    </w:pPr>
  </w:style>
  <w:style w:type="paragraph" w:customStyle="1" w:styleId="B3">
    <w:name w:val="B3"/>
    <w:basedOn w:val="Normal"/>
    <w:rsid w:val="00BF573F"/>
    <w:pPr>
      <w:ind w:left="1135" w:hanging="284"/>
    </w:pPr>
  </w:style>
  <w:style w:type="paragraph" w:customStyle="1" w:styleId="B4">
    <w:name w:val="B4"/>
    <w:basedOn w:val="Normal"/>
    <w:rsid w:val="00BF573F"/>
    <w:pPr>
      <w:ind w:left="1418" w:hanging="284"/>
    </w:pPr>
  </w:style>
  <w:style w:type="paragraph" w:customStyle="1" w:styleId="B5">
    <w:name w:val="B5"/>
    <w:basedOn w:val="Normal"/>
    <w:rsid w:val="00BF573F"/>
    <w:pPr>
      <w:ind w:left="1702" w:hanging="284"/>
    </w:pPr>
  </w:style>
  <w:style w:type="paragraph" w:customStyle="1" w:styleId="ZTD">
    <w:name w:val="ZTD"/>
    <w:basedOn w:val="ZB"/>
    <w:rsid w:val="00BF573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F573F"/>
    <w:pPr>
      <w:framePr w:wrap="notBeside" w:y="16161"/>
    </w:pPr>
  </w:style>
  <w:style w:type="paragraph" w:customStyle="1" w:styleId="TAJ">
    <w:name w:val="TAJ"/>
    <w:basedOn w:val="TH"/>
    <w:rsid w:val="00BF573F"/>
  </w:style>
  <w:style w:type="paragraph" w:customStyle="1" w:styleId="Guidance">
    <w:name w:val="Guidance"/>
    <w:basedOn w:val="Normal"/>
    <w:rsid w:val="00BF573F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character" w:customStyle="1" w:styleId="NOChar">
    <w:name w:val="NO Char"/>
    <w:link w:val="NO"/>
    <w:rsid w:val="008350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08B6-55AD-4335-BDEB-BBF636B0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3237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12</cp:revision>
  <dcterms:created xsi:type="dcterms:W3CDTF">2017-03-23T17:38:00Z</dcterms:created>
  <dcterms:modified xsi:type="dcterms:W3CDTF">2017-03-24T19:18:00Z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1487256465</vt:lpwstr>
  </property>
</Properties>
</file>