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D5A03" w14:textId="78B4E90E" w:rsidR="004C03BC" w:rsidRPr="00DB6E5E" w:rsidRDefault="004C03BC" w:rsidP="004C03BC">
      <w:pPr>
        <w:pStyle w:val="CRCoverPage"/>
        <w:tabs>
          <w:tab w:val="right" w:pos="9639"/>
        </w:tabs>
        <w:spacing w:after="0"/>
        <w:rPr>
          <w:b/>
          <w:i/>
          <w:noProof/>
          <w:sz w:val="28"/>
        </w:rPr>
      </w:pPr>
      <w:r w:rsidRPr="00DB6E5E">
        <w:rPr>
          <w:b/>
          <w:noProof/>
          <w:sz w:val="24"/>
        </w:rPr>
        <w:t>3GPP TSG-RAN4 Meeting #1</w:t>
      </w:r>
      <w:r>
        <w:rPr>
          <w:b/>
          <w:noProof/>
          <w:sz w:val="24"/>
        </w:rPr>
        <w:t>1</w:t>
      </w:r>
      <w:r w:rsidR="006D76EA">
        <w:rPr>
          <w:b/>
          <w:noProof/>
          <w:sz w:val="24"/>
        </w:rPr>
        <w:t>2</w:t>
      </w:r>
      <w:r w:rsidRPr="00DB6E5E">
        <w:rPr>
          <w:b/>
          <w:i/>
          <w:noProof/>
          <w:sz w:val="28"/>
        </w:rPr>
        <w:tab/>
      </w:r>
      <w:r w:rsidR="00EE55B6">
        <w:rPr>
          <w:b/>
          <w:i/>
          <w:noProof/>
          <w:sz w:val="28"/>
        </w:rPr>
        <w:t xml:space="preserve">Draft </w:t>
      </w:r>
      <w:r w:rsidR="00EE55B6" w:rsidRPr="00EE55B6">
        <w:rPr>
          <w:b/>
          <w:i/>
          <w:noProof/>
          <w:sz w:val="28"/>
        </w:rPr>
        <w:t>R4-2413430</w:t>
      </w:r>
    </w:p>
    <w:p w14:paraId="33031A6E" w14:textId="1519BCD3" w:rsidR="004C03BC" w:rsidRPr="00AD4B99" w:rsidRDefault="00EA2C13" w:rsidP="004C03BC">
      <w:pPr>
        <w:rPr>
          <w:rFonts w:ascii="Arial" w:eastAsia="Times New Roman" w:hAnsi="Arial"/>
          <w:b/>
          <w:noProof/>
          <w:sz w:val="24"/>
          <w:lang w:val="de-DE"/>
        </w:rPr>
      </w:pPr>
      <w:r w:rsidRPr="00AD4B99">
        <w:rPr>
          <w:rFonts w:ascii="Arial" w:eastAsia="Times New Roman" w:hAnsi="Arial"/>
          <w:b/>
          <w:noProof/>
          <w:sz w:val="24"/>
          <w:lang w:val="de-DE"/>
        </w:rPr>
        <w:t>Maastricht, Netherlands, Aug 19 - 23, 2024</w:t>
      </w:r>
    </w:p>
    <w:p w14:paraId="2637FD31" w14:textId="77777777" w:rsidR="001E0A28" w:rsidRPr="00AD4B99" w:rsidRDefault="001E0A28" w:rsidP="001E0A28">
      <w:pPr>
        <w:spacing w:after="120"/>
        <w:ind w:left="1985" w:hanging="1985"/>
        <w:rPr>
          <w:rFonts w:ascii="Arial" w:eastAsia="MS Mincho" w:hAnsi="Arial" w:cs="Arial"/>
          <w:b/>
          <w:sz w:val="22"/>
          <w:lang w:val="de-DE"/>
        </w:rPr>
      </w:pPr>
    </w:p>
    <w:p w14:paraId="282755FA" w14:textId="3D385251" w:rsidR="00C24D2F" w:rsidRPr="00AD4B9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de-DE" w:eastAsia="zh-CN"/>
        </w:rPr>
      </w:pPr>
      <w:r w:rsidRPr="00AD4B99">
        <w:rPr>
          <w:rFonts w:ascii="Arial" w:eastAsia="MS Mincho" w:hAnsi="Arial" w:cs="Arial"/>
          <w:b/>
          <w:color w:val="000000"/>
          <w:sz w:val="22"/>
          <w:lang w:val="de-DE"/>
        </w:rPr>
        <w:t xml:space="preserve">Agenda </w:t>
      </w:r>
      <w:r w:rsidR="007D19B7" w:rsidRPr="00AD4B99">
        <w:rPr>
          <w:rFonts w:ascii="Arial" w:eastAsia="MS Mincho" w:hAnsi="Arial" w:cs="Arial"/>
          <w:b/>
          <w:color w:val="000000"/>
          <w:sz w:val="22"/>
          <w:lang w:val="de-DE"/>
        </w:rPr>
        <w:t>item</w:t>
      </w:r>
      <w:r w:rsidRPr="00AD4B99">
        <w:rPr>
          <w:rFonts w:ascii="Arial" w:eastAsia="MS Mincho" w:hAnsi="Arial" w:cs="Arial"/>
          <w:b/>
          <w:color w:val="000000"/>
          <w:sz w:val="22"/>
          <w:lang w:val="de-DE"/>
        </w:rPr>
        <w:t>:</w:t>
      </w:r>
      <w:r w:rsidRPr="00AD4B99">
        <w:rPr>
          <w:rFonts w:ascii="Arial" w:eastAsia="MS Mincho" w:hAnsi="Arial" w:cs="Arial"/>
          <w:b/>
          <w:color w:val="000000"/>
          <w:sz w:val="22"/>
          <w:lang w:val="de-DE"/>
        </w:rPr>
        <w:tab/>
      </w:r>
      <w:r w:rsidRPr="00AD4B99">
        <w:rPr>
          <w:rFonts w:ascii="Arial" w:eastAsia="MS Mincho" w:hAnsi="Arial" w:cs="Arial"/>
          <w:b/>
          <w:color w:val="000000"/>
          <w:sz w:val="22"/>
          <w:lang w:val="de-DE" w:eastAsia="ja-JP"/>
        </w:rPr>
        <w:tab/>
      </w:r>
      <w:r w:rsidRPr="00AD4B99">
        <w:rPr>
          <w:rFonts w:ascii="Arial" w:eastAsia="MS Mincho" w:hAnsi="Arial" w:cs="Arial"/>
          <w:b/>
          <w:color w:val="000000"/>
          <w:sz w:val="22"/>
          <w:lang w:val="de-DE" w:eastAsia="ja-JP"/>
        </w:rPr>
        <w:tab/>
      </w:r>
      <w:r w:rsidR="00CF098D">
        <w:rPr>
          <w:rFonts w:ascii="Arial" w:eastAsia="MS Mincho" w:hAnsi="Arial" w:cs="Arial"/>
          <w:bCs/>
          <w:color w:val="000000"/>
          <w:sz w:val="22"/>
          <w:lang w:val="de-DE" w:eastAsia="ja-JP"/>
        </w:rPr>
        <w:t>4.</w:t>
      </w:r>
      <w:r w:rsidR="00C3187B">
        <w:rPr>
          <w:rFonts w:ascii="Arial" w:eastAsia="MS Mincho" w:hAnsi="Arial" w:cs="Arial"/>
          <w:bCs/>
          <w:color w:val="000000"/>
          <w:sz w:val="22"/>
          <w:lang w:val="de-DE" w:eastAsia="ja-JP"/>
        </w:rPr>
        <w:t>1</w:t>
      </w:r>
    </w:p>
    <w:p w14:paraId="7F09935C" w14:textId="10EF87B0" w:rsidR="001303CA" w:rsidRPr="00E958C7" w:rsidRDefault="001303CA" w:rsidP="001303CA">
      <w:pPr>
        <w:spacing w:after="120"/>
        <w:ind w:left="1985" w:hanging="1985"/>
        <w:rPr>
          <w:rFonts w:ascii="Arial" w:hAnsi="Arial" w:cs="Arial"/>
          <w:color w:val="000000"/>
          <w:sz w:val="22"/>
          <w:lang w:eastAsia="zh-CN"/>
        </w:rPr>
      </w:pPr>
      <w:r w:rsidRPr="00E958C7">
        <w:rPr>
          <w:rFonts w:ascii="Arial" w:eastAsia="MS Mincho" w:hAnsi="Arial" w:cs="Arial"/>
          <w:b/>
          <w:sz w:val="22"/>
        </w:rPr>
        <w:t>Source:</w:t>
      </w:r>
      <w:r w:rsidRPr="00E958C7">
        <w:rPr>
          <w:rFonts w:ascii="Arial" w:eastAsia="MS Mincho" w:hAnsi="Arial" w:cs="Arial"/>
          <w:b/>
          <w:sz w:val="22"/>
        </w:rPr>
        <w:tab/>
      </w:r>
      <w:r w:rsidRPr="00E958C7">
        <w:rPr>
          <w:rFonts w:ascii="Arial" w:hAnsi="Arial" w:cs="Arial"/>
          <w:color w:val="000000"/>
          <w:sz w:val="22"/>
          <w:lang w:eastAsia="zh-CN"/>
        </w:rPr>
        <w:t>Moderator (</w:t>
      </w:r>
      <w:r w:rsidR="0017044A">
        <w:rPr>
          <w:rFonts w:ascii="Arial" w:hAnsi="Arial" w:cs="Arial"/>
          <w:color w:val="000000"/>
          <w:sz w:val="22"/>
          <w:lang w:eastAsia="zh-CN"/>
        </w:rPr>
        <w:t>Keysight Technologies</w:t>
      </w:r>
      <w:r w:rsidRPr="00E958C7">
        <w:rPr>
          <w:rFonts w:ascii="Arial" w:hAnsi="Arial" w:cs="Arial"/>
          <w:color w:val="000000"/>
          <w:sz w:val="22"/>
          <w:lang w:eastAsia="zh-CN"/>
        </w:rPr>
        <w:t>)</w:t>
      </w:r>
    </w:p>
    <w:p w14:paraId="2D6732CC" w14:textId="761D0CF5" w:rsidR="001303CA" w:rsidRPr="00E958C7" w:rsidRDefault="001303CA" w:rsidP="001303CA">
      <w:pPr>
        <w:spacing w:after="120"/>
        <w:ind w:left="1985" w:hanging="1985"/>
        <w:rPr>
          <w:rFonts w:ascii="Arial" w:eastAsiaTheme="minorEastAsia" w:hAnsi="Arial" w:cs="Arial"/>
          <w:color w:val="000000"/>
          <w:sz w:val="22"/>
          <w:lang w:eastAsia="zh-CN"/>
        </w:rPr>
      </w:pPr>
      <w:r w:rsidRPr="00E958C7">
        <w:rPr>
          <w:rFonts w:ascii="Arial" w:eastAsia="MS Mincho" w:hAnsi="Arial" w:cs="Arial"/>
          <w:b/>
          <w:color w:val="000000"/>
          <w:sz w:val="22"/>
        </w:rPr>
        <w:t>Title:</w:t>
      </w:r>
      <w:r w:rsidRPr="00E958C7">
        <w:rPr>
          <w:rFonts w:ascii="Arial" w:eastAsia="MS Mincho" w:hAnsi="Arial" w:cs="Arial"/>
          <w:b/>
          <w:color w:val="000000"/>
          <w:sz w:val="22"/>
        </w:rPr>
        <w:tab/>
      </w:r>
      <w:r w:rsidR="0017044A" w:rsidRPr="0017044A">
        <w:rPr>
          <w:rFonts w:ascii="Arial" w:eastAsia="MS Mincho" w:hAnsi="Arial" w:cs="Arial"/>
          <w:bCs/>
          <w:color w:val="000000"/>
          <w:sz w:val="22"/>
        </w:rPr>
        <w:t>Topic summary for [11</w:t>
      </w:r>
      <w:r w:rsidR="007D0A8C">
        <w:rPr>
          <w:rFonts w:ascii="Arial" w:eastAsia="MS Mincho" w:hAnsi="Arial" w:cs="Arial"/>
          <w:bCs/>
          <w:color w:val="000000"/>
          <w:sz w:val="22"/>
        </w:rPr>
        <w:t>2</w:t>
      </w:r>
      <w:r w:rsidR="0017044A" w:rsidRPr="0017044A">
        <w:rPr>
          <w:rFonts w:ascii="Arial" w:eastAsia="MS Mincho" w:hAnsi="Arial" w:cs="Arial"/>
          <w:bCs/>
          <w:color w:val="000000"/>
          <w:sz w:val="22"/>
        </w:rPr>
        <w:t>][330] OTA_Maintenance</w:t>
      </w:r>
    </w:p>
    <w:p w14:paraId="6B14980B" w14:textId="77777777" w:rsidR="001303CA" w:rsidRPr="00E958C7" w:rsidRDefault="001303CA" w:rsidP="001303CA">
      <w:pPr>
        <w:spacing w:after="120"/>
        <w:ind w:left="1985" w:hanging="1985"/>
        <w:rPr>
          <w:rFonts w:ascii="Arial" w:eastAsiaTheme="minorEastAsia" w:hAnsi="Arial" w:cs="Arial"/>
          <w:sz w:val="22"/>
          <w:lang w:eastAsia="zh-CN"/>
        </w:rPr>
      </w:pPr>
      <w:r w:rsidRPr="00E958C7">
        <w:rPr>
          <w:rFonts w:ascii="Arial" w:eastAsia="MS Mincho" w:hAnsi="Arial" w:cs="Arial"/>
          <w:b/>
          <w:color w:val="000000"/>
          <w:sz w:val="22"/>
        </w:rPr>
        <w:t>Document for:</w:t>
      </w:r>
      <w:r w:rsidRPr="00E958C7">
        <w:rPr>
          <w:rFonts w:ascii="Arial" w:eastAsia="MS Mincho" w:hAnsi="Arial" w:cs="Arial"/>
          <w:b/>
          <w:color w:val="000000"/>
          <w:sz w:val="22"/>
        </w:rPr>
        <w:tab/>
      </w:r>
      <w:r w:rsidRPr="00E958C7">
        <w:rPr>
          <w:rFonts w:ascii="Arial" w:eastAsiaTheme="minorEastAsia" w:hAnsi="Arial" w:cs="Arial"/>
          <w:color w:val="000000"/>
          <w:sz w:val="22"/>
          <w:lang w:eastAsia="zh-CN"/>
        </w:rPr>
        <w:t>Information</w:t>
      </w:r>
    </w:p>
    <w:p w14:paraId="4A0AE149" w14:textId="4268E307" w:rsidR="005D7AF8" w:rsidRPr="00E958C7" w:rsidRDefault="00915D73" w:rsidP="00FA5848">
      <w:pPr>
        <w:pStyle w:val="Heading1"/>
        <w:rPr>
          <w:rFonts w:eastAsiaTheme="minorEastAsia"/>
          <w:lang w:val="en-GB" w:eastAsia="zh-CN"/>
        </w:rPr>
      </w:pPr>
      <w:r w:rsidRPr="00E958C7">
        <w:rPr>
          <w:lang w:val="en-GB" w:eastAsia="ja-JP"/>
        </w:rPr>
        <w:t>Introduction</w:t>
      </w:r>
    </w:p>
    <w:p w14:paraId="658D0DDF" w14:textId="77777777" w:rsidR="00A03714" w:rsidRPr="007D26C8" w:rsidRDefault="00A03714" w:rsidP="00A03714">
      <w:pPr>
        <w:rPr>
          <w:i/>
          <w:color w:val="0070C0"/>
          <w:lang w:eastAsia="zh-CN"/>
        </w:rPr>
      </w:pPr>
      <w:r w:rsidRPr="007D26C8">
        <w:rPr>
          <w:i/>
          <w:color w:val="0070C0"/>
          <w:lang w:eastAsia="zh-CN"/>
        </w:rPr>
        <w:t>Briefly introduce background, the scope of this email discussion (e.g. list of treated agenda items) and provide some guidelines for email discussion if necessary.</w:t>
      </w:r>
    </w:p>
    <w:p w14:paraId="7E398AAD" w14:textId="36900473" w:rsidR="001303CA" w:rsidRPr="00E958C7" w:rsidRDefault="001303CA" w:rsidP="001303CA">
      <w:pPr>
        <w:rPr>
          <w:lang w:eastAsia="ja-JP"/>
        </w:rPr>
      </w:pPr>
      <w:r w:rsidRPr="00E958C7">
        <w:rPr>
          <w:lang w:eastAsia="ja-JP"/>
        </w:rPr>
        <w:t xml:space="preserve">The scope of this topic summary is </w:t>
      </w:r>
      <w:r w:rsidR="0017044A">
        <w:rPr>
          <w:lang w:eastAsia="ja-JP"/>
        </w:rPr>
        <w:t>OTA</w:t>
      </w:r>
      <w:r w:rsidRPr="00E958C7">
        <w:rPr>
          <w:lang w:eastAsia="ja-JP"/>
        </w:rPr>
        <w:t xml:space="preserve"> </w:t>
      </w:r>
      <w:r w:rsidR="00F316AE">
        <w:rPr>
          <w:lang w:eastAsia="ja-JP"/>
        </w:rPr>
        <w:t>maintenance:</w:t>
      </w:r>
    </w:p>
    <w:p w14:paraId="0089FF18" w14:textId="175CF99A" w:rsidR="001303CA" w:rsidRPr="00EF1562" w:rsidRDefault="00EF1562" w:rsidP="00E54316">
      <w:pPr>
        <w:pStyle w:val="ListParagraph"/>
        <w:numPr>
          <w:ilvl w:val="0"/>
          <w:numId w:val="31"/>
        </w:numPr>
        <w:tabs>
          <w:tab w:val="left" w:pos="7230"/>
        </w:tabs>
        <w:ind w:firstLineChars="0"/>
        <w:rPr>
          <w:b/>
          <w:bCs/>
          <w:lang w:eastAsia="ja-JP"/>
        </w:rPr>
      </w:pPr>
      <w:r w:rsidRPr="00EF1562">
        <w:rPr>
          <w:b/>
          <w:bCs/>
          <w:lang w:eastAsia="ja-JP"/>
        </w:rPr>
        <w:t>Topic Areas: Up to Rel-17 OTA and TRP/TRS maintenance &amp; Rel-18 OTA maintenance</w:t>
      </w:r>
    </w:p>
    <w:p w14:paraId="490BF317" w14:textId="2A6215E6" w:rsidR="001303CA" w:rsidRPr="00E958C7" w:rsidRDefault="001F1F35" w:rsidP="0036487C">
      <w:pPr>
        <w:pStyle w:val="ListParagraph"/>
        <w:numPr>
          <w:ilvl w:val="1"/>
          <w:numId w:val="31"/>
        </w:numPr>
        <w:tabs>
          <w:tab w:val="left" w:pos="7230"/>
        </w:tabs>
        <w:ind w:firstLineChars="0"/>
        <w:rPr>
          <w:lang w:eastAsia="ja-JP"/>
        </w:rPr>
      </w:pPr>
      <w:r w:rsidRPr="001F1F35">
        <w:rPr>
          <w:lang w:eastAsia="ja-JP"/>
        </w:rPr>
        <w:t>OTA and TRP/TRS test aspects</w:t>
      </w:r>
      <w:r w:rsidR="001303CA" w:rsidRPr="00E958C7">
        <w:rPr>
          <w:lang w:eastAsia="ja-JP"/>
        </w:rPr>
        <w:tab/>
        <w:t>(</w:t>
      </w:r>
      <w:r w:rsidR="0075372D">
        <w:rPr>
          <w:lang w:eastAsia="ja-JP"/>
        </w:rPr>
        <w:t xml:space="preserve">Agenda Item </w:t>
      </w:r>
      <w:r w:rsidR="001303CA" w:rsidRPr="00E958C7">
        <w:rPr>
          <w:lang w:eastAsia="ja-JP"/>
        </w:rPr>
        <w:t>4.</w:t>
      </w:r>
      <w:r>
        <w:rPr>
          <w:lang w:eastAsia="ja-JP"/>
        </w:rPr>
        <w:t>7</w:t>
      </w:r>
      <w:r w:rsidR="001303CA" w:rsidRPr="00E958C7">
        <w:rPr>
          <w:lang w:eastAsia="ja-JP"/>
        </w:rPr>
        <w:t>)</w:t>
      </w:r>
    </w:p>
    <w:p w14:paraId="609286E5" w14:textId="436482A7" w:rsidR="00E80B52" w:rsidRDefault="00142BB9" w:rsidP="00805BE8">
      <w:pPr>
        <w:pStyle w:val="Heading1"/>
        <w:rPr>
          <w:lang w:val="en-GB" w:eastAsia="ja-JP"/>
        </w:rPr>
      </w:pPr>
      <w:r w:rsidRPr="00E958C7">
        <w:rPr>
          <w:lang w:val="en-GB" w:eastAsia="ja-JP"/>
        </w:rPr>
        <w:t>Topic</w:t>
      </w:r>
      <w:r w:rsidR="00C649BD" w:rsidRPr="00E958C7">
        <w:rPr>
          <w:lang w:val="en-GB" w:eastAsia="ja-JP"/>
        </w:rPr>
        <w:t xml:space="preserve"> </w:t>
      </w:r>
      <w:r w:rsidR="00837458" w:rsidRPr="00E958C7">
        <w:rPr>
          <w:lang w:val="en-GB" w:eastAsia="ja-JP"/>
        </w:rPr>
        <w:t>#1</w:t>
      </w:r>
      <w:r w:rsidR="00C649BD" w:rsidRPr="00E958C7">
        <w:rPr>
          <w:lang w:val="en-GB" w:eastAsia="ja-JP"/>
        </w:rPr>
        <w:t xml:space="preserve">: </w:t>
      </w:r>
      <w:r w:rsidR="00BC02DC" w:rsidRPr="00BC02DC">
        <w:rPr>
          <w:lang w:val="en-GB" w:eastAsia="ja-JP"/>
        </w:rPr>
        <w:t xml:space="preserve">OTA and TRP/TRS test aspects </w:t>
      </w:r>
      <w:r w:rsidR="00E958C7" w:rsidRPr="00E958C7">
        <w:rPr>
          <w:lang w:val="en-GB" w:eastAsia="ja-JP"/>
        </w:rPr>
        <w:t>(4.</w:t>
      </w:r>
      <w:r w:rsidR="001F1F35">
        <w:rPr>
          <w:lang w:val="en-GB" w:eastAsia="ja-JP"/>
        </w:rPr>
        <w:t>7</w:t>
      </w:r>
      <w:r w:rsidR="00E958C7" w:rsidRPr="00E958C7">
        <w:rPr>
          <w:lang w:val="en-GB" w:eastAsia="ja-JP"/>
        </w:rPr>
        <w:t>)</w:t>
      </w:r>
    </w:p>
    <w:p w14:paraId="03491263" w14:textId="77777777" w:rsidR="00424264" w:rsidRPr="007D26C8" w:rsidRDefault="00424264" w:rsidP="00424264">
      <w:pPr>
        <w:rPr>
          <w:i/>
          <w:color w:val="0070C0"/>
          <w:lang w:eastAsia="zh-CN"/>
        </w:rPr>
      </w:pPr>
      <w:r w:rsidRPr="007D26C8">
        <w:rPr>
          <w:i/>
          <w:color w:val="0070C0"/>
          <w:lang w:eastAsia="zh-CN"/>
        </w:rPr>
        <w:t xml:space="preserve">Main technical topic overview. The structure can be done based on sub-agenda basis. </w:t>
      </w:r>
    </w:p>
    <w:p w14:paraId="6D4B85E1" w14:textId="023CA4DB" w:rsidR="00484C5D" w:rsidRPr="00E958C7" w:rsidRDefault="00484C5D" w:rsidP="00B831AE">
      <w:pPr>
        <w:pStyle w:val="Heading2"/>
        <w:rPr>
          <w:lang w:val="en-GB"/>
        </w:rPr>
      </w:pPr>
      <w:r w:rsidRPr="00E958C7">
        <w:rPr>
          <w:lang w:val="en-GB"/>
        </w:rPr>
        <w:t>Companies’ contributions summary</w:t>
      </w:r>
    </w:p>
    <w:p w14:paraId="78738111" w14:textId="4D5FD8D9" w:rsidR="00E958C7" w:rsidRPr="00BF1AF2" w:rsidRDefault="00E958C7" w:rsidP="00E958C7">
      <w:pPr>
        <w:rPr>
          <w:b/>
          <w:bCs/>
          <w:u w:val="single"/>
        </w:rPr>
      </w:pPr>
      <w:r w:rsidRPr="00BF1AF2">
        <w:rPr>
          <w:b/>
          <w:bCs/>
          <w:u w:val="single"/>
        </w:rPr>
        <w:t xml:space="preserve">Submitted CRs </w:t>
      </w:r>
    </w:p>
    <w:tbl>
      <w:tblPr>
        <w:tblStyle w:val="TableGrid"/>
        <w:tblW w:w="0" w:type="auto"/>
        <w:tblLook w:val="04A0" w:firstRow="1" w:lastRow="0" w:firstColumn="1" w:lastColumn="0" w:noHBand="0" w:noVBand="1"/>
      </w:tblPr>
      <w:tblGrid>
        <w:gridCol w:w="1236"/>
        <w:gridCol w:w="1633"/>
        <w:gridCol w:w="636"/>
        <w:gridCol w:w="6126"/>
      </w:tblGrid>
      <w:tr w:rsidR="00AD4B99" w:rsidRPr="00E73E99" w14:paraId="6E7AA870" w14:textId="77777777" w:rsidTr="001615AE">
        <w:trPr>
          <w:trHeight w:val="468"/>
        </w:trPr>
        <w:tc>
          <w:tcPr>
            <w:tcW w:w="1236" w:type="dxa"/>
            <w:vAlign w:val="center"/>
          </w:tcPr>
          <w:p w14:paraId="022B6556" w14:textId="77777777" w:rsidR="00AD4B99" w:rsidRPr="00E73E99" w:rsidRDefault="00AD4B99" w:rsidP="003F6B8B">
            <w:pPr>
              <w:spacing w:before="120" w:after="120"/>
              <w:rPr>
                <w:b/>
                <w:bCs/>
              </w:rPr>
            </w:pPr>
            <w:r w:rsidRPr="00E73E99">
              <w:rPr>
                <w:b/>
                <w:bCs/>
              </w:rPr>
              <w:t>T-doc number</w:t>
            </w:r>
          </w:p>
        </w:tc>
        <w:tc>
          <w:tcPr>
            <w:tcW w:w="1633" w:type="dxa"/>
            <w:vAlign w:val="center"/>
          </w:tcPr>
          <w:p w14:paraId="55DB46F8" w14:textId="77777777" w:rsidR="00AD4B99" w:rsidRPr="00E73E99" w:rsidRDefault="00AD4B99" w:rsidP="003F6B8B">
            <w:pPr>
              <w:spacing w:before="120" w:after="120"/>
              <w:rPr>
                <w:b/>
                <w:bCs/>
              </w:rPr>
            </w:pPr>
            <w:r w:rsidRPr="00E73E99">
              <w:rPr>
                <w:b/>
                <w:bCs/>
              </w:rPr>
              <w:t>Company</w:t>
            </w:r>
          </w:p>
        </w:tc>
        <w:tc>
          <w:tcPr>
            <w:tcW w:w="636" w:type="dxa"/>
          </w:tcPr>
          <w:p w14:paraId="7262D298" w14:textId="35127DE5" w:rsidR="00AD4B99" w:rsidRPr="00E73E99" w:rsidRDefault="00AD4B99" w:rsidP="001615AE">
            <w:pPr>
              <w:spacing w:before="120" w:after="120"/>
              <w:rPr>
                <w:b/>
                <w:bCs/>
              </w:rPr>
            </w:pPr>
            <w:r>
              <w:rPr>
                <w:b/>
                <w:bCs/>
              </w:rPr>
              <w:t>Cat</w:t>
            </w:r>
            <w:r w:rsidR="001615AE">
              <w:rPr>
                <w:b/>
                <w:bCs/>
              </w:rPr>
              <w:t xml:space="preserve"> </w:t>
            </w:r>
            <w:r w:rsidR="007A19EA">
              <w:rPr>
                <w:b/>
                <w:bCs/>
              </w:rPr>
              <w:t>/</w:t>
            </w:r>
            <w:r w:rsidR="001615AE">
              <w:rPr>
                <w:b/>
                <w:bCs/>
              </w:rPr>
              <w:t xml:space="preserve"> </w:t>
            </w:r>
            <w:r w:rsidR="007A19EA">
              <w:rPr>
                <w:b/>
                <w:bCs/>
              </w:rPr>
              <w:t>Rel</w:t>
            </w:r>
            <w:r w:rsidR="001615AE">
              <w:rPr>
                <w:b/>
                <w:bCs/>
              </w:rPr>
              <w:t>.</w:t>
            </w:r>
          </w:p>
        </w:tc>
        <w:tc>
          <w:tcPr>
            <w:tcW w:w="6126" w:type="dxa"/>
            <w:vAlign w:val="center"/>
          </w:tcPr>
          <w:p w14:paraId="583E70CF" w14:textId="11805E34" w:rsidR="00AD4B99" w:rsidRPr="00E73E99" w:rsidRDefault="00AD4B99" w:rsidP="003F6B8B">
            <w:pPr>
              <w:spacing w:before="120" w:after="120"/>
              <w:rPr>
                <w:b/>
                <w:bCs/>
              </w:rPr>
            </w:pPr>
            <w:r w:rsidRPr="00E73E99">
              <w:rPr>
                <w:b/>
                <w:bCs/>
              </w:rPr>
              <w:t>Title / Summary of change</w:t>
            </w:r>
            <w:r w:rsidR="002E7E37">
              <w:rPr>
                <w:b/>
                <w:bCs/>
              </w:rPr>
              <w:t xml:space="preserve"> / </w:t>
            </w:r>
            <w:r w:rsidR="002E7E37" w:rsidRPr="0081213D">
              <w:rPr>
                <w:color w:val="FF0000"/>
              </w:rPr>
              <w:t>Moderator Remark</w:t>
            </w:r>
          </w:p>
        </w:tc>
      </w:tr>
      <w:tr w:rsidR="00AD4B99" w:rsidRPr="00E73E99" w14:paraId="39A7182E" w14:textId="77777777" w:rsidTr="001615AE">
        <w:trPr>
          <w:trHeight w:val="468"/>
        </w:trPr>
        <w:tc>
          <w:tcPr>
            <w:tcW w:w="1236" w:type="dxa"/>
          </w:tcPr>
          <w:p w14:paraId="729CB876" w14:textId="4C6A57DC" w:rsidR="00AD4B99" w:rsidRPr="00B758CC" w:rsidRDefault="00000000" w:rsidP="00B758CC">
            <w:pPr>
              <w:spacing w:after="0"/>
              <w:rPr>
                <w:rFonts w:ascii="Arial" w:hAnsi="Arial" w:cs="Arial"/>
                <w:b/>
                <w:bCs/>
                <w:color w:val="0000FF"/>
                <w:sz w:val="16"/>
                <w:szCs w:val="16"/>
                <w:u w:val="single"/>
                <w:lang w:val="en-US"/>
              </w:rPr>
            </w:pPr>
            <w:hyperlink r:id="rId12" w:history="1">
              <w:r w:rsidR="00B758CC">
                <w:rPr>
                  <w:rStyle w:val="Hyperlink"/>
                  <w:rFonts w:ascii="Arial" w:hAnsi="Arial" w:cs="Arial"/>
                  <w:b/>
                  <w:bCs/>
                  <w:sz w:val="16"/>
                  <w:szCs w:val="16"/>
                </w:rPr>
                <w:t>R4-2411245</w:t>
              </w:r>
            </w:hyperlink>
          </w:p>
        </w:tc>
        <w:tc>
          <w:tcPr>
            <w:tcW w:w="1633" w:type="dxa"/>
          </w:tcPr>
          <w:p w14:paraId="015D76BD" w14:textId="7E2E6FE6" w:rsidR="00AD4B99" w:rsidRPr="008A5258" w:rsidRDefault="008A5258" w:rsidP="008A5258">
            <w:pPr>
              <w:spacing w:after="0"/>
              <w:rPr>
                <w:rFonts w:ascii="Arial" w:hAnsi="Arial" w:cs="Arial"/>
                <w:sz w:val="16"/>
                <w:szCs w:val="16"/>
                <w:lang w:val="de-DE"/>
              </w:rPr>
            </w:pPr>
            <w:r w:rsidRPr="008A5258">
              <w:rPr>
                <w:rFonts w:ascii="Arial" w:hAnsi="Arial" w:cs="Arial"/>
                <w:sz w:val="16"/>
                <w:szCs w:val="16"/>
                <w:lang w:val="de-DE"/>
              </w:rPr>
              <w:t>Keysight Technologies UK Ltd, MVG, Rohde &amp; Schwarz, ETS-Lindgren</w:t>
            </w:r>
          </w:p>
        </w:tc>
        <w:tc>
          <w:tcPr>
            <w:tcW w:w="636" w:type="dxa"/>
          </w:tcPr>
          <w:p w14:paraId="4E8B732F" w14:textId="10B12AED" w:rsidR="00AD4B99" w:rsidRPr="008A5258" w:rsidRDefault="00B264BF" w:rsidP="0089015A">
            <w:pPr>
              <w:rPr>
                <w:lang w:val="de-DE"/>
              </w:rPr>
            </w:pPr>
            <w:r>
              <w:rPr>
                <w:lang w:val="de-DE"/>
              </w:rPr>
              <w:t>F / 17</w:t>
            </w:r>
          </w:p>
        </w:tc>
        <w:tc>
          <w:tcPr>
            <w:tcW w:w="6126" w:type="dxa"/>
          </w:tcPr>
          <w:p w14:paraId="478C9907" w14:textId="60C927E1" w:rsidR="0093050C" w:rsidRDefault="00FE47BC" w:rsidP="00DA416D">
            <w:r w:rsidRPr="00FE47BC">
              <w:rPr>
                <w:b/>
                <w:bCs/>
              </w:rPr>
              <w:t>Title:</w:t>
            </w:r>
            <w:r>
              <w:t xml:space="preserve"> </w:t>
            </w:r>
            <w:r w:rsidR="0093050C" w:rsidRPr="0093050C">
              <w:t xml:space="preserve">Clarification of voltage environmental requirement </w:t>
            </w:r>
          </w:p>
          <w:p w14:paraId="2D7697B7" w14:textId="469C0687" w:rsidR="00AD4B99" w:rsidRPr="00E73E99" w:rsidRDefault="00AD4B99" w:rsidP="00DA416D">
            <w:r w:rsidRPr="00741685">
              <w:rPr>
                <w:b/>
                <w:bCs/>
              </w:rPr>
              <w:t>Summary of change:</w:t>
            </w:r>
            <w:r>
              <w:t xml:space="preserve"> </w:t>
            </w:r>
            <w:r>
              <w:br/>
            </w:r>
            <w:r w:rsidR="002E7953" w:rsidRPr="002E7953">
              <w:t>The voltage environmental requirement is properly clarified to be performed at normal condition and not at extreme conditions.</w:t>
            </w:r>
          </w:p>
        </w:tc>
      </w:tr>
      <w:tr w:rsidR="00AD4B99" w:rsidRPr="00E73E99" w14:paraId="3EBA9D8C" w14:textId="77777777" w:rsidTr="001615AE">
        <w:trPr>
          <w:trHeight w:val="468"/>
        </w:trPr>
        <w:tc>
          <w:tcPr>
            <w:tcW w:w="1236" w:type="dxa"/>
          </w:tcPr>
          <w:p w14:paraId="0C594C25" w14:textId="64A5B1D1" w:rsidR="00AD4B99" w:rsidRPr="00953DC0" w:rsidRDefault="00AA5746" w:rsidP="00953DC0">
            <w:pPr>
              <w:spacing w:after="0"/>
              <w:rPr>
                <w:rFonts w:ascii="Arial" w:hAnsi="Arial" w:cs="Arial"/>
                <w:color w:val="000000"/>
                <w:sz w:val="16"/>
                <w:szCs w:val="16"/>
                <w:lang w:val="en-US"/>
              </w:rPr>
            </w:pPr>
            <w:r>
              <w:rPr>
                <w:rFonts w:ascii="Arial" w:hAnsi="Arial" w:cs="Arial"/>
                <w:color w:val="000000"/>
                <w:sz w:val="16"/>
                <w:szCs w:val="16"/>
              </w:rPr>
              <w:t>R4-2411246</w:t>
            </w:r>
          </w:p>
        </w:tc>
        <w:tc>
          <w:tcPr>
            <w:tcW w:w="1633" w:type="dxa"/>
          </w:tcPr>
          <w:p w14:paraId="58CAE7F4" w14:textId="466C1E09" w:rsidR="00AD4B99" w:rsidRPr="008A5258" w:rsidRDefault="008A5258" w:rsidP="008A5258">
            <w:pPr>
              <w:spacing w:after="0"/>
              <w:rPr>
                <w:rFonts w:ascii="Arial" w:hAnsi="Arial" w:cs="Arial"/>
                <w:sz w:val="16"/>
                <w:szCs w:val="16"/>
                <w:lang w:val="de-DE"/>
              </w:rPr>
            </w:pPr>
            <w:r w:rsidRPr="008A5258">
              <w:rPr>
                <w:rFonts w:ascii="Arial" w:hAnsi="Arial" w:cs="Arial"/>
                <w:sz w:val="16"/>
                <w:szCs w:val="16"/>
                <w:lang w:val="de-DE"/>
              </w:rPr>
              <w:t>Keysight Technologies UK Ltd, MVG, Rohde &amp; Schwarz, ETS-Lindgren</w:t>
            </w:r>
          </w:p>
        </w:tc>
        <w:tc>
          <w:tcPr>
            <w:tcW w:w="636" w:type="dxa"/>
          </w:tcPr>
          <w:p w14:paraId="7B316489" w14:textId="5687AB06" w:rsidR="00AD4B99" w:rsidRPr="008A5258" w:rsidRDefault="00C365EB" w:rsidP="00AD4B99">
            <w:pPr>
              <w:rPr>
                <w:lang w:val="de-DE"/>
              </w:rPr>
            </w:pPr>
            <w:r>
              <w:rPr>
                <w:lang w:val="de-DE"/>
              </w:rPr>
              <w:t>A / 18</w:t>
            </w:r>
          </w:p>
        </w:tc>
        <w:tc>
          <w:tcPr>
            <w:tcW w:w="6126" w:type="dxa"/>
          </w:tcPr>
          <w:p w14:paraId="3E1F9672" w14:textId="0119DFBB" w:rsidR="00AD4B99" w:rsidRPr="00B16829" w:rsidRDefault="00FE47BC" w:rsidP="00AD4B99">
            <w:pPr>
              <w:rPr>
                <w:rFonts w:eastAsia="SimSun"/>
              </w:rPr>
            </w:pPr>
            <w:r w:rsidRPr="00FE47BC">
              <w:rPr>
                <w:b/>
                <w:bCs/>
              </w:rPr>
              <w:t>Title:</w:t>
            </w:r>
            <w:r>
              <w:t xml:space="preserve"> </w:t>
            </w:r>
            <w:r w:rsidR="00281A11" w:rsidRPr="00281A11">
              <w:rPr>
                <w:rFonts w:eastAsia="SimSun"/>
              </w:rPr>
              <w:t>Clarification of voltage environmental requirement</w:t>
            </w:r>
          </w:p>
          <w:p w14:paraId="16043D2E" w14:textId="77777777" w:rsidR="004E50EF" w:rsidRDefault="00AD4B99" w:rsidP="004E50EF">
            <w:r w:rsidRPr="00741685">
              <w:rPr>
                <w:b/>
                <w:bCs/>
              </w:rPr>
              <w:t>Summary of change:</w:t>
            </w:r>
            <w:r>
              <w:t xml:space="preserve"> </w:t>
            </w:r>
            <w:r w:rsidR="004E50EF">
              <w:t>N/A</w:t>
            </w:r>
          </w:p>
          <w:p w14:paraId="30EAE75D" w14:textId="3BABDC50" w:rsidR="00AD4B99" w:rsidRPr="00B16829" w:rsidRDefault="00537709" w:rsidP="00AD4B99">
            <w:r w:rsidRPr="00537709">
              <w:rPr>
                <w:color w:val="FF0000"/>
              </w:rPr>
              <w:t xml:space="preserve">Moderator: Cat-A CR (pending </w:t>
            </w:r>
            <w:r w:rsidR="006269D3">
              <w:rPr>
                <w:color w:val="FF0000"/>
              </w:rPr>
              <w:t>agreement</w:t>
            </w:r>
            <w:r w:rsidRPr="00537709">
              <w:rPr>
                <w:color w:val="FF0000"/>
              </w:rPr>
              <w:t xml:space="preserve"> of Cat-F CR)</w:t>
            </w:r>
          </w:p>
        </w:tc>
      </w:tr>
      <w:tr w:rsidR="00B758CC" w:rsidRPr="00E73E99" w14:paraId="3A41A9A3" w14:textId="77777777" w:rsidTr="001615AE">
        <w:trPr>
          <w:trHeight w:val="468"/>
        </w:trPr>
        <w:tc>
          <w:tcPr>
            <w:tcW w:w="1236" w:type="dxa"/>
          </w:tcPr>
          <w:p w14:paraId="09D4241F" w14:textId="2DBD19C8" w:rsidR="00B758CC" w:rsidRPr="00953DC0" w:rsidRDefault="00000000" w:rsidP="00953DC0">
            <w:pPr>
              <w:spacing w:after="0"/>
              <w:rPr>
                <w:rFonts w:ascii="Arial" w:hAnsi="Arial" w:cs="Arial"/>
                <w:b/>
                <w:bCs/>
                <w:color w:val="0000FF"/>
                <w:sz w:val="16"/>
                <w:szCs w:val="16"/>
                <w:u w:val="single"/>
                <w:lang w:val="en-US"/>
              </w:rPr>
            </w:pPr>
            <w:hyperlink r:id="rId13" w:history="1">
              <w:r w:rsidR="00AA5746">
                <w:rPr>
                  <w:rStyle w:val="Hyperlink"/>
                  <w:rFonts w:ascii="Arial" w:hAnsi="Arial" w:cs="Arial"/>
                  <w:b/>
                  <w:bCs/>
                  <w:sz w:val="16"/>
                  <w:szCs w:val="16"/>
                </w:rPr>
                <w:t>R4-2411247</w:t>
              </w:r>
            </w:hyperlink>
          </w:p>
        </w:tc>
        <w:tc>
          <w:tcPr>
            <w:tcW w:w="1633" w:type="dxa"/>
          </w:tcPr>
          <w:p w14:paraId="2A7A6B77" w14:textId="7A1637A1" w:rsidR="00B758CC" w:rsidRPr="008A5258" w:rsidRDefault="008A5258" w:rsidP="008A5258">
            <w:pPr>
              <w:spacing w:after="0"/>
              <w:rPr>
                <w:rFonts w:ascii="Arial" w:hAnsi="Arial" w:cs="Arial"/>
                <w:sz w:val="16"/>
                <w:szCs w:val="16"/>
                <w:lang w:val="de-DE"/>
              </w:rPr>
            </w:pPr>
            <w:r w:rsidRPr="008A5258">
              <w:rPr>
                <w:rFonts w:ascii="Arial" w:hAnsi="Arial" w:cs="Arial"/>
                <w:sz w:val="16"/>
                <w:szCs w:val="16"/>
                <w:lang w:val="de-DE"/>
              </w:rPr>
              <w:t>Keysight Technologies UK Ltd, MVG, Rohde &amp; Schwarz, ETS-Lindgren</w:t>
            </w:r>
          </w:p>
        </w:tc>
        <w:tc>
          <w:tcPr>
            <w:tcW w:w="636" w:type="dxa"/>
          </w:tcPr>
          <w:p w14:paraId="357990E9" w14:textId="6D8CBDEC" w:rsidR="00B758CC" w:rsidRPr="008A5258" w:rsidRDefault="00C365EB" w:rsidP="00B758CC">
            <w:pPr>
              <w:rPr>
                <w:lang w:val="de-DE"/>
              </w:rPr>
            </w:pPr>
            <w:r>
              <w:rPr>
                <w:lang w:val="de-DE"/>
              </w:rPr>
              <w:t>F / 14</w:t>
            </w:r>
          </w:p>
        </w:tc>
        <w:tc>
          <w:tcPr>
            <w:tcW w:w="6126" w:type="dxa"/>
          </w:tcPr>
          <w:p w14:paraId="651DE162" w14:textId="58A8B01F" w:rsidR="00281A11" w:rsidRPr="00B16829" w:rsidRDefault="00FE47BC" w:rsidP="00281A11">
            <w:pPr>
              <w:rPr>
                <w:rFonts w:eastAsia="SimSun"/>
              </w:rPr>
            </w:pPr>
            <w:r w:rsidRPr="00FE47BC">
              <w:rPr>
                <w:b/>
                <w:bCs/>
              </w:rPr>
              <w:t>Title:</w:t>
            </w:r>
            <w:r>
              <w:t xml:space="preserve"> </w:t>
            </w:r>
            <w:r w:rsidR="00281A11" w:rsidRPr="00281A11">
              <w:rPr>
                <w:rFonts w:eastAsia="SimSun"/>
              </w:rPr>
              <w:t>Clarification of voltage environmental requirement</w:t>
            </w:r>
          </w:p>
          <w:p w14:paraId="13B8F953" w14:textId="465C4E4F" w:rsidR="00B758CC" w:rsidRDefault="00281A11" w:rsidP="00281A11">
            <w:r w:rsidRPr="00741685">
              <w:rPr>
                <w:b/>
                <w:bCs/>
              </w:rPr>
              <w:t>Summary of change:</w:t>
            </w:r>
            <w:r>
              <w:t xml:space="preserve"> </w:t>
            </w:r>
            <w:r>
              <w:br/>
            </w:r>
            <w:r w:rsidRPr="00E53040">
              <w:t>The voltage environmental requirement is properly clarified to be performed at normal condition and not at extreme conditions.</w:t>
            </w:r>
          </w:p>
        </w:tc>
      </w:tr>
      <w:tr w:rsidR="00B758CC" w:rsidRPr="00E73E99" w14:paraId="4947D1F8" w14:textId="77777777" w:rsidTr="001615AE">
        <w:trPr>
          <w:trHeight w:val="468"/>
        </w:trPr>
        <w:tc>
          <w:tcPr>
            <w:tcW w:w="1236" w:type="dxa"/>
          </w:tcPr>
          <w:p w14:paraId="0415ACCF" w14:textId="2F207327" w:rsidR="00B758CC" w:rsidRPr="00953DC0" w:rsidRDefault="00517D7A" w:rsidP="00953DC0">
            <w:pPr>
              <w:spacing w:after="0"/>
              <w:rPr>
                <w:rFonts w:ascii="Arial" w:hAnsi="Arial" w:cs="Arial"/>
                <w:color w:val="000000"/>
                <w:sz w:val="16"/>
                <w:szCs w:val="16"/>
                <w:lang w:val="en-US"/>
              </w:rPr>
            </w:pPr>
            <w:r>
              <w:rPr>
                <w:rFonts w:ascii="Arial" w:hAnsi="Arial" w:cs="Arial"/>
                <w:color w:val="000000"/>
                <w:sz w:val="16"/>
                <w:szCs w:val="16"/>
              </w:rPr>
              <w:t>R4-2411248</w:t>
            </w:r>
          </w:p>
        </w:tc>
        <w:tc>
          <w:tcPr>
            <w:tcW w:w="1633" w:type="dxa"/>
          </w:tcPr>
          <w:p w14:paraId="4E932577" w14:textId="0B9C5E5A" w:rsidR="00B758CC" w:rsidRPr="008A5258" w:rsidRDefault="008A5258" w:rsidP="008A5258">
            <w:pPr>
              <w:spacing w:after="0"/>
              <w:rPr>
                <w:rFonts w:ascii="Arial" w:hAnsi="Arial" w:cs="Arial"/>
                <w:sz w:val="16"/>
                <w:szCs w:val="16"/>
                <w:lang w:val="de-DE"/>
              </w:rPr>
            </w:pPr>
            <w:r w:rsidRPr="008A5258">
              <w:rPr>
                <w:rFonts w:ascii="Arial" w:hAnsi="Arial" w:cs="Arial"/>
                <w:sz w:val="16"/>
                <w:szCs w:val="16"/>
                <w:lang w:val="de-DE"/>
              </w:rPr>
              <w:t>Keysight Technologies UK Ltd, MVG, Rohde &amp; Schwarz, ETS-Lindgren</w:t>
            </w:r>
          </w:p>
        </w:tc>
        <w:tc>
          <w:tcPr>
            <w:tcW w:w="636" w:type="dxa"/>
          </w:tcPr>
          <w:p w14:paraId="7E111CC5" w14:textId="59690D06" w:rsidR="00B758CC" w:rsidRPr="008A5258" w:rsidRDefault="00C365EB" w:rsidP="00B758CC">
            <w:pPr>
              <w:rPr>
                <w:lang w:val="de-DE"/>
              </w:rPr>
            </w:pPr>
            <w:r>
              <w:rPr>
                <w:lang w:val="de-DE"/>
              </w:rPr>
              <w:t>A / 15</w:t>
            </w:r>
          </w:p>
        </w:tc>
        <w:tc>
          <w:tcPr>
            <w:tcW w:w="6126" w:type="dxa"/>
          </w:tcPr>
          <w:p w14:paraId="58C61FCB" w14:textId="27369AB8" w:rsidR="00EB7DFB" w:rsidRPr="00B16829" w:rsidRDefault="00FE47BC" w:rsidP="00EB7DFB">
            <w:pPr>
              <w:rPr>
                <w:rFonts w:eastAsia="SimSun"/>
              </w:rPr>
            </w:pPr>
            <w:r w:rsidRPr="00FE47BC">
              <w:rPr>
                <w:b/>
                <w:bCs/>
              </w:rPr>
              <w:t>Title:</w:t>
            </w:r>
            <w:r>
              <w:t xml:space="preserve"> </w:t>
            </w:r>
            <w:r w:rsidR="00EB7DFB" w:rsidRPr="00281A11">
              <w:rPr>
                <w:rFonts w:eastAsia="SimSun"/>
              </w:rPr>
              <w:t>Clarification of voltage environmental requirement</w:t>
            </w:r>
          </w:p>
          <w:p w14:paraId="441FD700" w14:textId="77777777" w:rsidR="0013183B" w:rsidRDefault="00B758CC" w:rsidP="0013183B">
            <w:r w:rsidRPr="00741685">
              <w:rPr>
                <w:b/>
                <w:bCs/>
              </w:rPr>
              <w:t>Summary of change:</w:t>
            </w:r>
            <w:r>
              <w:t xml:space="preserve"> </w:t>
            </w:r>
            <w:r w:rsidR="0013183B">
              <w:t>N/A</w:t>
            </w:r>
          </w:p>
          <w:p w14:paraId="7189A9E6" w14:textId="1487E568" w:rsidR="00B758CC" w:rsidRDefault="00537709" w:rsidP="00B758CC">
            <w:r w:rsidRPr="00537709">
              <w:rPr>
                <w:color w:val="FF0000"/>
              </w:rPr>
              <w:t xml:space="preserve">Moderator: Cat-A CR (pending </w:t>
            </w:r>
            <w:r w:rsidR="006269D3">
              <w:rPr>
                <w:color w:val="FF0000"/>
              </w:rPr>
              <w:t>agreement</w:t>
            </w:r>
            <w:r w:rsidR="006269D3" w:rsidRPr="00537709">
              <w:rPr>
                <w:color w:val="FF0000"/>
              </w:rPr>
              <w:t xml:space="preserve"> </w:t>
            </w:r>
            <w:r w:rsidRPr="00537709">
              <w:rPr>
                <w:color w:val="FF0000"/>
              </w:rPr>
              <w:t>of Cat-F CR)</w:t>
            </w:r>
          </w:p>
        </w:tc>
      </w:tr>
      <w:tr w:rsidR="00B758CC" w:rsidRPr="00E73E99" w14:paraId="4DD830BE" w14:textId="77777777" w:rsidTr="001615AE">
        <w:trPr>
          <w:trHeight w:val="468"/>
        </w:trPr>
        <w:tc>
          <w:tcPr>
            <w:tcW w:w="1236" w:type="dxa"/>
          </w:tcPr>
          <w:p w14:paraId="15F90173" w14:textId="453735D0" w:rsidR="00B758CC" w:rsidRPr="00E73E99" w:rsidRDefault="007A19EA" w:rsidP="00B758CC">
            <w:pPr>
              <w:spacing w:before="120" w:after="120"/>
            </w:pPr>
            <w:r>
              <w:rPr>
                <w:rFonts w:ascii="Arial" w:hAnsi="Arial" w:cs="Arial"/>
                <w:color w:val="000000"/>
                <w:sz w:val="16"/>
                <w:szCs w:val="16"/>
              </w:rPr>
              <w:lastRenderedPageBreak/>
              <w:t>R4-2411249</w:t>
            </w:r>
          </w:p>
        </w:tc>
        <w:tc>
          <w:tcPr>
            <w:tcW w:w="1633" w:type="dxa"/>
          </w:tcPr>
          <w:p w14:paraId="0CB963DC" w14:textId="28208231" w:rsidR="00B758CC" w:rsidRPr="008A5258" w:rsidRDefault="008A5258" w:rsidP="008A5258">
            <w:pPr>
              <w:spacing w:after="0"/>
              <w:rPr>
                <w:rFonts w:ascii="Arial" w:hAnsi="Arial" w:cs="Arial"/>
                <w:sz w:val="16"/>
                <w:szCs w:val="16"/>
                <w:lang w:val="de-DE"/>
              </w:rPr>
            </w:pPr>
            <w:r w:rsidRPr="008A5258">
              <w:rPr>
                <w:rFonts w:ascii="Arial" w:hAnsi="Arial" w:cs="Arial"/>
                <w:sz w:val="16"/>
                <w:szCs w:val="16"/>
                <w:lang w:val="de-DE"/>
              </w:rPr>
              <w:t>Keysight Technologies UK Ltd, MVG, Rohde &amp; Schwarz, ETS-Lindgren</w:t>
            </w:r>
          </w:p>
        </w:tc>
        <w:tc>
          <w:tcPr>
            <w:tcW w:w="636" w:type="dxa"/>
          </w:tcPr>
          <w:p w14:paraId="3F38A28C" w14:textId="65B7A49A" w:rsidR="00B758CC" w:rsidRPr="008A5258" w:rsidRDefault="00C365EB" w:rsidP="00B758CC">
            <w:pPr>
              <w:rPr>
                <w:lang w:val="de-DE"/>
              </w:rPr>
            </w:pPr>
            <w:r>
              <w:rPr>
                <w:lang w:val="de-DE"/>
              </w:rPr>
              <w:t>A / 16</w:t>
            </w:r>
          </w:p>
        </w:tc>
        <w:tc>
          <w:tcPr>
            <w:tcW w:w="6126" w:type="dxa"/>
          </w:tcPr>
          <w:p w14:paraId="23ECD13B" w14:textId="74DA4F18" w:rsidR="00EB7DFB" w:rsidRPr="00B16829" w:rsidRDefault="00FE47BC" w:rsidP="00EB7DFB">
            <w:pPr>
              <w:rPr>
                <w:rFonts w:eastAsia="SimSun"/>
              </w:rPr>
            </w:pPr>
            <w:r w:rsidRPr="00FE47BC">
              <w:rPr>
                <w:b/>
                <w:bCs/>
              </w:rPr>
              <w:t>Title:</w:t>
            </w:r>
            <w:r>
              <w:t xml:space="preserve"> </w:t>
            </w:r>
            <w:r w:rsidR="00EB7DFB" w:rsidRPr="00281A11">
              <w:rPr>
                <w:rFonts w:eastAsia="SimSun"/>
              </w:rPr>
              <w:t>Clarification of voltage environmental requirement</w:t>
            </w:r>
          </w:p>
          <w:p w14:paraId="3F71D0E8" w14:textId="77777777" w:rsidR="0013183B" w:rsidRDefault="00EB7DFB" w:rsidP="0013183B">
            <w:r w:rsidRPr="00741685">
              <w:rPr>
                <w:b/>
                <w:bCs/>
              </w:rPr>
              <w:t>Summary of change:</w:t>
            </w:r>
            <w:r>
              <w:t xml:space="preserve"> </w:t>
            </w:r>
            <w:r w:rsidR="0013183B">
              <w:t>N/A</w:t>
            </w:r>
          </w:p>
          <w:p w14:paraId="7AC0B477" w14:textId="0C6838C3" w:rsidR="00B758CC" w:rsidRDefault="00537709" w:rsidP="00EB7DFB">
            <w:r w:rsidRPr="00537709">
              <w:rPr>
                <w:color w:val="FF0000"/>
              </w:rPr>
              <w:t xml:space="preserve">Moderator: Cat-A CR (pending </w:t>
            </w:r>
            <w:r w:rsidR="006269D3">
              <w:rPr>
                <w:color w:val="FF0000"/>
              </w:rPr>
              <w:t>agreement</w:t>
            </w:r>
            <w:r w:rsidR="006269D3" w:rsidRPr="00537709">
              <w:rPr>
                <w:color w:val="FF0000"/>
              </w:rPr>
              <w:t xml:space="preserve"> </w:t>
            </w:r>
            <w:r w:rsidRPr="00537709">
              <w:rPr>
                <w:color w:val="FF0000"/>
              </w:rPr>
              <w:t>of Cat-F CR)</w:t>
            </w:r>
          </w:p>
        </w:tc>
      </w:tr>
      <w:tr w:rsidR="00B758CC" w:rsidRPr="00E73E99" w14:paraId="05FFFEC6" w14:textId="77777777" w:rsidTr="001615AE">
        <w:trPr>
          <w:trHeight w:val="468"/>
        </w:trPr>
        <w:tc>
          <w:tcPr>
            <w:tcW w:w="1236" w:type="dxa"/>
          </w:tcPr>
          <w:p w14:paraId="79D2B812" w14:textId="44B8635C" w:rsidR="00B758CC" w:rsidRPr="007A19EA" w:rsidRDefault="007A19EA" w:rsidP="007A19EA">
            <w:pPr>
              <w:spacing w:after="0"/>
              <w:rPr>
                <w:rFonts w:ascii="Arial" w:hAnsi="Arial" w:cs="Arial"/>
                <w:color w:val="000000"/>
                <w:sz w:val="16"/>
                <w:szCs w:val="16"/>
                <w:lang w:val="en-US"/>
              </w:rPr>
            </w:pPr>
            <w:r>
              <w:rPr>
                <w:rFonts w:ascii="Arial" w:hAnsi="Arial" w:cs="Arial"/>
                <w:color w:val="000000"/>
                <w:sz w:val="16"/>
                <w:szCs w:val="16"/>
              </w:rPr>
              <w:t>R4-2411250</w:t>
            </w:r>
          </w:p>
        </w:tc>
        <w:tc>
          <w:tcPr>
            <w:tcW w:w="1633" w:type="dxa"/>
          </w:tcPr>
          <w:p w14:paraId="23EC7C95" w14:textId="63594712" w:rsidR="00B758CC" w:rsidRPr="008A5258" w:rsidRDefault="008A5258" w:rsidP="008A5258">
            <w:pPr>
              <w:spacing w:after="0"/>
              <w:rPr>
                <w:rFonts w:ascii="Arial" w:hAnsi="Arial" w:cs="Arial"/>
                <w:sz w:val="16"/>
                <w:szCs w:val="16"/>
                <w:lang w:val="de-DE"/>
              </w:rPr>
            </w:pPr>
            <w:r w:rsidRPr="008A5258">
              <w:rPr>
                <w:rFonts w:ascii="Arial" w:hAnsi="Arial" w:cs="Arial"/>
                <w:sz w:val="16"/>
                <w:szCs w:val="16"/>
                <w:lang w:val="de-DE"/>
              </w:rPr>
              <w:t>Keysight Technologies UK Ltd, MVG, Rohde &amp; Schwarz, ETS-Lindgren</w:t>
            </w:r>
          </w:p>
        </w:tc>
        <w:tc>
          <w:tcPr>
            <w:tcW w:w="636" w:type="dxa"/>
          </w:tcPr>
          <w:p w14:paraId="4274254A" w14:textId="2B5ADB65" w:rsidR="00B758CC" w:rsidRPr="008A5258" w:rsidRDefault="00C365EB" w:rsidP="00B758CC">
            <w:pPr>
              <w:rPr>
                <w:lang w:val="de-DE"/>
              </w:rPr>
            </w:pPr>
            <w:r>
              <w:rPr>
                <w:lang w:val="de-DE"/>
              </w:rPr>
              <w:t>A / 17</w:t>
            </w:r>
          </w:p>
        </w:tc>
        <w:tc>
          <w:tcPr>
            <w:tcW w:w="6126" w:type="dxa"/>
          </w:tcPr>
          <w:p w14:paraId="27D455AF" w14:textId="76194C25" w:rsidR="00EB7DFB" w:rsidRPr="00B16829" w:rsidRDefault="00FE47BC" w:rsidP="00EB7DFB">
            <w:pPr>
              <w:rPr>
                <w:rFonts w:eastAsia="SimSun"/>
              </w:rPr>
            </w:pPr>
            <w:r w:rsidRPr="00FE47BC">
              <w:rPr>
                <w:b/>
                <w:bCs/>
              </w:rPr>
              <w:t>Title:</w:t>
            </w:r>
            <w:r>
              <w:t xml:space="preserve"> </w:t>
            </w:r>
            <w:r w:rsidR="00EB7DFB" w:rsidRPr="00281A11">
              <w:rPr>
                <w:rFonts w:eastAsia="SimSun"/>
              </w:rPr>
              <w:t>Clarification of voltage environmental requirement</w:t>
            </w:r>
          </w:p>
          <w:p w14:paraId="5B4BA830" w14:textId="77777777" w:rsidR="0013183B" w:rsidRDefault="00B758CC" w:rsidP="0013183B">
            <w:r w:rsidRPr="00741685">
              <w:rPr>
                <w:b/>
                <w:bCs/>
              </w:rPr>
              <w:t>Summary of change:</w:t>
            </w:r>
            <w:r>
              <w:t xml:space="preserve"> </w:t>
            </w:r>
            <w:r w:rsidR="0013183B">
              <w:t>N/A</w:t>
            </w:r>
          </w:p>
          <w:p w14:paraId="7CC75475" w14:textId="00801FA5" w:rsidR="00B758CC" w:rsidRDefault="00537709" w:rsidP="00B758CC">
            <w:r w:rsidRPr="00537709">
              <w:rPr>
                <w:color w:val="FF0000"/>
              </w:rPr>
              <w:t xml:space="preserve">Moderator: Cat-A CR (pending </w:t>
            </w:r>
            <w:r w:rsidR="006269D3">
              <w:rPr>
                <w:color w:val="FF0000"/>
              </w:rPr>
              <w:t>agreement</w:t>
            </w:r>
            <w:r w:rsidR="006269D3" w:rsidRPr="00537709">
              <w:rPr>
                <w:color w:val="FF0000"/>
              </w:rPr>
              <w:t xml:space="preserve"> </w:t>
            </w:r>
            <w:r w:rsidRPr="00537709">
              <w:rPr>
                <w:color w:val="FF0000"/>
              </w:rPr>
              <w:t>of Cat-F CR)</w:t>
            </w:r>
          </w:p>
        </w:tc>
      </w:tr>
      <w:tr w:rsidR="00B758CC" w:rsidRPr="00E73E99" w14:paraId="7919BF49" w14:textId="77777777" w:rsidTr="001615AE">
        <w:trPr>
          <w:trHeight w:val="468"/>
        </w:trPr>
        <w:tc>
          <w:tcPr>
            <w:tcW w:w="1236" w:type="dxa"/>
          </w:tcPr>
          <w:p w14:paraId="48DDA58E" w14:textId="33F4B1AE" w:rsidR="00B758CC" w:rsidRPr="00953DC0" w:rsidRDefault="007A19EA" w:rsidP="00953DC0">
            <w:pPr>
              <w:spacing w:after="0"/>
              <w:rPr>
                <w:rFonts w:ascii="Arial" w:hAnsi="Arial" w:cs="Arial"/>
                <w:color w:val="000000"/>
                <w:sz w:val="16"/>
                <w:szCs w:val="16"/>
                <w:lang w:val="en-US"/>
              </w:rPr>
            </w:pPr>
            <w:r>
              <w:rPr>
                <w:rFonts w:ascii="Arial" w:hAnsi="Arial" w:cs="Arial"/>
                <w:color w:val="000000"/>
                <w:sz w:val="16"/>
                <w:szCs w:val="16"/>
              </w:rPr>
              <w:t>R4-2411251</w:t>
            </w:r>
          </w:p>
        </w:tc>
        <w:tc>
          <w:tcPr>
            <w:tcW w:w="1633" w:type="dxa"/>
          </w:tcPr>
          <w:p w14:paraId="7A251831" w14:textId="2A3C576C" w:rsidR="00B758CC" w:rsidRPr="008A5258" w:rsidRDefault="008A5258" w:rsidP="008A5258">
            <w:pPr>
              <w:spacing w:after="0"/>
              <w:rPr>
                <w:rFonts w:ascii="Arial" w:hAnsi="Arial" w:cs="Arial"/>
                <w:sz w:val="16"/>
                <w:szCs w:val="16"/>
                <w:lang w:val="de-DE"/>
              </w:rPr>
            </w:pPr>
            <w:r w:rsidRPr="008A5258">
              <w:rPr>
                <w:rFonts w:ascii="Arial" w:hAnsi="Arial" w:cs="Arial"/>
                <w:sz w:val="16"/>
                <w:szCs w:val="16"/>
                <w:lang w:val="de-DE"/>
              </w:rPr>
              <w:t>Keysight Technologies UK Ltd, MVG, Rohde &amp; Schwarz, ETS-Lindgren</w:t>
            </w:r>
          </w:p>
        </w:tc>
        <w:tc>
          <w:tcPr>
            <w:tcW w:w="636" w:type="dxa"/>
          </w:tcPr>
          <w:p w14:paraId="7C1E074F" w14:textId="2042FB0D" w:rsidR="00B758CC" w:rsidRPr="008A5258" w:rsidRDefault="00C365EB" w:rsidP="00B758CC">
            <w:pPr>
              <w:rPr>
                <w:lang w:val="de-DE"/>
              </w:rPr>
            </w:pPr>
            <w:r>
              <w:rPr>
                <w:lang w:val="de-DE"/>
              </w:rPr>
              <w:t>A / 18</w:t>
            </w:r>
          </w:p>
        </w:tc>
        <w:tc>
          <w:tcPr>
            <w:tcW w:w="6126" w:type="dxa"/>
          </w:tcPr>
          <w:p w14:paraId="4A08F061" w14:textId="438B0E2B" w:rsidR="00EB7DFB" w:rsidRPr="00B16829" w:rsidRDefault="00FE47BC" w:rsidP="00EB7DFB">
            <w:pPr>
              <w:rPr>
                <w:rFonts w:eastAsia="SimSun"/>
              </w:rPr>
            </w:pPr>
            <w:r w:rsidRPr="00FE47BC">
              <w:rPr>
                <w:b/>
                <w:bCs/>
              </w:rPr>
              <w:t>Title:</w:t>
            </w:r>
            <w:r>
              <w:t xml:space="preserve"> </w:t>
            </w:r>
            <w:r w:rsidR="00EB7DFB" w:rsidRPr="00281A11">
              <w:rPr>
                <w:rFonts w:eastAsia="SimSun"/>
              </w:rPr>
              <w:t>Clarification of voltage environmental requirement</w:t>
            </w:r>
          </w:p>
          <w:p w14:paraId="205812AB" w14:textId="77777777" w:rsidR="0013183B" w:rsidRDefault="00B758CC" w:rsidP="00B758CC">
            <w:r w:rsidRPr="00741685">
              <w:rPr>
                <w:b/>
                <w:bCs/>
              </w:rPr>
              <w:t>Summary of change:</w:t>
            </w:r>
            <w:r>
              <w:t xml:space="preserve"> </w:t>
            </w:r>
            <w:r w:rsidR="0013183B">
              <w:t>N/A</w:t>
            </w:r>
          </w:p>
          <w:p w14:paraId="270B571D" w14:textId="03E5C235" w:rsidR="00B758CC" w:rsidRDefault="00537709" w:rsidP="00B758CC">
            <w:r w:rsidRPr="00537709">
              <w:rPr>
                <w:color w:val="FF0000"/>
              </w:rPr>
              <w:t xml:space="preserve">Moderator: Cat-A CR (pending </w:t>
            </w:r>
            <w:r w:rsidR="006269D3">
              <w:rPr>
                <w:color w:val="FF0000"/>
              </w:rPr>
              <w:t>agreement</w:t>
            </w:r>
            <w:r w:rsidR="006269D3" w:rsidRPr="00537709">
              <w:rPr>
                <w:color w:val="FF0000"/>
              </w:rPr>
              <w:t xml:space="preserve"> </w:t>
            </w:r>
            <w:r w:rsidRPr="00537709">
              <w:rPr>
                <w:color w:val="FF0000"/>
              </w:rPr>
              <w:t>of Cat-F CR)</w:t>
            </w:r>
          </w:p>
        </w:tc>
      </w:tr>
      <w:tr w:rsidR="00B758CC" w:rsidRPr="00E73E99" w14:paraId="2E177EC4" w14:textId="77777777" w:rsidTr="001615AE">
        <w:trPr>
          <w:trHeight w:val="468"/>
        </w:trPr>
        <w:tc>
          <w:tcPr>
            <w:tcW w:w="1236" w:type="dxa"/>
          </w:tcPr>
          <w:p w14:paraId="6BCC45DC" w14:textId="40FC3BD1" w:rsidR="00B758CC" w:rsidRPr="00953DC0" w:rsidRDefault="00953DC0" w:rsidP="00953DC0">
            <w:pPr>
              <w:spacing w:after="0"/>
              <w:rPr>
                <w:rFonts w:ascii="Arial" w:hAnsi="Arial" w:cs="Arial"/>
                <w:b/>
                <w:bCs/>
                <w:color w:val="0000FF"/>
                <w:sz w:val="16"/>
                <w:szCs w:val="16"/>
                <w:u w:val="single"/>
                <w:lang w:val="en-US"/>
              </w:rPr>
            </w:pPr>
            <w:r w:rsidRPr="00953DC0">
              <w:rPr>
                <w:rFonts w:ascii="Arial" w:hAnsi="Arial" w:cs="Arial"/>
                <w:b/>
                <w:bCs/>
                <w:color w:val="0000FF"/>
                <w:sz w:val="16"/>
                <w:szCs w:val="16"/>
                <w:u w:val="single"/>
              </w:rPr>
              <w:t>R4-2412054</w:t>
            </w:r>
          </w:p>
        </w:tc>
        <w:tc>
          <w:tcPr>
            <w:tcW w:w="1633" w:type="dxa"/>
          </w:tcPr>
          <w:p w14:paraId="16A0E9F5" w14:textId="074FD715" w:rsidR="00B758CC" w:rsidRPr="00E73E99" w:rsidRDefault="006D0AF0" w:rsidP="006D0AF0">
            <w:pPr>
              <w:spacing w:after="0"/>
            </w:pPr>
            <w:r w:rsidRPr="006D0AF0">
              <w:rPr>
                <w:rFonts w:ascii="Arial" w:hAnsi="Arial" w:cs="Arial"/>
                <w:sz w:val="16"/>
                <w:szCs w:val="16"/>
                <w:lang w:val="de-DE"/>
              </w:rPr>
              <w:t>vivo, ROHDE &amp; SCHWARZ</w:t>
            </w:r>
          </w:p>
        </w:tc>
        <w:tc>
          <w:tcPr>
            <w:tcW w:w="636" w:type="dxa"/>
          </w:tcPr>
          <w:p w14:paraId="363C182C" w14:textId="36E110A3" w:rsidR="00B758CC" w:rsidRPr="00B16829" w:rsidRDefault="001615AE" w:rsidP="00B758CC">
            <w:r>
              <w:t>F / 17</w:t>
            </w:r>
          </w:p>
        </w:tc>
        <w:tc>
          <w:tcPr>
            <w:tcW w:w="6126" w:type="dxa"/>
          </w:tcPr>
          <w:p w14:paraId="4D14EBAB" w14:textId="48AB62A9" w:rsidR="00D923F4" w:rsidRPr="00857038" w:rsidRDefault="00FE47BC" w:rsidP="00857038">
            <w:pPr>
              <w:rPr>
                <w:rFonts w:eastAsia="SimSun"/>
              </w:rPr>
            </w:pPr>
            <w:r w:rsidRPr="00FE47BC">
              <w:rPr>
                <w:b/>
                <w:bCs/>
              </w:rPr>
              <w:t>Title:</w:t>
            </w:r>
            <w:r>
              <w:t xml:space="preserve"> </w:t>
            </w:r>
            <w:r w:rsidR="00D923F4" w:rsidRPr="00857038">
              <w:rPr>
                <w:rFonts w:eastAsia="SimSun"/>
              </w:rPr>
              <w:t>CR to Rel-17 TS 38.161 on preliminary MU alignment</w:t>
            </w:r>
          </w:p>
          <w:p w14:paraId="63F65FB3" w14:textId="77777777" w:rsidR="00B758CC" w:rsidRDefault="00B758CC" w:rsidP="00B758CC">
            <w:pPr>
              <w:rPr>
                <w:rFonts w:eastAsia="SimSun"/>
              </w:rPr>
            </w:pPr>
            <w:r w:rsidRPr="00857038">
              <w:rPr>
                <w:rFonts w:eastAsia="SimSun"/>
                <w:b/>
                <w:bCs/>
              </w:rPr>
              <w:t>Summary of change:</w:t>
            </w:r>
            <w:r w:rsidRPr="00857038">
              <w:rPr>
                <w:rFonts w:eastAsia="SimSun"/>
              </w:rPr>
              <w:t xml:space="preserve"> </w:t>
            </w:r>
            <w:r w:rsidRPr="00857038">
              <w:rPr>
                <w:rFonts w:eastAsia="SimSun"/>
              </w:rPr>
              <w:br/>
            </w:r>
            <w:r w:rsidR="00857038" w:rsidRPr="00857038">
              <w:rPr>
                <w:rFonts w:eastAsia="SimSun"/>
              </w:rPr>
              <w:t>Updating the MU assessment table.</w:t>
            </w:r>
          </w:p>
          <w:p w14:paraId="3A78245B" w14:textId="7DA55B72" w:rsidR="00537709" w:rsidRDefault="00537709" w:rsidP="00B758CC">
            <w:r w:rsidRPr="00537709">
              <w:rPr>
                <w:color w:val="FF0000"/>
              </w:rPr>
              <w:t xml:space="preserve">Moderator: </w:t>
            </w:r>
            <w:r>
              <w:rPr>
                <w:color w:val="FF0000"/>
              </w:rPr>
              <w:t>Alignment with Rel-18</w:t>
            </w:r>
          </w:p>
        </w:tc>
      </w:tr>
    </w:tbl>
    <w:p w14:paraId="3E29E2AF" w14:textId="19E4C599" w:rsidR="00484C5D" w:rsidRDefault="005308A1" w:rsidP="00B4250B">
      <w:r>
        <w:t>Moderator’s Note</w:t>
      </w:r>
      <w:r w:rsidR="00373058">
        <w:t xml:space="preserve">: </w:t>
      </w:r>
      <w:r w:rsidR="00BC5D0C">
        <w:t>C</w:t>
      </w:r>
      <w:r w:rsidR="00B4250B">
        <w:t xml:space="preserve">omments </w:t>
      </w:r>
      <w:r w:rsidR="00FD79C3">
        <w:t xml:space="preserve">and NWM flags </w:t>
      </w:r>
      <w:r w:rsidR="00B4250B">
        <w:t xml:space="preserve">to </w:t>
      </w:r>
      <w:r w:rsidR="00373058">
        <w:t>be based on</w:t>
      </w:r>
      <w:r w:rsidR="00B4250B">
        <w:t xml:space="preserve"> the revision posted in the drafts folder</w:t>
      </w:r>
      <w:r w:rsidR="00D33B18">
        <w:t xml:space="preserve"> (if applicable)</w:t>
      </w:r>
      <w:r w:rsidR="00B4250B">
        <w:t>.</w:t>
      </w:r>
    </w:p>
    <w:p w14:paraId="011FD4F4" w14:textId="77777777" w:rsidR="00857038" w:rsidRDefault="00857038" w:rsidP="00B4250B"/>
    <w:p w14:paraId="18D1B663" w14:textId="4008A9A3" w:rsidR="00857038" w:rsidRPr="00BF1AF2" w:rsidRDefault="00857038" w:rsidP="00857038">
      <w:pPr>
        <w:rPr>
          <w:b/>
          <w:bCs/>
          <w:u w:val="single"/>
        </w:rPr>
      </w:pPr>
      <w:r w:rsidRPr="00BF1AF2">
        <w:rPr>
          <w:b/>
          <w:bCs/>
          <w:u w:val="single"/>
        </w:rPr>
        <w:t xml:space="preserve">Submitted </w:t>
      </w:r>
      <w:r>
        <w:rPr>
          <w:b/>
          <w:bCs/>
          <w:u w:val="single"/>
        </w:rPr>
        <w:t>Discussion Paper</w:t>
      </w:r>
      <w:r w:rsidRPr="00BF1AF2">
        <w:rPr>
          <w:b/>
          <w:bCs/>
          <w:u w:val="single"/>
        </w:rPr>
        <w:t xml:space="preserve"> </w:t>
      </w:r>
    </w:p>
    <w:tbl>
      <w:tblPr>
        <w:tblStyle w:val="TableGrid"/>
        <w:tblW w:w="0" w:type="auto"/>
        <w:tblLook w:val="04A0" w:firstRow="1" w:lastRow="0" w:firstColumn="1" w:lastColumn="0" w:noHBand="0" w:noVBand="1"/>
      </w:tblPr>
      <w:tblGrid>
        <w:gridCol w:w="1234"/>
        <w:gridCol w:w="1629"/>
        <w:gridCol w:w="6185"/>
      </w:tblGrid>
      <w:tr w:rsidR="003E23AE" w:rsidRPr="00E73E99" w14:paraId="36763436" w14:textId="77777777" w:rsidTr="003E23AE">
        <w:trPr>
          <w:trHeight w:val="468"/>
        </w:trPr>
        <w:tc>
          <w:tcPr>
            <w:tcW w:w="1234" w:type="dxa"/>
            <w:vAlign w:val="center"/>
          </w:tcPr>
          <w:p w14:paraId="404EB2FB" w14:textId="77777777" w:rsidR="003E23AE" w:rsidRPr="00E73E99" w:rsidRDefault="003E23AE" w:rsidP="00147A13">
            <w:pPr>
              <w:spacing w:before="120" w:after="120"/>
              <w:rPr>
                <w:b/>
                <w:bCs/>
              </w:rPr>
            </w:pPr>
            <w:r w:rsidRPr="00E73E99">
              <w:rPr>
                <w:b/>
                <w:bCs/>
              </w:rPr>
              <w:t>T-doc number</w:t>
            </w:r>
          </w:p>
        </w:tc>
        <w:tc>
          <w:tcPr>
            <w:tcW w:w="1629" w:type="dxa"/>
            <w:vAlign w:val="center"/>
          </w:tcPr>
          <w:p w14:paraId="263517CF" w14:textId="77777777" w:rsidR="003E23AE" w:rsidRPr="00E73E99" w:rsidRDefault="003E23AE" w:rsidP="00147A13">
            <w:pPr>
              <w:spacing w:before="120" w:after="120"/>
              <w:rPr>
                <w:b/>
                <w:bCs/>
              </w:rPr>
            </w:pPr>
            <w:r w:rsidRPr="00E73E99">
              <w:rPr>
                <w:b/>
                <w:bCs/>
              </w:rPr>
              <w:t>Company</w:t>
            </w:r>
          </w:p>
        </w:tc>
        <w:tc>
          <w:tcPr>
            <w:tcW w:w="6185" w:type="dxa"/>
            <w:vAlign w:val="center"/>
          </w:tcPr>
          <w:p w14:paraId="014B07C8" w14:textId="5F92A36E" w:rsidR="003E23AE" w:rsidRPr="00E73E99" w:rsidRDefault="003E23AE" w:rsidP="00147A13">
            <w:pPr>
              <w:spacing w:before="120" w:after="120"/>
              <w:rPr>
                <w:b/>
                <w:bCs/>
              </w:rPr>
            </w:pPr>
            <w:r w:rsidRPr="00E73E99">
              <w:rPr>
                <w:b/>
                <w:bCs/>
              </w:rPr>
              <w:t xml:space="preserve">Title / </w:t>
            </w:r>
            <w:r w:rsidR="008C0E17">
              <w:rPr>
                <w:b/>
                <w:bCs/>
              </w:rPr>
              <w:t>Summary</w:t>
            </w:r>
            <w:r w:rsidR="0081213D">
              <w:rPr>
                <w:b/>
                <w:bCs/>
              </w:rPr>
              <w:t xml:space="preserve"> / </w:t>
            </w:r>
            <w:r w:rsidR="0081213D" w:rsidRPr="0081213D">
              <w:rPr>
                <w:color w:val="FF0000"/>
              </w:rPr>
              <w:t>Moderator Remark</w:t>
            </w:r>
          </w:p>
        </w:tc>
      </w:tr>
      <w:tr w:rsidR="003E23AE" w:rsidRPr="00E73E99" w14:paraId="0017CC35" w14:textId="77777777" w:rsidTr="003E23AE">
        <w:trPr>
          <w:trHeight w:val="468"/>
        </w:trPr>
        <w:tc>
          <w:tcPr>
            <w:tcW w:w="1234" w:type="dxa"/>
          </w:tcPr>
          <w:p w14:paraId="6FBDCA11" w14:textId="187E821C" w:rsidR="003E23AE" w:rsidRPr="00B758CC" w:rsidRDefault="00000000" w:rsidP="00147A13">
            <w:pPr>
              <w:spacing w:after="0"/>
              <w:rPr>
                <w:rFonts w:ascii="Arial" w:hAnsi="Arial" w:cs="Arial"/>
                <w:b/>
                <w:bCs/>
                <w:color w:val="0000FF"/>
                <w:sz w:val="16"/>
                <w:szCs w:val="16"/>
                <w:u w:val="single"/>
                <w:lang w:val="en-US"/>
              </w:rPr>
            </w:pPr>
            <w:hyperlink r:id="rId14" w:history="1">
              <w:r w:rsidR="003E23AE">
                <w:rPr>
                  <w:rStyle w:val="Hyperlink"/>
                  <w:rFonts w:ascii="Arial" w:hAnsi="Arial" w:cs="Arial"/>
                  <w:b/>
                  <w:bCs/>
                  <w:sz w:val="16"/>
                  <w:szCs w:val="16"/>
                </w:rPr>
                <w:t>R4-2411308</w:t>
              </w:r>
            </w:hyperlink>
          </w:p>
        </w:tc>
        <w:tc>
          <w:tcPr>
            <w:tcW w:w="1629" w:type="dxa"/>
          </w:tcPr>
          <w:p w14:paraId="5EFDDA4C" w14:textId="699DA15E" w:rsidR="003E23AE" w:rsidRPr="003E23AE" w:rsidRDefault="003E23AE" w:rsidP="00147A13">
            <w:pPr>
              <w:spacing w:after="0"/>
              <w:rPr>
                <w:rFonts w:ascii="Arial" w:hAnsi="Arial" w:cs="Arial"/>
                <w:sz w:val="16"/>
                <w:szCs w:val="16"/>
                <w:lang w:val="en-US"/>
              </w:rPr>
            </w:pPr>
            <w:r>
              <w:rPr>
                <w:rFonts w:ascii="Arial" w:hAnsi="Arial" w:cs="Arial"/>
                <w:sz w:val="16"/>
                <w:szCs w:val="16"/>
              </w:rPr>
              <w:t>GIST, RRA, CSU</w:t>
            </w:r>
          </w:p>
        </w:tc>
        <w:tc>
          <w:tcPr>
            <w:tcW w:w="6185" w:type="dxa"/>
          </w:tcPr>
          <w:p w14:paraId="31DD5935" w14:textId="17F2C694" w:rsidR="003E23AE" w:rsidRDefault="00FE47BC" w:rsidP="00147A13">
            <w:r w:rsidRPr="00FE47BC">
              <w:rPr>
                <w:b/>
                <w:bCs/>
              </w:rPr>
              <w:t>Title:</w:t>
            </w:r>
            <w:r>
              <w:t xml:space="preserve"> </w:t>
            </w:r>
            <w:r w:rsidR="007A38D7" w:rsidRPr="007A38D7">
              <w:t>UE RF Testing Procedure under NFTF Measurement Setup</w:t>
            </w:r>
          </w:p>
          <w:p w14:paraId="021EA8A1" w14:textId="77777777" w:rsidR="003E23AE" w:rsidRDefault="003E23AE" w:rsidP="00917151">
            <w:r w:rsidRPr="00741685">
              <w:rPr>
                <w:b/>
                <w:bCs/>
              </w:rPr>
              <w:t>Summary:</w:t>
            </w:r>
            <w:r>
              <w:t xml:space="preserve"> </w:t>
            </w:r>
            <w:r>
              <w:br/>
            </w:r>
            <w:r w:rsidR="00917151">
              <w:t>The following key aspects were presented:</w:t>
            </w:r>
            <w:r w:rsidR="00917151">
              <w:br/>
              <w:t>•</w:t>
            </w:r>
            <w:r w:rsidR="00917151">
              <w:tab/>
              <w:t>Procedure for peak EIRP measurement</w:t>
            </w:r>
            <w:r w:rsidR="00917151">
              <w:br/>
              <w:t>•</w:t>
            </w:r>
            <w:r w:rsidR="00917151">
              <w:tab/>
              <w:t>Procedure for TRP measurement</w:t>
            </w:r>
            <w:r w:rsidR="00917151">
              <w:br/>
              <w:t>•</w:t>
            </w:r>
            <w:r w:rsidR="00917151">
              <w:tab/>
              <w:t>Total number of positioner movements for measurement</w:t>
            </w:r>
          </w:p>
          <w:p w14:paraId="13B41F0C" w14:textId="7A473AA4" w:rsidR="00537709" w:rsidRPr="00E73E99" w:rsidRDefault="00537709" w:rsidP="00917151">
            <w:r w:rsidRPr="00537709">
              <w:rPr>
                <w:color w:val="FF0000"/>
              </w:rPr>
              <w:t xml:space="preserve">Moderator: </w:t>
            </w:r>
            <w:r w:rsidR="00861B11">
              <w:rPr>
                <w:color w:val="FF0000"/>
              </w:rPr>
              <w:t xml:space="preserve">Contribution for </w:t>
            </w:r>
            <w:r w:rsidR="003B0AAC">
              <w:rPr>
                <w:color w:val="FF0000"/>
              </w:rPr>
              <w:t>d</w:t>
            </w:r>
            <w:r w:rsidR="00871F7E" w:rsidRPr="00871F7E">
              <w:rPr>
                <w:color w:val="FF0000"/>
              </w:rPr>
              <w:t>iscussion</w:t>
            </w:r>
            <w:r w:rsidR="00861B11">
              <w:rPr>
                <w:color w:val="FF0000"/>
              </w:rPr>
              <w:t>, i.e., n</w:t>
            </w:r>
            <w:r w:rsidR="008907BE">
              <w:rPr>
                <w:color w:val="FF0000"/>
              </w:rPr>
              <w:t>o proposals in contribution</w:t>
            </w:r>
            <w:r w:rsidR="00E512D4">
              <w:rPr>
                <w:color w:val="FF0000"/>
              </w:rPr>
              <w:t>.</w:t>
            </w:r>
            <w:r w:rsidR="00861B11" w:rsidRPr="00871F7E">
              <w:rPr>
                <w:color w:val="FF0000"/>
              </w:rPr>
              <w:t xml:space="preserve"> Proposed to be noted</w:t>
            </w:r>
            <w:r w:rsidR="00861B11">
              <w:rPr>
                <w:color w:val="FF0000"/>
              </w:rPr>
              <w:t xml:space="preserve"> after brief presentation. </w:t>
            </w:r>
          </w:p>
        </w:tc>
      </w:tr>
    </w:tbl>
    <w:p w14:paraId="570C958A" w14:textId="77777777" w:rsidR="00857038" w:rsidRPr="00E958C7" w:rsidRDefault="00857038" w:rsidP="00B4250B"/>
    <w:p w14:paraId="67EA3547" w14:textId="4F34435B" w:rsidR="00484C5D" w:rsidRDefault="00837458" w:rsidP="00B831AE">
      <w:pPr>
        <w:pStyle w:val="Heading2"/>
        <w:rPr>
          <w:lang w:val="en-GB"/>
        </w:rPr>
      </w:pPr>
      <w:r w:rsidRPr="00E958C7">
        <w:rPr>
          <w:lang w:val="en-GB"/>
        </w:rPr>
        <w:t>Open issues</w:t>
      </w:r>
      <w:r w:rsidR="00DC2500" w:rsidRPr="00E958C7">
        <w:rPr>
          <w:lang w:val="en-GB"/>
        </w:rPr>
        <w:t xml:space="preserve"> summary</w:t>
      </w:r>
    </w:p>
    <w:p w14:paraId="67B9BCB9" w14:textId="77777777" w:rsidR="00E30089" w:rsidRPr="007D26C8" w:rsidRDefault="00E30089" w:rsidP="00E30089">
      <w:pPr>
        <w:rPr>
          <w:i/>
          <w:color w:val="0070C0"/>
          <w:lang w:eastAsia="zh-CN"/>
        </w:rPr>
      </w:pPr>
      <w:r w:rsidRPr="003E4BD5">
        <w:rPr>
          <w:i/>
          <w:color w:val="0070C0"/>
        </w:rPr>
        <w:t>Before Meeting, moderators shall summarize list of open issues, candidate options and possible WF (if applicable) based on companies’ contributions.</w:t>
      </w:r>
    </w:p>
    <w:p w14:paraId="2308EB34" w14:textId="1F873C0F" w:rsidR="00646234" w:rsidRDefault="00DC5E51" w:rsidP="00646234">
      <w:r>
        <w:t>N/A</w:t>
      </w:r>
    </w:p>
    <w:p w14:paraId="24B6EE00" w14:textId="2F462170" w:rsidR="00E81623" w:rsidRPr="007D26C8" w:rsidRDefault="00E81623" w:rsidP="00E81623">
      <w:pPr>
        <w:pStyle w:val="Heading1"/>
        <w:rPr>
          <w:lang w:val="en-GB" w:eastAsia="ja-JP"/>
        </w:rPr>
      </w:pPr>
      <w:r>
        <w:rPr>
          <w:lang w:val="en-GB" w:eastAsia="ja-JP"/>
        </w:rPr>
        <w:t>T</w:t>
      </w:r>
      <w:r w:rsidR="00F61C2D">
        <w:rPr>
          <w:lang w:val="en-GB" w:eastAsia="ja-JP"/>
        </w:rPr>
        <w:t>D</w:t>
      </w:r>
      <w:r>
        <w:rPr>
          <w:lang w:val="en-GB" w:eastAsia="ja-JP"/>
        </w:rPr>
        <w:t xml:space="preserve">oc and CR suggested status </w:t>
      </w:r>
    </w:p>
    <w:p w14:paraId="18D5371E" w14:textId="2AA8003A" w:rsidR="00E81623" w:rsidRPr="00B30123" w:rsidRDefault="00E81623" w:rsidP="00E81623">
      <w:r>
        <w:t xml:space="preserve">Based on recommendation from </w:t>
      </w:r>
      <w:r w:rsidR="00E15C48">
        <w:t>Session Chair</w:t>
      </w:r>
    </w:p>
    <w:p w14:paraId="46B02774" w14:textId="64190F74" w:rsidR="00E81623" w:rsidRPr="00B30123" w:rsidRDefault="00E81623" w:rsidP="00E81623">
      <w:pPr>
        <w:pStyle w:val="ListParagraph"/>
        <w:numPr>
          <w:ilvl w:val="0"/>
          <w:numId w:val="33"/>
        </w:numPr>
        <w:ind w:firstLineChars="0"/>
      </w:pPr>
      <w:r w:rsidRPr="00B30123">
        <w:t xml:space="preserve">Similar to the procedure </w:t>
      </w:r>
      <w:r w:rsidR="003648D8">
        <w:t>followed</w:t>
      </w:r>
      <w:r w:rsidR="00564240">
        <w:t xml:space="preserve"> in</w:t>
      </w:r>
      <w:r w:rsidR="00E15C48">
        <w:t xml:space="preserve"> </w:t>
      </w:r>
      <w:r w:rsidR="001D055A">
        <w:t xml:space="preserve">other </w:t>
      </w:r>
      <w:r w:rsidR="00564240">
        <w:t xml:space="preserve">BDaT </w:t>
      </w:r>
      <w:r w:rsidR="001D055A">
        <w:t>m</w:t>
      </w:r>
      <w:r w:rsidR="009E0780">
        <w:t xml:space="preserve">aintenance </w:t>
      </w:r>
      <w:r w:rsidR="001D055A">
        <w:t>t</w:t>
      </w:r>
      <w:r w:rsidR="009E0780">
        <w:t>opics</w:t>
      </w:r>
      <w:r w:rsidRPr="00B30123">
        <w:t xml:space="preserve">, the moderator will provide a table </w:t>
      </w:r>
      <w:r w:rsidR="0061557A">
        <w:t>to the session chair</w:t>
      </w:r>
      <w:r w:rsidRPr="00B30123">
        <w:t xml:space="preserve"> listing all documents and their suggested status</w:t>
      </w:r>
    </w:p>
    <w:p w14:paraId="6EE677C3" w14:textId="0C4E3326" w:rsidR="00E81623" w:rsidRPr="00B30123" w:rsidRDefault="006A4D22" w:rsidP="00E81623">
      <w:pPr>
        <w:pStyle w:val="ListParagraph"/>
        <w:numPr>
          <w:ilvl w:val="0"/>
          <w:numId w:val="33"/>
        </w:numPr>
        <w:ind w:firstLineChars="0"/>
      </w:pPr>
      <w:r>
        <w:t>This</w:t>
      </w:r>
      <w:r w:rsidR="00E81623" w:rsidRPr="00B30123">
        <w:t xml:space="preserve"> table should </w:t>
      </w:r>
      <w:r>
        <w:t>have</w:t>
      </w:r>
      <w:r w:rsidR="00E81623" w:rsidRPr="00B30123">
        <w:t xml:space="preserve"> 3 columns</w:t>
      </w:r>
    </w:p>
    <w:p w14:paraId="1A8D5FE4" w14:textId="3734B66E" w:rsidR="00E81623" w:rsidRPr="00B30123" w:rsidRDefault="00E81623" w:rsidP="00E81623">
      <w:pPr>
        <w:pStyle w:val="ListParagraph"/>
        <w:numPr>
          <w:ilvl w:val="1"/>
          <w:numId w:val="33"/>
        </w:numPr>
        <w:ind w:firstLineChars="0"/>
      </w:pPr>
      <w:r w:rsidRPr="00B30123">
        <w:lastRenderedPageBreak/>
        <w:t xml:space="preserve">First column is the </w:t>
      </w:r>
      <w:r w:rsidR="008F74F3">
        <w:t>TDoc</w:t>
      </w:r>
      <w:r w:rsidRPr="00B30123">
        <w:t xml:space="preserve"> number</w:t>
      </w:r>
    </w:p>
    <w:p w14:paraId="3CA45E9B" w14:textId="70859486" w:rsidR="00E81623" w:rsidRPr="00B30123" w:rsidRDefault="00E81623" w:rsidP="00E81623">
      <w:pPr>
        <w:pStyle w:val="ListParagraph"/>
        <w:numPr>
          <w:ilvl w:val="1"/>
          <w:numId w:val="33"/>
        </w:numPr>
        <w:ind w:firstLineChars="0"/>
      </w:pPr>
      <w:r w:rsidRPr="00B30123">
        <w:t>Second column is the suggested status</w:t>
      </w:r>
    </w:p>
    <w:p w14:paraId="08CE43AB" w14:textId="6EE99BBD" w:rsidR="00E81623" w:rsidRPr="00B30123" w:rsidRDefault="00E81623" w:rsidP="00E81623">
      <w:pPr>
        <w:pStyle w:val="ListParagraph"/>
        <w:numPr>
          <w:ilvl w:val="1"/>
          <w:numId w:val="33"/>
        </w:numPr>
        <w:ind w:firstLineChars="0"/>
      </w:pPr>
      <w:r w:rsidRPr="00B30123">
        <w:t xml:space="preserve">Third column is </w:t>
      </w:r>
      <w:r w:rsidR="006C18CD">
        <w:t>for</w:t>
      </w:r>
      <w:r w:rsidRPr="00B30123">
        <w:t xml:space="preserve"> comments (optional)</w:t>
      </w:r>
    </w:p>
    <w:p w14:paraId="6C06A50D" w14:textId="3D942105" w:rsidR="00E81623" w:rsidRDefault="00B42661" w:rsidP="00E81623">
      <w:pPr>
        <w:pStyle w:val="ListParagraph"/>
        <w:numPr>
          <w:ilvl w:val="0"/>
          <w:numId w:val="33"/>
        </w:numPr>
        <w:ind w:firstLineChars="0"/>
      </w:pPr>
      <w:r>
        <w:t>This list will be</w:t>
      </w:r>
      <w:r w:rsidR="00E81623" w:rsidRPr="00B30123">
        <w:t xml:space="preserve"> import</w:t>
      </w:r>
      <w:r>
        <w:t>ed</w:t>
      </w:r>
      <w:r w:rsidR="00E81623" w:rsidRPr="00B30123">
        <w:t xml:space="preserve"> </w:t>
      </w:r>
      <w:r w:rsidRPr="00B30123">
        <w:t xml:space="preserve">directly </w:t>
      </w:r>
      <w:r w:rsidR="00E81623" w:rsidRPr="00B30123">
        <w:t>into chair’s spreadsheet</w:t>
      </w:r>
    </w:p>
    <w:p w14:paraId="55F6CAD3" w14:textId="77777777" w:rsidR="00E81623" w:rsidRDefault="00E81623" w:rsidP="00E81623"/>
    <w:p w14:paraId="77CFD817" w14:textId="45E033DB" w:rsidR="00E81623" w:rsidRDefault="00E81623" w:rsidP="00E81623">
      <w:r w:rsidRPr="00A26C93">
        <w:rPr>
          <w:b/>
          <w:bCs/>
        </w:rPr>
        <w:t>Moderator</w:t>
      </w:r>
      <w:r>
        <w:rPr>
          <w:b/>
          <w:bCs/>
        </w:rPr>
        <w:t>’s</w:t>
      </w:r>
      <w:r w:rsidRPr="00A26C93">
        <w:rPr>
          <w:b/>
          <w:bCs/>
        </w:rPr>
        <w:t xml:space="preserve"> note:</w:t>
      </w:r>
      <w:r>
        <w:br/>
      </w:r>
      <w:r w:rsidR="00B8781F">
        <w:t>This list</w:t>
      </w:r>
      <w:r>
        <w:t xml:space="preserve"> will be created after the NWM flagging process. All non-flagged CRs will be recommended as “agreed”. All discussion </w:t>
      </w:r>
      <w:r w:rsidR="007F6530">
        <w:t>T</w:t>
      </w:r>
      <w:r w:rsidR="00F61C2D">
        <w:t>D</w:t>
      </w:r>
      <w:r>
        <w:t>ocs will be proposed as “noted”.</w:t>
      </w:r>
    </w:p>
    <w:p w14:paraId="7BA1E995" w14:textId="77777777" w:rsidR="00E81623" w:rsidRDefault="00E81623" w:rsidP="00E81623"/>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81623" w:rsidRPr="00457148" w14:paraId="2444A964" w14:textId="77777777" w:rsidTr="00E468BE">
        <w:trPr>
          <w:trHeight w:val="320"/>
        </w:trPr>
        <w:tc>
          <w:tcPr>
            <w:tcW w:w="9265" w:type="dxa"/>
            <w:gridSpan w:val="3"/>
            <w:shd w:val="clear" w:color="auto" w:fill="auto"/>
          </w:tcPr>
          <w:p w14:paraId="0D8AE375" w14:textId="2F0CE11E" w:rsidR="00E81623" w:rsidRDefault="00D20AB2" w:rsidP="00E468BE">
            <w:pPr>
              <w:spacing w:after="120"/>
              <w:jc w:val="center"/>
              <w:rPr>
                <w:b/>
                <w:bCs/>
                <w:color w:val="000000" w:themeColor="text1"/>
              </w:rPr>
            </w:pPr>
            <w:r w:rsidRPr="00D20AB2">
              <w:rPr>
                <w:b/>
                <w:bCs/>
                <w:color w:val="000000" w:themeColor="text1"/>
              </w:rPr>
              <w:t xml:space="preserve">OTA and TRP/TRS test aspects </w:t>
            </w:r>
            <w:r w:rsidR="00E81623" w:rsidRPr="006C366D">
              <w:rPr>
                <w:b/>
                <w:bCs/>
                <w:color w:val="000000" w:themeColor="text1"/>
              </w:rPr>
              <w:t>(4.</w:t>
            </w:r>
            <w:r w:rsidR="003A50A2">
              <w:rPr>
                <w:b/>
                <w:bCs/>
                <w:color w:val="000000" w:themeColor="text1"/>
              </w:rPr>
              <w:t>7</w:t>
            </w:r>
            <w:r w:rsidR="00E81623" w:rsidRPr="006C366D">
              <w:rPr>
                <w:b/>
                <w:bCs/>
                <w:color w:val="000000" w:themeColor="text1"/>
              </w:rPr>
              <w:t>)</w:t>
            </w:r>
          </w:p>
        </w:tc>
      </w:tr>
      <w:tr w:rsidR="00E81623" w:rsidRPr="00457148" w14:paraId="74E49B41" w14:textId="77777777" w:rsidTr="00E468BE">
        <w:trPr>
          <w:trHeight w:val="320"/>
        </w:trPr>
        <w:tc>
          <w:tcPr>
            <w:tcW w:w="1525" w:type="dxa"/>
            <w:shd w:val="clear" w:color="auto" w:fill="auto"/>
            <w:hideMark/>
          </w:tcPr>
          <w:p w14:paraId="79232968" w14:textId="0025791F" w:rsidR="00E81623" w:rsidRPr="00C543DC" w:rsidRDefault="00E81623" w:rsidP="00E468BE">
            <w:pPr>
              <w:spacing w:after="120"/>
              <w:jc w:val="center"/>
              <w:rPr>
                <w:b/>
                <w:bCs/>
                <w:color w:val="000000" w:themeColor="text1"/>
              </w:rPr>
            </w:pPr>
            <w:r w:rsidRPr="00C543DC">
              <w:rPr>
                <w:b/>
                <w:bCs/>
                <w:color w:val="000000" w:themeColor="text1"/>
              </w:rPr>
              <w:t>T</w:t>
            </w:r>
            <w:r w:rsidR="008F74F3">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54F870F1" w14:textId="77777777" w:rsidR="00E81623" w:rsidRPr="00457148" w:rsidRDefault="00E81623" w:rsidP="00E468BE">
            <w:pPr>
              <w:spacing w:after="120"/>
              <w:jc w:val="center"/>
              <w:rPr>
                <w:b/>
                <w:bCs/>
                <w:color w:val="000000" w:themeColor="text1"/>
              </w:rPr>
            </w:pPr>
            <w:r>
              <w:rPr>
                <w:b/>
                <w:bCs/>
                <w:color w:val="000000" w:themeColor="text1"/>
              </w:rPr>
              <w:t>Status</w:t>
            </w:r>
          </w:p>
        </w:tc>
        <w:tc>
          <w:tcPr>
            <w:tcW w:w="6370" w:type="dxa"/>
            <w:shd w:val="clear" w:color="auto" w:fill="auto"/>
            <w:hideMark/>
          </w:tcPr>
          <w:p w14:paraId="5A11B89F" w14:textId="77777777" w:rsidR="00E81623" w:rsidRPr="00C543DC" w:rsidRDefault="00E81623" w:rsidP="00E468BE">
            <w:pPr>
              <w:spacing w:after="120"/>
              <w:jc w:val="center"/>
              <w:rPr>
                <w:b/>
                <w:bCs/>
                <w:color w:val="000000" w:themeColor="text1"/>
              </w:rPr>
            </w:pPr>
            <w:r>
              <w:rPr>
                <w:b/>
                <w:bCs/>
                <w:color w:val="000000" w:themeColor="text1"/>
              </w:rPr>
              <w:t>Comments (optional)</w:t>
            </w:r>
          </w:p>
        </w:tc>
      </w:tr>
      <w:tr w:rsidR="00E81623" w:rsidRPr="00B0062D" w14:paraId="5ABFEE74" w14:textId="77777777" w:rsidTr="00E4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124F13F" w14:textId="77777777" w:rsidR="00E81623" w:rsidRPr="00B0062D" w:rsidRDefault="00E81623" w:rsidP="00E468BE">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147AF45" w14:textId="77777777" w:rsidR="00E81623" w:rsidRPr="00B0062D" w:rsidRDefault="00E81623" w:rsidP="00E468BE">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61B9215" w14:textId="77777777" w:rsidR="00E81623" w:rsidRPr="00B0062D" w:rsidRDefault="00E81623" w:rsidP="00E468BE">
            <w:pPr>
              <w:spacing w:after="120"/>
              <w:rPr>
                <w:color w:val="000000" w:themeColor="text1"/>
              </w:rPr>
            </w:pPr>
          </w:p>
        </w:tc>
      </w:tr>
    </w:tbl>
    <w:p w14:paraId="55294B2F" w14:textId="77777777" w:rsidR="005D5603" w:rsidRPr="00646234" w:rsidRDefault="005D5603" w:rsidP="00646234">
      <w:pPr>
        <w:rPr>
          <w:lang w:eastAsia="zh-CN"/>
        </w:rPr>
      </w:pPr>
    </w:p>
    <w:sectPr w:rsidR="005D5603" w:rsidRPr="00646234" w:rsidSect="001F28B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B76CC" w14:textId="77777777" w:rsidR="00674993" w:rsidRDefault="00674993">
      <w:r>
        <w:separator/>
      </w:r>
    </w:p>
  </w:endnote>
  <w:endnote w:type="continuationSeparator" w:id="0">
    <w:p w14:paraId="5318AE36" w14:textId="77777777" w:rsidR="00674993" w:rsidRDefault="006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041E" w14:textId="77777777" w:rsidR="00674993" w:rsidRDefault="00674993">
      <w:r>
        <w:separator/>
      </w:r>
    </w:p>
  </w:footnote>
  <w:footnote w:type="continuationSeparator" w:id="0">
    <w:p w14:paraId="0ACD5F7D" w14:textId="77777777" w:rsidR="00674993" w:rsidRDefault="00674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51AC"/>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A07FBA"/>
    <w:multiLevelType w:val="hybridMultilevel"/>
    <w:tmpl w:val="418A98FA"/>
    <w:lvl w:ilvl="0" w:tplc="647ECFC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B86204A"/>
    <w:multiLevelType w:val="hybridMultilevel"/>
    <w:tmpl w:val="CDE683D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502D05E7"/>
    <w:multiLevelType w:val="hybridMultilevel"/>
    <w:tmpl w:val="E1FAAF2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3" w15:restartNumberingAfterBreak="0">
    <w:nsid w:val="54F16A21"/>
    <w:multiLevelType w:val="hybridMultilevel"/>
    <w:tmpl w:val="14846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3054DD"/>
    <w:multiLevelType w:val="hybridMultilevel"/>
    <w:tmpl w:val="E1FAAF20"/>
    <w:lvl w:ilvl="0" w:tplc="9A7CED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6C23509C"/>
    <w:multiLevelType w:val="hybridMultilevel"/>
    <w:tmpl w:val="C30C59C8"/>
    <w:lvl w:ilvl="0" w:tplc="537E627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79E3431C"/>
    <w:multiLevelType w:val="hybridMultilevel"/>
    <w:tmpl w:val="B6381266"/>
    <w:lvl w:ilvl="0" w:tplc="97E0E7C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7B082F6E"/>
    <w:multiLevelType w:val="hybridMultilevel"/>
    <w:tmpl w:val="8B1893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9"/>
  </w:num>
  <w:num w:numId="4" w16cid:durableId="574896988">
    <w:abstractNumId w:val="14"/>
  </w:num>
  <w:num w:numId="5" w16cid:durableId="1797749362">
    <w:abstractNumId w:val="9"/>
  </w:num>
  <w:num w:numId="6" w16cid:durableId="899943885">
    <w:abstractNumId w:val="9"/>
  </w:num>
  <w:num w:numId="7" w16cid:durableId="1512796906">
    <w:abstractNumId w:val="9"/>
  </w:num>
  <w:num w:numId="8" w16cid:durableId="203450138">
    <w:abstractNumId w:val="9"/>
  </w:num>
  <w:num w:numId="9" w16cid:durableId="158355102">
    <w:abstractNumId w:val="9"/>
  </w:num>
  <w:num w:numId="10" w16cid:durableId="1628313981">
    <w:abstractNumId w:val="9"/>
  </w:num>
  <w:num w:numId="11" w16cid:durableId="121701034">
    <w:abstractNumId w:val="9"/>
  </w:num>
  <w:num w:numId="12" w16cid:durableId="1903825637">
    <w:abstractNumId w:val="9"/>
  </w:num>
  <w:num w:numId="13" w16cid:durableId="27722345">
    <w:abstractNumId w:val="9"/>
  </w:num>
  <w:num w:numId="14" w16cid:durableId="1978800360">
    <w:abstractNumId w:val="9"/>
  </w:num>
  <w:num w:numId="15" w16cid:durableId="728382646">
    <w:abstractNumId w:val="9"/>
  </w:num>
  <w:num w:numId="16" w16cid:durableId="2009285576">
    <w:abstractNumId w:val="9"/>
  </w:num>
  <w:num w:numId="17" w16cid:durableId="520776209">
    <w:abstractNumId w:val="6"/>
  </w:num>
  <w:num w:numId="18" w16cid:durableId="1890874967">
    <w:abstractNumId w:val="4"/>
  </w:num>
  <w:num w:numId="19" w16cid:durableId="151794773">
    <w:abstractNumId w:val="3"/>
  </w:num>
  <w:num w:numId="20" w16cid:durableId="1473786642">
    <w:abstractNumId w:val="1"/>
  </w:num>
  <w:num w:numId="21" w16cid:durableId="895970569">
    <w:abstractNumId w:val="9"/>
  </w:num>
  <w:num w:numId="22" w16cid:durableId="1637685187">
    <w:abstractNumId w:val="9"/>
  </w:num>
  <w:num w:numId="23" w16cid:durableId="1282683033">
    <w:abstractNumId w:val="8"/>
  </w:num>
  <w:num w:numId="24" w16cid:durableId="346373935">
    <w:abstractNumId w:val="18"/>
  </w:num>
  <w:num w:numId="25" w16cid:durableId="46608718">
    <w:abstractNumId w:val="15"/>
  </w:num>
  <w:num w:numId="26" w16cid:durableId="1217620839">
    <w:abstractNumId w:val="10"/>
  </w:num>
  <w:num w:numId="27" w16cid:durableId="2086490414">
    <w:abstractNumId w:val="2"/>
  </w:num>
  <w:num w:numId="28" w16cid:durableId="657733057">
    <w:abstractNumId w:val="12"/>
  </w:num>
  <w:num w:numId="29" w16cid:durableId="136147173">
    <w:abstractNumId w:val="17"/>
  </w:num>
  <w:num w:numId="30" w16cid:durableId="174345017">
    <w:abstractNumId w:val="16"/>
  </w:num>
  <w:num w:numId="31" w16cid:durableId="441651976">
    <w:abstractNumId w:val="13"/>
  </w:num>
  <w:num w:numId="32" w16cid:durableId="1892646845">
    <w:abstractNumId w:val="11"/>
  </w:num>
  <w:num w:numId="33" w16cid:durableId="178592797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67384"/>
    <w:rsid w:val="000723F4"/>
    <w:rsid w:val="0007382E"/>
    <w:rsid w:val="000766E1"/>
    <w:rsid w:val="00077E96"/>
    <w:rsid w:val="00077FF6"/>
    <w:rsid w:val="00080D82"/>
    <w:rsid w:val="00081692"/>
    <w:rsid w:val="00082C46"/>
    <w:rsid w:val="00085A0E"/>
    <w:rsid w:val="00087548"/>
    <w:rsid w:val="00093E7E"/>
    <w:rsid w:val="00094687"/>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230E"/>
    <w:rsid w:val="00123422"/>
    <w:rsid w:val="00124B6A"/>
    <w:rsid w:val="00125ECF"/>
    <w:rsid w:val="001303CA"/>
    <w:rsid w:val="00130462"/>
    <w:rsid w:val="0013183B"/>
    <w:rsid w:val="00136D4C"/>
    <w:rsid w:val="00142538"/>
    <w:rsid w:val="00142BB9"/>
    <w:rsid w:val="00143FC5"/>
    <w:rsid w:val="00144F96"/>
    <w:rsid w:val="00151EAC"/>
    <w:rsid w:val="00153528"/>
    <w:rsid w:val="00154E68"/>
    <w:rsid w:val="001615AE"/>
    <w:rsid w:val="00161728"/>
    <w:rsid w:val="00162548"/>
    <w:rsid w:val="0017044A"/>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3450"/>
    <w:rsid w:val="001C4A89"/>
    <w:rsid w:val="001C6177"/>
    <w:rsid w:val="001D0363"/>
    <w:rsid w:val="001D055A"/>
    <w:rsid w:val="001D12B4"/>
    <w:rsid w:val="001D1B07"/>
    <w:rsid w:val="001D7AB1"/>
    <w:rsid w:val="001D7D94"/>
    <w:rsid w:val="001E0A28"/>
    <w:rsid w:val="001E0E57"/>
    <w:rsid w:val="001E4218"/>
    <w:rsid w:val="001E6C4D"/>
    <w:rsid w:val="001F01C4"/>
    <w:rsid w:val="001F0B20"/>
    <w:rsid w:val="001F1F35"/>
    <w:rsid w:val="001F28BD"/>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5DC"/>
    <w:rsid w:val="002666AE"/>
    <w:rsid w:val="00274E1A"/>
    <w:rsid w:val="00274E25"/>
    <w:rsid w:val="002775B1"/>
    <w:rsid w:val="002775B9"/>
    <w:rsid w:val="002811C4"/>
    <w:rsid w:val="00281A11"/>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7953"/>
    <w:rsid w:val="002E7E37"/>
    <w:rsid w:val="002F158C"/>
    <w:rsid w:val="002F4093"/>
    <w:rsid w:val="002F5636"/>
    <w:rsid w:val="00300783"/>
    <w:rsid w:val="003022A5"/>
    <w:rsid w:val="00302CEC"/>
    <w:rsid w:val="00307E51"/>
    <w:rsid w:val="00311363"/>
    <w:rsid w:val="00315867"/>
    <w:rsid w:val="00321150"/>
    <w:rsid w:val="003237A4"/>
    <w:rsid w:val="003260D7"/>
    <w:rsid w:val="0033052D"/>
    <w:rsid w:val="00336697"/>
    <w:rsid w:val="003418CB"/>
    <w:rsid w:val="00355873"/>
    <w:rsid w:val="0035660F"/>
    <w:rsid w:val="003628B9"/>
    <w:rsid w:val="00362D8F"/>
    <w:rsid w:val="0036487C"/>
    <w:rsid w:val="003648D8"/>
    <w:rsid w:val="00367724"/>
    <w:rsid w:val="003710BA"/>
    <w:rsid w:val="00373058"/>
    <w:rsid w:val="003770F6"/>
    <w:rsid w:val="00383E37"/>
    <w:rsid w:val="003908CB"/>
    <w:rsid w:val="00393042"/>
    <w:rsid w:val="00394AD5"/>
    <w:rsid w:val="0039642D"/>
    <w:rsid w:val="003A2B9E"/>
    <w:rsid w:val="003A2E40"/>
    <w:rsid w:val="003A50A2"/>
    <w:rsid w:val="003B0158"/>
    <w:rsid w:val="003B0AAC"/>
    <w:rsid w:val="003B40B6"/>
    <w:rsid w:val="003B56DB"/>
    <w:rsid w:val="003B755E"/>
    <w:rsid w:val="003C228E"/>
    <w:rsid w:val="003C51E7"/>
    <w:rsid w:val="003C6893"/>
    <w:rsid w:val="003C6DE2"/>
    <w:rsid w:val="003D1EFD"/>
    <w:rsid w:val="003D28BF"/>
    <w:rsid w:val="003D4215"/>
    <w:rsid w:val="003D4C47"/>
    <w:rsid w:val="003D7719"/>
    <w:rsid w:val="003E056A"/>
    <w:rsid w:val="003E23AE"/>
    <w:rsid w:val="003E40EE"/>
    <w:rsid w:val="003E45CE"/>
    <w:rsid w:val="003E4BD5"/>
    <w:rsid w:val="003F1C1B"/>
    <w:rsid w:val="003F3A2F"/>
    <w:rsid w:val="00401144"/>
    <w:rsid w:val="00404831"/>
    <w:rsid w:val="00405489"/>
    <w:rsid w:val="00407661"/>
    <w:rsid w:val="00410314"/>
    <w:rsid w:val="00410728"/>
    <w:rsid w:val="00410D32"/>
    <w:rsid w:val="00412063"/>
    <w:rsid w:val="00412EB1"/>
    <w:rsid w:val="00413DDE"/>
    <w:rsid w:val="00414118"/>
    <w:rsid w:val="00416084"/>
    <w:rsid w:val="00416713"/>
    <w:rsid w:val="00424264"/>
    <w:rsid w:val="00424F8C"/>
    <w:rsid w:val="00426275"/>
    <w:rsid w:val="004271BA"/>
    <w:rsid w:val="00430497"/>
    <w:rsid w:val="00430EA5"/>
    <w:rsid w:val="00434DC1"/>
    <w:rsid w:val="004350F4"/>
    <w:rsid w:val="0043770D"/>
    <w:rsid w:val="004412A0"/>
    <w:rsid w:val="00442337"/>
    <w:rsid w:val="004443D5"/>
    <w:rsid w:val="00446408"/>
    <w:rsid w:val="00450F27"/>
    <w:rsid w:val="004510E5"/>
    <w:rsid w:val="0045515C"/>
    <w:rsid w:val="00456A75"/>
    <w:rsid w:val="00461E39"/>
    <w:rsid w:val="00462D3A"/>
    <w:rsid w:val="00463521"/>
    <w:rsid w:val="00471125"/>
    <w:rsid w:val="0047437A"/>
    <w:rsid w:val="00480E42"/>
    <w:rsid w:val="00484C5D"/>
    <w:rsid w:val="0048543E"/>
    <w:rsid w:val="004868C1"/>
    <w:rsid w:val="0048750F"/>
    <w:rsid w:val="00491C0F"/>
    <w:rsid w:val="004A17E9"/>
    <w:rsid w:val="004A495F"/>
    <w:rsid w:val="004A7544"/>
    <w:rsid w:val="004A774D"/>
    <w:rsid w:val="004B07E2"/>
    <w:rsid w:val="004B6B0F"/>
    <w:rsid w:val="004C03BC"/>
    <w:rsid w:val="004C090B"/>
    <w:rsid w:val="004C54E5"/>
    <w:rsid w:val="004C7DC8"/>
    <w:rsid w:val="004D21B0"/>
    <w:rsid w:val="004D737D"/>
    <w:rsid w:val="004E2659"/>
    <w:rsid w:val="004E39EE"/>
    <w:rsid w:val="004E475C"/>
    <w:rsid w:val="004E50EF"/>
    <w:rsid w:val="004E56E0"/>
    <w:rsid w:val="004E7329"/>
    <w:rsid w:val="004F0A1A"/>
    <w:rsid w:val="004F2CB0"/>
    <w:rsid w:val="004F5E5E"/>
    <w:rsid w:val="005017F7"/>
    <w:rsid w:val="00501FA7"/>
    <w:rsid w:val="005034DC"/>
    <w:rsid w:val="00505BFA"/>
    <w:rsid w:val="00506984"/>
    <w:rsid w:val="005071B4"/>
    <w:rsid w:val="00507687"/>
    <w:rsid w:val="005117A9"/>
    <w:rsid w:val="00511F57"/>
    <w:rsid w:val="00515CBE"/>
    <w:rsid w:val="00515E2B"/>
    <w:rsid w:val="00517D7A"/>
    <w:rsid w:val="00522A7E"/>
    <w:rsid w:val="00522F20"/>
    <w:rsid w:val="005308A1"/>
    <w:rsid w:val="005308DB"/>
    <w:rsid w:val="00530A2E"/>
    <w:rsid w:val="00530FBE"/>
    <w:rsid w:val="00533159"/>
    <w:rsid w:val="005339DB"/>
    <w:rsid w:val="00534C89"/>
    <w:rsid w:val="00537709"/>
    <w:rsid w:val="00541573"/>
    <w:rsid w:val="00543373"/>
    <w:rsid w:val="0054348A"/>
    <w:rsid w:val="00564240"/>
    <w:rsid w:val="00571777"/>
    <w:rsid w:val="00580FF5"/>
    <w:rsid w:val="0058519C"/>
    <w:rsid w:val="005901F2"/>
    <w:rsid w:val="0059149A"/>
    <w:rsid w:val="00591D6F"/>
    <w:rsid w:val="005956EE"/>
    <w:rsid w:val="005A083E"/>
    <w:rsid w:val="005A2317"/>
    <w:rsid w:val="005B302F"/>
    <w:rsid w:val="005B4802"/>
    <w:rsid w:val="005C1EA6"/>
    <w:rsid w:val="005D0B99"/>
    <w:rsid w:val="005D308E"/>
    <w:rsid w:val="005D3A48"/>
    <w:rsid w:val="005D5603"/>
    <w:rsid w:val="005D7AF8"/>
    <w:rsid w:val="005E17BF"/>
    <w:rsid w:val="005E366A"/>
    <w:rsid w:val="005F2145"/>
    <w:rsid w:val="005F783E"/>
    <w:rsid w:val="006016E1"/>
    <w:rsid w:val="00602D27"/>
    <w:rsid w:val="006144A1"/>
    <w:rsid w:val="0061557A"/>
    <w:rsid w:val="00615EBB"/>
    <w:rsid w:val="00616096"/>
    <w:rsid w:val="006160A2"/>
    <w:rsid w:val="006269D3"/>
    <w:rsid w:val="006302AA"/>
    <w:rsid w:val="006363BD"/>
    <w:rsid w:val="0064059C"/>
    <w:rsid w:val="006412DC"/>
    <w:rsid w:val="006418C7"/>
    <w:rsid w:val="00642BC6"/>
    <w:rsid w:val="00644790"/>
    <w:rsid w:val="00646234"/>
    <w:rsid w:val="006501AF"/>
    <w:rsid w:val="00650DDE"/>
    <w:rsid w:val="00653BCF"/>
    <w:rsid w:val="0065505B"/>
    <w:rsid w:val="006670AC"/>
    <w:rsid w:val="00672307"/>
    <w:rsid w:val="00674993"/>
    <w:rsid w:val="006774F1"/>
    <w:rsid w:val="006808C6"/>
    <w:rsid w:val="00682668"/>
    <w:rsid w:val="00692A68"/>
    <w:rsid w:val="00695D85"/>
    <w:rsid w:val="006A30A2"/>
    <w:rsid w:val="006A4D22"/>
    <w:rsid w:val="006A6D23"/>
    <w:rsid w:val="006B25DE"/>
    <w:rsid w:val="006C18CD"/>
    <w:rsid w:val="006C1C3B"/>
    <w:rsid w:val="006C4E43"/>
    <w:rsid w:val="006C643E"/>
    <w:rsid w:val="006D0AF0"/>
    <w:rsid w:val="006D1FD3"/>
    <w:rsid w:val="006D2932"/>
    <w:rsid w:val="006D3671"/>
    <w:rsid w:val="006D4176"/>
    <w:rsid w:val="006D43BE"/>
    <w:rsid w:val="006D76EA"/>
    <w:rsid w:val="006E0A73"/>
    <w:rsid w:val="006E0FEE"/>
    <w:rsid w:val="006E2D42"/>
    <w:rsid w:val="006E6C11"/>
    <w:rsid w:val="006F7C0C"/>
    <w:rsid w:val="00700755"/>
    <w:rsid w:val="0070646B"/>
    <w:rsid w:val="007130A2"/>
    <w:rsid w:val="00715463"/>
    <w:rsid w:val="00730655"/>
    <w:rsid w:val="00730B00"/>
    <w:rsid w:val="00731D77"/>
    <w:rsid w:val="00732360"/>
    <w:rsid w:val="0073390A"/>
    <w:rsid w:val="00734E64"/>
    <w:rsid w:val="00736B37"/>
    <w:rsid w:val="00740A35"/>
    <w:rsid w:val="00741685"/>
    <w:rsid w:val="007520B4"/>
    <w:rsid w:val="0075372D"/>
    <w:rsid w:val="007635C6"/>
    <w:rsid w:val="007655D5"/>
    <w:rsid w:val="007763C1"/>
    <w:rsid w:val="00777E82"/>
    <w:rsid w:val="00781359"/>
    <w:rsid w:val="00786921"/>
    <w:rsid w:val="007A19EA"/>
    <w:rsid w:val="007A1EAA"/>
    <w:rsid w:val="007A38D7"/>
    <w:rsid w:val="007A79FD"/>
    <w:rsid w:val="007B0B9D"/>
    <w:rsid w:val="007B26E3"/>
    <w:rsid w:val="007B5A43"/>
    <w:rsid w:val="007B709B"/>
    <w:rsid w:val="007C1343"/>
    <w:rsid w:val="007C5EF1"/>
    <w:rsid w:val="007C7BF5"/>
    <w:rsid w:val="007D0A8C"/>
    <w:rsid w:val="007D19B7"/>
    <w:rsid w:val="007D75E5"/>
    <w:rsid w:val="007D773E"/>
    <w:rsid w:val="007E066E"/>
    <w:rsid w:val="007E1356"/>
    <w:rsid w:val="007E20FC"/>
    <w:rsid w:val="007E47C0"/>
    <w:rsid w:val="007E7062"/>
    <w:rsid w:val="007F0E1E"/>
    <w:rsid w:val="007F29A7"/>
    <w:rsid w:val="007F6530"/>
    <w:rsid w:val="008004B4"/>
    <w:rsid w:val="00805BE8"/>
    <w:rsid w:val="00812061"/>
    <w:rsid w:val="0081213D"/>
    <w:rsid w:val="00816078"/>
    <w:rsid w:val="008177E3"/>
    <w:rsid w:val="00823AA9"/>
    <w:rsid w:val="008255B9"/>
    <w:rsid w:val="00825CD8"/>
    <w:rsid w:val="008264D3"/>
    <w:rsid w:val="00827324"/>
    <w:rsid w:val="00834AD5"/>
    <w:rsid w:val="008355EA"/>
    <w:rsid w:val="00837458"/>
    <w:rsid w:val="00837AAE"/>
    <w:rsid w:val="008429AD"/>
    <w:rsid w:val="008429DB"/>
    <w:rsid w:val="00850C75"/>
    <w:rsid w:val="00850E39"/>
    <w:rsid w:val="0085477A"/>
    <w:rsid w:val="00855107"/>
    <w:rsid w:val="00855173"/>
    <w:rsid w:val="008557D9"/>
    <w:rsid w:val="00855BF7"/>
    <w:rsid w:val="00856214"/>
    <w:rsid w:val="00857038"/>
    <w:rsid w:val="00861B11"/>
    <w:rsid w:val="00862089"/>
    <w:rsid w:val="00866D5B"/>
    <w:rsid w:val="00866FF5"/>
    <w:rsid w:val="00870A86"/>
    <w:rsid w:val="00871F7E"/>
    <w:rsid w:val="0087332D"/>
    <w:rsid w:val="00873E1F"/>
    <w:rsid w:val="00874C16"/>
    <w:rsid w:val="0087580D"/>
    <w:rsid w:val="00886D1F"/>
    <w:rsid w:val="0089015A"/>
    <w:rsid w:val="008907BE"/>
    <w:rsid w:val="00891EE1"/>
    <w:rsid w:val="00893987"/>
    <w:rsid w:val="008963EF"/>
    <w:rsid w:val="0089688E"/>
    <w:rsid w:val="008A1FBE"/>
    <w:rsid w:val="008A51C9"/>
    <w:rsid w:val="008A5258"/>
    <w:rsid w:val="008B3194"/>
    <w:rsid w:val="008B5AE7"/>
    <w:rsid w:val="008C0E17"/>
    <w:rsid w:val="008C60E9"/>
    <w:rsid w:val="008D1B7C"/>
    <w:rsid w:val="008D6657"/>
    <w:rsid w:val="008E1F60"/>
    <w:rsid w:val="008E2925"/>
    <w:rsid w:val="008E307E"/>
    <w:rsid w:val="008F4DD1"/>
    <w:rsid w:val="008F6056"/>
    <w:rsid w:val="008F74F3"/>
    <w:rsid w:val="0090068C"/>
    <w:rsid w:val="00902C07"/>
    <w:rsid w:val="00905804"/>
    <w:rsid w:val="009101E2"/>
    <w:rsid w:val="00915D73"/>
    <w:rsid w:val="00916077"/>
    <w:rsid w:val="009170A2"/>
    <w:rsid w:val="00917151"/>
    <w:rsid w:val="009208A6"/>
    <w:rsid w:val="00924514"/>
    <w:rsid w:val="00927316"/>
    <w:rsid w:val="0093050C"/>
    <w:rsid w:val="0093133D"/>
    <w:rsid w:val="0093276D"/>
    <w:rsid w:val="00933D12"/>
    <w:rsid w:val="00937065"/>
    <w:rsid w:val="00940285"/>
    <w:rsid w:val="009413B5"/>
    <w:rsid w:val="009415B0"/>
    <w:rsid w:val="00947E7E"/>
    <w:rsid w:val="0095139A"/>
    <w:rsid w:val="009521A2"/>
    <w:rsid w:val="00953DC0"/>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4E05"/>
    <w:rsid w:val="009B5418"/>
    <w:rsid w:val="009B61B4"/>
    <w:rsid w:val="009C0727"/>
    <w:rsid w:val="009C3C80"/>
    <w:rsid w:val="009C492F"/>
    <w:rsid w:val="009D2FF2"/>
    <w:rsid w:val="009D3226"/>
    <w:rsid w:val="009D3385"/>
    <w:rsid w:val="009D793C"/>
    <w:rsid w:val="009E0780"/>
    <w:rsid w:val="009E16A9"/>
    <w:rsid w:val="009E375F"/>
    <w:rsid w:val="009E39D4"/>
    <w:rsid w:val="009E433B"/>
    <w:rsid w:val="009E5401"/>
    <w:rsid w:val="00A01BB2"/>
    <w:rsid w:val="00A03714"/>
    <w:rsid w:val="00A0758F"/>
    <w:rsid w:val="00A1570A"/>
    <w:rsid w:val="00A17866"/>
    <w:rsid w:val="00A211B4"/>
    <w:rsid w:val="00A223CF"/>
    <w:rsid w:val="00A223E3"/>
    <w:rsid w:val="00A241F3"/>
    <w:rsid w:val="00A33DDF"/>
    <w:rsid w:val="00A34547"/>
    <w:rsid w:val="00A376B7"/>
    <w:rsid w:val="00A41BF5"/>
    <w:rsid w:val="00A44778"/>
    <w:rsid w:val="00A469E7"/>
    <w:rsid w:val="00A604A4"/>
    <w:rsid w:val="00A61B7D"/>
    <w:rsid w:val="00A6605B"/>
    <w:rsid w:val="00A66ADC"/>
    <w:rsid w:val="00A7147D"/>
    <w:rsid w:val="00A81B15"/>
    <w:rsid w:val="00A837FF"/>
    <w:rsid w:val="00A83F3B"/>
    <w:rsid w:val="00A84052"/>
    <w:rsid w:val="00A84DC8"/>
    <w:rsid w:val="00A85DBC"/>
    <w:rsid w:val="00A87FEB"/>
    <w:rsid w:val="00A93F9F"/>
    <w:rsid w:val="00A9420E"/>
    <w:rsid w:val="00A97648"/>
    <w:rsid w:val="00AA1CFD"/>
    <w:rsid w:val="00AA2239"/>
    <w:rsid w:val="00AA33D2"/>
    <w:rsid w:val="00AA5746"/>
    <w:rsid w:val="00AB0C57"/>
    <w:rsid w:val="00AB1195"/>
    <w:rsid w:val="00AB4182"/>
    <w:rsid w:val="00AC27DB"/>
    <w:rsid w:val="00AC6D6B"/>
    <w:rsid w:val="00AD4B99"/>
    <w:rsid w:val="00AD7736"/>
    <w:rsid w:val="00AE10CE"/>
    <w:rsid w:val="00AE70D4"/>
    <w:rsid w:val="00AE7868"/>
    <w:rsid w:val="00AF0407"/>
    <w:rsid w:val="00AF049B"/>
    <w:rsid w:val="00AF4D8B"/>
    <w:rsid w:val="00B067CA"/>
    <w:rsid w:val="00B12B26"/>
    <w:rsid w:val="00B163F8"/>
    <w:rsid w:val="00B16829"/>
    <w:rsid w:val="00B24095"/>
    <w:rsid w:val="00B2472D"/>
    <w:rsid w:val="00B24CA0"/>
    <w:rsid w:val="00B2549F"/>
    <w:rsid w:val="00B264BF"/>
    <w:rsid w:val="00B2661C"/>
    <w:rsid w:val="00B4108D"/>
    <w:rsid w:val="00B4250B"/>
    <w:rsid w:val="00B42661"/>
    <w:rsid w:val="00B57265"/>
    <w:rsid w:val="00B633AE"/>
    <w:rsid w:val="00B665D2"/>
    <w:rsid w:val="00B6737C"/>
    <w:rsid w:val="00B7214D"/>
    <w:rsid w:val="00B74372"/>
    <w:rsid w:val="00B75525"/>
    <w:rsid w:val="00B758CC"/>
    <w:rsid w:val="00B80283"/>
    <w:rsid w:val="00B8095F"/>
    <w:rsid w:val="00B80B0C"/>
    <w:rsid w:val="00B80B11"/>
    <w:rsid w:val="00B831AE"/>
    <w:rsid w:val="00B8446C"/>
    <w:rsid w:val="00B87725"/>
    <w:rsid w:val="00B8781F"/>
    <w:rsid w:val="00B9250C"/>
    <w:rsid w:val="00BA259A"/>
    <w:rsid w:val="00BA259C"/>
    <w:rsid w:val="00BA29D3"/>
    <w:rsid w:val="00BA307F"/>
    <w:rsid w:val="00BA5280"/>
    <w:rsid w:val="00BB14F1"/>
    <w:rsid w:val="00BB572E"/>
    <w:rsid w:val="00BB74FD"/>
    <w:rsid w:val="00BC02DC"/>
    <w:rsid w:val="00BC5982"/>
    <w:rsid w:val="00BC5D0C"/>
    <w:rsid w:val="00BC60BF"/>
    <w:rsid w:val="00BD28BF"/>
    <w:rsid w:val="00BD2D12"/>
    <w:rsid w:val="00BD6404"/>
    <w:rsid w:val="00BE09E8"/>
    <w:rsid w:val="00BE33AE"/>
    <w:rsid w:val="00BF046F"/>
    <w:rsid w:val="00C01D50"/>
    <w:rsid w:val="00C056DC"/>
    <w:rsid w:val="00C1329B"/>
    <w:rsid w:val="00C1572F"/>
    <w:rsid w:val="00C22D97"/>
    <w:rsid w:val="00C24C05"/>
    <w:rsid w:val="00C24D2F"/>
    <w:rsid w:val="00C26222"/>
    <w:rsid w:val="00C31283"/>
    <w:rsid w:val="00C3187B"/>
    <w:rsid w:val="00C33C48"/>
    <w:rsid w:val="00C33F01"/>
    <w:rsid w:val="00C340E5"/>
    <w:rsid w:val="00C35AA7"/>
    <w:rsid w:val="00C361D4"/>
    <w:rsid w:val="00C365EB"/>
    <w:rsid w:val="00C404C3"/>
    <w:rsid w:val="00C43BA1"/>
    <w:rsid w:val="00C43DAB"/>
    <w:rsid w:val="00C47F08"/>
    <w:rsid w:val="00C514A6"/>
    <w:rsid w:val="00C5739F"/>
    <w:rsid w:val="00C57CF0"/>
    <w:rsid w:val="00C63557"/>
    <w:rsid w:val="00C649BD"/>
    <w:rsid w:val="00C65891"/>
    <w:rsid w:val="00C66AC9"/>
    <w:rsid w:val="00C724D3"/>
    <w:rsid w:val="00C72951"/>
    <w:rsid w:val="00C77C4E"/>
    <w:rsid w:val="00C77DD9"/>
    <w:rsid w:val="00C83BE6"/>
    <w:rsid w:val="00C85354"/>
    <w:rsid w:val="00C86ABA"/>
    <w:rsid w:val="00C87887"/>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098D"/>
    <w:rsid w:val="00CF4156"/>
    <w:rsid w:val="00D0036C"/>
    <w:rsid w:val="00D03D00"/>
    <w:rsid w:val="00D05C30"/>
    <w:rsid w:val="00D10052"/>
    <w:rsid w:val="00D11359"/>
    <w:rsid w:val="00D20AB2"/>
    <w:rsid w:val="00D316D6"/>
    <w:rsid w:val="00D3188C"/>
    <w:rsid w:val="00D33B18"/>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23F4"/>
    <w:rsid w:val="00D97F0C"/>
    <w:rsid w:val="00DA2BCA"/>
    <w:rsid w:val="00DA3A86"/>
    <w:rsid w:val="00DA416D"/>
    <w:rsid w:val="00DC2500"/>
    <w:rsid w:val="00DC4F72"/>
    <w:rsid w:val="00DC5E51"/>
    <w:rsid w:val="00DC77DC"/>
    <w:rsid w:val="00DD0453"/>
    <w:rsid w:val="00DD0C2C"/>
    <w:rsid w:val="00DD19DE"/>
    <w:rsid w:val="00DD28BC"/>
    <w:rsid w:val="00DE31F0"/>
    <w:rsid w:val="00DE3D1C"/>
    <w:rsid w:val="00E01C41"/>
    <w:rsid w:val="00E0227D"/>
    <w:rsid w:val="00E04B84"/>
    <w:rsid w:val="00E06466"/>
    <w:rsid w:val="00E06835"/>
    <w:rsid w:val="00E06FDA"/>
    <w:rsid w:val="00E15C48"/>
    <w:rsid w:val="00E160A5"/>
    <w:rsid w:val="00E1713D"/>
    <w:rsid w:val="00E20A43"/>
    <w:rsid w:val="00E23898"/>
    <w:rsid w:val="00E24A18"/>
    <w:rsid w:val="00E30089"/>
    <w:rsid w:val="00E319F1"/>
    <w:rsid w:val="00E33CD2"/>
    <w:rsid w:val="00E40E90"/>
    <w:rsid w:val="00E45C7E"/>
    <w:rsid w:val="00E512D4"/>
    <w:rsid w:val="00E51E75"/>
    <w:rsid w:val="00E53040"/>
    <w:rsid w:val="00E531EB"/>
    <w:rsid w:val="00E54874"/>
    <w:rsid w:val="00E54B6F"/>
    <w:rsid w:val="00E55ACA"/>
    <w:rsid w:val="00E56BBE"/>
    <w:rsid w:val="00E57B74"/>
    <w:rsid w:val="00E65BC6"/>
    <w:rsid w:val="00E661FF"/>
    <w:rsid w:val="00E726EB"/>
    <w:rsid w:val="00E72CF1"/>
    <w:rsid w:val="00E73E99"/>
    <w:rsid w:val="00E80B52"/>
    <w:rsid w:val="00E81623"/>
    <w:rsid w:val="00E824C3"/>
    <w:rsid w:val="00E840B3"/>
    <w:rsid w:val="00E84D10"/>
    <w:rsid w:val="00E8629F"/>
    <w:rsid w:val="00E87AC1"/>
    <w:rsid w:val="00E91008"/>
    <w:rsid w:val="00E9374E"/>
    <w:rsid w:val="00E94F54"/>
    <w:rsid w:val="00E958C7"/>
    <w:rsid w:val="00E97AD5"/>
    <w:rsid w:val="00EA1111"/>
    <w:rsid w:val="00EA2C13"/>
    <w:rsid w:val="00EA3B4F"/>
    <w:rsid w:val="00EA3C24"/>
    <w:rsid w:val="00EA73DF"/>
    <w:rsid w:val="00EB61AE"/>
    <w:rsid w:val="00EB7DFB"/>
    <w:rsid w:val="00EC322D"/>
    <w:rsid w:val="00ED383A"/>
    <w:rsid w:val="00EE02ED"/>
    <w:rsid w:val="00EE1080"/>
    <w:rsid w:val="00EE55B6"/>
    <w:rsid w:val="00EF1562"/>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254"/>
    <w:rsid w:val="00F24B8B"/>
    <w:rsid w:val="00F30D2E"/>
    <w:rsid w:val="00F316AE"/>
    <w:rsid w:val="00F35516"/>
    <w:rsid w:val="00F35790"/>
    <w:rsid w:val="00F4136D"/>
    <w:rsid w:val="00F4212E"/>
    <w:rsid w:val="00F42C20"/>
    <w:rsid w:val="00F43E34"/>
    <w:rsid w:val="00F53053"/>
    <w:rsid w:val="00F53FE2"/>
    <w:rsid w:val="00F575FF"/>
    <w:rsid w:val="00F614B2"/>
    <w:rsid w:val="00F618EF"/>
    <w:rsid w:val="00F61C2D"/>
    <w:rsid w:val="00F65582"/>
    <w:rsid w:val="00F66E75"/>
    <w:rsid w:val="00F77EB0"/>
    <w:rsid w:val="00F87CDD"/>
    <w:rsid w:val="00F90A7C"/>
    <w:rsid w:val="00F933F0"/>
    <w:rsid w:val="00F937A3"/>
    <w:rsid w:val="00F94715"/>
    <w:rsid w:val="00F96A3D"/>
    <w:rsid w:val="00FA4718"/>
    <w:rsid w:val="00FA5848"/>
    <w:rsid w:val="00FA6899"/>
    <w:rsid w:val="00FA7F3D"/>
    <w:rsid w:val="00FB38D8"/>
    <w:rsid w:val="00FC051F"/>
    <w:rsid w:val="00FC06FF"/>
    <w:rsid w:val="00FC3D89"/>
    <w:rsid w:val="00FC45F4"/>
    <w:rsid w:val="00FC69B4"/>
    <w:rsid w:val="00FD0694"/>
    <w:rsid w:val="00FD25BE"/>
    <w:rsid w:val="00FD2E70"/>
    <w:rsid w:val="00FD34A0"/>
    <w:rsid w:val="00FD3EE5"/>
    <w:rsid w:val="00FD79C3"/>
    <w:rsid w:val="00FD7AA7"/>
    <w:rsid w:val="00FE08E2"/>
    <w:rsid w:val="00FE47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BD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401509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318445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714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535794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475094">
      <w:bodyDiv w:val="1"/>
      <w:marLeft w:val="0"/>
      <w:marRight w:val="0"/>
      <w:marTop w:val="0"/>
      <w:marBottom w:val="0"/>
      <w:divBdr>
        <w:top w:val="none" w:sz="0" w:space="0" w:color="auto"/>
        <w:left w:val="none" w:sz="0" w:space="0" w:color="auto"/>
        <w:bottom w:val="none" w:sz="0" w:space="0" w:color="auto"/>
        <w:right w:val="none" w:sz="0" w:space="0" w:color="auto"/>
      </w:divBdr>
    </w:div>
    <w:div w:id="40442360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976829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6667184">
      <w:bodyDiv w:val="1"/>
      <w:marLeft w:val="0"/>
      <w:marRight w:val="0"/>
      <w:marTop w:val="0"/>
      <w:marBottom w:val="0"/>
      <w:divBdr>
        <w:top w:val="none" w:sz="0" w:space="0" w:color="auto"/>
        <w:left w:val="none" w:sz="0" w:space="0" w:color="auto"/>
        <w:bottom w:val="none" w:sz="0" w:space="0" w:color="auto"/>
        <w:right w:val="none" w:sz="0" w:space="0" w:color="auto"/>
      </w:divBdr>
    </w:div>
    <w:div w:id="97537519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2392629">
      <w:bodyDiv w:val="1"/>
      <w:marLeft w:val="0"/>
      <w:marRight w:val="0"/>
      <w:marTop w:val="0"/>
      <w:marBottom w:val="0"/>
      <w:divBdr>
        <w:top w:val="none" w:sz="0" w:space="0" w:color="auto"/>
        <w:left w:val="none" w:sz="0" w:space="0" w:color="auto"/>
        <w:bottom w:val="none" w:sz="0" w:space="0" w:color="auto"/>
        <w:right w:val="none" w:sz="0" w:space="0" w:color="auto"/>
      </w:divBdr>
    </w:div>
    <w:div w:id="1079212678">
      <w:bodyDiv w:val="1"/>
      <w:marLeft w:val="0"/>
      <w:marRight w:val="0"/>
      <w:marTop w:val="0"/>
      <w:marBottom w:val="0"/>
      <w:divBdr>
        <w:top w:val="none" w:sz="0" w:space="0" w:color="auto"/>
        <w:left w:val="none" w:sz="0" w:space="0" w:color="auto"/>
        <w:bottom w:val="none" w:sz="0" w:space="0" w:color="auto"/>
        <w:right w:val="none" w:sz="0" w:space="0" w:color="auto"/>
      </w:divBdr>
    </w:div>
    <w:div w:id="1087269445">
      <w:bodyDiv w:val="1"/>
      <w:marLeft w:val="0"/>
      <w:marRight w:val="0"/>
      <w:marTop w:val="0"/>
      <w:marBottom w:val="0"/>
      <w:divBdr>
        <w:top w:val="none" w:sz="0" w:space="0" w:color="auto"/>
        <w:left w:val="none" w:sz="0" w:space="0" w:color="auto"/>
        <w:bottom w:val="none" w:sz="0" w:space="0" w:color="auto"/>
        <w:right w:val="none" w:sz="0" w:space="0" w:color="auto"/>
      </w:divBdr>
    </w:div>
    <w:div w:id="11632025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20746">
      <w:bodyDiv w:val="1"/>
      <w:marLeft w:val="0"/>
      <w:marRight w:val="0"/>
      <w:marTop w:val="0"/>
      <w:marBottom w:val="0"/>
      <w:divBdr>
        <w:top w:val="none" w:sz="0" w:space="0" w:color="auto"/>
        <w:left w:val="none" w:sz="0" w:space="0" w:color="auto"/>
        <w:bottom w:val="none" w:sz="0" w:space="0" w:color="auto"/>
        <w:right w:val="none" w:sz="0" w:space="0" w:color="auto"/>
      </w:divBdr>
    </w:div>
    <w:div w:id="167950529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8158539">
      <w:bodyDiv w:val="1"/>
      <w:marLeft w:val="0"/>
      <w:marRight w:val="0"/>
      <w:marTop w:val="0"/>
      <w:marBottom w:val="0"/>
      <w:divBdr>
        <w:top w:val="none" w:sz="0" w:space="0" w:color="auto"/>
        <w:left w:val="none" w:sz="0" w:space="0" w:color="auto"/>
        <w:bottom w:val="none" w:sz="0" w:space="0" w:color="auto"/>
        <w:right w:val="none" w:sz="0" w:space="0" w:color="auto"/>
      </w:divBdr>
    </w:div>
    <w:div w:id="1893223868">
      <w:bodyDiv w:val="1"/>
      <w:marLeft w:val="0"/>
      <w:marRight w:val="0"/>
      <w:marTop w:val="0"/>
      <w:marBottom w:val="0"/>
      <w:divBdr>
        <w:top w:val="none" w:sz="0" w:space="0" w:color="auto"/>
        <w:left w:val="none" w:sz="0" w:space="0" w:color="auto"/>
        <w:bottom w:val="none" w:sz="0" w:space="0" w:color="auto"/>
        <w:right w:val="none" w:sz="0" w:space="0" w:color="auto"/>
      </w:divBdr>
    </w:div>
    <w:div w:id="189589221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4334681">
      <w:bodyDiv w:val="1"/>
      <w:marLeft w:val="0"/>
      <w:marRight w:val="0"/>
      <w:marTop w:val="0"/>
      <w:marBottom w:val="0"/>
      <w:divBdr>
        <w:top w:val="none" w:sz="0" w:space="0" w:color="auto"/>
        <w:left w:val="none" w:sz="0" w:space="0" w:color="auto"/>
        <w:bottom w:val="none" w:sz="0" w:space="0" w:color="auto"/>
        <w:right w:val="none" w:sz="0" w:space="0" w:color="auto"/>
      </w:divBdr>
    </w:div>
    <w:div w:id="19747538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12/Docs/R4-241124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112/Docs/R4-241124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2/Docs/R4-24113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8" ma:contentTypeDescription="Create a new document." ma:contentTypeScope="" ma:versionID="b17ca61f796e7724b029bb5e3d6b1fe7">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5496dd20dfaa8a476f7d23d54c090f24"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413C-CE72-4177-983C-566762CC091B}">
  <ds:schemaRefs>
    <ds:schemaRef ds:uri="http://schemas.microsoft.com/sharepoint/v3/contenttype/forms"/>
  </ds:schemaRefs>
</ds:datastoreItem>
</file>

<file path=customXml/itemProps2.xml><?xml version="1.0" encoding="utf-8"?>
<ds:datastoreItem xmlns:ds="http://schemas.openxmlformats.org/officeDocument/2006/customXml" ds:itemID="{1A702D36-30F8-4520-804A-15B147E39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B1A85-663B-418B-B291-8D96DBAE7139}">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147</TotalTime>
  <Pages>3</Pages>
  <Words>660</Words>
  <Characters>3766</Characters>
  <Application>Microsoft Office Word</Application>
  <DocSecurity>0</DocSecurity>
  <Lines>31</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Thorsten Hertel (KEYS)</cp:lastModifiedBy>
  <cp:revision>130</cp:revision>
  <cp:lastPrinted>2019-04-25T01:09:00Z</cp:lastPrinted>
  <dcterms:created xsi:type="dcterms:W3CDTF">2024-02-20T23:33:00Z</dcterms:created>
  <dcterms:modified xsi:type="dcterms:W3CDTF">2024-08-13T23:34:00Z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0x01010017CD74E91CD4AF408185E1FC416F4AC4</vt:lpwstr>
  </property>
  <property fmtid="{D5CDD505-2E9C-101B-9397-08002B2CF9AE}" pid="17" name="MediaServiceImageTags">
    <vt:lpwstr/>
  </property>
</Properties>
</file>