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F5F4" w14:textId="37CF189F" w:rsidR="00AB4AE9" w:rsidRPr="002B516C" w:rsidRDefault="00AB4AE9" w:rsidP="006D481F">
      <w:pPr>
        <w:keepNext/>
        <w:tabs>
          <w:tab w:val="right" w:pos="9639"/>
        </w:tabs>
        <w:spacing w:after="0"/>
        <w:rPr>
          <w:rFonts w:ascii="Arial" w:eastAsiaTheme="minorEastAsia" w:hAnsi="Arial" w:cs="Arial"/>
          <w:b/>
          <w:sz w:val="24"/>
        </w:rPr>
      </w:pPr>
      <w:r w:rsidRPr="00A77C46">
        <w:rPr>
          <w:rFonts w:ascii="Arial" w:eastAsia="ＭＳ 明朝" w:hAnsi="Arial" w:cs="Arial"/>
          <w:b/>
          <w:sz w:val="24"/>
        </w:rPr>
        <w:t>3GPP TSG-RAN WG4 Meeting #1</w:t>
      </w:r>
      <w:r w:rsidR="00780311">
        <w:rPr>
          <w:rFonts w:ascii="Arial" w:eastAsia="ＭＳ 明朝" w:hAnsi="Arial" w:cs="Arial"/>
          <w:b/>
          <w:sz w:val="24"/>
        </w:rPr>
        <w:t>1</w:t>
      </w:r>
      <w:r w:rsidR="007E43BF">
        <w:rPr>
          <w:rFonts w:ascii="Arial" w:eastAsia="PMingLiU" w:hAnsi="Arial" w:cs="Arial" w:hint="eastAsia"/>
          <w:b/>
          <w:sz w:val="24"/>
          <w:lang w:eastAsia="zh-TW"/>
        </w:rPr>
        <w:t>2</w:t>
      </w:r>
      <w:r w:rsidR="00831377">
        <w:rPr>
          <w:rFonts w:ascii="Arial" w:eastAsia="ＭＳ 明朝" w:hAnsi="Arial" w:cs="Arial"/>
          <w:b/>
          <w:sz w:val="24"/>
        </w:rPr>
        <w:t xml:space="preserve">   </w:t>
      </w:r>
      <w:r w:rsidRPr="00A77C46">
        <w:rPr>
          <w:rFonts w:ascii="Arial" w:eastAsia="ＭＳ 明朝" w:hAnsi="Arial" w:cs="Arial"/>
          <w:b/>
          <w:sz w:val="24"/>
        </w:rPr>
        <w:t xml:space="preserve">  </w:t>
      </w:r>
      <w:r w:rsidRPr="00A77C46">
        <w:rPr>
          <w:rFonts w:ascii="Arial" w:eastAsiaTheme="minorEastAsia" w:hAnsi="Arial" w:cs="Arial"/>
          <w:b/>
          <w:sz w:val="24"/>
        </w:rPr>
        <w:t xml:space="preserve">         </w:t>
      </w:r>
      <w:r w:rsidRPr="00A77C46">
        <w:rPr>
          <w:rFonts w:ascii="Arial" w:eastAsia="ＭＳ 明朝" w:hAnsi="Arial" w:cs="Arial" w:hint="eastAsia"/>
          <w:b/>
          <w:sz w:val="24"/>
        </w:rPr>
        <w:t xml:space="preserve">                </w:t>
      </w:r>
      <w:r w:rsidR="00326DF6">
        <w:rPr>
          <w:rFonts w:ascii="Arial" w:eastAsia="ＭＳ 明朝" w:hAnsi="Arial" w:cs="Arial"/>
          <w:b/>
          <w:sz w:val="24"/>
        </w:rPr>
        <w:t xml:space="preserve">                       </w:t>
      </w:r>
      <w:r w:rsidRPr="00A77C46">
        <w:rPr>
          <w:rFonts w:ascii="Arial" w:eastAsia="ＭＳ 明朝" w:hAnsi="Arial" w:cs="Arial" w:hint="eastAsia"/>
          <w:b/>
          <w:sz w:val="24"/>
        </w:rPr>
        <w:t xml:space="preserve"> </w:t>
      </w:r>
      <w:r w:rsidR="00A9676E">
        <w:rPr>
          <w:rFonts w:ascii="Arial" w:eastAsia="PMingLiU" w:hAnsi="Arial" w:cs="Arial" w:hint="eastAsia"/>
          <w:b/>
          <w:sz w:val="24"/>
          <w:lang w:eastAsia="zh-TW"/>
        </w:rPr>
        <w:t xml:space="preserve">draft </w:t>
      </w:r>
      <w:r w:rsidR="00A9676E" w:rsidRPr="00A9676E">
        <w:rPr>
          <w:rFonts w:ascii="Arial" w:eastAsia="ＭＳ 明朝" w:hAnsi="Arial" w:cs="Arial"/>
          <w:b/>
          <w:sz w:val="24"/>
        </w:rPr>
        <w:t>R4-241341</w:t>
      </w:r>
      <w:r w:rsidR="00A86763">
        <w:rPr>
          <w:rFonts w:ascii="Arial" w:eastAsia="ＭＳ 明朝" w:hAnsi="Arial" w:cs="Arial"/>
          <w:b/>
          <w:sz w:val="24"/>
        </w:rPr>
        <w:t>4</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PMingLiU"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2</w:t>
      </w:r>
      <w:r w:rsidRPr="00A71833">
        <w:rPr>
          <w:rFonts w:eastAsia="PMingLiU" w:cs="Arial" w:hint="eastAsia"/>
          <w:b/>
          <w:sz w:val="24"/>
          <w:szCs w:val="24"/>
          <w:lang w:eastAsia="zh-TW"/>
        </w:rPr>
        <w:t>3</w:t>
      </w:r>
      <w:r w:rsidRPr="00B947B9">
        <w:rPr>
          <w:rFonts w:cs="Arial"/>
          <w:b/>
          <w:sz w:val="24"/>
          <w:szCs w:val="24"/>
          <w:vertAlign w:val="superscript"/>
          <w:lang w:eastAsia="zh-CN"/>
        </w:rPr>
        <w:t>th</w:t>
      </w:r>
      <w:r w:rsidRPr="00B947B9">
        <w:rPr>
          <w:rFonts w:cs="Arial"/>
          <w:b/>
          <w:sz w:val="24"/>
          <w:szCs w:val="24"/>
          <w:lang w:eastAsia="zh-CN"/>
        </w:rPr>
        <w:t xml:space="preserve"> </w:t>
      </w:r>
      <w:r w:rsidRPr="00A71833">
        <w:rPr>
          <w:rFonts w:eastAsia="PMingLiU"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ＭＳ 明朝"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6D481F">
        <w:rPr>
          <w:rFonts w:ascii="Arial" w:eastAsia="PMingLiU"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6</w:t>
      </w:r>
    </w:p>
    <w:p w14:paraId="50D5329D" w14:textId="16102DB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ＭＳ 明朝" w:hAnsi="Arial" w:cs="Arial"/>
          <w:b/>
          <w:sz w:val="22"/>
        </w:rPr>
        <w:t>Source:</w:t>
      </w:r>
      <w:r w:rsidRPr="002136AE">
        <w:rPr>
          <w:rFonts w:ascii="Arial" w:eastAsia="ＭＳ 明朝"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A86763">
        <w:rPr>
          <w:rFonts w:ascii="Arial" w:eastAsia="PMingLiU" w:hAnsi="Arial" w:cs="Arial"/>
          <w:color w:val="000000"/>
          <w:sz w:val="22"/>
          <w:lang w:eastAsia="zh-TW"/>
        </w:rPr>
        <w:t>Eutelsat Group)</w:t>
      </w:r>
    </w:p>
    <w:p w14:paraId="1E0389E7" w14:textId="747C0748"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86763" w:rsidRPr="00A86763">
        <w:rPr>
          <w:rFonts w:ascii="Arial" w:eastAsia="ＭＳ 明朝" w:hAnsi="Arial" w:cs="Arial"/>
          <w:color w:val="000000"/>
          <w:sz w:val="22"/>
        </w:rPr>
        <w:t>Topic summary for [112][314] NR_NTN_Ku_Band_General</w:t>
      </w:r>
    </w:p>
    <w:p w14:paraId="67B0962B" w14:textId="0319B659"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0787">
      <w:pPr>
        <w:pStyle w:val="10"/>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PMingLiU"/>
          <w:lang w:eastAsia="zh-TW"/>
        </w:rPr>
      </w:pPr>
      <w:r>
        <w:rPr>
          <w:rFonts w:eastAsia="PMingLiU" w:hint="eastAsia"/>
          <w:lang w:eastAsia="zh-TW"/>
        </w:rPr>
        <w:t xml:space="preserve">In RAN#104, a work item for defining </w:t>
      </w:r>
      <w:r w:rsidRPr="00626BEE">
        <w:rPr>
          <w:rFonts w:eastAsia="PMingLiU"/>
          <w:lang w:eastAsia="zh-TW"/>
        </w:rPr>
        <w:t>NR NTN Ku band</w:t>
      </w:r>
      <w:r>
        <w:rPr>
          <w:rFonts w:eastAsia="PMingLiU" w:hint="eastAsia"/>
          <w:lang w:eastAsia="zh-TW"/>
        </w:rPr>
        <w:t xml:space="preserve"> was approved [</w:t>
      </w:r>
      <w:r w:rsidRPr="00626BEE">
        <w:rPr>
          <w:rFonts w:eastAsia="PMingLiU"/>
          <w:lang w:eastAsia="zh-TW"/>
        </w:rPr>
        <w:t>RP-241690</w:t>
      </w:r>
      <w:r>
        <w:rPr>
          <w:rFonts w:eastAsia="PMingLiU" w:hint="eastAsia"/>
          <w:lang w:eastAsia="zh-TW"/>
        </w:rPr>
        <w:t xml:space="preserve">]. Based on the WID, RAN4 will define the Ku band, </w:t>
      </w:r>
      <w:r w:rsidR="00A00787">
        <w:rPr>
          <w:rFonts w:eastAsia="PMingLiU" w:hint="eastAsia"/>
          <w:lang w:eastAsia="zh-TW"/>
        </w:rPr>
        <w:t>c</w:t>
      </w:r>
      <w:r w:rsidR="00A00787" w:rsidRPr="00A00787">
        <w:rPr>
          <w:rFonts w:eastAsia="PMingLiU"/>
          <w:lang w:eastAsia="zh-TW"/>
        </w:rPr>
        <w:t>onduct coexistence study</w:t>
      </w:r>
      <w:r w:rsidR="00A00787">
        <w:rPr>
          <w:rFonts w:eastAsia="PMingLiU" w:hint="eastAsia"/>
          <w:lang w:eastAsia="zh-TW"/>
        </w:rPr>
        <w:t xml:space="preserve">, and </w:t>
      </w:r>
      <w:r>
        <w:rPr>
          <w:rFonts w:eastAsia="PMingLiU" w:hint="eastAsia"/>
          <w:lang w:eastAsia="zh-TW"/>
        </w:rPr>
        <w:t xml:space="preserve">specify the </w:t>
      </w:r>
      <w:r w:rsidRPr="00626BEE">
        <w:rPr>
          <w:rFonts w:eastAsia="PMingLiU"/>
          <w:lang w:eastAsia="zh-TW"/>
        </w:rPr>
        <w:t>RF requirements for satellite access node and NTN VSAT types</w:t>
      </w:r>
      <w:r>
        <w:rPr>
          <w:rFonts w:eastAsia="PMingLiU" w:hint="eastAsia"/>
          <w:lang w:eastAsia="zh-TW"/>
        </w:rPr>
        <w:t xml:space="preserve"> for the Ku band.</w:t>
      </w:r>
    </w:p>
    <w:p w14:paraId="03E31519" w14:textId="1E6ED23B" w:rsidR="00626BEE" w:rsidRPr="00626BEE" w:rsidRDefault="009C5A99" w:rsidP="00A00787">
      <w:pPr>
        <w:keepNext/>
        <w:spacing w:before="120" w:after="60"/>
        <w:jc w:val="both"/>
        <w:rPr>
          <w:rFonts w:eastAsia="PMingLiU"/>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PMingLiU" w:hint="eastAsia"/>
          <w:lang w:eastAsia="zh-TW"/>
        </w:rPr>
        <w:t xml:space="preserve">the </w:t>
      </w:r>
      <w:r w:rsidR="00756CE6">
        <w:rPr>
          <w:rFonts w:eastAsia="PMingLiU"/>
          <w:lang w:eastAsia="zh-TW"/>
        </w:rPr>
        <w:t>general aspects</w:t>
      </w:r>
      <w:r w:rsidR="00D4735A">
        <w:rPr>
          <w:rFonts w:eastAsia="PMingLiU"/>
          <w:lang w:eastAsia="zh-TW"/>
        </w:rPr>
        <w:t xml:space="preserve"> and work plan</w:t>
      </w:r>
      <w:r w:rsidR="00756CE6">
        <w:rPr>
          <w:rFonts w:eastAsia="PMingLiU"/>
          <w:lang w:eastAsia="zh-TW"/>
        </w:rPr>
        <w:t>, coexistence study and system parameters</w:t>
      </w:r>
      <w:r w:rsidR="00626BEE">
        <w:rPr>
          <w:rFonts w:eastAsia="PMingLiU" w:hint="eastAsia"/>
          <w:lang w:eastAsia="zh-TW"/>
        </w:rPr>
        <w:t xml:space="preserve">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PMingLiU" w:hint="eastAsia"/>
          <w:lang w:eastAsia="zh-TW"/>
        </w:rPr>
        <w:t xml:space="preserve"> </w:t>
      </w:r>
      <w:r w:rsidR="00E7546D">
        <w:rPr>
          <w:lang w:eastAsia="zh-CN"/>
        </w:rPr>
        <w:t>work item</w:t>
      </w:r>
      <w:r w:rsidR="00626BEE">
        <w:rPr>
          <w:rFonts w:eastAsia="PMingLiU" w:hint="eastAsia"/>
          <w:lang w:eastAsia="zh-TW"/>
        </w:rPr>
        <w:t xml:space="preserve">, </w:t>
      </w:r>
      <w:r w:rsidR="00626BEE">
        <w:rPr>
          <w:lang w:eastAsia="zh-CN"/>
        </w:rPr>
        <w:t>in which the following highlighted agenda items are supposed to be covered specifically:</w:t>
      </w:r>
    </w:p>
    <w:tbl>
      <w:tblPr>
        <w:tblStyle w:val="aff6"/>
        <w:tblW w:w="0" w:type="auto"/>
        <w:tblLook w:val="04A0" w:firstRow="1" w:lastRow="0" w:firstColumn="1" w:lastColumn="0" w:noHBand="0" w:noVBand="1"/>
      </w:tblPr>
      <w:tblGrid>
        <w:gridCol w:w="9855"/>
      </w:tblGrid>
      <w:tr w:rsidR="00A5520F" w:rsidRPr="009E2373" w14:paraId="2A894E34" w14:textId="77777777" w:rsidTr="009E2373">
        <w:trPr>
          <w:trHeight w:val="1768"/>
          <w:hidden/>
        </w:trPr>
        <w:tc>
          <w:tcPr>
            <w:tcW w:w="9855" w:type="dxa"/>
          </w:tcPr>
          <w:p w14:paraId="646B00D6"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756CE6" w:rsidRDefault="00A00787" w:rsidP="00A00787">
            <w:pPr>
              <w:keepNext/>
              <w:numPr>
                <w:ilvl w:val="1"/>
                <w:numId w:val="19"/>
              </w:numPr>
              <w:tabs>
                <w:tab w:val="left" w:pos="1560"/>
                <w:tab w:val="right" w:pos="15120"/>
              </w:tabs>
              <w:spacing w:before="60" w:after="60"/>
              <w:outlineLvl w:val="0"/>
              <w:rPr>
                <w:rFonts w:ascii="Arial" w:eastAsiaTheme="minorEastAsia" w:hAnsi="Arial" w:cs="Arial"/>
                <w:sz w:val="18"/>
                <w:szCs w:val="18"/>
              </w:rPr>
            </w:pPr>
            <w:r w:rsidRPr="00756CE6">
              <w:rPr>
                <w:rFonts w:ascii="Arial" w:eastAsiaTheme="minorEastAsia" w:hAnsi="Arial" w:cs="Arial"/>
                <w:sz w:val="18"/>
                <w:szCs w:val="18"/>
              </w:rPr>
              <w:t>Introduction of Ku Band for NR NTN</w:t>
            </w:r>
            <w:r w:rsidRPr="00756CE6">
              <w:rPr>
                <w:rFonts w:ascii="Arial" w:eastAsiaTheme="minorEastAsia" w:hAnsi="Arial" w:cs="Arial"/>
                <w:sz w:val="18"/>
                <w:szCs w:val="18"/>
              </w:rPr>
              <w:tab/>
              <w:t>[NR_NTN_Ku_bands-Core]</w:t>
            </w:r>
          </w:p>
          <w:p w14:paraId="6109AA3E"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G</w:t>
            </w:r>
            <w:r w:rsidRPr="00756CE6">
              <w:rPr>
                <w:rFonts w:ascii="Arial" w:eastAsiaTheme="minorEastAsia" w:hAnsi="Arial" w:cs="Arial"/>
                <w:sz w:val="18"/>
                <w:szCs w:val="18"/>
                <w:highlight w:val="yellow"/>
              </w:rPr>
              <w:t>eneral aspects and work plan</w:t>
            </w:r>
            <w:r w:rsidRPr="00756CE6">
              <w:rPr>
                <w:rFonts w:ascii="Arial" w:eastAsiaTheme="minorEastAsia" w:hAnsi="Arial" w:cs="Arial"/>
                <w:sz w:val="18"/>
                <w:szCs w:val="18"/>
                <w:highlight w:val="yellow"/>
              </w:rPr>
              <w:tab/>
              <w:t>[NR_NTN_Ku_bands-Core]</w:t>
            </w:r>
          </w:p>
          <w:p w14:paraId="4AD4E769"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C</w:t>
            </w:r>
            <w:r w:rsidRPr="00756CE6">
              <w:rPr>
                <w:rFonts w:ascii="Arial" w:eastAsiaTheme="minorEastAsia" w:hAnsi="Arial" w:cs="Arial"/>
                <w:sz w:val="18"/>
                <w:szCs w:val="18"/>
                <w:highlight w:val="yellow"/>
              </w:rPr>
              <w:t>oexistence study based on ITU regulations</w:t>
            </w:r>
            <w:r w:rsidRPr="00756CE6">
              <w:rPr>
                <w:rFonts w:ascii="Arial" w:eastAsiaTheme="minorEastAsia" w:hAnsi="Arial" w:cs="Arial"/>
                <w:sz w:val="18"/>
                <w:szCs w:val="18"/>
                <w:highlight w:val="yellow"/>
              </w:rPr>
              <w:tab/>
              <w:t>[NR_NTN_Ku_bands-Core]</w:t>
            </w:r>
          </w:p>
          <w:p w14:paraId="64BE8DA5"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highlight w:val="yellow"/>
              </w:rPr>
              <w:t>S</w:t>
            </w:r>
            <w:r w:rsidRPr="00756CE6">
              <w:rPr>
                <w:rFonts w:ascii="Arial" w:eastAsiaTheme="minorEastAsia" w:hAnsi="Arial" w:cs="Arial"/>
                <w:sz w:val="18"/>
                <w:szCs w:val="18"/>
                <w:highlight w:val="yellow"/>
              </w:rPr>
              <w:t>ystem parameters</w:t>
            </w:r>
            <w:r w:rsidRPr="00756CE6">
              <w:rPr>
                <w:rFonts w:ascii="Arial" w:eastAsiaTheme="minorEastAsia" w:hAnsi="Arial" w:cs="Arial"/>
                <w:sz w:val="18"/>
                <w:szCs w:val="18"/>
              </w:rPr>
              <w:tab/>
              <w:t>[NR_NTN_Ku_bands-Core]</w:t>
            </w:r>
          </w:p>
          <w:p w14:paraId="10C2D000"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rPr>
              <w:t>U</w:t>
            </w:r>
            <w:r w:rsidRPr="00756CE6">
              <w:rPr>
                <w:rFonts w:ascii="Arial" w:eastAsiaTheme="minorEastAsia" w:hAnsi="Arial" w:cs="Arial"/>
                <w:sz w:val="18"/>
                <w:szCs w:val="18"/>
              </w:rPr>
              <w:t>E RF requirements</w:t>
            </w:r>
            <w:r w:rsidRPr="00756CE6">
              <w:rPr>
                <w:rFonts w:ascii="Arial" w:eastAsiaTheme="minorEastAsia" w:hAnsi="Arial" w:cs="Arial"/>
                <w:sz w:val="18"/>
                <w:szCs w:val="18"/>
              </w:rPr>
              <w:tab/>
              <w:t>[NR_NTN_Ku_bands-Core]</w:t>
            </w:r>
          </w:p>
          <w:p w14:paraId="4BCF4706" w14:textId="1CB25862"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SAN RF core requirements</w:t>
            </w:r>
            <w:r w:rsidRPr="00756CE6">
              <w:rPr>
                <w:rFonts w:ascii="Arial" w:eastAsiaTheme="minorEastAsia" w:hAnsi="Arial" w:cs="Arial"/>
                <w:sz w:val="18"/>
                <w:szCs w:val="18"/>
              </w:rPr>
              <w:tab/>
              <w:t>[NR_NTN_Ku_bands-Core]</w:t>
            </w:r>
          </w:p>
          <w:p w14:paraId="476FE3F7" w14:textId="69E47BA8" w:rsidR="00A5520F"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Moderator summary and conclusions</w:t>
            </w:r>
            <w:r w:rsidR="008675C9" w:rsidRPr="00756CE6">
              <w:rPr>
                <w:rFonts w:eastAsia="ＭＳ 明朝"/>
                <w:sz w:val="18"/>
                <w:szCs w:val="18"/>
                <w:lang w:eastAsia="ja-JP"/>
              </w:rPr>
              <w:tab/>
              <w:t>[NR_duplex_evo]</w:t>
            </w:r>
          </w:p>
        </w:tc>
      </w:tr>
    </w:tbl>
    <w:p w14:paraId="2A91B2F7" w14:textId="5C36B667" w:rsidR="007B13B1" w:rsidRPr="00A00787" w:rsidRDefault="00333693" w:rsidP="00A00787">
      <w:pPr>
        <w:keepNext/>
        <w:rPr>
          <w:rFonts w:eastAsia="PMingLiU"/>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5CB62534" w:rsidR="007B13B1" w:rsidRPr="00B16ABE" w:rsidRDefault="007B13B1" w:rsidP="00A00787">
      <w:pPr>
        <w:pStyle w:val="10"/>
        <w:rPr>
          <w:lang w:val="en-US" w:eastAsia="ja-JP"/>
        </w:rPr>
      </w:pPr>
      <w:r w:rsidRPr="00B16ABE">
        <w:rPr>
          <w:lang w:val="en-US" w:eastAsia="ja-JP"/>
        </w:rPr>
        <w:t>Topic #</w:t>
      </w:r>
      <w:r>
        <w:rPr>
          <w:lang w:val="en-US" w:eastAsia="ja-JP"/>
        </w:rPr>
        <w:t>1</w:t>
      </w:r>
      <w:r w:rsidRPr="00B16ABE">
        <w:rPr>
          <w:lang w:val="en-US" w:eastAsia="ja-JP"/>
        </w:rPr>
        <w:t xml:space="preserve">: </w:t>
      </w:r>
      <w:r w:rsidR="00756CE6">
        <w:rPr>
          <w:rFonts w:eastAsia="PMingLiU"/>
          <w:lang w:val="en-US" w:eastAsia="zh-TW"/>
        </w:rPr>
        <w:t>General aspects and work plan</w:t>
      </w:r>
      <w:r w:rsidR="008B1975">
        <w:rPr>
          <w:rFonts w:eastAsia="PMingLiU" w:hint="eastAsia"/>
          <w:lang w:val="en-US" w:eastAsia="zh-TW"/>
        </w:rPr>
        <w:t xml:space="preserve"> (agenda 8.9.</w:t>
      </w:r>
      <w:r w:rsidR="00A86763">
        <w:rPr>
          <w:rFonts w:eastAsia="PMingLiU"/>
          <w:lang w:val="en-US" w:eastAsia="zh-TW"/>
        </w:rPr>
        <w:t>1</w:t>
      </w:r>
      <w:r w:rsidR="008B1975">
        <w:rPr>
          <w:rFonts w:eastAsia="PMingLiU" w:hint="eastAsia"/>
          <w:lang w:val="en-US" w:eastAsia="zh-TW"/>
        </w:rPr>
        <w:t>)</w:t>
      </w:r>
    </w:p>
    <w:p w14:paraId="230ED711" w14:textId="77777777" w:rsidR="007B13B1" w:rsidRDefault="007B13B1" w:rsidP="00A00787">
      <w:pPr>
        <w:pStyle w:val="2"/>
      </w:pPr>
      <w:r w:rsidRPr="00B831AE">
        <w:rPr>
          <w:rFonts w:hint="eastAsia"/>
        </w:rPr>
        <w:t>Companies</w:t>
      </w:r>
      <w:r w:rsidRPr="00B831AE">
        <w:t>’</w:t>
      </w:r>
      <w:r w:rsidRPr="00CB0305">
        <w:t xml:space="preserve"> contributions summary</w:t>
      </w:r>
    </w:p>
    <w:p w14:paraId="5602B708" w14:textId="08487A01" w:rsidR="00A66302" w:rsidRPr="00A66302" w:rsidRDefault="00A66302" w:rsidP="00A66302">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Pr>
          <w:rFonts w:eastAsia="PMingLiU"/>
          <w:lang w:val="en-US" w:eastAsia="zh-TW"/>
        </w:rPr>
        <w:t>1</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1247"/>
        <w:gridCol w:w="5270"/>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gridSpan w:val="2"/>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FB7871" w:rsidRPr="00295C93" w14:paraId="4FF5A75A" w14:textId="77777777" w:rsidTr="00FB7871">
        <w:trPr>
          <w:trHeight w:val="265"/>
        </w:trPr>
        <w:tc>
          <w:tcPr>
            <w:tcW w:w="1413" w:type="dxa"/>
            <w:vMerge w:val="restart"/>
            <w:shd w:val="clear" w:color="auto" w:fill="auto"/>
          </w:tcPr>
          <w:p w14:paraId="2C348F24" w14:textId="039E9720" w:rsidR="00FB7871" w:rsidRDefault="00000000" w:rsidP="00FC0025">
            <w:pPr>
              <w:spacing w:after="0"/>
              <w:rPr>
                <w:rFonts w:ascii="Arial" w:hAnsi="Arial" w:cs="Arial"/>
                <w:b/>
                <w:bCs/>
                <w:color w:val="0000FF"/>
                <w:sz w:val="16"/>
                <w:szCs w:val="16"/>
                <w:u w:val="single"/>
              </w:rPr>
            </w:pPr>
            <w:hyperlink r:id="rId9" w:history="1">
              <w:r w:rsidR="00FB7871">
                <w:rPr>
                  <w:rStyle w:val="af0"/>
                  <w:rFonts w:ascii="Arial" w:hAnsi="Arial" w:cs="Arial"/>
                  <w:b/>
                  <w:bCs/>
                  <w:sz w:val="16"/>
                  <w:szCs w:val="16"/>
                </w:rPr>
                <w:t>R4-2411506</w:t>
              </w:r>
            </w:hyperlink>
          </w:p>
        </w:tc>
        <w:tc>
          <w:tcPr>
            <w:tcW w:w="1701" w:type="dxa"/>
            <w:vMerge w:val="restart"/>
            <w:shd w:val="clear" w:color="auto" w:fill="auto"/>
          </w:tcPr>
          <w:p w14:paraId="776431FD" w14:textId="3956051E" w:rsidR="00FB7871" w:rsidRPr="008B1975" w:rsidRDefault="00FB7871" w:rsidP="00FC0025">
            <w:pPr>
              <w:keepNext/>
              <w:spacing w:before="60" w:after="60"/>
            </w:pPr>
            <w:r>
              <w:rPr>
                <w:rFonts w:ascii="Arial" w:hAnsi="Arial" w:cs="Arial"/>
                <w:sz w:val="16"/>
                <w:szCs w:val="16"/>
              </w:rPr>
              <w:t>Intelsat</w:t>
            </w:r>
          </w:p>
        </w:tc>
        <w:tc>
          <w:tcPr>
            <w:tcW w:w="1247" w:type="dxa"/>
            <w:shd w:val="clear" w:color="auto" w:fill="auto"/>
          </w:tcPr>
          <w:p w14:paraId="4DB4C4E1" w14:textId="19578404"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w:t>
            </w:r>
          </w:p>
        </w:tc>
        <w:tc>
          <w:tcPr>
            <w:tcW w:w="5270" w:type="dxa"/>
            <w:shd w:val="clear" w:color="auto" w:fill="auto"/>
          </w:tcPr>
          <w:p w14:paraId="4D7054DC"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697459BB"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Conduct the regulation analysis for the Ku band.</w:t>
            </w:r>
          </w:p>
          <w:p w14:paraId="2FA344A9" w14:textId="77777777" w:rsidR="00FB7871" w:rsidRPr="00FB7871" w:rsidRDefault="00FB7871" w:rsidP="00FC0025">
            <w:pPr>
              <w:pStyle w:val="aff7"/>
              <w:keepNext/>
              <w:widowControl w:val="0"/>
              <w:numPr>
                <w:ilvl w:val="0"/>
                <w:numId w:val="51"/>
              </w:numPr>
              <w:overflowPunct/>
              <w:autoSpaceDE/>
              <w:autoSpaceDN/>
              <w:adjustRightInd/>
              <w:spacing w:after="0"/>
              <w:ind w:left="253" w:hangingChars="158" w:hanging="253"/>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Ku band plan for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according to the ITU-R/regional regulations.</w:t>
            </w:r>
          </w:p>
          <w:p w14:paraId="258DC630"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Initial d</w:t>
            </w:r>
            <w:r w:rsidRPr="00FB7871">
              <w:rPr>
                <w:rFonts w:ascii="Arial" w:hAnsi="Arial" w:cs="Arial"/>
                <w:sz w:val="16"/>
                <w:szCs w:val="16"/>
                <w:lang w:eastAsia="ja-JP"/>
              </w:rPr>
              <w:t xml:space="preserve">iscussion on </w:t>
            </w:r>
            <w:r w:rsidRPr="00FB7871">
              <w:rPr>
                <w:rFonts w:ascii="Arial" w:eastAsia="PMingLiU" w:hAnsi="Arial" w:cs="Arial"/>
                <w:sz w:val="16"/>
                <w:szCs w:val="16"/>
                <w:lang w:eastAsia="zh-TW"/>
              </w:rPr>
              <w:t xml:space="preserve">the numerology support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 xml:space="preserve">b (Priority 1), and the down selection on FR1/FR2 approaches. </w:t>
            </w:r>
          </w:p>
          <w:p w14:paraId="4AF8DB28"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system parameters including SAN/UE channel bandwidth, channel arrangement. </w:t>
            </w:r>
          </w:p>
          <w:p w14:paraId="59DEB5EA" w14:textId="47FC5E74"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Identify whether additional practical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are needed to be considered while re-using the Ka band coexistence study assumptions as much as possible.</w:t>
            </w:r>
          </w:p>
        </w:tc>
      </w:tr>
      <w:tr w:rsidR="00FB7871" w:rsidRPr="00295C93" w14:paraId="031D8A33" w14:textId="77777777" w:rsidTr="00FB7871">
        <w:trPr>
          <w:trHeight w:val="265"/>
        </w:trPr>
        <w:tc>
          <w:tcPr>
            <w:tcW w:w="1413" w:type="dxa"/>
            <w:vMerge/>
            <w:shd w:val="clear" w:color="auto" w:fill="auto"/>
          </w:tcPr>
          <w:p w14:paraId="61D0850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178CAB4D"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A945436" w14:textId="37C0689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October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12-bis</w:t>
            </w:r>
          </w:p>
        </w:tc>
        <w:tc>
          <w:tcPr>
            <w:tcW w:w="5270" w:type="dxa"/>
            <w:shd w:val="clear" w:color="auto" w:fill="auto"/>
          </w:tcPr>
          <w:p w14:paraId="6B78A079"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0DB13054"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w:t>
            </w:r>
          </w:p>
          <w:p w14:paraId="6197CF6B"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#1a</w:t>
            </w:r>
            <w:r w:rsidRPr="00FB7871">
              <w:rPr>
                <w:rFonts w:ascii="Arial" w:eastAsia="PMingLiU" w:hAnsi="Arial" w:cs="Arial"/>
                <w:b/>
                <w:sz w:val="16"/>
                <w:szCs w:val="16"/>
                <w:lang w:eastAsia="zh-TW"/>
              </w:rPr>
              <w:t xml:space="preserve"> and </w:t>
            </w:r>
            <w:r w:rsidRPr="00FB7871">
              <w:rPr>
                <w:rFonts w:ascii="Arial" w:hAnsi="Arial" w:cs="Arial"/>
                <w:b/>
                <w:sz w:val="16"/>
                <w:szCs w:val="16"/>
              </w:rPr>
              <w:t>#1</w:t>
            </w:r>
            <w:r w:rsidRPr="00FB7871">
              <w:rPr>
                <w:rFonts w:ascii="Arial" w:eastAsia="PMingLiU" w:hAnsi="Arial" w:cs="Arial"/>
                <w:b/>
                <w:sz w:val="16"/>
                <w:szCs w:val="16"/>
                <w:lang w:eastAsia="zh-TW"/>
              </w:rPr>
              <w:t>b</w:t>
            </w:r>
            <w:r w:rsidRPr="00FB7871">
              <w:rPr>
                <w:rFonts w:ascii="Arial" w:eastAsia="PMingLiU" w:hAnsi="Arial" w:cs="Arial"/>
                <w:sz w:val="16"/>
                <w:szCs w:val="16"/>
                <w:lang w:eastAsia="zh-TW"/>
              </w:rPr>
              <w:t xml:space="preserve"> (Priority 1), and start discussion on the Ku band plan for </w:t>
            </w:r>
            <w:r w:rsidRPr="00FB7871">
              <w:rPr>
                <w:rFonts w:ascii="Arial" w:hAnsi="Arial" w:cs="Arial"/>
                <w:sz w:val="16"/>
                <w:szCs w:val="16"/>
              </w:rPr>
              <w:t>#</w:t>
            </w:r>
            <w:r w:rsidRPr="00FB7871">
              <w:rPr>
                <w:rFonts w:ascii="Arial" w:eastAsia="PMingLiU" w:hAnsi="Arial" w:cs="Arial"/>
                <w:sz w:val="16"/>
                <w:szCs w:val="16"/>
                <w:lang w:eastAsia="zh-TW"/>
              </w:rPr>
              <w:t>2</w:t>
            </w:r>
            <w:r w:rsidRPr="00FB7871">
              <w:rPr>
                <w:rFonts w:ascii="Arial" w:hAnsi="Arial" w:cs="Arial"/>
                <w:sz w:val="16"/>
                <w:szCs w:val="16"/>
              </w:rPr>
              <w:t>a</w:t>
            </w:r>
            <w:r w:rsidRPr="00FB7871">
              <w:rPr>
                <w:rFonts w:ascii="Arial" w:eastAsia="PMingLiU" w:hAnsi="Arial" w:cs="Arial"/>
                <w:sz w:val="16"/>
                <w:szCs w:val="16"/>
                <w:lang w:eastAsia="zh-TW"/>
              </w:rPr>
              <w:t xml:space="preserve"> and </w:t>
            </w:r>
            <w:r w:rsidRPr="00FB7871">
              <w:rPr>
                <w:rFonts w:ascii="Arial" w:hAnsi="Arial" w:cs="Arial"/>
                <w:sz w:val="16"/>
                <w:szCs w:val="16"/>
              </w:rPr>
              <w:t>#</w:t>
            </w:r>
            <w:r w:rsidRPr="00FB7871">
              <w:rPr>
                <w:rFonts w:ascii="Arial" w:eastAsia="PMingLiU" w:hAnsi="Arial" w:cs="Arial"/>
                <w:sz w:val="16"/>
                <w:szCs w:val="16"/>
                <w:lang w:eastAsia="zh-TW"/>
              </w:rPr>
              <w:t>2b (Priority 2).</w:t>
            </w:r>
          </w:p>
          <w:p w14:paraId="17FD31F6"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Try to </w:t>
            </w:r>
            <w:r w:rsidRPr="00FB7871">
              <w:rPr>
                <w:rFonts w:ascii="Arial" w:eastAsia="PMingLiU" w:hAnsi="Arial" w:cs="Arial"/>
                <w:b/>
                <w:sz w:val="16"/>
                <w:szCs w:val="16"/>
                <w:lang w:eastAsia="zh-TW"/>
              </w:rPr>
              <w:t>conclude the numerology support</w:t>
            </w:r>
            <w:r w:rsidRPr="00FB7871">
              <w:rPr>
                <w:rFonts w:ascii="Arial" w:eastAsia="PMingLiU" w:hAnsi="Arial" w:cs="Arial"/>
                <w:sz w:val="16"/>
                <w:szCs w:val="16"/>
                <w:lang w:eastAsia="zh-TW"/>
              </w:rPr>
              <w:t xml:space="preserve">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and the down selection on FR1/FR2 approaches.</w:t>
            </w:r>
          </w:p>
          <w:p w14:paraId="67726808"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w:t>
            </w:r>
          </w:p>
          <w:p w14:paraId="2B0DE78E"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Initial discussion on the SAN/VSAT parameters and the corresponding core requirements to be specified.</w:t>
            </w:r>
          </w:p>
          <w:p w14:paraId="776F47AC" w14:textId="4F78F499"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lastRenderedPageBreak/>
              <w:t>Discussion on the simulation parameters for the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if identified.</w:t>
            </w:r>
          </w:p>
        </w:tc>
      </w:tr>
      <w:tr w:rsidR="00FB7871" w:rsidRPr="00295C93" w14:paraId="22FE7E4E" w14:textId="77777777" w:rsidTr="00FB7871">
        <w:trPr>
          <w:trHeight w:val="265"/>
        </w:trPr>
        <w:tc>
          <w:tcPr>
            <w:tcW w:w="1413" w:type="dxa"/>
            <w:vMerge/>
            <w:shd w:val="clear" w:color="auto" w:fill="auto"/>
          </w:tcPr>
          <w:p w14:paraId="5026F2C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013D6251"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2AF1679D" w14:textId="6E4C6C65"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November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13</w:t>
            </w:r>
          </w:p>
        </w:tc>
        <w:tc>
          <w:tcPr>
            <w:tcW w:w="5270" w:type="dxa"/>
            <w:shd w:val="clear" w:color="auto" w:fill="auto"/>
          </w:tcPr>
          <w:p w14:paraId="04E73E3B"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364B0153"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 (if needed).</w:t>
            </w:r>
          </w:p>
          <w:p w14:paraId="767EA737"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w:t>
            </w:r>
            <w:r w:rsidRPr="00FB7871">
              <w:rPr>
                <w:rFonts w:ascii="Arial" w:eastAsia="PMingLiU" w:hAnsi="Arial" w:cs="Arial"/>
                <w:b/>
                <w:sz w:val="16"/>
                <w:szCs w:val="16"/>
                <w:lang w:eastAsia="zh-TW"/>
              </w:rPr>
              <w:t>2</w:t>
            </w:r>
            <w:r w:rsidRPr="00FB7871">
              <w:rPr>
                <w:rFonts w:ascii="Arial" w:hAnsi="Arial" w:cs="Arial"/>
                <w:b/>
                <w:sz w:val="16"/>
                <w:szCs w:val="16"/>
              </w:rPr>
              <w:t>a</w:t>
            </w:r>
            <w:r w:rsidRPr="00FB7871">
              <w:rPr>
                <w:rFonts w:ascii="Arial" w:eastAsia="PMingLiU" w:hAnsi="Arial" w:cs="Arial"/>
                <w:b/>
                <w:sz w:val="16"/>
                <w:szCs w:val="16"/>
                <w:lang w:eastAsia="zh-TW"/>
              </w:rPr>
              <w:t xml:space="preserve"> and </w:t>
            </w:r>
            <w:r w:rsidRPr="00FB7871">
              <w:rPr>
                <w:rFonts w:ascii="Arial" w:hAnsi="Arial" w:cs="Arial"/>
                <w:b/>
                <w:sz w:val="16"/>
                <w:szCs w:val="16"/>
              </w:rPr>
              <w:t>#</w:t>
            </w:r>
            <w:r w:rsidRPr="00FB7871">
              <w:rPr>
                <w:rFonts w:ascii="Arial" w:eastAsia="PMingLiU" w:hAnsi="Arial" w:cs="Arial"/>
                <w:b/>
                <w:sz w:val="16"/>
                <w:szCs w:val="16"/>
                <w:lang w:eastAsia="zh-TW"/>
              </w:rPr>
              <w:t>2b</w:t>
            </w:r>
            <w:r w:rsidRPr="00FB7871">
              <w:rPr>
                <w:rFonts w:ascii="Arial" w:eastAsia="PMingLiU" w:hAnsi="Arial" w:cs="Arial"/>
                <w:sz w:val="16"/>
                <w:szCs w:val="16"/>
                <w:lang w:eastAsia="zh-TW"/>
              </w:rPr>
              <w:t xml:space="preserve"> (Priority 2).</w:t>
            </w:r>
          </w:p>
          <w:p w14:paraId="73E1CF8E"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#1a and #1b (Priority 1).</w:t>
            </w:r>
          </w:p>
          <w:p w14:paraId="38E46E0D"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0A20AFA2" w14:textId="2E5EBF1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Initial discussion on calibration of simulations for coexistence scenarios if identified.</w:t>
            </w:r>
          </w:p>
        </w:tc>
      </w:tr>
      <w:tr w:rsidR="00FB7871" w:rsidRPr="00295C93" w14:paraId="0777305F" w14:textId="77777777" w:rsidTr="00FB7871">
        <w:trPr>
          <w:trHeight w:val="265"/>
        </w:trPr>
        <w:tc>
          <w:tcPr>
            <w:tcW w:w="1413" w:type="dxa"/>
            <w:vMerge/>
            <w:shd w:val="clear" w:color="auto" w:fill="auto"/>
          </w:tcPr>
          <w:p w14:paraId="6EDE30A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CFE1C9C"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1B9C7CB1" w14:textId="03D6A5F0"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February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w:t>
            </w:r>
          </w:p>
        </w:tc>
        <w:tc>
          <w:tcPr>
            <w:tcW w:w="5270" w:type="dxa"/>
            <w:shd w:val="clear" w:color="auto" w:fill="auto"/>
          </w:tcPr>
          <w:p w14:paraId="5CA898F7"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4B011F16"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 for the Ku band #2a and #2b (Priority 2) based on the approach for priority 1.</w:t>
            </w:r>
          </w:p>
          <w:p w14:paraId="0512634A"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2D77CE9F"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 based on the agreements so far.</w:t>
            </w:r>
          </w:p>
          <w:p w14:paraId="683E8133"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simulation results for the coexistence scenarios if identified.</w:t>
            </w:r>
          </w:p>
          <w:p w14:paraId="40EF80C1" w14:textId="77777777" w:rsidR="00FB7871" w:rsidRPr="00FB7871" w:rsidRDefault="00FB7871" w:rsidP="00FC0025">
            <w:pPr>
              <w:pStyle w:val="aff7"/>
              <w:keepNext/>
              <w:widowControl w:val="0"/>
              <w:overflowPunct/>
              <w:autoSpaceDE/>
              <w:autoSpaceDN/>
              <w:adjustRightInd/>
              <w:spacing w:after="0"/>
              <w:ind w:left="34" w:firstLine="320"/>
              <w:rPr>
                <w:rFonts w:ascii="Arial" w:eastAsia="PMingLiU" w:hAnsi="Arial" w:cs="Arial"/>
                <w:sz w:val="16"/>
                <w:szCs w:val="16"/>
                <w:lang w:eastAsia="zh-TW"/>
              </w:rPr>
            </w:pPr>
          </w:p>
          <w:p w14:paraId="3F2B5649" w14:textId="77777777" w:rsidR="00FB7871" w:rsidRPr="00FB7871" w:rsidRDefault="00FB7871" w:rsidP="00FC0025">
            <w:pPr>
              <w:keepNext/>
              <w:rPr>
                <w:rFonts w:ascii="Arial" w:eastAsia="ＭＳ 明朝" w:hAnsi="Arial" w:cs="Arial"/>
                <w:sz w:val="16"/>
                <w:szCs w:val="16"/>
                <w:lang w:eastAsia="ja-JP"/>
              </w:rPr>
            </w:pPr>
            <w:r w:rsidRPr="00FB7871">
              <w:rPr>
                <w:rFonts w:ascii="Arial" w:hAnsi="Arial" w:cs="Arial"/>
                <w:sz w:val="16"/>
                <w:szCs w:val="16"/>
                <w:lang w:eastAsia="zh-TW"/>
              </w:rPr>
              <w:t>RRM</w:t>
            </w:r>
            <w:r w:rsidRPr="00FB7871">
              <w:rPr>
                <w:rFonts w:ascii="Arial" w:eastAsia="ＭＳ 明朝" w:hAnsi="Arial" w:cs="Arial"/>
                <w:sz w:val="16"/>
                <w:szCs w:val="16"/>
                <w:lang w:eastAsia="ja-JP"/>
              </w:rPr>
              <w:t xml:space="preserve">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7C9A171E" w14:textId="77777777" w:rsidR="00FB7871" w:rsidRPr="00FB7871" w:rsidRDefault="00FB7871" w:rsidP="00FC0025">
            <w:pPr>
              <w:keepNext/>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zh-TW"/>
              </w:rPr>
            </w:pPr>
            <w:r w:rsidRPr="00FB7871">
              <w:rPr>
                <w:rFonts w:ascii="Arial" w:hAnsi="Arial" w:cs="Arial"/>
                <w:sz w:val="16"/>
                <w:szCs w:val="16"/>
                <w:lang w:eastAsia="zh-TW"/>
              </w:rPr>
              <w:t>Identify the impacted RRM core requirements.</w:t>
            </w:r>
          </w:p>
          <w:p w14:paraId="5D685AFB" w14:textId="77777777" w:rsidR="00FB7871" w:rsidRPr="00FB7871" w:rsidRDefault="00FB7871" w:rsidP="00FC0025">
            <w:pPr>
              <w:keepNext/>
              <w:spacing w:before="60" w:after="60"/>
              <w:rPr>
                <w:rFonts w:ascii="Arial" w:hAnsi="Arial" w:cs="Arial"/>
                <w:sz w:val="16"/>
                <w:szCs w:val="16"/>
              </w:rPr>
            </w:pPr>
          </w:p>
        </w:tc>
      </w:tr>
      <w:tr w:rsidR="00FB7871" w:rsidRPr="00295C93" w14:paraId="0D1FDE35" w14:textId="77777777" w:rsidTr="00FB7871">
        <w:trPr>
          <w:trHeight w:val="265"/>
        </w:trPr>
        <w:tc>
          <w:tcPr>
            <w:tcW w:w="1413" w:type="dxa"/>
            <w:vMerge/>
            <w:shd w:val="clear" w:color="auto" w:fill="auto"/>
          </w:tcPr>
          <w:p w14:paraId="356FF8C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3A8399F"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7B7533F" w14:textId="3E75C99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April</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14-bis</w:t>
            </w:r>
          </w:p>
        </w:tc>
        <w:tc>
          <w:tcPr>
            <w:tcW w:w="5270" w:type="dxa"/>
            <w:shd w:val="clear" w:color="auto" w:fill="auto"/>
          </w:tcPr>
          <w:p w14:paraId="47C485A5"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1</w:t>
            </w:r>
            <w:r w:rsidRPr="00FB7871">
              <w:rPr>
                <w:rFonts w:ascii="Arial" w:eastAsia="ＭＳ 明朝" w:hAnsi="Arial" w:cs="Arial"/>
                <w:sz w:val="16"/>
                <w:szCs w:val="16"/>
                <w:lang w:eastAsia="ja-JP"/>
              </w:rPr>
              <w:t>TU):</w:t>
            </w:r>
          </w:p>
          <w:p w14:paraId="5947DD36"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#2a and #2b (Priority 2).</w:t>
            </w:r>
          </w:p>
          <w:p w14:paraId="34FE4B64"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1A9F0EF3"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coexistence study for the Ku band.</w:t>
            </w:r>
          </w:p>
          <w:p w14:paraId="630D4F06"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109D95B7" w14:textId="77777777" w:rsidR="00FB7871" w:rsidRPr="00FB7871" w:rsidRDefault="00FB7871" w:rsidP="00FC0025">
            <w:pPr>
              <w:pStyle w:val="aff7"/>
              <w:keepNext/>
              <w:widowControl w:val="0"/>
              <w:overflowPunct/>
              <w:autoSpaceDE/>
              <w:autoSpaceDN/>
              <w:adjustRightInd/>
              <w:spacing w:after="0"/>
              <w:ind w:left="34" w:firstLine="320"/>
              <w:rPr>
                <w:rFonts w:ascii="Arial" w:eastAsia="PMingLiU" w:hAnsi="Arial" w:cs="Arial"/>
                <w:sz w:val="16"/>
                <w:szCs w:val="16"/>
                <w:lang w:eastAsia="zh-TW"/>
              </w:rPr>
            </w:pPr>
          </w:p>
          <w:p w14:paraId="08853C9D" w14:textId="77777777" w:rsidR="00FB7871" w:rsidRPr="00FB7871" w:rsidRDefault="00FB7871" w:rsidP="00FC0025">
            <w:pPr>
              <w:keepNext/>
              <w:rPr>
                <w:rFonts w:ascii="Arial" w:eastAsia="ＭＳ 明朝" w:hAnsi="Arial" w:cs="Arial"/>
                <w:sz w:val="16"/>
                <w:szCs w:val="16"/>
                <w:lang w:eastAsia="ja-JP"/>
              </w:rPr>
            </w:pPr>
            <w:r w:rsidRPr="00FB7871">
              <w:rPr>
                <w:rFonts w:ascii="Arial" w:hAnsi="Arial" w:cs="Arial"/>
                <w:sz w:val="16"/>
                <w:szCs w:val="16"/>
                <w:lang w:eastAsia="zh-TW"/>
              </w:rPr>
              <w:t>RRM</w:t>
            </w:r>
            <w:r w:rsidRPr="00FB7871">
              <w:rPr>
                <w:rFonts w:ascii="Arial" w:eastAsia="ＭＳ 明朝" w:hAnsi="Arial" w:cs="Arial"/>
                <w:sz w:val="16"/>
                <w:szCs w:val="16"/>
                <w:lang w:eastAsia="ja-JP"/>
              </w:rPr>
              <w:t xml:space="preserve">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7A73102C" w14:textId="77777777" w:rsidR="00FB7871" w:rsidRPr="00FB7871" w:rsidRDefault="00FB7871" w:rsidP="00FC0025">
            <w:pPr>
              <w:keepNext/>
              <w:numPr>
                <w:ilvl w:val="0"/>
                <w:numId w:val="51"/>
              </w:numPr>
              <w:overflowPunct/>
              <w:autoSpaceDE/>
              <w:autoSpaceDN/>
              <w:adjustRightInd/>
              <w:spacing w:after="0"/>
              <w:ind w:left="318" w:hanging="284"/>
              <w:textAlignment w:val="auto"/>
              <w:rPr>
                <w:rFonts w:ascii="Arial" w:hAnsi="Arial" w:cs="Arial"/>
                <w:sz w:val="16"/>
                <w:szCs w:val="16"/>
                <w:lang w:eastAsia="zh-TW"/>
              </w:rPr>
            </w:pPr>
            <w:r w:rsidRPr="00FB7871">
              <w:rPr>
                <w:rFonts w:ascii="Arial" w:hAnsi="Arial" w:cs="Arial"/>
                <w:sz w:val="16"/>
                <w:szCs w:val="16"/>
                <w:lang w:eastAsia="zh-TW"/>
              </w:rPr>
              <w:t>Discuss RRM core requirements.</w:t>
            </w:r>
          </w:p>
          <w:p w14:paraId="2B407095" w14:textId="77777777" w:rsidR="00FB7871" w:rsidRPr="00FB7871" w:rsidRDefault="00FB7871" w:rsidP="00FC0025">
            <w:pPr>
              <w:pStyle w:val="aff7"/>
              <w:keepNext/>
              <w:widowControl w:val="0"/>
              <w:numPr>
                <w:ilvl w:val="0"/>
                <w:numId w:val="51"/>
              </w:numPr>
              <w:overflowPunct/>
              <w:autoSpaceDE/>
              <w:autoSpaceDN/>
              <w:adjustRightInd/>
              <w:snapToGrid w:val="0"/>
              <w:spacing w:after="0"/>
              <w:ind w:left="318" w:firstLineChars="0" w:hanging="284"/>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w:t>
            </w:r>
          </w:p>
          <w:p w14:paraId="1F013A22" w14:textId="77777777" w:rsidR="00FB7871" w:rsidRPr="00FB7871" w:rsidRDefault="00FB7871" w:rsidP="00FC0025">
            <w:pPr>
              <w:keepNext/>
              <w:spacing w:before="60" w:after="60"/>
              <w:rPr>
                <w:rFonts w:ascii="Arial" w:hAnsi="Arial" w:cs="Arial"/>
                <w:sz w:val="16"/>
                <w:szCs w:val="16"/>
              </w:rPr>
            </w:pPr>
          </w:p>
        </w:tc>
      </w:tr>
      <w:tr w:rsidR="00FB7871" w:rsidRPr="00295C93" w14:paraId="0D691044" w14:textId="77777777" w:rsidTr="00FB7871">
        <w:trPr>
          <w:trHeight w:val="265"/>
        </w:trPr>
        <w:tc>
          <w:tcPr>
            <w:tcW w:w="1413" w:type="dxa"/>
            <w:vMerge/>
            <w:shd w:val="clear" w:color="auto" w:fill="auto"/>
          </w:tcPr>
          <w:p w14:paraId="2BA0D7F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48A95EB"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63A63B20" w14:textId="622BBCB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May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15</w:t>
            </w:r>
          </w:p>
        </w:tc>
        <w:tc>
          <w:tcPr>
            <w:tcW w:w="5270" w:type="dxa"/>
            <w:shd w:val="clear" w:color="auto" w:fill="auto"/>
          </w:tcPr>
          <w:p w14:paraId="42F2FE30"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1</w:t>
            </w:r>
            <w:r w:rsidRPr="00FB7871">
              <w:rPr>
                <w:rFonts w:ascii="Arial" w:eastAsia="ＭＳ 明朝" w:hAnsi="Arial" w:cs="Arial"/>
                <w:sz w:val="16"/>
                <w:szCs w:val="16"/>
                <w:lang w:eastAsia="ja-JP"/>
              </w:rPr>
              <w:t>TU):</w:t>
            </w:r>
          </w:p>
          <w:p w14:paraId="7F0E4522" w14:textId="77777777" w:rsidR="00FB7871" w:rsidRPr="00FB7871" w:rsidRDefault="00FB7871" w:rsidP="00FC0025">
            <w:pPr>
              <w:pStyle w:val="aff7"/>
              <w:keepNext/>
              <w:widowControl w:val="0"/>
              <w:numPr>
                <w:ilvl w:val="0"/>
                <w:numId w:val="51"/>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Conclude the Rx/Tx requirements for satellite access node and different VSAT UE classes as much as possible.</w:t>
            </w:r>
          </w:p>
          <w:p w14:paraId="617F376A" w14:textId="77777777" w:rsidR="00FB7871" w:rsidRPr="00FB7871" w:rsidRDefault="00FB7871" w:rsidP="00FC0025">
            <w:pPr>
              <w:pStyle w:val="aff7"/>
              <w:keepNext/>
              <w:widowControl w:val="0"/>
              <w:numPr>
                <w:ilvl w:val="0"/>
                <w:numId w:val="51"/>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687DC655" w14:textId="77777777" w:rsidR="00FB7871" w:rsidRPr="00FB7871" w:rsidRDefault="00FB7871" w:rsidP="00FC0025">
            <w:pPr>
              <w:pStyle w:val="aff7"/>
              <w:keepNext/>
              <w:widowControl w:val="0"/>
              <w:overflowPunct/>
              <w:autoSpaceDE/>
              <w:autoSpaceDN/>
              <w:adjustRightInd/>
              <w:spacing w:after="0"/>
              <w:ind w:left="34" w:firstLine="320"/>
              <w:rPr>
                <w:rFonts w:ascii="Arial" w:eastAsia="PMingLiU" w:hAnsi="Arial" w:cs="Arial"/>
                <w:sz w:val="16"/>
                <w:szCs w:val="16"/>
                <w:lang w:eastAsia="zh-TW"/>
              </w:rPr>
            </w:pPr>
          </w:p>
          <w:p w14:paraId="3C2E8924" w14:textId="77777777" w:rsidR="00FB7871" w:rsidRPr="00FB7871" w:rsidRDefault="00FB7871" w:rsidP="00FC0025">
            <w:pPr>
              <w:keepNext/>
              <w:rPr>
                <w:rFonts w:ascii="Arial" w:eastAsia="ＭＳ 明朝" w:hAnsi="Arial" w:cs="Arial"/>
                <w:sz w:val="16"/>
                <w:szCs w:val="16"/>
                <w:lang w:eastAsia="ja-JP"/>
              </w:rPr>
            </w:pPr>
            <w:r w:rsidRPr="00FB7871">
              <w:rPr>
                <w:rFonts w:ascii="Arial" w:hAnsi="Arial" w:cs="Arial"/>
                <w:sz w:val="16"/>
                <w:szCs w:val="16"/>
                <w:lang w:eastAsia="zh-TW"/>
              </w:rPr>
              <w:t>RRM</w:t>
            </w:r>
            <w:r w:rsidRPr="00FB7871">
              <w:rPr>
                <w:rFonts w:ascii="Arial" w:eastAsia="ＭＳ 明朝" w:hAnsi="Arial" w:cs="Arial"/>
                <w:sz w:val="16"/>
                <w:szCs w:val="16"/>
                <w:lang w:eastAsia="ja-JP"/>
              </w:rPr>
              <w:t xml:space="preserve">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604FF0E2" w14:textId="77777777" w:rsidR="00FB7871" w:rsidRPr="00FB7871" w:rsidRDefault="00FB7871" w:rsidP="00FC0025">
            <w:pPr>
              <w:keepNext/>
              <w:numPr>
                <w:ilvl w:val="0"/>
                <w:numId w:val="51"/>
              </w:numPr>
              <w:overflowPunct/>
              <w:autoSpaceDE/>
              <w:autoSpaceDN/>
              <w:adjustRightInd/>
              <w:snapToGrid w:val="0"/>
              <w:spacing w:after="0"/>
              <w:textAlignment w:val="auto"/>
              <w:rPr>
                <w:rFonts w:ascii="Arial" w:hAnsi="Arial" w:cs="Arial"/>
                <w:sz w:val="16"/>
                <w:szCs w:val="16"/>
                <w:lang w:eastAsia="zh-TW"/>
              </w:rPr>
            </w:pPr>
            <w:r w:rsidRPr="00FB7871">
              <w:rPr>
                <w:rFonts w:ascii="Arial" w:hAnsi="Arial" w:cs="Arial"/>
                <w:sz w:val="16"/>
                <w:szCs w:val="16"/>
                <w:lang w:eastAsia="zh-TW"/>
              </w:rPr>
              <w:t>Further discuss RRM core requirements</w:t>
            </w:r>
          </w:p>
          <w:p w14:paraId="75D900E4" w14:textId="77777777" w:rsidR="00FB7871" w:rsidRPr="00FB7871" w:rsidRDefault="00FB7871" w:rsidP="00FC0025">
            <w:pPr>
              <w:pStyle w:val="aff7"/>
              <w:keepNext/>
              <w:widowControl w:val="0"/>
              <w:numPr>
                <w:ilvl w:val="0"/>
                <w:numId w:val="51"/>
              </w:numPr>
              <w:overflowPunct/>
              <w:autoSpaceDE/>
              <w:autoSpaceDN/>
              <w:adjustRightInd/>
              <w:snapToGrid w:val="0"/>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7B3723E5" w14:textId="77777777" w:rsidR="00FB7871" w:rsidRPr="00FB7871" w:rsidRDefault="00FB7871" w:rsidP="00FC0025">
            <w:pPr>
              <w:keepNext/>
              <w:spacing w:before="60" w:after="60"/>
              <w:rPr>
                <w:rFonts w:ascii="Arial" w:hAnsi="Arial" w:cs="Arial"/>
                <w:sz w:val="16"/>
                <w:szCs w:val="16"/>
              </w:rPr>
            </w:pPr>
          </w:p>
        </w:tc>
      </w:tr>
      <w:tr w:rsidR="00FB7871" w:rsidRPr="00295C93" w14:paraId="4E2E17B1" w14:textId="77777777" w:rsidTr="00FB7871">
        <w:trPr>
          <w:trHeight w:val="265"/>
        </w:trPr>
        <w:tc>
          <w:tcPr>
            <w:tcW w:w="1413" w:type="dxa"/>
            <w:vMerge/>
            <w:shd w:val="clear" w:color="auto" w:fill="auto"/>
          </w:tcPr>
          <w:p w14:paraId="755A57AF"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5E2BA54"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612F5C5" w14:textId="21040F29"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16</w:t>
            </w:r>
          </w:p>
        </w:tc>
        <w:tc>
          <w:tcPr>
            <w:tcW w:w="5270" w:type="dxa"/>
            <w:shd w:val="clear" w:color="auto" w:fill="auto"/>
          </w:tcPr>
          <w:p w14:paraId="33C653C3"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RF (</w:t>
            </w:r>
            <w:r w:rsidRPr="00FB7871">
              <w:rPr>
                <w:rFonts w:ascii="Arial" w:hAnsi="Arial" w:cs="Arial"/>
                <w:sz w:val="16"/>
                <w:szCs w:val="16"/>
                <w:lang w:eastAsia="zh-TW"/>
              </w:rPr>
              <w:t>1</w:t>
            </w:r>
            <w:r w:rsidRPr="00FB7871">
              <w:rPr>
                <w:rFonts w:ascii="Arial" w:eastAsia="ＭＳ 明朝" w:hAnsi="Arial" w:cs="Arial"/>
                <w:sz w:val="16"/>
                <w:szCs w:val="16"/>
                <w:lang w:eastAsia="ja-JP"/>
              </w:rPr>
              <w:t>TU):</w:t>
            </w:r>
          </w:p>
          <w:p w14:paraId="5A883EB3"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hAnsi="Arial" w:cs="Arial"/>
                <w:sz w:val="16"/>
                <w:szCs w:val="16"/>
                <w:lang w:eastAsia="ja-JP"/>
              </w:rPr>
              <w:t xml:space="preserve">Agree on </w:t>
            </w:r>
            <w:r w:rsidRPr="00FB7871">
              <w:rPr>
                <w:rFonts w:ascii="Arial" w:eastAsia="PMingLiU" w:hAnsi="Arial" w:cs="Arial"/>
                <w:sz w:val="16"/>
                <w:szCs w:val="16"/>
                <w:lang w:eastAsia="zh-TW"/>
              </w:rPr>
              <w:t xml:space="preserve">the remaining </w:t>
            </w:r>
            <w:r w:rsidRPr="00FB7871">
              <w:rPr>
                <w:rFonts w:ascii="Arial" w:hAnsi="Arial" w:cs="Arial"/>
                <w:sz w:val="16"/>
                <w:szCs w:val="16"/>
                <w:lang w:eastAsia="ja-JP"/>
              </w:rPr>
              <w:t>Rx/Tx requirements for satellite access node and different VSAT UE class</w:t>
            </w:r>
            <w:r w:rsidRPr="00FB7871">
              <w:rPr>
                <w:rFonts w:ascii="Arial" w:eastAsia="PMingLiU" w:hAnsi="Arial" w:cs="Arial"/>
                <w:sz w:val="16"/>
                <w:szCs w:val="16"/>
                <w:lang w:eastAsia="zh-TW"/>
              </w:rPr>
              <w:t>es.</w:t>
            </w:r>
          </w:p>
          <w:p w14:paraId="37DA3138"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489F032A" w14:textId="77777777" w:rsidR="00FB7871" w:rsidRPr="00FB7871" w:rsidRDefault="00FB7871" w:rsidP="00FC0025">
            <w:pPr>
              <w:pStyle w:val="aff7"/>
              <w:keepNext/>
              <w:widowControl w:val="0"/>
              <w:overflowPunct/>
              <w:autoSpaceDE/>
              <w:autoSpaceDN/>
              <w:adjustRightInd/>
              <w:spacing w:after="0"/>
              <w:ind w:left="34" w:firstLine="320"/>
              <w:rPr>
                <w:rFonts w:ascii="Arial" w:eastAsia="PMingLiU" w:hAnsi="Arial" w:cs="Arial"/>
                <w:sz w:val="16"/>
                <w:szCs w:val="16"/>
                <w:lang w:eastAsia="zh-TW"/>
              </w:rPr>
            </w:pPr>
          </w:p>
          <w:p w14:paraId="17494996" w14:textId="77777777" w:rsidR="00FB7871" w:rsidRPr="00FB7871" w:rsidRDefault="00FB7871" w:rsidP="00FC0025">
            <w:pPr>
              <w:pStyle w:val="aff7"/>
              <w:keepNext/>
              <w:widowControl w:val="0"/>
              <w:overflowPunct/>
              <w:autoSpaceDE/>
              <w:autoSpaceDN/>
              <w:adjustRightInd/>
              <w:spacing w:after="0"/>
              <w:ind w:left="34" w:firstLine="320"/>
              <w:rPr>
                <w:rFonts w:ascii="Arial" w:eastAsia="PMingLiU" w:hAnsi="Arial" w:cs="Arial"/>
                <w:sz w:val="16"/>
                <w:szCs w:val="16"/>
                <w:lang w:eastAsia="zh-TW"/>
              </w:rPr>
            </w:pPr>
          </w:p>
          <w:p w14:paraId="7198C579" w14:textId="77777777" w:rsidR="00FB7871" w:rsidRPr="00FB7871" w:rsidRDefault="00FB7871" w:rsidP="00FC0025">
            <w:pPr>
              <w:keepNext/>
              <w:rPr>
                <w:rFonts w:ascii="Arial" w:eastAsia="ＭＳ 明朝" w:hAnsi="Arial" w:cs="Arial"/>
                <w:sz w:val="16"/>
                <w:szCs w:val="16"/>
                <w:lang w:eastAsia="ja-JP"/>
              </w:rPr>
            </w:pPr>
            <w:r w:rsidRPr="00FB7871">
              <w:rPr>
                <w:rFonts w:ascii="Arial" w:eastAsia="ＭＳ 明朝" w:hAnsi="Arial" w:cs="Arial"/>
                <w:sz w:val="16"/>
                <w:szCs w:val="16"/>
                <w:lang w:eastAsia="ja-JP"/>
              </w:rPr>
              <w:t>R</w:t>
            </w:r>
            <w:r w:rsidRPr="00FB7871">
              <w:rPr>
                <w:rFonts w:ascii="Arial" w:hAnsi="Arial" w:cs="Arial"/>
                <w:sz w:val="16"/>
                <w:szCs w:val="16"/>
                <w:lang w:eastAsia="zh-TW"/>
              </w:rPr>
              <w:t>RM</w:t>
            </w:r>
            <w:r w:rsidRPr="00FB7871">
              <w:rPr>
                <w:rFonts w:ascii="Arial" w:eastAsia="ＭＳ 明朝" w:hAnsi="Arial" w:cs="Arial"/>
                <w:sz w:val="16"/>
                <w:szCs w:val="16"/>
                <w:lang w:eastAsia="ja-JP"/>
              </w:rPr>
              <w:t xml:space="preserve"> (</w:t>
            </w:r>
            <w:r w:rsidRPr="00FB7871">
              <w:rPr>
                <w:rFonts w:ascii="Arial" w:hAnsi="Arial" w:cs="Arial"/>
                <w:sz w:val="16"/>
                <w:szCs w:val="16"/>
                <w:lang w:eastAsia="zh-TW"/>
              </w:rPr>
              <w:t>0.5</w:t>
            </w:r>
            <w:r w:rsidRPr="00FB7871">
              <w:rPr>
                <w:rFonts w:ascii="Arial" w:eastAsia="ＭＳ 明朝" w:hAnsi="Arial" w:cs="Arial"/>
                <w:sz w:val="16"/>
                <w:szCs w:val="16"/>
                <w:lang w:eastAsia="ja-JP"/>
              </w:rPr>
              <w:t>TU):</w:t>
            </w:r>
          </w:p>
          <w:p w14:paraId="0CDCA5D3" w14:textId="77777777" w:rsidR="00FB7871" w:rsidRPr="00FB7871" w:rsidRDefault="00FB7871" w:rsidP="00FC0025">
            <w:pPr>
              <w:pStyle w:val="aff7"/>
              <w:keepNext/>
              <w:widowControl w:val="0"/>
              <w:numPr>
                <w:ilvl w:val="0"/>
                <w:numId w:val="51"/>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Conclude the RRM core requirements.</w:t>
            </w:r>
          </w:p>
          <w:p w14:paraId="07D254AA" w14:textId="77777777" w:rsidR="00FB7871" w:rsidRPr="00FB7871" w:rsidRDefault="00FB7871" w:rsidP="00FC0025">
            <w:pPr>
              <w:pStyle w:val="aff7"/>
              <w:keepNext/>
              <w:widowControl w:val="0"/>
              <w:numPr>
                <w:ilvl w:val="0"/>
                <w:numId w:val="51"/>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206B4476" w14:textId="77777777" w:rsidR="00FB7871" w:rsidRPr="00FB7871" w:rsidRDefault="00FB7871" w:rsidP="00FC0025">
            <w:pPr>
              <w:keepNext/>
              <w:spacing w:before="60" w:after="60"/>
              <w:rPr>
                <w:rFonts w:ascii="Arial" w:hAnsi="Arial" w:cs="Arial"/>
                <w:sz w:val="16"/>
                <w:szCs w:val="16"/>
              </w:rPr>
            </w:pPr>
          </w:p>
        </w:tc>
      </w:tr>
      <w:tr w:rsidR="00FB7871" w:rsidRPr="00295C93" w14:paraId="4EAAEBB4" w14:textId="77777777" w:rsidTr="00737847">
        <w:trPr>
          <w:trHeight w:val="265"/>
        </w:trPr>
        <w:tc>
          <w:tcPr>
            <w:tcW w:w="1413" w:type="dxa"/>
            <w:shd w:val="clear" w:color="auto" w:fill="auto"/>
          </w:tcPr>
          <w:p w14:paraId="45858296" w14:textId="7B1EC2C0" w:rsidR="00FB7871" w:rsidRDefault="00000000" w:rsidP="00FB7871">
            <w:pPr>
              <w:spacing w:after="0"/>
              <w:rPr>
                <w:rFonts w:ascii="Arial" w:hAnsi="Arial" w:cs="Arial"/>
                <w:b/>
                <w:bCs/>
                <w:color w:val="0000FF"/>
                <w:sz w:val="16"/>
                <w:szCs w:val="16"/>
                <w:u w:val="single"/>
              </w:rPr>
            </w:pPr>
            <w:hyperlink r:id="rId10" w:history="1">
              <w:r w:rsidR="00FB7871">
                <w:rPr>
                  <w:rStyle w:val="af0"/>
                  <w:rFonts w:ascii="Arial" w:hAnsi="Arial" w:cs="Arial"/>
                  <w:b/>
                  <w:bCs/>
                  <w:sz w:val="16"/>
                  <w:szCs w:val="16"/>
                </w:rPr>
                <w:t>R4-2411190</w:t>
              </w:r>
            </w:hyperlink>
          </w:p>
        </w:tc>
        <w:tc>
          <w:tcPr>
            <w:tcW w:w="1701" w:type="dxa"/>
            <w:shd w:val="clear" w:color="auto" w:fill="auto"/>
          </w:tcPr>
          <w:p w14:paraId="2DEF8D95" w14:textId="66222979" w:rsidR="00FB7871" w:rsidRDefault="00FB7871" w:rsidP="00FB7871">
            <w:pPr>
              <w:keepNext/>
              <w:spacing w:before="60" w:after="60"/>
              <w:rPr>
                <w:rFonts w:ascii="Arial" w:hAnsi="Arial" w:cs="Arial"/>
                <w:sz w:val="16"/>
                <w:szCs w:val="16"/>
              </w:rPr>
            </w:pPr>
            <w:r>
              <w:rPr>
                <w:rFonts w:ascii="Arial" w:hAnsi="Arial" w:cs="Arial"/>
                <w:sz w:val="16"/>
                <w:szCs w:val="16"/>
              </w:rPr>
              <w:t>Ericsson</w:t>
            </w:r>
          </w:p>
        </w:tc>
        <w:tc>
          <w:tcPr>
            <w:tcW w:w="6517" w:type="dxa"/>
            <w:gridSpan w:val="2"/>
            <w:shd w:val="clear" w:color="auto" w:fill="auto"/>
          </w:tcPr>
          <w:p w14:paraId="479DEC2F" w14:textId="77777777" w:rsidR="00FB7871" w:rsidRDefault="00FB7871" w:rsidP="00FB7871">
            <w:pPr>
              <w:spacing w:after="120"/>
              <w:jc w:val="both"/>
              <w:rPr>
                <w:lang w:val="en-US"/>
              </w:rPr>
            </w:pPr>
            <w:r w:rsidRPr="00467DC3">
              <w:rPr>
                <w:lang w:eastAsia="zh-CN"/>
              </w:rPr>
              <w:t>In this contribution,</w:t>
            </w:r>
            <w:r>
              <w:rPr>
                <w:lang w:eastAsia="zh-CN"/>
              </w:rPr>
              <w:t xml:space="preserve"> we</w:t>
            </w:r>
            <w:r>
              <w:rPr>
                <w:lang w:val="en-US" w:eastAsia="zh-CN"/>
              </w:rPr>
              <w:t xml:space="preserve"> investigated the Regulations in Region 1 and in </w:t>
            </w:r>
            <w:proofErr w:type="gramStart"/>
            <w:r>
              <w:rPr>
                <w:lang w:val="en-US" w:eastAsia="zh-CN"/>
              </w:rPr>
              <w:t>Region</w:t>
            </w:r>
            <w:proofErr w:type="gramEnd"/>
            <w:r>
              <w:rPr>
                <w:lang w:val="en-US" w:eastAsia="zh-CN"/>
              </w:rPr>
              <w:t xml:space="preserve"> 2 (Canada) related to the NTN Ku-band. We made the following proposals and observations: </w:t>
            </w:r>
          </w:p>
          <w:p w14:paraId="107AB020" w14:textId="4ECFB0A2" w:rsidR="00FB7871" w:rsidRPr="001400AB" w:rsidRDefault="00FB7871" w:rsidP="00FB7871">
            <w:pPr>
              <w:rPr>
                <w:b/>
                <w:bCs/>
              </w:rPr>
            </w:pPr>
            <w:r w:rsidRPr="001400AB">
              <w:rPr>
                <w:b/>
                <w:bCs/>
              </w:rPr>
              <w:t xml:space="preserve">Proposal1: For Region 1, consider a Ku-band covering 10.7 – 12.75 GHz </w:t>
            </w:r>
            <w:r w:rsidRPr="001400AB">
              <w:rPr>
                <w:b/>
                <w:bCs/>
              </w:rPr>
              <w:lastRenderedPageBreak/>
              <w:t>and 14.0 - 14.5 GHz as starting point.</w:t>
            </w:r>
          </w:p>
          <w:p w14:paraId="4DC3886D" w14:textId="77777777" w:rsidR="00FB7871" w:rsidRPr="001400AB" w:rsidRDefault="00FB7871" w:rsidP="00FB7871">
            <w:pPr>
              <w:rPr>
                <w:b/>
                <w:bCs/>
              </w:rPr>
            </w:pPr>
            <w:r w:rsidRPr="001400AB">
              <w:rPr>
                <w:b/>
                <w:bCs/>
              </w:rPr>
              <w:t>Proposal2: Consider and further discuss if this band (S-to-E) should be split in 2 bands</w:t>
            </w:r>
            <w:r>
              <w:rPr>
                <w:b/>
                <w:bCs/>
              </w:rPr>
              <w:t xml:space="preserve"> actually</w:t>
            </w:r>
            <w:r w:rsidRPr="001400AB">
              <w:rPr>
                <w:b/>
                <w:bCs/>
              </w:rPr>
              <w:t xml:space="preserve">, splitting the 10.7 – 12.75 GHz frequency range in </w:t>
            </w:r>
            <w:r>
              <w:rPr>
                <w:b/>
                <w:bCs/>
              </w:rPr>
              <w:t>two</w:t>
            </w:r>
            <w:r w:rsidRPr="001400AB">
              <w:rPr>
                <w:b/>
                <w:bCs/>
              </w:rPr>
              <w:t xml:space="preserve">: one covering 10.7 – 11.7 GHz where FSS only is allocated and one covering 11.7 – 12.75 GHz where both FSS and Fixed are allocated. </w:t>
            </w:r>
          </w:p>
          <w:p w14:paraId="61559E67" w14:textId="77777777" w:rsidR="00FB7871" w:rsidRPr="001400AB" w:rsidRDefault="00FB7871" w:rsidP="00FB7871">
            <w:pPr>
              <w:rPr>
                <w:b/>
                <w:bCs/>
                <w:lang w:val="en-US"/>
              </w:rPr>
            </w:pPr>
            <w:r w:rsidRPr="001400AB">
              <w:rPr>
                <w:b/>
                <w:bCs/>
              </w:rPr>
              <w:t>Observation1: Any band covering the 12.75 – 13.25 GHz (E-to-S) should be further discussed, this frequency range has been regulated for free circulation and use of earth stations on-board aircraft</w:t>
            </w:r>
            <w:r w:rsidRPr="001400AB">
              <w:rPr>
                <w:b/>
                <w:bCs/>
                <w:lang w:val="en-US"/>
              </w:rPr>
              <w:t>, and it seems the only Harmonized Standard covering this frequency range is for “new</w:t>
            </w:r>
            <w:r>
              <w:rPr>
                <w:b/>
                <w:bCs/>
                <w:lang w:val="en-US"/>
              </w:rPr>
              <w:t>s</w:t>
            </w:r>
            <w:r w:rsidRPr="001400AB">
              <w:rPr>
                <w:b/>
                <w:bCs/>
                <w:lang w:val="en-US"/>
              </w:rPr>
              <w:t xml:space="preserve"> gathering transportable earth station”.</w:t>
            </w:r>
          </w:p>
          <w:p w14:paraId="2CAAC955" w14:textId="77777777" w:rsidR="00FB7871" w:rsidRPr="000920AD" w:rsidRDefault="00FB7871" w:rsidP="00FB7871">
            <w:pPr>
              <w:rPr>
                <w:b/>
                <w:bCs/>
              </w:rPr>
            </w:pPr>
            <w:r w:rsidRPr="000920AD">
              <w:rPr>
                <w:b/>
                <w:bCs/>
              </w:rPr>
              <w:t xml:space="preserve">Proposal3: Do not consider the 10.7 – 10.95 GHz frequency range (S-to-E) for NTN Ku-band in </w:t>
            </w:r>
            <w:proofErr w:type="gramStart"/>
            <w:r w:rsidRPr="000920AD">
              <w:rPr>
                <w:b/>
                <w:bCs/>
              </w:rPr>
              <w:t>Region</w:t>
            </w:r>
            <w:proofErr w:type="gramEnd"/>
            <w:r w:rsidRPr="000920AD">
              <w:rPr>
                <w:b/>
                <w:bCs/>
              </w:rPr>
              <w:t xml:space="preserve"> 2 (Canada). </w:t>
            </w:r>
          </w:p>
          <w:p w14:paraId="2EFA9BA5" w14:textId="77777777" w:rsidR="00FB7871" w:rsidRPr="00CB2C80" w:rsidRDefault="00FB7871" w:rsidP="00FB7871">
            <w:pPr>
              <w:rPr>
                <w:b/>
                <w:bCs/>
              </w:rPr>
            </w:pPr>
            <w:r w:rsidRPr="00CB2C80">
              <w:rPr>
                <w:b/>
                <w:bCs/>
              </w:rPr>
              <w:t>Proposal4: For Canada at least, consider 2 NTN Ku-bands:</w:t>
            </w:r>
          </w:p>
          <w:p w14:paraId="5F31D3A5" w14:textId="77777777" w:rsidR="00FB7871" w:rsidRPr="00CB2C80" w:rsidRDefault="00FB7871" w:rsidP="00FB7871">
            <w:pPr>
              <w:pStyle w:val="aff7"/>
              <w:numPr>
                <w:ilvl w:val="0"/>
                <w:numId w:val="50"/>
              </w:numPr>
              <w:overflowPunct/>
              <w:autoSpaceDE/>
              <w:autoSpaceDN/>
              <w:adjustRightInd/>
              <w:spacing w:after="160" w:line="259" w:lineRule="auto"/>
              <w:ind w:firstLineChars="0"/>
              <w:textAlignment w:val="auto"/>
              <w:rPr>
                <w:b/>
                <w:bCs/>
              </w:rPr>
            </w:pPr>
            <w:r w:rsidRPr="00CB2C80">
              <w:rPr>
                <w:b/>
                <w:bCs/>
              </w:rPr>
              <w:t>One continuous band covering 11.45 – 12.7 GHz (S-to-E) and 13.75 – 14.0 GHz (E-to-S) supporting fixed and mobile NTN UE.</w:t>
            </w:r>
          </w:p>
          <w:p w14:paraId="15913E74" w14:textId="77777777" w:rsidR="00FB7871" w:rsidRPr="00CB2C80" w:rsidRDefault="00FB7871" w:rsidP="00FB7871">
            <w:pPr>
              <w:pStyle w:val="aff7"/>
              <w:numPr>
                <w:ilvl w:val="0"/>
                <w:numId w:val="50"/>
              </w:numPr>
              <w:overflowPunct/>
              <w:autoSpaceDE/>
              <w:autoSpaceDN/>
              <w:adjustRightInd/>
              <w:spacing w:after="160" w:line="259" w:lineRule="auto"/>
              <w:ind w:firstLineChars="0"/>
              <w:textAlignment w:val="auto"/>
              <w:rPr>
                <w:b/>
                <w:bCs/>
              </w:rPr>
            </w:pPr>
            <w:r w:rsidRPr="00CB2C80">
              <w:rPr>
                <w:b/>
                <w:bCs/>
              </w:rPr>
              <w:t>One continuous band covering 10.95 – 11.45 GHz (S-to-E) and 13.75 – 14.0 GHz (E-to-S) supporting fixed NTN UE only.</w:t>
            </w:r>
          </w:p>
          <w:p w14:paraId="5A1765D8" w14:textId="77777777" w:rsidR="00FB7871" w:rsidRDefault="00FB7871" w:rsidP="00FB7871">
            <w:pPr>
              <w:widowControl w:val="0"/>
              <w:spacing w:after="0"/>
              <w:rPr>
                <w:b/>
                <w:lang w:val="en-US" w:eastAsia="zh-CN"/>
              </w:rPr>
            </w:pPr>
          </w:p>
        </w:tc>
      </w:tr>
      <w:tr w:rsidR="00FB7871" w:rsidRPr="00295C93" w14:paraId="3C6A4F6D" w14:textId="77777777" w:rsidTr="00737847">
        <w:trPr>
          <w:trHeight w:val="265"/>
        </w:trPr>
        <w:tc>
          <w:tcPr>
            <w:tcW w:w="1413" w:type="dxa"/>
            <w:shd w:val="clear" w:color="auto" w:fill="auto"/>
          </w:tcPr>
          <w:p w14:paraId="2B367D01" w14:textId="20E99A93" w:rsidR="00FB7871" w:rsidRDefault="00000000" w:rsidP="00FB7871">
            <w:pPr>
              <w:spacing w:after="0"/>
              <w:rPr>
                <w:rFonts w:ascii="Arial" w:hAnsi="Arial" w:cs="Arial"/>
                <w:b/>
                <w:bCs/>
                <w:color w:val="0000FF"/>
                <w:sz w:val="16"/>
                <w:szCs w:val="16"/>
                <w:u w:val="single"/>
              </w:rPr>
            </w:pPr>
            <w:hyperlink r:id="rId11" w:history="1">
              <w:r w:rsidR="00FB7871">
                <w:rPr>
                  <w:rStyle w:val="af0"/>
                  <w:rFonts w:ascii="Arial" w:hAnsi="Arial" w:cs="Arial"/>
                  <w:b/>
                  <w:bCs/>
                  <w:sz w:val="16"/>
                  <w:szCs w:val="16"/>
                </w:rPr>
                <w:t>R4-2412960</w:t>
              </w:r>
            </w:hyperlink>
          </w:p>
        </w:tc>
        <w:tc>
          <w:tcPr>
            <w:tcW w:w="1701" w:type="dxa"/>
            <w:shd w:val="clear" w:color="auto" w:fill="auto"/>
          </w:tcPr>
          <w:p w14:paraId="64665425" w14:textId="3CDBC528" w:rsidR="00FB7871" w:rsidRDefault="00FB7871" w:rsidP="00FB7871">
            <w:pPr>
              <w:keepNext/>
              <w:spacing w:before="60" w:after="60"/>
              <w:rPr>
                <w:rFonts w:ascii="Arial" w:hAnsi="Arial" w:cs="Arial"/>
                <w:sz w:val="16"/>
                <w:szCs w:val="16"/>
              </w:rPr>
            </w:pPr>
            <w:r>
              <w:rPr>
                <w:rFonts w:ascii="Arial" w:hAnsi="Arial" w:cs="Arial"/>
                <w:sz w:val="16"/>
                <w:szCs w:val="16"/>
              </w:rPr>
              <w:t>Huawei, HiSilicon</w:t>
            </w:r>
          </w:p>
        </w:tc>
        <w:tc>
          <w:tcPr>
            <w:tcW w:w="6517" w:type="dxa"/>
            <w:gridSpan w:val="2"/>
            <w:shd w:val="clear" w:color="auto" w:fill="auto"/>
          </w:tcPr>
          <w:p w14:paraId="56275B82" w14:textId="77777777" w:rsidR="00FB7871" w:rsidRDefault="00FB7871" w:rsidP="00FB7871">
            <w:pPr>
              <w:widowControl w:val="0"/>
              <w:overflowPunct/>
              <w:autoSpaceDE/>
              <w:autoSpaceDN/>
              <w:adjustRightInd/>
              <w:spacing w:after="0"/>
              <w:textAlignment w:val="auto"/>
              <w:rPr>
                <w:rFonts w:eastAsia="SimSun"/>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In total, it seems that</w:t>
            </w:r>
            <w:r w:rsidRPr="00744968">
              <w:rPr>
                <w:rFonts w:eastAsia="SimSun"/>
                <w:b/>
                <w:lang w:val="en-US" w:eastAsia="zh-CN"/>
              </w:rPr>
              <w:t xml:space="preserve"> </w:t>
            </w:r>
            <w:r w:rsidRPr="00744968">
              <w:rPr>
                <w:rFonts w:eastAsiaTheme="minorEastAsia"/>
                <w:b/>
                <w:lang w:eastAsia="zh-CN"/>
              </w:rPr>
              <w:t>UL frequency range 14-14.5GHz is harmonized in the world for the use of ESIM in Ku band</w:t>
            </w:r>
            <w:r w:rsidRPr="00744968">
              <w:rPr>
                <w:rFonts w:eastAsia="SimSun"/>
                <w:b/>
                <w:lang w:val="en-US" w:eastAsia="zh-CN"/>
              </w:rPr>
              <w:t>.</w:t>
            </w:r>
          </w:p>
          <w:p w14:paraId="3EEE6B1C" w14:textId="77777777" w:rsidR="00FB7871" w:rsidRDefault="00FB7871" w:rsidP="00FB7871">
            <w:pPr>
              <w:widowControl w:val="0"/>
              <w:overflowPunct/>
              <w:autoSpaceDE/>
              <w:autoSpaceDN/>
              <w:adjustRightInd/>
              <w:spacing w:after="0"/>
              <w:textAlignment w:val="auto"/>
              <w:rPr>
                <w:rFonts w:eastAsiaTheme="minorEastAsia"/>
                <w:lang w:val="en-US" w:eastAsia="zh-CN"/>
              </w:rPr>
            </w:pPr>
          </w:p>
          <w:p w14:paraId="5B8FE5B1" w14:textId="77777777" w:rsidR="00FB7871" w:rsidRDefault="00FB7871" w:rsidP="00FB7871">
            <w:pPr>
              <w:widowControl w:val="0"/>
              <w:overflowPunct/>
              <w:autoSpaceDE/>
              <w:autoSpaceDN/>
              <w:adjustRightInd/>
              <w:spacing w:after="0"/>
              <w:textAlignment w:val="auto"/>
              <w:rPr>
                <w:rFonts w:eastAsiaTheme="minorEastAsia"/>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For the DL frequency range, RAN4 need more discussion on how to coordinate different regions. For example, one DL frequency range to cover all the regions or different bands for different regions considering different regulatory requirements.</w:t>
            </w:r>
          </w:p>
          <w:p w14:paraId="3A6B8CF2" w14:textId="77777777" w:rsidR="00FB7871" w:rsidRDefault="00FB7871" w:rsidP="00FB7871">
            <w:pPr>
              <w:rPr>
                <w:rFonts w:eastAsia="SimSun"/>
                <w:b/>
                <w:lang w:val="en-US" w:eastAsia="zh-CN"/>
              </w:rPr>
            </w:pPr>
          </w:p>
          <w:p w14:paraId="44B705E7" w14:textId="4B0AEAFE" w:rsidR="00FB7871" w:rsidRDefault="00FB7871" w:rsidP="00FB7871">
            <w:pPr>
              <w:widowControl w:val="0"/>
              <w:spacing w:after="0"/>
              <w:rPr>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Once RAN4 starts to discuss the </w:t>
            </w:r>
            <w:r w:rsidRPr="00817F2D">
              <w:rPr>
                <w:rFonts w:eastAsia="SimSun"/>
                <w:b/>
                <w:lang w:val="en-US" w:eastAsia="zh-CN"/>
              </w:rPr>
              <w:t>Priority 2</w:t>
            </w:r>
            <w:r>
              <w:rPr>
                <w:rFonts w:eastAsia="SimSun"/>
                <w:b/>
                <w:lang w:val="en-US" w:eastAsia="zh-CN"/>
              </w:rPr>
              <w:t xml:space="preserve">, </w:t>
            </w:r>
            <w:r w:rsidRPr="00817F2D">
              <w:rPr>
                <w:rFonts w:eastAsia="SimSun"/>
                <w:b/>
                <w:lang w:val="en-US" w:eastAsia="zh-CN"/>
              </w:rPr>
              <w:t xml:space="preserve">the conclusion in agenda 1.15 for Ku band from WRC-23 can be </w:t>
            </w:r>
            <w:r>
              <w:rPr>
                <w:rFonts w:eastAsia="SimSun"/>
                <w:b/>
                <w:lang w:val="en-US" w:eastAsia="zh-CN"/>
              </w:rPr>
              <w:t>consider</w:t>
            </w:r>
            <w:r w:rsidRPr="00817F2D">
              <w:rPr>
                <w:rFonts w:eastAsia="SimSun"/>
                <w:b/>
                <w:lang w:val="en-US" w:eastAsia="zh-CN"/>
              </w:rPr>
              <w:t>ed as a</w:t>
            </w:r>
            <w:r>
              <w:rPr>
                <w:rFonts w:eastAsia="SimSun"/>
                <w:b/>
                <w:lang w:val="en-US" w:eastAsia="zh-CN"/>
              </w:rPr>
              <w:t>n input from ITU</w:t>
            </w:r>
            <w:r w:rsidRPr="00817F2D">
              <w:rPr>
                <w:rFonts w:eastAsia="SimSun"/>
                <w:b/>
                <w:lang w:val="en-US" w:eastAsia="zh-CN"/>
              </w:rPr>
              <w:t>.</w:t>
            </w:r>
          </w:p>
        </w:tc>
      </w:tr>
    </w:tbl>
    <w:p w14:paraId="5F8E146F" w14:textId="77777777" w:rsidR="007B13B1" w:rsidRPr="00B21A7A" w:rsidRDefault="007B13B1" w:rsidP="00A00787">
      <w:pPr>
        <w:keepNext/>
        <w:rPr>
          <w:lang w:val="en-AU"/>
        </w:rPr>
      </w:pPr>
    </w:p>
    <w:p w14:paraId="2C0A225D" w14:textId="77777777" w:rsidR="007B13B1" w:rsidRPr="004A7544" w:rsidRDefault="007B13B1" w:rsidP="00A00787">
      <w:pPr>
        <w:pStyle w:val="2"/>
        <w:numPr>
          <w:ilvl w:val="1"/>
          <w:numId w:val="24"/>
        </w:numPr>
      </w:pPr>
      <w:r w:rsidRPr="004A7544">
        <w:rPr>
          <w:rFonts w:hint="eastAsia"/>
        </w:rPr>
        <w:t>Open issues</w:t>
      </w:r>
      <w:r>
        <w:t xml:space="preserve"> summary</w:t>
      </w:r>
    </w:p>
    <w:p w14:paraId="4B690890" w14:textId="01A5FD0D" w:rsidR="00A06FC7" w:rsidRPr="00552CA9" w:rsidRDefault="00A06FC7" w:rsidP="00CC1BC7">
      <w:pPr>
        <w:pStyle w:val="3"/>
        <w:ind w:left="709"/>
      </w:pPr>
      <w:r w:rsidRPr="00552CA9">
        <w:t>Sub-topic 1-1</w:t>
      </w:r>
      <w:r w:rsidRPr="00552CA9">
        <w:rPr>
          <w:rFonts w:hint="eastAsia"/>
        </w:rPr>
        <w:t>:</w:t>
      </w:r>
      <w:r w:rsidRPr="00552CA9">
        <w:t xml:space="preserve"> </w:t>
      </w:r>
      <w:r w:rsidR="00DF4E15">
        <w:t>Work plan</w:t>
      </w:r>
    </w:p>
    <w:p w14:paraId="5E5611EA" w14:textId="77777777" w:rsidR="009902CF" w:rsidRPr="00F246B6"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DD155B1" w14:textId="3DD214A4" w:rsidR="009902CF" w:rsidRPr="00985133" w:rsidRDefault="00985133" w:rsidP="00985133">
      <w:pPr>
        <w:pStyle w:val="aff7"/>
        <w:keepNext/>
        <w:numPr>
          <w:ilvl w:val="0"/>
          <w:numId w:val="1"/>
        </w:numPr>
        <w:overflowPunct/>
        <w:autoSpaceDE/>
        <w:autoSpaceDN/>
        <w:adjustRightInd/>
        <w:spacing w:after="120" w:line="259" w:lineRule="auto"/>
        <w:ind w:firstLineChars="0"/>
        <w:textAlignment w:val="auto"/>
        <w:rPr>
          <w:rStyle w:val="af0"/>
          <w:rFonts w:eastAsia="SimSun"/>
          <w:color w:val="auto"/>
          <w:szCs w:val="24"/>
          <w:u w:val="none"/>
          <w:lang w:eastAsia="zh-CN"/>
        </w:rPr>
      </w:pPr>
      <w:r w:rsidRPr="00985133">
        <w:rPr>
          <w:rFonts w:eastAsia="PMingLiU"/>
          <w:szCs w:val="24"/>
          <w:lang w:eastAsia="zh-TW"/>
        </w:rPr>
        <w:t xml:space="preserve">Proposal 1; [Intelsat] </w:t>
      </w:r>
      <w:r w:rsidR="00FB7871" w:rsidRPr="00985133">
        <w:rPr>
          <w:rFonts w:eastAsia="PMingLiU"/>
          <w:szCs w:val="24"/>
          <w:lang w:eastAsia="zh-TW"/>
        </w:rPr>
        <w:t xml:space="preserve">Work plan in </w:t>
      </w:r>
      <w:hyperlink r:id="rId12" w:history="1">
        <w:r w:rsidR="00FB7871" w:rsidRPr="00985133">
          <w:rPr>
            <w:rStyle w:val="af0"/>
            <w:rFonts w:ascii="Arial" w:hAnsi="Arial" w:cs="Arial"/>
            <w:b/>
            <w:bCs/>
            <w:sz w:val="16"/>
            <w:szCs w:val="16"/>
          </w:rPr>
          <w:t>R4-2411506</w:t>
        </w:r>
      </w:hyperlink>
    </w:p>
    <w:p w14:paraId="59319F9C" w14:textId="77777777" w:rsidR="00985133" w:rsidRPr="00985133" w:rsidRDefault="00985133" w:rsidP="00985133">
      <w:pPr>
        <w:pStyle w:val="aff7"/>
        <w:numPr>
          <w:ilvl w:val="0"/>
          <w:numId w:val="1"/>
        </w:numPr>
        <w:ind w:firstLineChars="0"/>
        <w:rPr>
          <w:highlight w:val="yellow"/>
          <w:lang w:eastAsia="zh-CN"/>
        </w:rPr>
      </w:pPr>
      <w:r w:rsidRPr="00985133">
        <w:rPr>
          <w:noProof/>
          <w:lang w:val="en-US"/>
        </w:rPr>
        <w:t xml:space="preserve">Proposal 2: [Huawei, HiSilicon] </w:t>
      </w:r>
      <w:r w:rsidRPr="00985133">
        <w:t>Priority 2 objectives of the WID are put on hold until Priority 1 objectives are agreed. Further work on Priority 2 objectives to leverage previous agreements on Priority 1 package, wherever possible</w:t>
      </w:r>
      <w:r>
        <w:t xml:space="preserve">. </w:t>
      </w:r>
    </w:p>
    <w:p w14:paraId="0516DD3A" w14:textId="77777777" w:rsidR="00985133" w:rsidRPr="009902CF" w:rsidRDefault="00985133"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p>
    <w:p w14:paraId="2DA8A419" w14:textId="77777777" w:rsid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4D49E94" w14:textId="48092679" w:rsidR="009902CF" w:rsidRPr="00985133" w:rsidRDefault="00FB7871" w:rsidP="00A00787">
      <w:pPr>
        <w:pStyle w:val="aff7"/>
        <w:keepNext/>
        <w:numPr>
          <w:ilvl w:val="1"/>
          <w:numId w:val="1"/>
        </w:numPr>
        <w:overflowPunct/>
        <w:autoSpaceDE/>
        <w:autoSpaceDN/>
        <w:adjustRightInd/>
        <w:spacing w:after="120" w:line="259" w:lineRule="auto"/>
        <w:ind w:firstLineChars="0"/>
        <w:textAlignment w:val="auto"/>
        <w:rPr>
          <w:rStyle w:val="af0"/>
          <w:rFonts w:eastAsia="SimSun"/>
          <w:color w:val="auto"/>
          <w:szCs w:val="24"/>
          <w:u w:val="none"/>
          <w:lang w:eastAsia="zh-CN"/>
        </w:rPr>
      </w:pPr>
      <w:r>
        <w:rPr>
          <w:rFonts w:eastAsia="PMingLiU"/>
          <w:szCs w:val="24"/>
          <w:lang w:eastAsia="zh-TW"/>
        </w:rPr>
        <w:t xml:space="preserve">Adopt the work plan in </w:t>
      </w:r>
      <w:hyperlink r:id="rId13" w:history="1">
        <w:r>
          <w:rPr>
            <w:rStyle w:val="af0"/>
            <w:rFonts w:ascii="Arial" w:hAnsi="Arial" w:cs="Arial"/>
            <w:b/>
            <w:bCs/>
            <w:sz w:val="16"/>
            <w:szCs w:val="16"/>
          </w:rPr>
          <w:t>R4-2411506</w:t>
        </w:r>
      </w:hyperlink>
    </w:p>
    <w:p w14:paraId="145FAA22" w14:textId="607108B5" w:rsidR="00985133" w:rsidRPr="00985133" w:rsidRDefault="00985133"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sidRPr="00985133">
        <w:rPr>
          <w:rStyle w:val="af0"/>
          <w:rFonts w:ascii="Arial" w:hAnsi="Arial" w:cs="Arial"/>
          <w:color w:val="auto"/>
          <w:sz w:val="16"/>
          <w:szCs w:val="16"/>
          <w:u w:val="none"/>
        </w:rPr>
        <w:t>Agree to complete priority 1 before starting priority 2</w:t>
      </w:r>
    </w:p>
    <w:p w14:paraId="71990203" w14:textId="6F234074" w:rsidR="00BB442E" w:rsidRDefault="00BB442E" w:rsidP="00A00787">
      <w:pPr>
        <w:keepNext/>
        <w:spacing w:after="120" w:line="259" w:lineRule="auto"/>
        <w:rPr>
          <w:rFonts w:eastAsia="PMingLiU"/>
          <w:lang w:val="en-US" w:eastAsia="zh-TW"/>
        </w:rPr>
      </w:pPr>
    </w:p>
    <w:p w14:paraId="4F64FBC2" w14:textId="44E2E68D" w:rsidR="0074754E" w:rsidRPr="00DF4E15" w:rsidRDefault="00DF4E15" w:rsidP="00CC1BC7">
      <w:pPr>
        <w:pStyle w:val="3"/>
        <w:numPr>
          <w:ilvl w:val="0"/>
          <w:numId w:val="0"/>
        </w:numPr>
        <w:ind w:left="709"/>
        <w:rPr>
          <w:rFonts w:eastAsia="PMingLiU"/>
          <w:lang w:val="en-US" w:eastAsia="zh-TW"/>
        </w:rPr>
      </w:pPr>
      <w:r w:rsidRPr="00552CA9">
        <w:t>Sub-topic 1-</w:t>
      </w:r>
      <w:r>
        <w:t xml:space="preserve">2: </w:t>
      </w:r>
      <w:r w:rsidR="00FB7871" w:rsidRPr="00DF4E15">
        <w:rPr>
          <w:rFonts w:eastAsia="PMingLiU"/>
          <w:lang w:val="en-US" w:eastAsia="zh-TW"/>
        </w:rPr>
        <w:t>Band definitions</w:t>
      </w:r>
    </w:p>
    <w:p w14:paraId="1EA160D4" w14:textId="7CA3B7F7" w:rsidR="009902CF" w:rsidRPr="00FB7871" w:rsidRDefault="00FB7871"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rFonts w:eastAsia="PMingLiU"/>
          <w:lang w:val="en-US" w:eastAsia="zh-TW"/>
        </w:rPr>
        <w:t>Proposals</w:t>
      </w:r>
      <w:r w:rsidR="009902CF" w:rsidRPr="000A58AF">
        <w:rPr>
          <w:lang w:val="en-US"/>
        </w:rPr>
        <w:t>:</w:t>
      </w:r>
      <w:r w:rsidR="009902CF">
        <w:rPr>
          <w:rFonts w:eastAsia="PMingLiU" w:hint="eastAsia"/>
          <w:lang w:val="en-US" w:eastAsia="zh-TW"/>
        </w:rPr>
        <w:t xml:space="preserve"> </w:t>
      </w:r>
    </w:p>
    <w:p w14:paraId="2C0BED3A" w14:textId="342BAB45" w:rsidR="00FB7871" w:rsidRDefault="00FB7871" w:rsidP="00985133">
      <w:pPr>
        <w:pStyle w:val="aff7"/>
        <w:keepNext/>
        <w:numPr>
          <w:ilvl w:val="0"/>
          <w:numId w:val="1"/>
        </w:numPr>
        <w:overflowPunct/>
        <w:autoSpaceDE/>
        <w:autoSpaceDN/>
        <w:adjustRightInd/>
        <w:spacing w:after="120" w:line="259" w:lineRule="auto"/>
        <w:ind w:firstLineChars="0"/>
        <w:textAlignment w:val="auto"/>
        <w:rPr>
          <w:lang w:val="en-US"/>
        </w:rPr>
      </w:pPr>
      <w:r w:rsidRPr="00FB7871">
        <w:rPr>
          <w:lang w:val="en-US"/>
        </w:rPr>
        <w:t>Proposal</w:t>
      </w:r>
      <w:r w:rsidR="00802AA0">
        <w:rPr>
          <w:lang w:val="en-US"/>
        </w:rPr>
        <w:t xml:space="preserve"> </w:t>
      </w:r>
      <w:r w:rsidRPr="00FB7871">
        <w:rPr>
          <w:lang w:val="en-US"/>
        </w:rPr>
        <w:t xml:space="preserve">1: </w:t>
      </w:r>
      <w:r>
        <w:rPr>
          <w:lang w:val="en-US"/>
        </w:rPr>
        <w:t xml:space="preserve">[Ericsson] </w:t>
      </w:r>
      <w:r w:rsidRPr="00FB7871">
        <w:rPr>
          <w:lang w:val="en-US"/>
        </w:rPr>
        <w:t>For Region 1, consider a Ku-band covering 10.7 – 12.75 GHz (E-to-S) and 14.0 - 14.5 GHz (E-to-S) as starting point.</w:t>
      </w:r>
    </w:p>
    <w:p w14:paraId="319D065B" w14:textId="42D4E380" w:rsidR="00802AA0" w:rsidRDefault="00802AA0" w:rsidP="00985133">
      <w:pPr>
        <w:pStyle w:val="aff7"/>
        <w:keepNext/>
        <w:numPr>
          <w:ilvl w:val="0"/>
          <w:numId w:val="1"/>
        </w:numPr>
        <w:overflowPunct/>
        <w:autoSpaceDE/>
        <w:autoSpaceDN/>
        <w:adjustRightInd/>
        <w:spacing w:after="120" w:line="259" w:lineRule="auto"/>
        <w:ind w:firstLineChars="0"/>
        <w:textAlignment w:val="auto"/>
        <w:rPr>
          <w:lang w:val="en-US"/>
        </w:rPr>
      </w:pPr>
      <w:r>
        <w:rPr>
          <w:lang w:val="en-US"/>
        </w:rPr>
        <w:t>Proposal 2: [Ericsson] Consider splitting downlink into 10.7 – 11.7 (FSS) and 11.7 – 12.75 (FSS and Fixed)</w:t>
      </w:r>
      <w:r w:rsidR="00597EF1">
        <w:rPr>
          <w:lang w:val="en-US"/>
        </w:rPr>
        <w:t xml:space="preserve"> </w:t>
      </w:r>
    </w:p>
    <w:p w14:paraId="2F4C4CF5" w14:textId="38B57DC3" w:rsidR="00802AA0" w:rsidRPr="00802AA0" w:rsidRDefault="00802AA0" w:rsidP="00985133">
      <w:pPr>
        <w:pStyle w:val="aff7"/>
        <w:keepNext/>
        <w:numPr>
          <w:ilvl w:val="0"/>
          <w:numId w:val="1"/>
        </w:numPr>
        <w:overflowPunct/>
        <w:autoSpaceDE/>
        <w:autoSpaceDN/>
        <w:adjustRightInd/>
        <w:spacing w:after="120" w:line="259" w:lineRule="auto"/>
        <w:ind w:firstLineChars="0"/>
        <w:textAlignment w:val="auto"/>
        <w:rPr>
          <w:lang w:val="en-US"/>
        </w:rPr>
      </w:pPr>
      <w:r>
        <w:rPr>
          <w:lang w:val="en-US"/>
        </w:rPr>
        <w:t xml:space="preserve">Proposal 3: [Ericsson] Exclude </w:t>
      </w:r>
      <w:r w:rsidRPr="00802AA0">
        <w:t>10.7 – 10.95 GHz for Canada</w:t>
      </w:r>
      <w:r w:rsidR="00597EF1">
        <w:t xml:space="preserve"> </w:t>
      </w:r>
      <w:r w:rsidR="00597EF1">
        <w:rPr>
          <w:lang w:val="en-US"/>
        </w:rPr>
        <w:t>[Moderator, is this just a Canadian issue?]</w:t>
      </w:r>
    </w:p>
    <w:p w14:paraId="63CD0230" w14:textId="260A97DA" w:rsidR="00802AA0" w:rsidRDefault="00802AA0" w:rsidP="00985133">
      <w:pPr>
        <w:pStyle w:val="aff7"/>
        <w:numPr>
          <w:ilvl w:val="0"/>
          <w:numId w:val="1"/>
        </w:numPr>
        <w:ind w:firstLineChars="0"/>
      </w:pPr>
      <w:r>
        <w:t>Proposal 4: [Ericsson] Consider two bands for Canada</w:t>
      </w:r>
    </w:p>
    <w:p w14:paraId="0FE32201" w14:textId="77777777" w:rsidR="002B5A4C" w:rsidRPr="002B5A4C" w:rsidRDefault="00802AA0" w:rsidP="00985133">
      <w:pPr>
        <w:pStyle w:val="aff7"/>
        <w:keepNext/>
        <w:numPr>
          <w:ilvl w:val="1"/>
          <w:numId w:val="1"/>
        </w:numPr>
        <w:overflowPunct/>
        <w:autoSpaceDE/>
        <w:autoSpaceDN/>
        <w:adjustRightInd/>
        <w:spacing w:after="120" w:line="259" w:lineRule="auto"/>
        <w:ind w:firstLineChars="0"/>
        <w:textAlignment w:val="auto"/>
        <w:rPr>
          <w:lang w:val="en-US"/>
        </w:rPr>
      </w:pPr>
      <w:r w:rsidRPr="00802AA0">
        <w:t xml:space="preserve">11.45 – 12.7 </w:t>
      </w:r>
      <w:proofErr w:type="gramStart"/>
      <w:r w:rsidRPr="00802AA0">
        <w:t>GHz  and</w:t>
      </w:r>
      <w:proofErr w:type="gramEnd"/>
      <w:r w:rsidRPr="00802AA0">
        <w:t xml:space="preserve"> 13.75 – 14.0 GHz fixed and mobile NTN UE.</w:t>
      </w:r>
    </w:p>
    <w:p w14:paraId="01ED6498" w14:textId="0DFBCC8E" w:rsidR="00802AA0" w:rsidRPr="00985133" w:rsidRDefault="00802AA0" w:rsidP="00985133">
      <w:pPr>
        <w:pStyle w:val="aff7"/>
        <w:keepNext/>
        <w:numPr>
          <w:ilvl w:val="1"/>
          <w:numId w:val="1"/>
        </w:numPr>
        <w:overflowPunct/>
        <w:autoSpaceDE/>
        <w:autoSpaceDN/>
        <w:adjustRightInd/>
        <w:spacing w:after="120" w:line="259" w:lineRule="auto"/>
        <w:ind w:firstLineChars="0"/>
        <w:textAlignment w:val="auto"/>
        <w:rPr>
          <w:lang w:val="en-US"/>
        </w:rPr>
      </w:pPr>
      <w:r w:rsidRPr="00802AA0">
        <w:t>10.95 – 11.45 GHz and 13.75 – 14.0 GHz fixed NTN UE.</w:t>
      </w:r>
    </w:p>
    <w:p w14:paraId="52D92506" w14:textId="77777777" w:rsidR="00985133" w:rsidRDefault="00985133" w:rsidP="00985133">
      <w:pPr>
        <w:pStyle w:val="aff7"/>
        <w:keepNext/>
        <w:numPr>
          <w:ilvl w:val="0"/>
          <w:numId w:val="1"/>
        </w:numPr>
        <w:spacing w:after="120" w:line="259" w:lineRule="auto"/>
        <w:ind w:firstLineChars="0"/>
      </w:pPr>
      <w:r>
        <w:t>Proposal 5: [Vivo] Proposal 2. Consider define two Ku bands for different regions as first priority:</w:t>
      </w:r>
    </w:p>
    <w:p w14:paraId="6F6E2BEC" w14:textId="77777777" w:rsidR="00985133" w:rsidRDefault="00985133" w:rsidP="00985133">
      <w:pPr>
        <w:pStyle w:val="aff7"/>
        <w:keepNext/>
        <w:numPr>
          <w:ilvl w:val="1"/>
          <w:numId w:val="1"/>
        </w:numPr>
        <w:spacing w:after="120" w:line="259" w:lineRule="auto"/>
        <w:ind w:firstLineChars="0"/>
      </w:pPr>
      <w:r>
        <w:t>FDD band nX: UL 13.75-14.5 GHz DL 10.70-12.75 GHz</w:t>
      </w:r>
    </w:p>
    <w:p w14:paraId="22C63D2C" w14:textId="7097E748" w:rsidR="00985133" w:rsidRPr="00985133" w:rsidRDefault="00985133" w:rsidP="00985133">
      <w:pPr>
        <w:pStyle w:val="aff7"/>
        <w:keepNext/>
        <w:numPr>
          <w:ilvl w:val="1"/>
          <w:numId w:val="1"/>
        </w:numPr>
        <w:overflowPunct/>
        <w:autoSpaceDE/>
        <w:autoSpaceDN/>
        <w:adjustRightInd/>
        <w:spacing w:after="120" w:line="259" w:lineRule="auto"/>
        <w:ind w:firstLineChars="0"/>
        <w:textAlignment w:val="auto"/>
        <w:rPr>
          <w:lang w:val="en-US"/>
        </w:rPr>
      </w:pPr>
      <w:r w:rsidRPr="00985133">
        <w:t>FDD band nY: UL 13.75-14.5 GHz DL 10.70-12.70 GHz</w:t>
      </w:r>
    </w:p>
    <w:p w14:paraId="22BDBAB2" w14:textId="6728A46E" w:rsidR="00985133" w:rsidRDefault="00985133" w:rsidP="00985133">
      <w:pPr>
        <w:pStyle w:val="aff7"/>
        <w:keepNext/>
        <w:numPr>
          <w:ilvl w:val="0"/>
          <w:numId w:val="1"/>
        </w:numPr>
        <w:ind w:firstLineChars="0"/>
        <w:jc w:val="both"/>
        <w:rPr>
          <w:lang w:eastAsia="zh-TW"/>
        </w:rPr>
      </w:pPr>
      <w:r w:rsidRPr="00985133">
        <w:rPr>
          <w:rFonts w:hint="eastAsia"/>
          <w:lang w:eastAsia="zh-TW"/>
        </w:rPr>
        <w:t xml:space="preserve">Proposal </w:t>
      </w:r>
      <w:r w:rsidRPr="00985133">
        <w:rPr>
          <w:lang w:eastAsia="zh-TW"/>
        </w:rPr>
        <w:t>6</w:t>
      </w:r>
      <w:r w:rsidRPr="00985133">
        <w:rPr>
          <w:rFonts w:hint="eastAsia"/>
          <w:lang w:eastAsia="zh-TW"/>
        </w:rPr>
        <w:t xml:space="preserve">: </w:t>
      </w:r>
      <w:r w:rsidRPr="00985133">
        <w:rPr>
          <w:lang w:eastAsia="zh-TW"/>
        </w:rPr>
        <w:t xml:space="preserve">[CHTTL] </w:t>
      </w:r>
      <w:r w:rsidRPr="00985133">
        <w:rPr>
          <w:rFonts w:hint="eastAsia"/>
          <w:lang w:eastAsia="zh-TW"/>
        </w:rPr>
        <w:t xml:space="preserve">Consider a single harmonized band with downlink </w:t>
      </w:r>
      <w:r w:rsidRPr="00985133">
        <w:t>10.70 – 12.75 GHz</w:t>
      </w:r>
      <w:r w:rsidRPr="00985133">
        <w:rPr>
          <w:rFonts w:hint="eastAsia"/>
          <w:lang w:eastAsia="zh-TW"/>
        </w:rPr>
        <w:t xml:space="preserve"> &amp; uplink </w:t>
      </w:r>
      <w:r w:rsidRPr="00985133">
        <w:t>13.75 – 14.5 GHz</w:t>
      </w:r>
      <w:r w:rsidRPr="00985133">
        <w:rPr>
          <w:rFonts w:hint="eastAsia"/>
          <w:lang w:eastAsia="zh-TW"/>
        </w:rPr>
        <w:t xml:space="preserve"> for all regions excluding US in this Ku band work (i.e. combining </w:t>
      </w:r>
      <w:r w:rsidRPr="00985133">
        <w:rPr>
          <w:szCs w:val="22"/>
        </w:rPr>
        <w:t>Ku band #1a</w:t>
      </w:r>
      <w:r w:rsidRPr="00985133">
        <w:rPr>
          <w:rFonts w:hint="eastAsia"/>
          <w:szCs w:val="22"/>
          <w:lang w:eastAsia="zh-TW"/>
        </w:rPr>
        <w:t xml:space="preserve"> and </w:t>
      </w:r>
      <w:r w:rsidRPr="00985133">
        <w:rPr>
          <w:szCs w:val="22"/>
        </w:rPr>
        <w:t>#1</w:t>
      </w:r>
      <w:r w:rsidRPr="00985133">
        <w:rPr>
          <w:rFonts w:hint="eastAsia"/>
          <w:szCs w:val="22"/>
          <w:lang w:eastAsia="zh-TW"/>
        </w:rPr>
        <w:t>b</w:t>
      </w:r>
      <w:r w:rsidRPr="00985133">
        <w:rPr>
          <w:rFonts w:hint="eastAsia"/>
          <w:lang w:eastAsia="zh-TW"/>
        </w:rPr>
        <w:t>).</w:t>
      </w:r>
      <w:r w:rsidRPr="00985133">
        <w:rPr>
          <w:lang w:eastAsia="zh-TW"/>
        </w:rPr>
        <w:br/>
      </w:r>
      <w:r w:rsidRPr="00985133">
        <w:rPr>
          <w:rFonts w:hint="eastAsia"/>
          <w:lang w:eastAsia="zh-TW"/>
        </w:rPr>
        <w:tab/>
        <w:t>- Restriction on some regions can be implemented by a note in the frequency band table.</w:t>
      </w:r>
    </w:p>
    <w:p w14:paraId="4C699E1F" w14:textId="3BDE8E19" w:rsidR="00BD19D9" w:rsidRPr="00BD19D9" w:rsidRDefault="00BD19D9" w:rsidP="00BD19D9">
      <w:pPr>
        <w:pStyle w:val="aff7"/>
        <w:numPr>
          <w:ilvl w:val="0"/>
          <w:numId w:val="1"/>
        </w:numPr>
        <w:ind w:firstLineChars="0"/>
        <w:rPr>
          <w:bCs/>
        </w:rPr>
      </w:pPr>
      <w:r w:rsidRPr="00BD19D9">
        <w:rPr>
          <w:bCs/>
        </w:rPr>
        <w:t>Proposal 7: [Huawei, HiSilicon] As a starting point, define two separate Ku bands for #1a and #1b (i.e. Priority 1 bands).</w:t>
      </w:r>
    </w:p>
    <w:p w14:paraId="47730B0B" w14:textId="77777777" w:rsidR="0074754E" w:rsidRPr="009902CF" w:rsidRDefault="0074754E"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1B7C2183" w14:textId="22A7DF11" w:rsidR="009902CF" w:rsidRPr="00802AA0" w:rsidRDefault="00FB7871" w:rsidP="004E0E0C">
      <w:pPr>
        <w:pStyle w:val="aff7"/>
        <w:keepNext/>
        <w:numPr>
          <w:ilvl w:val="1"/>
          <w:numId w:val="1"/>
        </w:numPr>
        <w:overflowPunct/>
        <w:autoSpaceDE/>
        <w:autoSpaceDN/>
        <w:adjustRightInd/>
        <w:spacing w:after="120" w:line="259" w:lineRule="auto"/>
        <w:ind w:firstLineChars="0"/>
        <w:textAlignment w:val="auto"/>
        <w:rPr>
          <w:lang w:val="en-US"/>
        </w:rPr>
      </w:pPr>
      <w:r>
        <w:rPr>
          <w:rFonts w:eastAsia="PMingLiU"/>
          <w:lang w:val="en-US" w:eastAsia="zh-TW"/>
        </w:rPr>
        <w:t>Adopt Proposal 1 as a starting point</w:t>
      </w:r>
      <w:r w:rsidR="0089323E">
        <w:rPr>
          <w:rFonts w:eastAsia="PMingLiU"/>
          <w:lang w:val="en-US" w:eastAsia="zh-TW"/>
        </w:rPr>
        <w:t xml:space="preserve"> but </w:t>
      </w:r>
      <w:r w:rsidR="00ED3F68">
        <w:rPr>
          <w:rFonts w:eastAsia="PMingLiU"/>
          <w:lang w:val="en-US" w:eastAsia="zh-TW"/>
        </w:rPr>
        <w:t>include</w:t>
      </w:r>
      <w:r w:rsidR="0089323E">
        <w:rPr>
          <w:rFonts w:eastAsia="PMingLiU"/>
          <w:lang w:val="en-US" w:eastAsia="zh-TW"/>
        </w:rPr>
        <w:t xml:space="preserve"> 13.75 – 14.0 with a footnote on antenna sizes</w:t>
      </w:r>
    </w:p>
    <w:p w14:paraId="23F4BDE1" w14:textId="273E7DB9" w:rsidR="00802AA0" w:rsidRDefault="00802AA0" w:rsidP="004E0E0C">
      <w:pPr>
        <w:pStyle w:val="aff7"/>
        <w:keepNext/>
        <w:numPr>
          <w:ilvl w:val="1"/>
          <w:numId w:val="1"/>
        </w:numPr>
        <w:overflowPunct/>
        <w:autoSpaceDE/>
        <w:autoSpaceDN/>
        <w:adjustRightInd/>
        <w:spacing w:after="120" w:line="259" w:lineRule="auto"/>
        <w:ind w:firstLineChars="0"/>
        <w:textAlignment w:val="auto"/>
        <w:rPr>
          <w:lang w:val="en-US"/>
        </w:rPr>
      </w:pPr>
      <w:r>
        <w:rPr>
          <w:lang w:val="en-US"/>
        </w:rPr>
        <w:t>Further discuss proposals 2</w:t>
      </w:r>
      <w:r w:rsidR="00985133">
        <w:rPr>
          <w:lang w:val="en-US"/>
        </w:rPr>
        <w:t xml:space="preserve"> through </w:t>
      </w:r>
      <w:r w:rsidR="00BD19D9">
        <w:rPr>
          <w:lang w:val="en-US"/>
        </w:rPr>
        <w:t>7</w:t>
      </w:r>
    </w:p>
    <w:p w14:paraId="366C9349" w14:textId="46CDB723" w:rsidR="0074754E" w:rsidRPr="004E0E0C" w:rsidRDefault="0074754E" w:rsidP="00D21D69">
      <w:pPr>
        <w:keepNext/>
        <w:spacing w:after="120" w:line="259" w:lineRule="auto"/>
        <w:rPr>
          <w:rFonts w:eastAsia="PMingLiU"/>
          <w:lang w:eastAsia="zh-TW"/>
        </w:rPr>
      </w:pPr>
    </w:p>
    <w:p w14:paraId="0A391988" w14:textId="77777777" w:rsidR="004E0E0C" w:rsidRPr="004E0E0C" w:rsidRDefault="004E0E0C" w:rsidP="00A00787">
      <w:pPr>
        <w:keepNext/>
        <w:spacing w:after="120" w:line="259" w:lineRule="auto"/>
        <w:rPr>
          <w:rFonts w:eastAsia="PMingLiU"/>
          <w:lang w:val="en-US" w:eastAsia="zh-TW"/>
        </w:rPr>
      </w:pPr>
    </w:p>
    <w:p w14:paraId="609286E5" w14:textId="5B1E7BA5" w:rsidR="00E80B52" w:rsidRPr="00B16ABE" w:rsidRDefault="00142BB9" w:rsidP="009902CF">
      <w:pPr>
        <w:pStyle w:val="10"/>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D21D69" w:rsidRPr="00D21D69">
        <w:rPr>
          <w:rFonts w:eastAsia="PMingLiU"/>
          <w:lang w:val="en-US" w:eastAsia="zh-TW"/>
        </w:rPr>
        <w:t>Coexistence study based on ITU regulations</w:t>
      </w:r>
      <w:r w:rsidR="00D21D69" w:rsidRPr="00D21D69">
        <w:rPr>
          <w:rFonts w:eastAsia="PMingLiU" w:hint="eastAsia"/>
          <w:lang w:val="en-US" w:eastAsia="zh-TW"/>
        </w:rPr>
        <w:t xml:space="preserve"> </w:t>
      </w:r>
      <w:r w:rsidR="008B1975">
        <w:rPr>
          <w:rFonts w:eastAsia="PMingLiU" w:hint="eastAsia"/>
          <w:lang w:val="en-US" w:eastAsia="zh-TW"/>
        </w:rPr>
        <w:t>(agenda 8.9.</w:t>
      </w:r>
      <w:r w:rsidR="00A86763">
        <w:rPr>
          <w:rFonts w:eastAsia="PMingLiU"/>
          <w:lang w:val="en-US" w:eastAsia="zh-TW"/>
        </w:rPr>
        <w:t>2</w:t>
      </w:r>
      <w:r w:rsidR="008B1975">
        <w:rPr>
          <w:rFonts w:eastAsia="PMingLiU" w:hint="eastAsia"/>
          <w:lang w:val="en-US" w:eastAsia="zh-TW"/>
        </w:rPr>
        <w:t>)</w:t>
      </w:r>
    </w:p>
    <w:p w14:paraId="6D4B85E1" w14:textId="023CA4DB" w:rsidR="00484C5D" w:rsidRPr="00CB0305" w:rsidRDefault="00484C5D" w:rsidP="009902CF">
      <w:pPr>
        <w:pStyle w:val="2"/>
      </w:pPr>
      <w:r w:rsidRPr="00B831AE">
        <w:rPr>
          <w:rFonts w:hint="eastAsia"/>
        </w:rPr>
        <w:t>Companies</w:t>
      </w:r>
      <w:r w:rsidRPr="00B831AE">
        <w:t>’</w:t>
      </w:r>
      <w:r w:rsidRPr="00CB0305">
        <w:t xml:space="preserve"> contributions summary</w:t>
      </w:r>
    </w:p>
    <w:p w14:paraId="5DC64ED3" w14:textId="5BC58B4F" w:rsidR="000A286A" w:rsidRPr="000E7646" w:rsidRDefault="000A286A" w:rsidP="009902CF">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sidR="00045132">
        <w:rPr>
          <w:rFonts w:eastAsia="PMingLiU" w:hint="eastAsia"/>
          <w:lang w:val="en-US" w:eastAsia="zh-TW"/>
        </w:rPr>
        <w:t>agenda 8.9.</w:t>
      </w:r>
      <w:r w:rsidR="00DF4E15">
        <w:rPr>
          <w:rFonts w:eastAsia="PMingLiU"/>
          <w:lang w:val="en-US" w:eastAsia="zh-TW"/>
        </w:rPr>
        <w:t>2</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3258"/>
        <w:gridCol w:w="3259"/>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gridSpan w:val="2"/>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62700" w:rsidRPr="006848CD" w14:paraId="7D98CE1A" w14:textId="77777777" w:rsidTr="00626BEE">
        <w:trPr>
          <w:trHeight w:val="57"/>
        </w:trPr>
        <w:tc>
          <w:tcPr>
            <w:tcW w:w="1413" w:type="dxa"/>
            <w:vMerge w:val="restart"/>
          </w:tcPr>
          <w:p w14:paraId="20A9B30C" w14:textId="1D10E8C4" w:rsidR="00862700" w:rsidRPr="006848CD" w:rsidRDefault="00000000" w:rsidP="00D21D69">
            <w:pPr>
              <w:keepNext/>
              <w:spacing w:before="60" w:after="60"/>
            </w:pPr>
            <w:hyperlink r:id="rId14" w:history="1">
              <w:r w:rsidR="00862700">
                <w:rPr>
                  <w:rStyle w:val="af0"/>
                  <w:rFonts w:ascii="Arial" w:hAnsi="Arial" w:cs="Arial"/>
                  <w:b/>
                  <w:bCs/>
                  <w:sz w:val="16"/>
                  <w:szCs w:val="16"/>
                </w:rPr>
                <w:t>R4-2411120</w:t>
              </w:r>
            </w:hyperlink>
          </w:p>
        </w:tc>
        <w:tc>
          <w:tcPr>
            <w:tcW w:w="1701" w:type="dxa"/>
            <w:vMerge w:val="restart"/>
          </w:tcPr>
          <w:p w14:paraId="29468F9A" w14:textId="509FF750" w:rsidR="00862700" w:rsidRPr="008B1975" w:rsidRDefault="00862700" w:rsidP="00D21D69">
            <w:pPr>
              <w:keepNext/>
              <w:spacing w:before="60" w:after="60"/>
            </w:pPr>
            <w:r>
              <w:rPr>
                <w:rFonts w:ascii="Arial" w:hAnsi="Arial" w:cs="Arial"/>
                <w:sz w:val="16"/>
                <w:szCs w:val="16"/>
              </w:rPr>
              <w:t>CATT</w:t>
            </w:r>
          </w:p>
        </w:tc>
        <w:tc>
          <w:tcPr>
            <w:tcW w:w="6517" w:type="dxa"/>
            <w:gridSpan w:val="2"/>
          </w:tcPr>
          <w:p w14:paraId="5F231D5C" w14:textId="77777777" w:rsidR="00862700" w:rsidRDefault="00862700" w:rsidP="00862700">
            <w:pPr>
              <w:jc w:val="both"/>
              <w:rPr>
                <w:lang w:eastAsia="zh-CN"/>
              </w:rPr>
            </w:pPr>
            <w:r w:rsidRPr="0063038D">
              <w:rPr>
                <w:lang w:eastAsia="zh-CN"/>
              </w:rPr>
              <w:t xml:space="preserve">This contribution provides analysis on </w:t>
            </w:r>
            <w:r>
              <w:rPr>
                <w:rFonts w:hint="eastAsia"/>
                <w:lang w:eastAsia="zh-CN"/>
              </w:rPr>
              <w:t>coexistence evaluation parameters for Ku-band for NR NTN, and t</w:t>
            </w:r>
            <w:r w:rsidRPr="0063038D">
              <w:rPr>
                <w:lang w:eastAsia="zh-CN"/>
              </w:rPr>
              <w:t>he following proposals and observations are concluded as follows:</w:t>
            </w:r>
          </w:p>
          <w:p w14:paraId="3CBB5231" w14:textId="77777777" w:rsidR="00862700" w:rsidRPr="00C36BC6" w:rsidRDefault="00862700" w:rsidP="00862700">
            <w:pPr>
              <w:jc w:val="both"/>
              <w:rPr>
                <w:b/>
                <w:lang w:eastAsia="zh-CN"/>
              </w:rPr>
            </w:pPr>
            <w:r w:rsidRPr="00C36BC6">
              <w:rPr>
                <w:rFonts w:hint="eastAsia"/>
                <w:b/>
                <w:lang w:eastAsia="zh-CN"/>
              </w:rPr>
              <w:t>Proposal 1: Use 12GHz for DL coexistence evaluation and 14GHz for UL coexistence evaluation for Ku-band.</w:t>
            </w:r>
          </w:p>
          <w:p w14:paraId="5D7C5259" w14:textId="77777777" w:rsidR="00862700" w:rsidRDefault="00862700" w:rsidP="00862700">
            <w:pPr>
              <w:jc w:val="both"/>
              <w:rPr>
                <w:b/>
                <w:lang w:eastAsia="zh-CN"/>
              </w:rPr>
            </w:pPr>
            <w:r w:rsidRPr="00C36BC6">
              <w:rPr>
                <w:rFonts w:hint="eastAsia"/>
                <w:b/>
                <w:lang w:eastAsia="zh-CN"/>
              </w:rPr>
              <w:t xml:space="preserve">Proposal 2: Use the </w:t>
            </w:r>
            <w:r w:rsidRPr="00C36BC6">
              <w:rPr>
                <w:b/>
              </w:rPr>
              <w:t>Satellite</w:t>
            </w:r>
            <w:r w:rsidRPr="00C36BC6">
              <w:rPr>
                <w:rFonts w:hint="eastAsia"/>
                <w:b/>
                <w:lang w:eastAsia="zh-CN"/>
              </w:rPr>
              <w:t xml:space="preserve"> antenna parameter in following table for Ku-band coexistence simulation.</w:t>
            </w:r>
          </w:p>
          <w:p w14:paraId="12FFE249" w14:textId="44FA9D2C" w:rsidR="00862700" w:rsidRPr="008B1975" w:rsidRDefault="00862700" w:rsidP="00862700">
            <w:pPr>
              <w:jc w:val="both"/>
              <w:rPr>
                <w:rFonts w:eastAsia="PMingLiU"/>
                <w:lang w:eastAsia="zh-TW"/>
              </w:rPr>
            </w:pPr>
            <w:r w:rsidRPr="00862700">
              <w:rPr>
                <w:rFonts w:eastAsia="PMingLiU"/>
                <w:noProof/>
                <w:lang w:eastAsia="zh-TW"/>
              </w:rPr>
              <w:drawing>
                <wp:inline distT="0" distB="0" distL="0" distR="0" wp14:anchorId="5D6C72BB" wp14:editId="247A504B">
                  <wp:extent cx="4001135" cy="1156335"/>
                  <wp:effectExtent l="0" t="0" r="0" b="5715"/>
                  <wp:docPr id="71991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4877" name=""/>
                          <pic:cNvPicPr/>
                        </pic:nvPicPr>
                        <pic:blipFill>
                          <a:blip r:embed="rId15"/>
                          <a:stretch>
                            <a:fillRect/>
                          </a:stretch>
                        </pic:blipFill>
                        <pic:spPr>
                          <a:xfrm>
                            <a:off x="0" y="0"/>
                            <a:ext cx="4001135" cy="1156335"/>
                          </a:xfrm>
                          <a:prstGeom prst="rect">
                            <a:avLst/>
                          </a:prstGeom>
                        </pic:spPr>
                      </pic:pic>
                    </a:graphicData>
                  </a:graphic>
                </wp:inline>
              </w:drawing>
            </w:r>
          </w:p>
        </w:tc>
      </w:tr>
      <w:tr w:rsidR="00862700" w:rsidRPr="006848CD" w14:paraId="36890829" w14:textId="77777777" w:rsidTr="00626BEE">
        <w:trPr>
          <w:trHeight w:val="57"/>
        </w:trPr>
        <w:tc>
          <w:tcPr>
            <w:tcW w:w="1413" w:type="dxa"/>
            <w:vMerge/>
          </w:tcPr>
          <w:p w14:paraId="327E4DCC" w14:textId="77777777" w:rsidR="00862700" w:rsidRDefault="00862700" w:rsidP="00D21D69">
            <w:pPr>
              <w:keepNext/>
              <w:spacing w:before="60" w:after="60"/>
              <w:rPr>
                <w:rFonts w:ascii="Arial" w:hAnsi="Arial" w:cs="Arial"/>
                <w:b/>
                <w:bCs/>
                <w:color w:val="0000FF"/>
                <w:sz w:val="16"/>
                <w:szCs w:val="16"/>
                <w:u w:val="single"/>
              </w:rPr>
            </w:pPr>
          </w:p>
        </w:tc>
        <w:tc>
          <w:tcPr>
            <w:tcW w:w="1701" w:type="dxa"/>
            <w:vMerge/>
          </w:tcPr>
          <w:p w14:paraId="327B58F6" w14:textId="77777777" w:rsidR="00862700" w:rsidRDefault="00862700" w:rsidP="00D21D69">
            <w:pPr>
              <w:keepNext/>
              <w:spacing w:before="60" w:after="60"/>
              <w:rPr>
                <w:rFonts w:ascii="Arial" w:hAnsi="Arial" w:cs="Arial"/>
                <w:sz w:val="16"/>
                <w:szCs w:val="16"/>
              </w:rPr>
            </w:pPr>
          </w:p>
        </w:tc>
        <w:tc>
          <w:tcPr>
            <w:tcW w:w="6517" w:type="dxa"/>
            <w:gridSpan w:val="2"/>
          </w:tcPr>
          <w:p w14:paraId="4110A4A4" w14:textId="15DDD106" w:rsidR="00862700" w:rsidRPr="0063038D" w:rsidRDefault="00862700" w:rsidP="00862700">
            <w:pPr>
              <w:jc w:val="both"/>
              <w:rPr>
                <w:lang w:eastAsia="zh-CN"/>
              </w:rPr>
            </w:pPr>
            <w:r w:rsidRPr="00BA2AB7">
              <w:rPr>
                <w:rFonts w:hint="eastAsia"/>
                <w:b/>
                <w:lang w:eastAsia="zh-CN"/>
              </w:rPr>
              <w:t xml:space="preserve">Proposal </w:t>
            </w:r>
            <w:r>
              <w:rPr>
                <w:rFonts w:hint="eastAsia"/>
                <w:b/>
                <w:lang w:eastAsia="zh-CN"/>
              </w:rPr>
              <w:t>3</w:t>
            </w:r>
            <w:r w:rsidRPr="00BA2AB7">
              <w:rPr>
                <w:rFonts w:hint="eastAsia"/>
                <w:b/>
                <w:lang w:eastAsia="zh-CN"/>
              </w:rPr>
              <w:t xml:space="preserve">: Use the </w:t>
            </w:r>
            <w:r>
              <w:rPr>
                <w:rFonts w:hint="eastAsia"/>
                <w:b/>
                <w:lang w:eastAsia="zh-CN"/>
              </w:rPr>
              <w:t>VSAT</w:t>
            </w:r>
            <w:r w:rsidRPr="00BA2AB7">
              <w:rPr>
                <w:rFonts w:hint="eastAsia"/>
                <w:b/>
                <w:lang w:eastAsia="zh-CN"/>
              </w:rPr>
              <w:t xml:space="preserve"> antenna parameter in following table for Ku-band coexistence simulation.</w:t>
            </w:r>
          </w:p>
        </w:tc>
      </w:tr>
      <w:tr w:rsidR="00862700" w:rsidRPr="006848CD" w14:paraId="56A01B43" w14:textId="77777777" w:rsidTr="00DE4F74">
        <w:trPr>
          <w:trHeight w:val="57"/>
        </w:trPr>
        <w:tc>
          <w:tcPr>
            <w:tcW w:w="1413" w:type="dxa"/>
            <w:vMerge/>
          </w:tcPr>
          <w:p w14:paraId="052C3B44"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CEA5EA5" w14:textId="77777777" w:rsidR="00862700" w:rsidRDefault="00862700" w:rsidP="00862700">
            <w:pPr>
              <w:keepNext/>
              <w:spacing w:before="60" w:after="60"/>
              <w:rPr>
                <w:rFonts w:ascii="Arial" w:hAnsi="Arial" w:cs="Arial"/>
                <w:sz w:val="16"/>
                <w:szCs w:val="16"/>
              </w:rPr>
            </w:pPr>
          </w:p>
        </w:tc>
        <w:tc>
          <w:tcPr>
            <w:tcW w:w="3258" w:type="dxa"/>
          </w:tcPr>
          <w:p w14:paraId="0CB54453" w14:textId="75D23D00" w:rsidR="00862700" w:rsidRPr="0063038D" w:rsidRDefault="00862700" w:rsidP="00862700">
            <w:pPr>
              <w:jc w:val="both"/>
              <w:rPr>
                <w:lang w:eastAsia="zh-CN"/>
              </w:rPr>
            </w:pPr>
            <w:r w:rsidRPr="00B923D6">
              <w:t>Characteristics</w:t>
            </w:r>
          </w:p>
        </w:tc>
        <w:tc>
          <w:tcPr>
            <w:tcW w:w="3259" w:type="dxa"/>
          </w:tcPr>
          <w:p w14:paraId="163DA999" w14:textId="19A6391B" w:rsidR="00862700" w:rsidRPr="0063038D" w:rsidRDefault="00862700" w:rsidP="00862700">
            <w:pPr>
              <w:jc w:val="both"/>
              <w:rPr>
                <w:lang w:eastAsia="zh-CN"/>
              </w:rPr>
            </w:pPr>
            <w:r w:rsidRPr="00B923D6">
              <w:t>VSAT</w:t>
            </w:r>
          </w:p>
        </w:tc>
      </w:tr>
      <w:tr w:rsidR="00862700" w:rsidRPr="006848CD" w14:paraId="50CFD96F" w14:textId="77777777" w:rsidTr="00DE4F74">
        <w:trPr>
          <w:trHeight w:val="57"/>
        </w:trPr>
        <w:tc>
          <w:tcPr>
            <w:tcW w:w="1413" w:type="dxa"/>
            <w:vMerge/>
          </w:tcPr>
          <w:p w14:paraId="23D0426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78F384B" w14:textId="77777777" w:rsidR="00862700" w:rsidRDefault="00862700" w:rsidP="00862700">
            <w:pPr>
              <w:keepNext/>
              <w:spacing w:before="60" w:after="60"/>
              <w:rPr>
                <w:rFonts w:ascii="Arial" w:hAnsi="Arial" w:cs="Arial"/>
                <w:sz w:val="16"/>
                <w:szCs w:val="16"/>
              </w:rPr>
            </w:pPr>
          </w:p>
        </w:tc>
        <w:tc>
          <w:tcPr>
            <w:tcW w:w="3258" w:type="dxa"/>
          </w:tcPr>
          <w:p w14:paraId="1C6F3970" w14:textId="4F94C0E3" w:rsidR="00862700" w:rsidRPr="0063038D" w:rsidRDefault="00862700" w:rsidP="00862700">
            <w:pPr>
              <w:jc w:val="both"/>
              <w:rPr>
                <w:lang w:eastAsia="zh-CN"/>
              </w:rPr>
            </w:pPr>
            <w:r w:rsidRPr="00B923D6">
              <w:t>Frequency band</w:t>
            </w:r>
          </w:p>
        </w:tc>
        <w:tc>
          <w:tcPr>
            <w:tcW w:w="3259" w:type="dxa"/>
          </w:tcPr>
          <w:p w14:paraId="71FB4D42" w14:textId="00F96158" w:rsidR="00862700" w:rsidRPr="0063038D" w:rsidRDefault="00862700" w:rsidP="00862700">
            <w:pPr>
              <w:jc w:val="both"/>
              <w:rPr>
                <w:lang w:eastAsia="zh-CN"/>
              </w:rPr>
            </w:pPr>
            <w:r w:rsidRPr="00A411E2">
              <w:rPr>
                <w:highlight w:val="yellow"/>
              </w:rPr>
              <w:t>K</w:t>
            </w:r>
            <w:r w:rsidRPr="00A411E2">
              <w:rPr>
                <w:rFonts w:hint="eastAsia"/>
                <w:highlight w:val="yellow"/>
                <w:lang w:eastAsia="zh-CN"/>
              </w:rPr>
              <w:t>u</w:t>
            </w:r>
            <w:r w:rsidRPr="00A411E2">
              <w:rPr>
                <w:highlight w:val="yellow"/>
              </w:rPr>
              <w:t xml:space="preserve"> </w:t>
            </w:r>
            <w:proofErr w:type="gramStart"/>
            <w:r w:rsidRPr="00A411E2">
              <w:rPr>
                <w:highlight w:val="yellow"/>
              </w:rPr>
              <w:t>band(</w:t>
            </w:r>
            <w:proofErr w:type="gramEnd"/>
            <w:r w:rsidRPr="00A411E2">
              <w:rPr>
                <w:rFonts w:hint="eastAsia"/>
                <w:highlight w:val="yellow"/>
                <w:lang w:eastAsia="zh-CN"/>
              </w:rPr>
              <w:t>14</w:t>
            </w:r>
            <w:r w:rsidRPr="00A411E2">
              <w:rPr>
                <w:highlight w:val="yellow"/>
              </w:rPr>
              <w:t xml:space="preserve"> GHz UL and </w:t>
            </w:r>
            <w:r w:rsidRPr="00A411E2">
              <w:rPr>
                <w:rFonts w:hint="eastAsia"/>
                <w:highlight w:val="yellow"/>
                <w:lang w:eastAsia="zh-CN"/>
              </w:rPr>
              <w:t>12</w:t>
            </w:r>
            <w:r w:rsidRPr="00A411E2">
              <w:rPr>
                <w:highlight w:val="yellow"/>
              </w:rPr>
              <w:t xml:space="preserve"> GHz DL)</w:t>
            </w:r>
          </w:p>
        </w:tc>
      </w:tr>
      <w:tr w:rsidR="00862700" w:rsidRPr="006848CD" w14:paraId="232E175B" w14:textId="77777777" w:rsidTr="00DE4F74">
        <w:trPr>
          <w:trHeight w:val="57"/>
        </w:trPr>
        <w:tc>
          <w:tcPr>
            <w:tcW w:w="1413" w:type="dxa"/>
            <w:vMerge/>
          </w:tcPr>
          <w:p w14:paraId="7977F34E"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9BDFC0A" w14:textId="77777777" w:rsidR="00862700" w:rsidRDefault="00862700" w:rsidP="00862700">
            <w:pPr>
              <w:keepNext/>
              <w:spacing w:before="60" w:after="60"/>
              <w:rPr>
                <w:rFonts w:ascii="Arial" w:hAnsi="Arial" w:cs="Arial"/>
                <w:sz w:val="16"/>
                <w:szCs w:val="16"/>
              </w:rPr>
            </w:pPr>
          </w:p>
        </w:tc>
        <w:tc>
          <w:tcPr>
            <w:tcW w:w="3258" w:type="dxa"/>
          </w:tcPr>
          <w:p w14:paraId="587AB31E" w14:textId="09E0EFC1" w:rsidR="00862700" w:rsidRPr="0063038D" w:rsidRDefault="00862700" w:rsidP="00862700">
            <w:pPr>
              <w:jc w:val="both"/>
              <w:rPr>
                <w:lang w:eastAsia="zh-CN"/>
              </w:rPr>
            </w:pPr>
            <w:r w:rsidRPr="00B923D6">
              <w:t>Antenna type and configuration</w:t>
            </w:r>
          </w:p>
        </w:tc>
        <w:tc>
          <w:tcPr>
            <w:tcW w:w="3259" w:type="dxa"/>
          </w:tcPr>
          <w:p w14:paraId="4CB97C32" w14:textId="77777777" w:rsidR="00862700" w:rsidRPr="00B923D6" w:rsidRDefault="00862700" w:rsidP="00862700">
            <w:pPr>
              <w:pStyle w:val="TAC"/>
            </w:pPr>
            <w:r w:rsidRPr="00B923D6">
              <w:t>Directional</w:t>
            </w:r>
          </w:p>
          <w:p w14:paraId="76367B88" w14:textId="02DE691A" w:rsidR="00862700" w:rsidRPr="0063038D" w:rsidRDefault="00862700" w:rsidP="00862700">
            <w:pPr>
              <w:jc w:val="both"/>
              <w:rPr>
                <w:lang w:eastAsia="zh-CN"/>
              </w:rPr>
            </w:pPr>
            <w:r w:rsidRPr="00BA2AB7">
              <w:rPr>
                <w:highlight w:val="yellow"/>
              </w:rPr>
              <w:t>Section 6a.2.3.1 in</w:t>
            </w:r>
            <w:r w:rsidRPr="00BA2AB7">
              <w:rPr>
                <w:rFonts w:hint="eastAsia"/>
                <w:highlight w:val="yellow"/>
                <w:lang w:eastAsia="zh-CN"/>
              </w:rPr>
              <w:t xml:space="preserve"> TR 38.863</w:t>
            </w:r>
            <w:r w:rsidRPr="00B923D6">
              <w:t xml:space="preserve"> with</w:t>
            </w:r>
            <w:r w:rsidRPr="00BA2AB7">
              <w:rPr>
                <w:rFonts w:hint="eastAsia"/>
                <w:highlight w:val="yellow"/>
                <w:lang w:eastAsia="zh-CN"/>
              </w:rPr>
              <w:t>129</w:t>
            </w:r>
            <w:r w:rsidRPr="00BA2AB7">
              <w:rPr>
                <w:highlight w:val="yellow"/>
              </w:rPr>
              <w:t xml:space="preserve"> cm</w:t>
            </w:r>
            <w:r w:rsidRPr="00B923D6">
              <w:t xml:space="preserve"> equivalent aperture diameter</w:t>
            </w:r>
          </w:p>
        </w:tc>
      </w:tr>
      <w:tr w:rsidR="00862700" w:rsidRPr="006848CD" w14:paraId="6A96D6B6" w14:textId="77777777" w:rsidTr="00DE4F74">
        <w:trPr>
          <w:trHeight w:val="57"/>
        </w:trPr>
        <w:tc>
          <w:tcPr>
            <w:tcW w:w="1413" w:type="dxa"/>
            <w:vMerge/>
          </w:tcPr>
          <w:p w14:paraId="28C21B02"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3992F258" w14:textId="77777777" w:rsidR="00862700" w:rsidRDefault="00862700" w:rsidP="00862700">
            <w:pPr>
              <w:keepNext/>
              <w:spacing w:before="60" w:after="60"/>
              <w:rPr>
                <w:rFonts w:ascii="Arial" w:hAnsi="Arial" w:cs="Arial"/>
                <w:sz w:val="16"/>
                <w:szCs w:val="16"/>
              </w:rPr>
            </w:pPr>
          </w:p>
        </w:tc>
        <w:tc>
          <w:tcPr>
            <w:tcW w:w="3258" w:type="dxa"/>
          </w:tcPr>
          <w:p w14:paraId="5567F2E8" w14:textId="32B8EF3A" w:rsidR="00862700" w:rsidRPr="0063038D" w:rsidRDefault="00862700" w:rsidP="00862700">
            <w:pPr>
              <w:jc w:val="both"/>
              <w:rPr>
                <w:lang w:eastAsia="zh-CN"/>
              </w:rPr>
            </w:pPr>
            <w:r w:rsidRPr="00B923D6">
              <w:t>Polarisation</w:t>
            </w:r>
          </w:p>
        </w:tc>
        <w:tc>
          <w:tcPr>
            <w:tcW w:w="3259" w:type="dxa"/>
          </w:tcPr>
          <w:p w14:paraId="0FDE9F6D" w14:textId="50EC07E7" w:rsidR="00862700" w:rsidRPr="0063038D" w:rsidRDefault="00862700" w:rsidP="00862700">
            <w:pPr>
              <w:jc w:val="both"/>
              <w:rPr>
                <w:lang w:eastAsia="zh-CN"/>
              </w:rPr>
            </w:pPr>
            <w:r w:rsidRPr="00B923D6">
              <w:t>circular</w:t>
            </w:r>
          </w:p>
        </w:tc>
      </w:tr>
      <w:tr w:rsidR="00862700" w:rsidRPr="006848CD" w14:paraId="61F93AEA" w14:textId="77777777" w:rsidTr="00DE4F74">
        <w:trPr>
          <w:trHeight w:val="57"/>
        </w:trPr>
        <w:tc>
          <w:tcPr>
            <w:tcW w:w="1413" w:type="dxa"/>
            <w:vMerge/>
          </w:tcPr>
          <w:p w14:paraId="2F898877"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4A451B7D" w14:textId="77777777" w:rsidR="00862700" w:rsidRDefault="00862700" w:rsidP="00862700">
            <w:pPr>
              <w:keepNext/>
              <w:spacing w:before="60" w:after="60"/>
              <w:rPr>
                <w:rFonts w:ascii="Arial" w:hAnsi="Arial" w:cs="Arial"/>
                <w:sz w:val="16"/>
                <w:szCs w:val="16"/>
              </w:rPr>
            </w:pPr>
          </w:p>
        </w:tc>
        <w:tc>
          <w:tcPr>
            <w:tcW w:w="3258" w:type="dxa"/>
          </w:tcPr>
          <w:p w14:paraId="583C7794" w14:textId="0B5D94D7" w:rsidR="00862700" w:rsidRPr="0063038D" w:rsidRDefault="00862700" w:rsidP="00862700">
            <w:pPr>
              <w:jc w:val="both"/>
              <w:rPr>
                <w:lang w:eastAsia="zh-CN"/>
              </w:rPr>
            </w:pPr>
            <w:r w:rsidRPr="00B923D6">
              <w:t xml:space="preserve">Rx </w:t>
            </w:r>
            <w:r>
              <w:rPr>
                <w:rFonts w:hint="eastAsia"/>
                <w:lang w:eastAsia="zh-CN"/>
              </w:rPr>
              <w:t>a</w:t>
            </w:r>
            <w:r w:rsidRPr="00B923D6">
              <w:t xml:space="preserve">ntenna gain </w:t>
            </w:r>
          </w:p>
        </w:tc>
        <w:tc>
          <w:tcPr>
            <w:tcW w:w="3259" w:type="dxa"/>
          </w:tcPr>
          <w:p w14:paraId="22C45B8F" w14:textId="158967FE" w:rsidR="00862700" w:rsidRPr="0063038D" w:rsidRDefault="00862700" w:rsidP="00862700">
            <w:pPr>
              <w:jc w:val="both"/>
              <w:rPr>
                <w:lang w:eastAsia="zh-CN"/>
              </w:rPr>
            </w:pPr>
            <w:r w:rsidRPr="00B923D6">
              <w:t xml:space="preserve">39.7 dBi </w:t>
            </w:r>
          </w:p>
        </w:tc>
      </w:tr>
      <w:tr w:rsidR="00862700" w:rsidRPr="006848CD" w14:paraId="47C724DD" w14:textId="77777777" w:rsidTr="00DE4F74">
        <w:trPr>
          <w:trHeight w:val="57"/>
        </w:trPr>
        <w:tc>
          <w:tcPr>
            <w:tcW w:w="1413" w:type="dxa"/>
            <w:vMerge/>
          </w:tcPr>
          <w:p w14:paraId="3FA06CD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87B68AB" w14:textId="77777777" w:rsidR="00862700" w:rsidRDefault="00862700" w:rsidP="00862700">
            <w:pPr>
              <w:keepNext/>
              <w:spacing w:before="60" w:after="60"/>
              <w:rPr>
                <w:rFonts w:ascii="Arial" w:hAnsi="Arial" w:cs="Arial"/>
                <w:sz w:val="16"/>
                <w:szCs w:val="16"/>
              </w:rPr>
            </w:pPr>
          </w:p>
        </w:tc>
        <w:tc>
          <w:tcPr>
            <w:tcW w:w="3258" w:type="dxa"/>
          </w:tcPr>
          <w:p w14:paraId="016B1A54" w14:textId="389BCBDF" w:rsidR="00862700" w:rsidRPr="0063038D" w:rsidRDefault="00862700" w:rsidP="00862700">
            <w:pPr>
              <w:jc w:val="both"/>
              <w:rPr>
                <w:lang w:eastAsia="zh-CN"/>
              </w:rPr>
            </w:pPr>
            <w:r w:rsidRPr="00B923D6">
              <w:t>Tx antenna gain</w:t>
            </w:r>
          </w:p>
        </w:tc>
        <w:tc>
          <w:tcPr>
            <w:tcW w:w="3259" w:type="dxa"/>
          </w:tcPr>
          <w:p w14:paraId="04DDB075" w14:textId="438AE7C9" w:rsidR="00862700" w:rsidRPr="0063038D" w:rsidRDefault="00862700" w:rsidP="00862700">
            <w:pPr>
              <w:jc w:val="both"/>
              <w:rPr>
                <w:lang w:eastAsia="zh-CN"/>
              </w:rPr>
            </w:pPr>
            <w:r w:rsidRPr="00B923D6">
              <w:t>43.2 dBi</w:t>
            </w:r>
          </w:p>
        </w:tc>
      </w:tr>
      <w:tr w:rsidR="00D21D69" w:rsidRPr="006848CD" w14:paraId="25614161" w14:textId="77777777" w:rsidTr="00626BEE">
        <w:trPr>
          <w:trHeight w:val="57"/>
        </w:trPr>
        <w:tc>
          <w:tcPr>
            <w:tcW w:w="1413" w:type="dxa"/>
          </w:tcPr>
          <w:p w14:paraId="58806C5D" w14:textId="2CBE7A60" w:rsidR="00D21D69" w:rsidRPr="006848CD" w:rsidRDefault="00000000" w:rsidP="00D21D69">
            <w:pPr>
              <w:keepNext/>
              <w:spacing w:before="60" w:after="60"/>
            </w:pPr>
            <w:hyperlink r:id="rId16" w:history="1">
              <w:r w:rsidR="00D21D69">
                <w:rPr>
                  <w:rStyle w:val="af0"/>
                  <w:rFonts w:ascii="Arial" w:hAnsi="Arial" w:cs="Arial"/>
                  <w:b/>
                  <w:bCs/>
                  <w:sz w:val="16"/>
                  <w:szCs w:val="16"/>
                </w:rPr>
                <w:t>R4-2411188</w:t>
              </w:r>
            </w:hyperlink>
          </w:p>
        </w:tc>
        <w:tc>
          <w:tcPr>
            <w:tcW w:w="1701" w:type="dxa"/>
          </w:tcPr>
          <w:p w14:paraId="51CA09D2" w14:textId="23DF901B" w:rsidR="00D21D69" w:rsidRPr="008B1975" w:rsidRDefault="00D21D69" w:rsidP="00D21D69">
            <w:pPr>
              <w:keepNext/>
              <w:spacing w:before="60" w:after="60"/>
            </w:pPr>
            <w:r>
              <w:rPr>
                <w:rFonts w:ascii="Arial" w:hAnsi="Arial" w:cs="Arial"/>
                <w:sz w:val="16"/>
                <w:szCs w:val="16"/>
              </w:rPr>
              <w:t>Ericsson</w:t>
            </w:r>
          </w:p>
        </w:tc>
        <w:tc>
          <w:tcPr>
            <w:tcW w:w="6517" w:type="dxa"/>
            <w:gridSpan w:val="2"/>
          </w:tcPr>
          <w:p w14:paraId="3981B427" w14:textId="77777777" w:rsidR="00862700" w:rsidRPr="00041556" w:rsidRDefault="00862700" w:rsidP="00862700">
            <w:pPr>
              <w:rPr>
                <w:b/>
                <w:bCs/>
                <w:noProof/>
                <w:lang w:val="en-US"/>
              </w:rPr>
            </w:pPr>
            <w:r w:rsidRPr="00041556">
              <w:rPr>
                <w:b/>
                <w:bCs/>
                <w:noProof/>
                <w:lang w:val="en-US"/>
              </w:rPr>
              <w:t xml:space="preserve">Proposal1: As done for any TN/NTN band previously, and as also mentioned in the WI objectives, </w:t>
            </w:r>
            <w:r>
              <w:rPr>
                <w:b/>
                <w:bCs/>
                <w:noProof/>
                <w:lang w:val="en-US"/>
              </w:rPr>
              <w:t xml:space="preserve">RAN4 shall </w:t>
            </w:r>
            <w:r w:rsidRPr="00041556">
              <w:rPr>
                <w:b/>
                <w:bCs/>
                <w:noProof/>
                <w:lang w:val="en-US"/>
              </w:rPr>
              <w:t xml:space="preserve">conduct </w:t>
            </w:r>
            <w:r>
              <w:rPr>
                <w:b/>
                <w:bCs/>
                <w:noProof/>
                <w:lang w:val="en-US"/>
              </w:rPr>
              <w:t xml:space="preserve">a </w:t>
            </w:r>
            <w:r w:rsidRPr="00041556">
              <w:rPr>
                <w:b/>
                <w:bCs/>
                <w:noProof/>
                <w:lang w:val="en-US"/>
              </w:rPr>
              <w:t>coexistence study assuming adjacent TN/NTN networks.</w:t>
            </w:r>
          </w:p>
          <w:p w14:paraId="3FE91782" w14:textId="77777777" w:rsidR="00862700" w:rsidRPr="00397E2F" w:rsidRDefault="00862700" w:rsidP="00862700">
            <w:pPr>
              <w:rPr>
                <w:b/>
                <w:bCs/>
                <w:noProof/>
                <w:lang w:val="en-US"/>
              </w:rPr>
            </w:pPr>
            <w:r w:rsidRPr="00397E2F">
              <w:rPr>
                <w:b/>
                <w:bCs/>
                <w:noProof/>
                <w:lang w:val="en-US"/>
              </w:rPr>
              <w:t>Observation1: ESIM connected to NGSO SAN is a new additional scenario to consider for the coexistence study for the NTN Ku band.</w:t>
            </w:r>
          </w:p>
          <w:p w14:paraId="6C3799CF" w14:textId="77777777" w:rsidR="00862700" w:rsidRPr="00397E2F" w:rsidRDefault="00862700" w:rsidP="00862700">
            <w:pPr>
              <w:rPr>
                <w:b/>
                <w:bCs/>
              </w:rPr>
            </w:pPr>
            <w:r w:rsidRPr="00397E2F">
              <w:rPr>
                <w:b/>
                <w:bCs/>
              </w:rPr>
              <w:t xml:space="preserve">Proposal2: </w:t>
            </w:r>
            <w:r>
              <w:rPr>
                <w:b/>
                <w:bCs/>
              </w:rPr>
              <w:t xml:space="preserve">The reference frequencies to be considered in the </w:t>
            </w:r>
            <w:r w:rsidRPr="00397E2F">
              <w:rPr>
                <w:b/>
                <w:bCs/>
              </w:rPr>
              <w:t xml:space="preserve">coexistence </w:t>
            </w:r>
            <w:r>
              <w:rPr>
                <w:b/>
                <w:bCs/>
              </w:rPr>
              <w:lastRenderedPageBreak/>
              <w:t>study</w:t>
            </w:r>
            <w:r w:rsidRPr="00397E2F">
              <w:rPr>
                <w:b/>
                <w:bCs/>
              </w:rPr>
              <w:t xml:space="preserve"> </w:t>
            </w:r>
            <w:r>
              <w:rPr>
                <w:b/>
                <w:bCs/>
              </w:rPr>
              <w:t>should be</w:t>
            </w:r>
            <w:r w:rsidRPr="00397E2F">
              <w:rPr>
                <w:b/>
                <w:bCs/>
              </w:rPr>
              <w:t xml:space="preserve"> 14 GHz for UL (Earth to Space) and 11 GHz for DL (Space to Earth)</w:t>
            </w:r>
            <w:r>
              <w:rPr>
                <w:b/>
                <w:bCs/>
              </w:rPr>
              <w:t>.</w:t>
            </w:r>
          </w:p>
          <w:p w14:paraId="2C149442" w14:textId="77777777" w:rsidR="00862700" w:rsidRPr="0034212A" w:rsidRDefault="00862700" w:rsidP="00862700">
            <w:pPr>
              <w:rPr>
                <w:b/>
                <w:bCs/>
              </w:rPr>
            </w:pPr>
            <w:r w:rsidRPr="0034212A">
              <w:rPr>
                <w:b/>
                <w:bCs/>
                <w:lang w:val="en-US"/>
              </w:rPr>
              <w:t xml:space="preserve">Proposal3: Use 100 MHz channel BW for both NTN and TN network. </w:t>
            </w:r>
          </w:p>
          <w:p w14:paraId="2C887DC5" w14:textId="77777777" w:rsidR="00862700" w:rsidRPr="004A2564" w:rsidRDefault="00862700" w:rsidP="00862700">
            <w:pPr>
              <w:rPr>
                <w:b/>
                <w:bCs/>
              </w:rPr>
            </w:pPr>
            <w:r w:rsidRPr="004A2564">
              <w:rPr>
                <w:b/>
                <w:bCs/>
                <w:lang w:val="en-US"/>
              </w:rPr>
              <w:t>Proposal</w:t>
            </w:r>
            <w:proofErr w:type="gramStart"/>
            <w:r w:rsidRPr="004A2564">
              <w:rPr>
                <w:b/>
                <w:bCs/>
                <w:lang w:val="en-US"/>
              </w:rPr>
              <w:t>4 :</w:t>
            </w:r>
            <w:proofErr w:type="gramEnd"/>
            <w:r w:rsidRPr="004A2564">
              <w:rPr>
                <w:b/>
                <w:bCs/>
                <w:lang w:val="en-US"/>
              </w:rPr>
              <w:t xml:space="preserve"> </w:t>
            </w:r>
            <w:r w:rsidRPr="004A2564">
              <w:rPr>
                <w:b/>
                <w:bCs/>
              </w:rPr>
              <w:t>RAN4 shall collect the following missing information on:</w:t>
            </w:r>
          </w:p>
          <w:p w14:paraId="0B4DC796" w14:textId="77777777" w:rsidR="00862700" w:rsidRPr="004A2564" w:rsidRDefault="00862700" w:rsidP="00862700">
            <w:pPr>
              <w:numPr>
                <w:ilvl w:val="0"/>
                <w:numId w:val="53"/>
              </w:numPr>
              <w:spacing w:after="160" w:line="259" w:lineRule="auto"/>
              <w:rPr>
                <w:b/>
                <w:bCs/>
                <w:lang w:val="en-US"/>
              </w:rPr>
            </w:pPr>
            <w:r w:rsidRPr="004A2564">
              <w:rPr>
                <w:b/>
                <w:bCs/>
              </w:rPr>
              <w:t>SAN: EIRP density, Tx antenna max gain, Rx antenna max gain, G/T figure.</w:t>
            </w:r>
          </w:p>
          <w:p w14:paraId="41EE70E0" w14:textId="77777777" w:rsidR="00862700" w:rsidRPr="004A2564" w:rsidRDefault="00862700" w:rsidP="00862700">
            <w:pPr>
              <w:numPr>
                <w:ilvl w:val="0"/>
                <w:numId w:val="53"/>
              </w:numPr>
              <w:spacing w:after="160" w:line="259" w:lineRule="auto"/>
              <w:rPr>
                <w:b/>
                <w:bCs/>
                <w:lang w:val="fr-FR"/>
              </w:rPr>
            </w:pPr>
            <w:r w:rsidRPr="004A2564">
              <w:rPr>
                <w:b/>
                <w:bCs/>
                <w:lang w:val="fr-FR"/>
              </w:rPr>
              <w:t>VSAT UE: antenna type, noise figure, Tx antenna max gain, Rx antenna max gain, UE max Tx power.</w:t>
            </w:r>
          </w:p>
          <w:p w14:paraId="736D21BB" w14:textId="77777777" w:rsidR="00862700" w:rsidRPr="004A2564" w:rsidRDefault="00862700" w:rsidP="00862700">
            <w:pPr>
              <w:rPr>
                <w:b/>
                <w:bCs/>
              </w:rPr>
            </w:pPr>
            <w:r w:rsidRPr="004A2564">
              <w:rPr>
                <w:b/>
                <w:bCs/>
              </w:rPr>
              <w:t xml:space="preserve">Proposal5: RAN4 shall collect the following missing information on NTN propagation model to progress on the coexistence study: </w:t>
            </w:r>
          </w:p>
          <w:p w14:paraId="3CB3F367" w14:textId="77777777" w:rsidR="00862700" w:rsidRPr="004A2564" w:rsidRDefault="00862700" w:rsidP="00862700">
            <w:pPr>
              <w:numPr>
                <w:ilvl w:val="0"/>
                <w:numId w:val="53"/>
              </w:numPr>
              <w:spacing w:after="160" w:line="259" w:lineRule="auto"/>
              <w:rPr>
                <w:b/>
                <w:bCs/>
              </w:rPr>
            </w:pPr>
            <w:r w:rsidRPr="004A2564">
              <w:rPr>
                <w:b/>
                <w:bCs/>
              </w:rPr>
              <w:t xml:space="preserve">Shadow fading and clutter loss tables for the reference frequencies </w:t>
            </w:r>
          </w:p>
          <w:p w14:paraId="5E8D829E" w14:textId="77777777" w:rsidR="00862700" w:rsidRPr="004A2564" w:rsidRDefault="00862700" w:rsidP="00862700">
            <w:pPr>
              <w:numPr>
                <w:ilvl w:val="0"/>
                <w:numId w:val="53"/>
              </w:numPr>
              <w:spacing w:after="160" w:line="259" w:lineRule="auto"/>
              <w:rPr>
                <w:b/>
                <w:bCs/>
              </w:rPr>
            </w:pPr>
            <w:r w:rsidRPr="004A2564">
              <w:rPr>
                <w:b/>
                <w:bCs/>
              </w:rPr>
              <w:t xml:space="preserve">Tropospheric scintillation. </w:t>
            </w:r>
          </w:p>
          <w:p w14:paraId="75D8DD2F" w14:textId="77777777" w:rsidR="00862700" w:rsidRPr="004A2564" w:rsidRDefault="00862700" w:rsidP="00862700">
            <w:pPr>
              <w:rPr>
                <w:b/>
                <w:bCs/>
              </w:rPr>
            </w:pPr>
            <w:r w:rsidRPr="004A2564">
              <w:rPr>
                <w:b/>
                <w:bCs/>
              </w:rPr>
              <w:t xml:space="preserve">Observation2: To minimize </w:t>
            </w:r>
            <w:r>
              <w:rPr>
                <w:b/>
                <w:bCs/>
              </w:rPr>
              <w:t>potential</w:t>
            </w:r>
            <w:r w:rsidRPr="004A2564">
              <w:rPr>
                <w:b/>
                <w:bCs/>
              </w:rPr>
              <w:t xml:space="preserve"> issue</w:t>
            </w:r>
            <w:r>
              <w:rPr>
                <w:b/>
                <w:bCs/>
              </w:rPr>
              <w:t>s</w:t>
            </w:r>
            <w:r w:rsidRPr="004A2564">
              <w:rPr>
                <w:b/>
                <w:bCs/>
              </w:rPr>
              <w:t xml:space="preserve"> during calibration, RAN4 should also align on the atmospheric absorption (based on the method of Annex 2 in ITU-R </w:t>
            </w:r>
            <w:proofErr w:type="gramStart"/>
            <w:r w:rsidRPr="004A2564">
              <w:rPr>
                <w:b/>
                <w:bCs/>
              </w:rPr>
              <w:t>P.676 )</w:t>
            </w:r>
            <w:proofErr w:type="gramEnd"/>
            <w:r>
              <w:rPr>
                <w:b/>
                <w:bCs/>
              </w:rPr>
              <w:t>.</w:t>
            </w:r>
          </w:p>
          <w:p w14:paraId="1BAA4299" w14:textId="77777777" w:rsidR="00862700" w:rsidRPr="00D47A0B" w:rsidRDefault="00862700" w:rsidP="00862700">
            <w:pPr>
              <w:rPr>
                <w:b/>
                <w:bCs/>
                <w:lang w:val="en-US"/>
              </w:rPr>
            </w:pPr>
            <w:r w:rsidRPr="00D47A0B">
              <w:rPr>
                <w:b/>
                <w:bCs/>
                <w:lang w:val="en-US"/>
              </w:rPr>
              <w:t>Proposal6: Use as starting point the antenna parameters and BS/UE ACLR/ACS agreed for:</w:t>
            </w:r>
          </w:p>
          <w:p w14:paraId="6DC9980F" w14:textId="77777777" w:rsidR="00862700" w:rsidRPr="00D47A0B" w:rsidRDefault="00862700" w:rsidP="00862700">
            <w:pPr>
              <w:numPr>
                <w:ilvl w:val="0"/>
                <w:numId w:val="52"/>
              </w:numPr>
              <w:spacing w:after="160" w:line="259" w:lineRule="auto"/>
              <w:rPr>
                <w:b/>
                <w:bCs/>
                <w:lang w:val="en-US"/>
              </w:rPr>
            </w:pPr>
            <w:r w:rsidRPr="00D47A0B">
              <w:rPr>
                <w:b/>
                <w:bCs/>
                <w:lang w:val="en-US"/>
              </w:rPr>
              <w:t>The 10.0-10.5 GHz frequency range (</w:t>
            </w:r>
            <w:r w:rsidRPr="00D47A0B">
              <w:rPr>
                <w:b/>
                <w:bCs/>
                <w:lang w:val="en-US"/>
              </w:rPr>
              <w:fldChar w:fldCharType="begin"/>
            </w:r>
            <w:r w:rsidRPr="00D47A0B">
              <w:rPr>
                <w:b/>
                <w:bCs/>
                <w:lang w:val="en-US"/>
              </w:rPr>
              <w:instrText xml:space="preserve"> REF _Ref172107950 \r \h </w:instrText>
            </w:r>
            <w:r>
              <w:rPr>
                <w:b/>
                <w:bCs/>
                <w:lang w:val="en-US"/>
              </w:rPr>
              <w:instrText xml:space="preserve"> \* MERGEFORMAT </w:instrText>
            </w:r>
            <w:r w:rsidRPr="00D47A0B">
              <w:rPr>
                <w:b/>
                <w:bCs/>
                <w:lang w:val="en-US"/>
              </w:rPr>
            </w:r>
            <w:r w:rsidRPr="00D47A0B">
              <w:rPr>
                <w:b/>
                <w:bCs/>
                <w:lang w:val="en-US"/>
              </w:rPr>
              <w:fldChar w:fldCharType="separate"/>
            </w:r>
            <w:r w:rsidRPr="00D47A0B">
              <w:rPr>
                <w:b/>
                <w:bCs/>
                <w:lang w:val="en-US"/>
              </w:rPr>
              <w:t>[2]</w:t>
            </w:r>
            <w:r w:rsidRPr="00D47A0B">
              <w:rPr>
                <w:b/>
                <w:bCs/>
                <w:lang w:val="en-US"/>
              </w:rPr>
              <w:fldChar w:fldCharType="end"/>
            </w:r>
            <w:r w:rsidRPr="00D47A0B">
              <w:rPr>
                <w:b/>
                <w:bCs/>
                <w:lang w:val="en-US"/>
              </w:rPr>
              <w:t>) for the reference frequency of 11 GHz</w:t>
            </w:r>
          </w:p>
          <w:p w14:paraId="69DB654B" w14:textId="77777777" w:rsidR="00862700" w:rsidRPr="00D47A0B" w:rsidRDefault="00862700" w:rsidP="00862700">
            <w:pPr>
              <w:numPr>
                <w:ilvl w:val="0"/>
                <w:numId w:val="52"/>
              </w:numPr>
              <w:spacing w:after="160" w:line="259" w:lineRule="auto"/>
              <w:rPr>
                <w:b/>
                <w:bCs/>
                <w:lang w:val="en-US"/>
              </w:rPr>
            </w:pPr>
            <w:r w:rsidRPr="00D47A0B">
              <w:rPr>
                <w:b/>
                <w:bCs/>
                <w:lang w:val="en-US"/>
              </w:rPr>
              <w:t>The 14.8-15.35 GHz frequency range (pending on conclusion of SI FS_NR_IMT_4400_7125_14800MHz) for the reference frequency of 14 GHz.</w:t>
            </w:r>
          </w:p>
          <w:p w14:paraId="4EE7958E" w14:textId="39582345" w:rsidR="00D21D69" w:rsidRPr="00862700" w:rsidRDefault="00862700" w:rsidP="00862700">
            <w:pPr>
              <w:rPr>
                <w:b/>
                <w:bCs/>
              </w:rPr>
            </w:pPr>
            <w:r w:rsidRPr="00D47A0B">
              <w:rPr>
                <w:b/>
                <w:bCs/>
              </w:rPr>
              <w:t xml:space="preserve">Proposal7: For TN channel model, reuse existing version of TR 38.901. </w:t>
            </w:r>
          </w:p>
        </w:tc>
      </w:tr>
      <w:tr w:rsidR="00D21D69" w:rsidRPr="006848CD" w14:paraId="5DCC8741" w14:textId="77777777" w:rsidTr="00626BEE">
        <w:trPr>
          <w:trHeight w:val="57"/>
        </w:trPr>
        <w:tc>
          <w:tcPr>
            <w:tcW w:w="1413" w:type="dxa"/>
          </w:tcPr>
          <w:p w14:paraId="5031B62E" w14:textId="2269802E" w:rsidR="00D21D69" w:rsidRPr="006848CD" w:rsidRDefault="00000000" w:rsidP="00D21D69">
            <w:pPr>
              <w:keepNext/>
              <w:spacing w:before="60" w:after="60"/>
            </w:pPr>
            <w:hyperlink r:id="rId17" w:history="1">
              <w:r w:rsidR="00D21D69">
                <w:rPr>
                  <w:rStyle w:val="af0"/>
                  <w:rFonts w:ascii="Arial" w:hAnsi="Arial" w:cs="Arial"/>
                  <w:b/>
                  <w:bCs/>
                  <w:sz w:val="16"/>
                  <w:szCs w:val="16"/>
                </w:rPr>
                <w:t>R4-2411507</w:t>
              </w:r>
            </w:hyperlink>
          </w:p>
        </w:tc>
        <w:tc>
          <w:tcPr>
            <w:tcW w:w="1701" w:type="dxa"/>
          </w:tcPr>
          <w:p w14:paraId="1E26E193" w14:textId="52A81FB1" w:rsidR="00D21D69" w:rsidRPr="008B1975" w:rsidRDefault="00D21D69" w:rsidP="00D21D69">
            <w:pPr>
              <w:keepNext/>
              <w:spacing w:before="60" w:after="60"/>
            </w:pPr>
            <w:r>
              <w:rPr>
                <w:rFonts w:ascii="Arial" w:hAnsi="Arial" w:cs="Arial"/>
                <w:sz w:val="16"/>
                <w:szCs w:val="16"/>
              </w:rPr>
              <w:t>Intelsat</w:t>
            </w:r>
          </w:p>
        </w:tc>
        <w:tc>
          <w:tcPr>
            <w:tcW w:w="6517" w:type="dxa"/>
            <w:gridSpan w:val="2"/>
          </w:tcPr>
          <w:p w14:paraId="362CE947" w14:textId="77777777" w:rsidR="00CB6EEA" w:rsidRDefault="00CB6EEA" w:rsidP="00CB6EEA">
            <w:r>
              <w:t>In this contribution we have illustrated various scenario in which co-existence studies could be carried out in the Ku Band.</w:t>
            </w:r>
          </w:p>
          <w:p w14:paraId="73FE1717" w14:textId="77777777" w:rsidR="00CB6EEA" w:rsidRDefault="00CB6EEA" w:rsidP="00CB6EEA">
            <w:r>
              <w:t>From the discussions presented in this contribution, we can conclude that:</w:t>
            </w:r>
          </w:p>
          <w:p w14:paraId="75C8C670" w14:textId="77777777" w:rsidR="00CB6EEA" w:rsidRDefault="00CB6EEA" w:rsidP="00CB6EEA">
            <w:pPr>
              <w:pStyle w:val="aff7"/>
              <w:numPr>
                <w:ilvl w:val="0"/>
                <w:numId w:val="54"/>
              </w:numPr>
              <w:spacing w:after="120"/>
              <w:ind w:firstLineChars="0"/>
              <w:contextualSpacing/>
              <w:jc w:val="both"/>
            </w:pPr>
            <w:r>
              <w:t>All mobile/terrestrial and IMT services around the Ku Band have already been assigned</w:t>
            </w:r>
          </w:p>
          <w:p w14:paraId="3271A4E8" w14:textId="77777777" w:rsidR="00CB6EEA" w:rsidRDefault="00CB6EEA" w:rsidP="00CB6EEA">
            <w:pPr>
              <w:pStyle w:val="aff7"/>
              <w:numPr>
                <w:ilvl w:val="0"/>
                <w:numId w:val="54"/>
              </w:numPr>
              <w:spacing w:after="120"/>
              <w:ind w:firstLineChars="0"/>
              <w:contextualSpacing/>
              <w:jc w:val="both"/>
            </w:pPr>
            <w:r>
              <w:t>There are no vacant spectrum remaining for any possible fictitious or virtual IMT bands</w:t>
            </w:r>
          </w:p>
          <w:p w14:paraId="4CD0399D" w14:textId="77777777" w:rsidR="00CB6EEA" w:rsidRDefault="00CB6EEA" w:rsidP="00CB6EEA">
            <w:pPr>
              <w:pStyle w:val="aff7"/>
              <w:numPr>
                <w:ilvl w:val="0"/>
                <w:numId w:val="54"/>
              </w:numPr>
              <w:spacing w:after="120"/>
              <w:ind w:firstLineChars="0"/>
              <w:contextualSpacing/>
              <w:jc w:val="both"/>
            </w:pPr>
            <w:r>
              <w:t xml:space="preserve">Interferers that have been illustrated can be used for co-existence analysis </w:t>
            </w:r>
          </w:p>
          <w:p w14:paraId="6B3F1400" w14:textId="77777777" w:rsidR="00CB6EEA" w:rsidRPr="0005430C" w:rsidRDefault="00CB6EEA" w:rsidP="00CB6EEA">
            <w:pPr>
              <w:pStyle w:val="aff7"/>
              <w:numPr>
                <w:ilvl w:val="0"/>
                <w:numId w:val="54"/>
              </w:numPr>
              <w:spacing w:after="120"/>
              <w:ind w:firstLineChars="0"/>
              <w:contextualSpacing/>
              <w:jc w:val="both"/>
            </w:pPr>
            <w:r>
              <w:t xml:space="preserve">To arrive at ACLR and ACS values between the Ku Band services and non-3GPP service ITU Protection level could be used </w:t>
            </w:r>
          </w:p>
          <w:p w14:paraId="0E34F841" w14:textId="77777777" w:rsidR="00CB6EEA" w:rsidRDefault="00CB6EEA" w:rsidP="00CB6EEA">
            <w:r w:rsidRPr="007C6C0B">
              <w:rPr>
                <w:b/>
                <w:bCs/>
              </w:rPr>
              <w:t>Proposal 1</w:t>
            </w:r>
            <w:r>
              <w:t>: We propose to proceed with the co-existence study in the order of priority:</w:t>
            </w:r>
          </w:p>
          <w:p w14:paraId="77F35725" w14:textId="4985365A" w:rsidR="00D21D69" w:rsidRDefault="00CB6EEA" w:rsidP="00CB6EEA">
            <w:pPr>
              <w:keepNext/>
              <w:spacing w:before="60" w:after="60"/>
            </w:pPr>
            <w:r>
              <w:t>Priority 1 Downlink with Uplink Band B in Regions 1,2 and 3 (Figure 6)</w:t>
            </w:r>
          </w:p>
          <w:p w14:paraId="6D3EF72C" w14:textId="77777777" w:rsidR="00CB6EEA" w:rsidRDefault="00CB6EEA" w:rsidP="00CB6EEA">
            <w:pPr>
              <w:keepNext/>
              <w:spacing w:before="60" w:after="60"/>
            </w:pPr>
          </w:p>
          <w:p w14:paraId="6E057E37" w14:textId="33A82016" w:rsidR="00CB6EEA" w:rsidRDefault="00CB6EEA" w:rsidP="00CB6EEA">
            <w:r>
              <w:t>Priority 2 Downlink with Uplink Band A in Regions 1, 3 and 2 excluding US, (</w:t>
            </w:r>
            <w:r>
              <w:fldChar w:fldCharType="begin"/>
            </w:r>
            <w:r>
              <w:instrText xml:space="preserve"> REF _Ref173484867 \h </w:instrText>
            </w:r>
            <w:r>
              <w:fldChar w:fldCharType="separate"/>
            </w:r>
            <w:r>
              <w:t xml:space="preserve">Figure </w:t>
            </w:r>
            <w:r>
              <w:rPr>
                <w:noProof/>
              </w:rPr>
              <w:t>7</w:t>
            </w:r>
            <w:r>
              <w:fldChar w:fldCharType="end"/>
            </w:r>
            <w:r>
              <w:t>)</w:t>
            </w:r>
          </w:p>
          <w:p w14:paraId="31338D98" w14:textId="77777777" w:rsidR="00CB6EEA" w:rsidRDefault="00CB6EEA" w:rsidP="00CB6EEA">
            <w:r w:rsidRPr="00A93FCA">
              <w:rPr>
                <w:b/>
                <w:bCs/>
              </w:rPr>
              <w:t>Proposal 2</w:t>
            </w:r>
            <w:r>
              <w:t xml:space="preserve">:  </w:t>
            </w:r>
            <w:r>
              <w:tab/>
              <w:t xml:space="preserve">To streamline the analysis and to avoid duplication, we propose to use the following interfering carriers, from </w:t>
            </w:r>
            <w:r>
              <w:fldChar w:fldCharType="begin"/>
            </w:r>
            <w:r>
              <w:instrText xml:space="preserve"> REF _Ref172715451 \h </w:instrText>
            </w:r>
            <w:r>
              <w:fldChar w:fldCharType="separate"/>
            </w:r>
            <w:r>
              <w:t xml:space="preserve">Table </w:t>
            </w:r>
            <w:r>
              <w:rPr>
                <w:noProof/>
              </w:rPr>
              <w:t>3</w:t>
            </w:r>
            <w:r>
              <w:fldChar w:fldCharType="end"/>
            </w:r>
            <w:r>
              <w:t>, for the co-existence scenarios.</w:t>
            </w:r>
          </w:p>
          <w:p w14:paraId="21CBC860" w14:textId="77777777" w:rsidR="00CB6EEA" w:rsidRDefault="00CB6EEA" w:rsidP="00CB6EEA">
            <w:pPr>
              <w:pStyle w:val="aff7"/>
              <w:numPr>
                <w:ilvl w:val="0"/>
                <w:numId w:val="55"/>
              </w:numPr>
              <w:spacing w:after="120"/>
              <w:ind w:firstLineChars="0"/>
              <w:contextualSpacing/>
              <w:jc w:val="both"/>
            </w:pPr>
            <w:r>
              <w:t xml:space="preserve">Priority 1 10.50GHz and 14.50 GHz </w:t>
            </w:r>
          </w:p>
          <w:p w14:paraId="21D2E1A5" w14:textId="77777777" w:rsidR="00CB6EEA" w:rsidRDefault="00CB6EEA" w:rsidP="00CB6EEA">
            <w:pPr>
              <w:pStyle w:val="aff7"/>
              <w:numPr>
                <w:ilvl w:val="0"/>
                <w:numId w:val="55"/>
              </w:numPr>
              <w:spacing w:after="120"/>
              <w:ind w:firstLineChars="0"/>
              <w:contextualSpacing/>
              <w:jc w:val="both"/>
            </w:pPr>
            <w:r>
              <w:t>Priority 2 10.50 GHz</w:t>
            </w:r>
          </w:p>
          <w:p w14:paraId="048140F0" w14:textId="77777777" w:rsidR="00CB6EEA" w:rsidRDefault="00CB6EEA" w:rsidP="00CB6EEA">
            <w:r w:rsidRPr="009408A0">
              <w:rPr>
                <w:b/>
                <w:bCs/>
              </w:rPr>
              <w:t>Proposal 3</w:t>
            </w:r>
            <w:r>
              <w:t xml:space="preserve">: We propose to use the interference scenarios, see following </w:t>
            </w:r>
            <w:r>
              <w:fldChar w:fldCharType="begin"/>
            </w:r>
            <w:r>
              <w:instrText xml:space="preserve"> REF _Ref173490388 \h </w:instrText>
            </w:r>
            <w:r>
              <w:fldChar w:fldCharType="separate"/>
            </w:r>
            <w:r>
              <w:t xml:space="preserve">Table </w:t>
            </w:r>
            <w:r>
              <w:rPr>
                <w:noProof/>
              </w:rPr>
              <w:t>4</w:t>
            </w:r>
            <w:r>
              <w:fldChar w:fldCharType="end"/>
            </w:r>
            <w:r>
              <w:t xml:space="preserve">,  for the co-existence study </w:t>
            </w:r>
          </w:p>
          <w:p w14:paraId="3A0A1E27" w14:textId="48379694" w:rsidR="00CB6EEA" w:rsidRDefault="00CB6EEA" w:rsidP="00CB6EEA">
            <w:r w:rsidRPr="00CB6EEA">
              <w:rPr>
                <w:noProof/>
              </w:rPr>
              <w:drawing>
                <wp:inline distT="0" distB="0" distL="0" distR="0" wp14:anchorId="179877E5" wp14:editId="4F3C54A5">
                  <wp:extent cx="4001135" cy="3615690"/>
                  <wp:effectExtent l="0" t="0" r="0" b="3810"/>
                  <wp:docPr id="8479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2281" name=""/>
                          <pic:cNvPicPr/>
                        </pic:nvPicPr>
                        <pic:blipFill>
                          <a:blip r:embed="rId18"/>
                          <a:stretch>
                            <a:fillRect/>
                          </a:stretch>
                        </pic:blipFill>
                        <pic:spPr>
                          <a:xfrm>
                            <a:off x="0" y="0"/>
                            <a:ext cx="4001135" cy="3615690"/>
                          </a:xfrm>
                          <a:prstGeom prst="rect">
                            <a:avLst/>
                          </a:prstGeom>
                        </pic:spPr>
                      </pic:pic>
                    </a:graphicData>
                  </a:graphic>
                </wp:inline>
              </w:drawing>
            </w:r>
          </w:p>
          <w:p w14:paraId="57F7A81E" w14:textId="77777777" w:rsidR="00CB6EEA" w:rsidRDefault="00CB6EEA" w:rsidP="00CB6EEA">
            <w:r w:rsidRPr="00C11A63">
              <w:rPr>
                <w:b/>
                <w:bCs/>
              </w:rPr>
              <w:t>Proposal 4</w:t>
            </w:r>
            <w:r>
              <w:t xml:space="preserve"> We propose to use the following Satellite parameters, see </w:t>
            </w:r>
            <w:r>
              <w:fldChar w:fldCharType="begin"/>
            </w:r>
            <w:r>
              <w:instrText xml:space="preserve"> REF _Ref157415077 \h </w:instrText>
            </w:r>
            <w:r>
              <w:fldChar w:fldCharType="separate"/>
            </w:r>
            <w:r>
              <w:t xml:space="preserve">Table </w:t>
            </w:r>
            <w:r>
              <w:rPr>
                <w:noProof/>
              </w:rPr>
              <w:t>1</w:t>
            </w:r>
            <w:r>
              <w:fldChar w:fldCharType="end"/>
            </w:r>
            <w:r>
              <w:t>, for the co-existence study</w:t>
            </w:r>
          </w:p>
          <w:p w14:paraId="7BBC9A85" w14:textId="32E32541" w:rsidR="00CB6EEA" w:rsidRDefault="00CB6EEA" w:rsidP="00CB6EEA">
            <w:r w:rsidRPr="00CB6EEA">
              <w:rPr>
                <w:noProof/>
              </w:rPr>
              <w:lastRenderedPageBreak/>
              <w:drawing>
                <wp:inline distT="0" distB="0" distL="0" distR="0" wp14:anchorId="4F190D9F" wp14:editId="0F2C72E4">
                  <wp:extent cx="4001135" cy="1852930"/>
                  <wp:effectExtent l="0" t="0" r="0" b="0"/>
                  <wp:docPr id="12387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4123" name=""/>
                          <pic:cNvPicPr/>
                        </pic:nvPicPr>
                        <pic:blipFill>
                          <a:blip r:embed="rId19"/>
                          <a:stretch>
                            <a:fillRect/>
                          </a:stretch>
                        </pic:blipFill>
                        <pic:spPr>
                          <a:xfrm>
                            <a:off x="0" y="0"/>
                            <a:ext cx="4001135" cy="1852930"/>
                          </a:xfrm>
                          <a:prstGeom prst="rect">
                            <a:avLst/>
                          </a:prstGeom>
                        </pic:spPr>
                      </pic:pic>
                    </a:graphicData>
                  </a:graphic>
                </wp:inline>
              </w:drawing>
            </w:r>
          </w:p>
          <w:p w14:paraId="3CFEE63B" w14:textId="77777777" w:rsidR="00CB6EEA" w:rsidRDefault="00CB6EEA" w:rsidP="00CB6EEA">
            <w:r w:rsidRPr="007A42C5">
              <w:rPr>
                <w:b/>
                <w:bCs/>
              </w:rPr>
              <w:t>Proposal 5</w:t>
            </w:r>
            <w:r>
              <w:t xml:space="preserve"> We propose to use the following VSAT </w:t>
            </w:r>
            <w:proofErr w:type="gramStart"/>
            <w:r>
              <w:t>parameters ,</w:t>
            </w:r>
            <w:proofErr w:type="gramEnd"/>
            <w:r>
              <w:t xml:space="preserve"> see </w:t>
            </w:r>
            <w:r>
              <w:fldChar w:fldCharType="begin"/>
            </w:r>
            <w:r>
              <w:instrText xml:space="preserve"> REF _Ref172881158 \h </w:instrText>
            </w:r>
            <w:r>
              <w:fldChar w:fldCharType="separate"/>
            </w:r>
            <w:r>
              <w:t xml:space="preserve">Table </w:t>
            </w:r>
            <w:r>
              <w:rPr>
                <w:noProof/>
              </w:rPr>
              <w:t>2</w:t>
            </w:r>
            <w:r>
              <w:fldChar w:fldCharType="end"/>
            </w:r>
            <w:r>
              <w:t xml:space="preserve">, for the co-existence analysis </w:t>
            </w:r>
          </w:p>
          <w:p w14:paraId="54A8763B" w14:textId="2D5477CE" w:rsidR="00CB6EEA" w:rsidRPr="008B1975" w:rsidRDefault="00CB6EEA" w:rsidP="00CB6EEA">
            <w:pPr>
              <w:rPr>
                <w:rFonts w:eastAsia="PMingLiU"/>
                <w:lang w:eastAsia="zh-TW"/>
              </w:rPr>
            </w:pPr>
            <w:r w:rsidRPr="00CB6EEA">
              <w:rPr>
                <w:noProof/>
              </w:rPr>
              <w:drawing>
                <wp:inline distT="0" distB="0" distL="0" distR="0" wp14:anchorId="275FAD63" wp14:editId="1C8B76AC">
                  <wp:extent cx="4001135" cy="1232535"/>
                  <wp:effectExtent l="0" t="0" r="0" b="5715"/>
                  <wp:docPr id="496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6891" name=""/>
                          <pic:cNvPicPr/>
                        </pic:nvPicPr>
                        <pic:blipFill>
                          <a:blip r:embed="rId20"/>
                          <a:stretch>
                            <a:fillRect/>
                          </a:stretch>
                        </pic:blipFill>
                        <pic:spPr>
                          <a:xfrm>
                            <a:off x="0" y="0"/>
                            <a:ext cx="4001135" cy="1232535"/>
                          </a:xfrm>
                          <a:prstGeom prst="rect">
                            <a:avLst/>
                          </a:prstGeom>
                        </pic:spPr>
                      </pic:pic>
                    </a:graphicData>
                  </a:graphic>
                </wp:inline>
              </w:drawing>
            </w:r>
          </w:p>
        </w:tc>
      </w:tr>
      <w:tr w:rsidR="00D21D69" w:rsidRPr="006848CD" w14:paraId="64EB457F" w14:textId="77777777" w:rsidTr="00626BEE">
        <w:trPr>
          <w:trHeight w:val="57"/>
        </w:trPr>
        <w:tc>
          <w:tcPr>
            <w:tcW w:w="1413" w:type="dxa"/>
          </w:tcPr>
          <w:p w14:paraId="3CCDB5A8" w14:textId="44672D3E" w:rsidR="00D21D69" w:rsidRPr="006848CD" w:rsidRDefault="00000000" w:rsidP="00D21D69">
            <w:pPr>
              <w:keepNext/>
              <w:spacing w:before="60" w:after="60"/>
            </w:pPr>
            <w:hyperlink r:id="rId21" w:history="1">
              <w:r w:rsidR="00D21D69">
                <w:rPr>
                  <w:rStyle w:val="af0"/>
                  <w:rFonts w:ascii="Arial" w:hAnsi="Arial" w:cs="Arial"/>
                  <w:b/>
                  <w:bCs/>
                  <w:sz w:val="16"/>
                  <w:szCs w:val="16"/>
                </w:rPr>
                <w:t>R4-2411658</w:t>
              </w:r>
            </w:hyperlink>
          </w:p>
        </w:tc>
        <w:tc>
          <w:tcPr>
            <w:tcW w:w="1701" w:type="dxa"/>
          </w:tcPr>
          <w:p w14:paraId="3ABED06A" w14:textId="16D4B8DF" w:rsidR="00D21D69" w:rsidRPr="008B1975" w:rsidRDefault="00D21D69" w:rsidP="00D21D69">
            <w:pPr>
              <w:keepNext/>
              <w:spacing w:before="60" w:after="60"/>
            </w:pPr>
            <w:r>
              <w:rPr>
                <w:rFonts w:ascii="Arial" w:hAnsi="Arial" w:cs="Arial"/>
                <w:sz w:val="16"/>
                <w:szCs w:val="16"/>
              </w:rPr>
              <w:t>Nokia</w:t>
            </w:r>
          </w:p>
        </w:tc>
        <w:tc>
          <w:tcPr>
            <w:tcW w:w="6517" w:type="dxa"/>
            <w:gridSpan w:val="2"/>
          </w:tcPr>
          <w:p w14:paraId="454E38F1" w14:textId="088B2F87" w:rsidR="00D21D69" w:rsidRPr="00444ED0" w:rsidRDefault="00444ED0" w:rsidP="00D21D69">
            <w:pPr>
              <w:keepNext/>
              <w:spacing w:before="60" w:after="60"/>
              <w:rPr>
                <w:rFonts w:eastAsia="PMingLiU"/>
                <w:b/>
                <w:bCs/>
                <w:lang w:eastAsia="zh-TW"/>
              </w:rPr>
            </w:pPr>
            <w:r w:rsidRPr="00444ED0">
              <w:rPr>
                <w:rFonts w:eastAsia="PMingLiU"/>
                <w:b/>
                <w:bCs/>
                <w:lang w:eastAsia="zh-TW"/>
              </w:rPr>
              <w:t>Proposal 1: Agree to reuse simulation scenarios, assumptions and methodology from TR 38.863.</w:t>
            </w:r>
          </w:p>
        </w:tc>
      </w:tr>
      <w:tr w:rsidR="00D21D69" w:rsidRPr="006848CD" w14:paraId="28631C59" w14:textId="77777777" w:rsidTr="00626BEE">
        <w:trPr>
          <w:trHeight w:val="57"/>
        </w:trPr>
        <w:tc>
          <w:tcPr>
            <w:tcW w:w="1413" w:type="dxa"/>
          </w:tcPr>
          <w:p w14:paraId="268663FC" w14:textId="453F76C5" w:rsidR="00D21D69" w:rsidRPr="006848CD" w:rsidRDefault="00000000" w:rsidP="00D21D69">
            <w:pPr>
              <w:keepNext/>
              <w:spacing w:before="60" w:after="60"/>
            </w:pPr>
            <w:hyperlink r:id="rId22" w:history="1">
              <w:r w:rsidR="00D21D69">
                <w:rPr>
                  <w:rStyle w:val="af0"/>
                  <w:rFonts w:ascii="Arial" w:hAnsi="Arial" w:cs="Arial"/>
                  <w:b/>
                  <w:bCs/>
                  <w:sz w:val="16"/>
                  <w:szCs w:val="16"/>
                </w:rPr>
                <w:t>R4-2411858</w:t>
              </w:r>
            </w:hyperlink>
          </w:p>
        </w:tc>
        <w:tc>
          <w:tcPr>
            <w:tcW w:w="1701" w:type="dxa"/>
          </w:tcPr>
          <w:p w14:paraId="0CB684CE" w14:textId="79C5083E" w:rsidR="00D21D69" w:rsidRPr="008B1975" w:rsidRDefault="00D21D69" w:rsidP="00D21D69">
            <w:pPr>
              <w:keepNext/>
              <w:spacing w:before="60" w:after="60"/>
            </w:pPr>
            <w:r>
              <w:rPr>
                <w:rFonts w:ascii="Arial" w:hAnsi="Arial" w:cs="Arial"/>
                <w:sz w:val="16"/>
                <w:szCs w:val="16"/>
              </w:rPr>
              <w:t>ZTE Corporation, Sanechips</w:t>
            </w:r>
          </w:p>
        </w:tc>
        <w:tc>
          <w:tcPr>
            <w:tcW w:w="6517" w:type="dxa"/>
            <w:gridSpan w:val="2"/>
          </w:tcPr>
          <w:p w14:paraId="51118689" w14:textId="54F87BE0" w:rsidR="00D21D69" w:rsidRPr="00444ED0" w:rsidRDefault="00444ED0" w:rsidP="00444ED0">
            <w:pPr>
              <w:spacing w:before="120" w:after="120"/>
              <w:rPr>
                <w:b/>
                <w:bCs/>
                <w:i/>
                <w:iCs/>
              </w:rPr>
            </w:pPr>
            <w:r>
              <w:rPr>
                <w:rFonts w:hint="eastAsia"/>
                <w:b/>
                <w:bCs/>
                <w:lang w:val="en-US" w:eastAsia="zh-CN"/>
              </w:rPr>
              <w:t xml:space="preserve">Proposal: </w:t>
            </w:r>
            <w:r>
              <w:rPr>
                <w:b/>
                <w:bCs/>
              </w:rPr>
              <w:t>I</w:t>
            </w:r>
            <w:r>
              <w:rPr>
                <w:rFonts w:hint="eastAsia"/>
                <w:b/>
                <w:bCs/>
              </w:rPr>
              <w:t>t is proposed to use the simulation assumptions in this paper for Ku band NTN coexistence study.</w:t>
            </w:r>
          </w:p>
        </w:tc>
      </w:tr>
      <w:tr w:rsidR="00D21D69" w:rsidRPr="006848CD" w14:paraId="54458F41" w14:textId="77777777" w:rsidTr="00626BEE">
        <w:trPr>
          <w:trHeight w:val="57"/>
        </w:trPr>
        <w:tc>
          <w:tcPr>
            <w:tcW w:w="1413" w:type="dxa"/>
          </w:tcPr>
          <w:p w14:paraId="0370D3A5" w14:textId="2EBC35D7" w:rsidR="00D21D69" w:rsidRPr="006848CD" w:rsidRDefault="00000000" w:rsidP="00D21D69">
            <w:pPr>
              <w:keepNext/>
              <w:spacing w:before="60" w:after="60"/>
            </w:pPr>
            <w:hyperlink r:id="rId23" w:history="1">
              <w:r w:rsidR="00D21D69">
                <w:rPr>
                  <w:rStyle w:val="af0"/>
                  <w:rFonts w:ascii="Arial" w:hAnsi="Arial" w:cs="Arial"/>
                  <w:b/>
                  <w:bCs/>
                  <w:sz w:val="16"/>
                  <w:szCs w:val="16"/>
                </w:rPr>
                <w:t>R4-2412560</w:t>
              </w:r>
            </w:hyperlink>
          </w:p>
        </w:tc>
        <w:tc>
          <w:tcPr>
            <w:tcW w:w="1701" w:type="dxa"/>
          </w:tcPr>
          <w:p w14:paraId="1A740CA1" w14:textId="16DA2C6F" w:rsidR="00D21D69" w:rsidRPr="008B1975" w:rsidRDefault="00D21D69" w:rsidP="00D21D69">
            <w:pPr>
              <w:keepNext/>
              <w:spacing w:before="60" w:after="60"/>
            </w:pPr>
            <w:r>
              <w:rPr>
                <w:rFonts w:ascii="Arial" w:hAnsi="Arial" w:cs="Arial"/>
                <w:sz w:val="16"/>
                <w:szCs w:val="16"/>
              </w:rPr>
              <w:t>Samsung</w:t>
            </w:r>
          </w:p>
        </w:tc>
        <w:tc>
          <w:tcPr>
            <w:tcW w:w="6517" w:type="dxa"/>
            <w:gridSpan w:val="2"/>
          </w:tcPr>
          <w:p w14:paraId="49B6B6D7" w14:textId="77777777" w:rsidR="00444ED0" w:rsidRPr="006D77DC" w:rsidRDefault="00444ED0" w:rsidP="00444ED0">
            <w:pPr>
              <w:rPr>
                <w:b/>
                <w:lang w:val="sv-SE" w:eastAsia="zh-CN"/>
              </w:rPr>
            </w:pPr>
            <w:r w:rsidRPr="006D77DC">
              <w:rPr>
                <w:b/>
                <w:lang w:val="sv-SE" w:eastAsia="zh-CN"/>
              </w:rPr>
              <w:t>Proposal 1: Given the difference between Ku-band and Ka-band, the isolation setting between TN and NTN should be revisited for co-ex studies. The co-ex without isolation distance, i.e. geographical overlapping case should not be skipped for Ku-band study from the beginning.</w:t>
            </w:r>
          </w:p>
          <w:p w14:paraId="3B6A5742" w14:textId="77777777" w:rsidR="00444ED0" w:rsidRPr="00597358" w:rsidRDefault="00444ED0" w:rsidP="00444ED0">
            <w:pPr>
              <w:rPr>
                <w:b/>
                <w:lang w:val="en-US" w:eastAsia="zh-CN"/>
              </w:rPr>
            </w:pPr>
            <w:r w:rsidRPr="00597358">
              <w:rPr>
                <w:b/>
                <w:lang w:val="en-US" w:eastAsia="zh-CN"/>
              </w:rPr>
              <w:t>Proposal 2: The WID proposed channel bandwidth and SCS combinations should be taken into account for the Ku-band studies as the difference to previous studies.</w:t>
            </w:r>
            <w:r>
              <w:rPr>
                <w:b/>
                <w:lang w:val="en-US" w:eastAsia="zh-CN"/>
              </w:rPr>
              <w:t xml:space="preserve"> Among those, the worst case should be evaluated for co-ex purpose.</w:t>
            </w:r>
          </w:p>
          <w:p w14:paraId="61E041F6" w14:textId="77777777" w:rsidR="00444ED0" w:rsidRPr="00597358" w:rsidRDefault="00444ED0" w:rsidP="00444ED0">
            <w:pPr>
              <w:rPr>
                <w:b/>
                <w:lang w:val="en-US" w:eastAsia="zh-CN"/>
              </w:rPr>
            </w:pPr>
            <w:r w:rsidRPr="00597358">
              <w:rPr>
                <w:b/>
                <w:lang w:val="en-US" w:eastAsia="zh-CN"/>
              </w:rPr>
              <w:t>Proposal 3: It is proposed to discuss and confirm whether Set-1 and Set-2 satellite Tx and Rx parameters are still applicable to this Ku-band studies.</w:t>
            </w:r>
          </w:p>
          <w:p w14:paraId="46163EA6" w14:textId="77777777" w:rsidR="00444ED0" w:rsidRPr="0003403D" w:rsidRDefault="00444ED0" w:rsidP="00444ED0">
            <w:pPr>
              <w:rPr>
                <w:b/>
                <w:lang w:val="sv-SE" w:eastAsia="zh-CN"/>
              </w:rPr>
            </w:pPr>
            <w:r w:rsidRPr="0003403D">
              <w:rPr>
                <w:b/>
                <w:lang w:val="sv-SE" w:eastAsia="zh-CN"/>
              </w:rPr>
              <w:t xml:space="preserve">Proposal 4: The existing regulation, as mentioned by the WID, should be </w:t>
            </w:r>
            <w:r>
              <w:rPr>
                <w:b/>
                <w:lang w:val="sv-SE" w:eastAsia="zh-CN"/>
              </w:rPr>
              <w:t xml:space="preserve">considered and </w:t>
            </w:r>
            <w:r w:rsidRPr="0003403D">
              <w:rPr>
                <w:b/>
                <w:lang w:val="sv-SE" w:eastAsia="zh-CN"/>
              </w:rPr>
              <w:t>taken into account when making assumptions on NTN VSAT antenna size, gain, max power, etc.</w:t>
            </w:r>
          </w:p>
          <w:p w14:paraId="71152BFD" w14:textId="7B8B6BE7" w:rsidR="00D21D69" w:rsidRPr="008B1975" w:rsidRDefault="00444ED0" w:rsidP="00444ED0">
            <w:pPr>
              <w:rPr>
                <w:rFonts w:eastAsia="PMingLiU"/>
                <w:lang w:eastAsia="zh-TW"/>
              </w:rPr>
            </w:pPr>
            <w:r w:rsidRPr="00DD1856">
              <w:rPr>
                <w:b/>
                <w:lang w:val="sv-SE" w:eastAsia="zh-CN"/>
              </w:rPr>
              <w:t xml:space="preserve">Proposal 5: A different uplink control SNR target </w:t>
            </w:r>
            <w:r>
              <w:rPr>
                <w:b/>
                <w:lang w:val="sv-SE" w:eastAsia="zh-CN"/>
              </w:rPr>
              <w:t xml:space="preserve">other than 15dB </w:t>
            </w:r>
            <w:r w:rsidRPr="00DD1856">
              <w:rPr>
                <w:b/>
                <w:lang w:val="sv-SE" w:eastAsia="zh-CN"/>
              </w:rPr>
              <w:t>can be considered for Ku-band depending on the inputs from satellite companies.</w:t>
            </w:r>
          </w:p>
        </w:tc>
      </w:tr>
      <w:tr w:rsidR="00D21D69" w:rsidRPr="006848CD" w14:paraId="5301B979" w14:textId="77777777" w:rsidTr="00626BEE">
        <w:trPr>
          <w:trHeight w:val="57"/>
        </w:trPr>
        <w:tc>
          <w:tcPr>
            <w:tcW w:w="1413" w:type="dxa"/>
          </w:tcPr>
          <w:p w14:paraId="729B0CD2" w14:textId="056A3D85" w:rsidR="00D21D69" w:rsidRPr="006848CD" w:rsidRDefault="00000000" w:rsidP="00D21D69">
            <w:pPr>
              <w:keepNext/>
              <w:spacing w:before="60" w:after="60"/>
            </w:pPr>
            <w:hyperlink r:id="rId24" w:history="1">
              <w:r w:rsidR="00D21D69">
                <w:rPr>
                  <w:rStyle w:val="af0"/>
                  <w:rFonts w:ascii="Arial" w:hAnsi="Arial" w:cs="Arial"/>
                  <w:b/>
                  <w:bCs/>
                  <w:sz w:val="16"/>
                  <w:szCs w:val="16"/>
                </w:rPr>
                <w:t>R4-2412962</w:t>
              </w:r>
            </w:hyperlink>
          </w:p>
        </w:tc>
        <w:tc>
          <w:tcPr>
            <w:tcW w:w="1701" w:type="dxa"/>
          </w:tcPr>
          <w:p w14:paraId="4147B938" w14:textId="4AE7662E" w:rsidR="00D21D69" w:rsidRPr="008B1975" w:rsidRDefault="00D21D69" w:rsidP="00D21D69">
            <w:pPr>
              <w:keepNext/>
              <w:spacing w:before="60" w:after="60"/>
            </w:pPr>
            <w:r>
              <w:rPr>
                <w:rFonts w:ascii="Arial" w:hAnsi="Arial" w:cs="Arial"/>
                <w:sz w:val="16"/>
                <w:szCs w:val="16"/>
              </w:rPr>
              <w:t>Huawei, HiSilicon</w:t>
            </w:r>
          </w:p>
        </w:tc>
        <w:tc>
          <w:tcPr>
            <w:tcW w:w="6517" w:type="dxa"/>
            <w:gridSpan w:val="2"/>
          </w:tcPr>
          <w:p w14:paraId="0170E5C4" w14:textId="77777777" w:rsidR="00444ED0" w:rsidRDefault="00444ED0" w:rsidP="00444ED0">
            <w:pPr>
              <w:widowControl w:val="0"/>
              <w:overflowPunct/>
              <w:autoSpaceDE/>
              <w:autoSpaceDN/>
              <w:adjustRightInd/>
              <w:spacing w:after="0"/>
              <w:textAlignment w:val="auto"/>
              <w:rPr>
                <w:rFonts w:eastAsia="SimSun"/>
                <w:lang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w:t>
            </w:r>
            <w:r w:rsidRPr="00BF540E">
              <w:rPr>
                <w:rFonts w:eastAsia="SimSun"/>
                <w:b/>
                <w:lang w:val="en-US" w:eastAsia="zh-CN"/>
              </w:rPr>
              <w:t>the scenarios for aggressor and victim specified in Table 6a.1-2 of TR 38.863 can be reused for Ku band adjacent channel coexistence study.</w:t>
            </w:r>
          </w:p>
          <w:p w14:paraId="22AC7645" w14:textId="77777777" w:rsidR="00D21D69" w:rsidRDefault="00444ED0" w:rsidP="00D21D69">
            <w:pPr>
              <w:keepNext/>
              <w:spacing w:before="60" w:after="60"/>
              <w:rPr>
                <w:rFonts w:eastAsia="PMingLiU"/>
                <w:lang w:eastAsia="zh-TW"/>
              </w:rPr>
            </w:pPr>
            <w:r w:rsidRPr="00444ED0">
              <w:rPr>
                <w:rFonts w:eastAsia="PMingLiU"/>
                <w:noProof/>
                <w:lang w:eastAsia="zh-TW"/>
              </w:rPr>
              <w:drawing>
                <wp:inline distT="0" distB="0" distL="0" distR="0" wp14:anchorId="57FEDF10" wp14:editId="67C04E1D">
                  <wp:extent cx="4001135" cy="1997710"/>
                  <wp:effectExtent l="0" t="0" r="0" b="2540"/>
                  <wp:docPr id="6905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0974" name=""/>
                          <pic:cNvPicPr/>
                        </pic:nvPicPr>
                        <pic:blipFill>
                          <a:blip r:embed="rId25"/>
                          <a:stretch>
                            <a:fillRect/>
                          </a:stretch>
                        </pic:blipFill>
                        <pic:spPr>
                          <a:xfrm>
                            <a:off x="0" y="0"/>
                            <a:ext cx="4001135" cy="1997710"/>
                          </a:xfrm>
                          <a:prstGeom prst="rect">
                            <a:avLst/>
                          </a:prstGeom>
                        </pic:spPr>
                      </pic:pic>
                    </a:graphicData>
                  </a:graphic>
                </wp:inline>
              </w:drawing>
            </w:r>
          </w:p>
          <w:p w14:paraId="20286736" w14:textId="77777777" w:rsidR="00444ED0" w:rsidRPr="00AD04F9"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RAN4 should discuss and analyze the RF parameters for </w:t>
            </w:r>
            <w:r w:rsidRPr="00AD04F9">
              <w:rPr>
                <w:rFonts w:eastAsia="SimSun"/>
                <w:b/>
                <w:lang w:val="en-US" w:eastAsia="zh-CN"/>
              </w:rPr>
              <w:t>satellite and VSAT in Ku band</w:t>
            </w:r>
            <w:r>
              <w:rPr>
                <w:rFonts w:eastAsia="SimSun"/>
                <w:b/>
                <w:lang w:val="en-US" w:eastAsia="zh-CN"/>
              </w:rPr>
              <w:t xml:space="preserve">, </w:t>
            </w:r>
            <w:r w:rsidRPr="00AD04F9">
              <w:rPr>
                <w:rFonts w:eastAsia="SimSun"/>
                <w:b/>
                <w:lang w:val="en-US" w:eastAsia="zh-CN"/>
              </w:rPr>
              <w:t>e.g. EIRP, antenna gain, TRP and antenna types.</w:t>
            </w:r>
          </w:p>
          <w:p w14:paraId="77996697" w14:textId="1D997E46" w:rsidR="00444ED0" w:rsidRPr="00444ED0"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for the TN RF parameters, it’s better to align the outcomes of SI on </w:t>
            </w:r>
            <w:r w:rsidRPr="00545D6F">
              <w:rPr>
                <w:rFonts w:eastAsia="SimSun"/>
                <w:b/>
                <w:lang w:val="en-US" w:eastAsia="zh-CN"/>
              </w:rPr>
              <w:t>IMT parameters for 4400 to 4800 MHz, 7125 to 8400 MHz and 14800 to 15350 MHz</w:t>
            </w:r>
            <w:r>
              <w:rPr>
                <w:rFonts w:eastAsia="SimSun"/>
                <w:b/>
                <w:lang w:val="en-US" w:eastAsia="zh-CN"/>
              </w:rPr>
              <w:t xml:space="preserve"> as much as possible.</w:t>
            </w:r>
          </w:p>
        </w:tc>
      </w:tr>
      <w:tr w:rsidR="00D21D69" w:rsidRPr="006848CD" w14:paraId="1E37DB3E" w14:textId="77777777" w:rsidTr="00626BEE">
        <w:trPr>
          <w:trHeight w:val="57"/>
        </w:trPr>
        <w:tc>
          <w:tcPr>
            <w:tcW w:w="1413" w:type="dxa"/>
          </w:tcPr>
          <w:p w14:paraId="44680E8A" w14:textId="57C6C492" w:rsidR="00D21D69" w:rsidRPr="006848CD" w:rsidRDefault="00000000" w:rsidP="00D21D69">
            <w:pPr>
              <w:keepNext/>
              <w:spacing w:before="60" w:after="60"/>
            </w:pPr>
            <w:hyperlink r:id="rId26" w:history="1">
              <w:r w:rsidR="00D21D69">
                <w:rPr>
                  <w:rStyle w:val="af0"/>
                  <w:rFonts w:ascii="Arial" w:hAnsi="Arial" w:cs="Arial"/>
                  <w:b/>
                  <w:bCs/>
                  <w:sz w:val="16"/>
                  <w:szCs w:val="16"/>
                </w:rPr>
                <w:t>R4-2412993</w:t>
              </w:r>
            </w:hyperlink>
          </w:p>
        </w:tc>
        <w:tc>
          <w:tcPr>
            <w:tcW w:w="1701" w:type="dxa"/>
          </w:tcPr>
          <w:p w14:paraId="6702A17E" w14:textId="2A47D3F8" w:rsidR="00D21D69" w:rsidRPr="008B1975" w:rsidRDefault="00D21D69" w:rsidP="00D21D69">
            <w:pPr>
              <w:keepNext/>
              <w:spacing w:before="60" w:after="60"/>
            </w:pPr>
            <w:r>
              <w:rPr>
                <w:rFonts w:ascii="Arial" w:hAnsi="Arial" w:cs="Arial"/>
                <w:sz w:val="16"/>
                <w:szCs w:val="16"/>
              </w:rPr>
              <w:t>Eutelsat Group</w:t>
            </w:r>
          </w:p>
        </w:tc>
        <w:tc>
          <w:tcPr>
            <w:tcW w:w="6517" w:type="dxa"/>
            <w:gridSpan w:val="2"/>
          </w:tcPr>
          <w:p w14:paraId="641A5142" w14:textId="765667CA" w:rsidR="00D21D69" w:rsidRDefault="008A2C7A" w:rsidP="008A2C7A">
            <w:pPr>
              <w:rPr>
                <w:rFonts w:eastAsia="PMingLiU"/>
                <w:lang w:eastAsia="zh-TW"/>
              </w:rPr>
            </w:pPr>
            <w:r>
              <w:rPr>
                <w:lang w:eastAsia="ja-JP"/>
              </w:rPr>
              <w:t>Figure 1 shows the frequency ranges of the Ku band downlink and uplinks, as well as the adjacent space science service below 10.7 GHz and the proposed future IMT band above 14.8 GHz.</w:t>
            </w:r>
          </w:p>
          <w:p w14:paraId="6AFA450C" w14:textId="630855F2" w:rsidR="008A2C7A" w:rsidRPr="008B1975" w:rsidRDefault="008A2C7A" w:rsidP="00D21D69">
            <w:pPr>
              <w:keepNext/>
              <w:spacing w:before="60" w:after="60"/>
              <w:rPr>
                <w:rFonts w:eastAsia="PMingLiU"/>
                <w:lang w:eastAsia="zh-TW"/>
              </w:rPr>
            </w:pPr>
            <w:r w:rsidRPr="008A2C7A">
              <w:rPr>
                <w:rFonts w:eastAsia="PMingLiU"/>
                <w:noProof/>
                <w:lang w:eastAsia="zh-TW"/>
              </w:rPr>
              <w:drawing>
                <wp:inline distT="0" distB="0" distL="0" distR="0" wp14:anchorId="51D60EF0" wp14:editId="1C07E7DA">
                  <wp:extent cx="4001135" cy="916305"/>
                  <wp:effectExtent l="0" t="0" r="0" b="0"/>
                  <wp:docPr id="77810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1026" name=""/>
                          <pic:cNvPicPr/>
                        </pic:nvPicPr>
                        <pic:blipFill>
                          <a:blip r:embed="rId27"/>
                          <a:stretch>
                            <a:fillRect/>
                          </a:stretch>
                        </pic:blipFill>
                        <pic:spPr>
                          <a:xfrm>
                            <a:off x="0" y="0"/>
                            <a:ext cx="4001135" cy="916305"/>
                          </a:xfrm>
                          <a:prstGeom prst="rect">
                            <a:avLst/>
                          </a:prstGeom>
                        </pic:spPr>
                      </pic:pic>
                    </a:graphicData>
                  </a:graphic>
                </wp:inline>
              </w:drawing>
            </w:r>
          </w:p>
        </w:tc>
      </w:tr>
      <w:tr w:rsidR="00D21D69" w:rsidRPr="006848CD" w14:paraId="1AAFECEC" w14:textId="77777777" w:rsidTr="00626BEE">
        <w:trPr>
          <w:trHeight w:val="57"/>
        </w:trPr>
        <w:tc>
          <w:tcPr>
            <w:tcW w:w="1413" w:type="dxa"/>
          </w:tcPr>
          <w:p w14:paraId="2FF45642" w14:textId="08425057" w:rsidR="00D21D69" w:rsidRPr="006848CD" w:rsidRDefault="00000000" w:rsidP="00D21D69">
            <w:pPr>
              <w:keepNext/>
              <w:spacing w:before="60" w:after="60"/>
            </w:pPr>
            <w:hyperlink r:id="rId28" w:history="1">
              <w:r w:rsidR="00D21D69">
                <w:rPr>
                  <w:rStyle w:val="af0"/>
                  <w:rFonts w:ascii="Arial" w:hAnsi="Arial" w:cs="Arial"/>
                  <w:b/>
                  <w:bCs/>
                  <w:sz w:val="16"/>
                  <w:szCs w:val="16"/>
                </w:rPr>
                <w:t>R4-2413217</w:t>
              </w:r>
            </w:hyperlink>
          </w:p>
        </w:tc>
        <w:tc>
          <w:tcPr>
            <w:tcW w:w="1701" w:type="dxa"/>
          </w:tcPr>
          <w:p w14:paraId="4B9DF4FF" w14:textId="0DA633C3" w:rsidR="00D21D69" w:rsidRPr="008B1975" w:rsidRDefault="00D21D69" w:rsidP="00D21D69">
            <w:pPr>
              <w:keepNext/>
              <w:spacing w:before="60" w:after="60"/>
            </w:pPr>
            <w:r>
              <w:rPr>
                <w:rFonts w:ascii="Arial" w:hAnsi="Arial" w:cs="Arial"/>
                <w:sz w:val="16"/>
                <w:szCs w:val="16"/>
              </w:rPr>
              <w:t>SKY Perfect JSAT Corporation</w:t>
            </w:r>
          </w:p>
        </w:tc>
        <w:tc>
          <w:tcPr>
            <w:tcW w:w="6517" w:type="dxa"/>
            <w:gridSpan w:val="2"/>
          </w:tcPr>
          <w:p w14:paraId="05CCBE5F" w14:textId="1BD8E8DB" w:rsidR="00D21D69" w:rsidRPr="008A2C7A" w:rsidRDefault="008A2C7A" w:rsidP="008A2C7A">
            <w:pPr>
              <w:rPr>
                <w:lang w:eastAsia="ja-JP"/>
              </w:rPr>
            </w:pPr>
            <w:r w:rsidRPr="00B23260">
              <w:rPr>
                <w:b/>
                <w:bCs/>
                <w:lang w:eastAsia="ja-JP"/>
              </w:rPr>
              <w:t>Proposal</w:t>
            </w:r>
            <w:r w:rsidRPr="00B23260">
              <w:rPr>
                <w:rFonts w:hint="eastAsia"/>
                <w:b/>
                <w:bCs/>
                <w:lang w:eastAsia="ja-JP"/>
              </w:rPr>
              <w:t xml:space="preserve"> </w:t>
            </w:r>
            <w:r w:rsidRPr="00B23260">
              <w:rPr>
                <w:b/>
                <w:bCs/>
                <w:lang w:eastAsia="ja-JP"/>
              </w:rPr>
              <w:t xml:space="preserve">1: </w:t>
            </w:r>
            <w:r w:rsidRPr="00925931">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r w:rsidRPr="00B23260">
              <w:rPr>
                <w:lang w:eastAsia="ja-JP"/>
              </w:rPr>
              <w:t>.</w:t>
            </w:r>
          </w:p>
        </w:tc>
      </w:tr>
    </w:tbl>
    <w:p w14:paraId="67EA3547" w14:textId="407DC46C" w:rsidR="00484C5D" w:rsidRPr="004A7544" w:rsidRDefault="00837458" w:rsidP="009902CF">
      <w:pPr>
        <w:pStyle w:val="2"/>
      </w:pPr>
      <w:r w:rsidRPr="004A7544">
        <w:rPr>
          <w:rFonts w:hint="eastAsia"/>
        </w:rPr>
        <w:t>Open issues</w:t>
      </w:r>
      <w:r w:rsidR="00DC2500">
        <w:t xml:space="preserve"> summary</w:t>
      </w:r>
    </w:p>
    <w:p w14:paraId="2C85179F" w14:textId="7F5AE156" w:rsidR="003418CB" w:rsidRDefault="00A10D11" w:rsidP="009902CF">
      <w:pPr>
        <w:keepNext/>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046A10C5" w:rsidR="0021011C" w:rsidRDefault="0021011C" w:rsidP="00CC1BC7">
      <w:pPr>
        <w:pStyle w:val="3"/>
        <w:ind w:left="709"/>
        <w:rPr>
          <w:lang w:val="en-US" w:eastAsia="zh-TW"/>
        </w:rPr>
      </w:pPr>
      <w:r w:rsidRPr="00707ED3">
        <w:rPr>
          <w:lang w:val="en-US"/>
        </w:rPr>
        <w:t xml:space="preserve">Sub-topic </w:t>
      </w:r>
      <w:r w:rsidR="00707ED3" w:rsidRPr="00707ED3">
        <w:rPr>
          <w:lang w:val="en-US"/>
        </w:rPr>
        <w:t>2</w:t>
      </w:r>
      <w:r w:rsidRPr="00707ED3">
        <w:rPr>
          <w:lang w:val="en-US"/>
        </w:rPr>
        <w:t>-1</w:t>
      </w:r>
      <w:r w:rsidRPr="00707ED3">
        <w:rPr>
          <w:rFonts w:hint="eastAsia"/>
          <w:lang w:val="en-US"/>
        </w:rPr>
        <w:t>:</w:t>
      </w:r>
      <w:r w:rsidRPr="00707ED3">
        <w:rPr>
          <w:lang w:val="en-US"/>
        </w:rPr>
        <w:t xml:space="preserve"> </w:t>
      </w:r>
      <w:r w:rsidR="00DF4E15" w:rsidRPr="00D21D69">
        <w:rPr>
          <w:lang w:val="en-US" w:eastAsia="zh-TW"/>
        </w:rPr>
        <w:t xml:space="preserve">Coexistence </w:t>
      </w:r>
      <w:r w:rsidR="00C6684E">
        <w:rPr>
          <w:lang w:val="en-US" w:eastAsia="zh-TW"/>
        </w:rPr>
        <w:t>scope</w:t>
      </w:r>
    </w:p>
    <w:p w14:paraId="50033888" w14:textId="7B4DD65D" w:rsidR="008B1975" w:rsidRPr="00CC1BC7" w:rsidRDefault="008B1975"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61924212" w14:textId="3C38C83B" w:rsidR="00807F61" w:rsidRDefault="00807F61" w:rsidP="00C6684E">
      <w:pPr>
        <w:pStyle w:val="aff7"/>
        <w:numPr>
          <w:ilvl w:val="0"/>
          <w:numId w:val="1"/>
        </w:numPr>
        <w:ind w:firstLineChars="0"/>
        <w:rPr>
          <w:noProof/>
          <w:lang w:val="en-US"/>
        </w:rPr>
      </w:pPr>
      <w:r w:rsidRPr="00CC1BC7">
        <w:rPr>
          <w:noProof/>
          <w:lang w:val="en-US"/>
        </w:rPr>
        <w:t>Proposal</w:t>
      </w:r>
      <w:r w:rsidR="00CC1BC7">
        <w:rPr>
          <w:noProof/>
          <w:lang w:val="en-US"/>
        </w:rPr>
        <w:t xml:space="preserve"> </w:t>
      </w:r>
      <w:r w:rsidRPr="00CC1BC7">
        <w:rPr>
          <w:noProof/>
          <w:lang w:val="en-US"/>
        </w:rPr>
        <w:t>1: [Ericsson] As done for any TN/NTN band previously, and as also mentioned in the WI objectives, RAN4 shall conduct a coexistence study assuming adjacent TN/NTN networks.</w:t>
      </w:r>
    </w:p>
    <w:p w14:paraId="06330E13" w14:textId="4126CCF7" w:rsidR="00F246B6" w:rsidRPr="00CC1BC7"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8401C9" w14:textId="708FF23B" w:rsidR="00807F61" w:rsidRPr="00F246B6" w:rsidRDefault="00C6684E" w:rsidP="00C6684E">
      <w:pPr>
        <w:pStyle w:val="aff7"/>
        <w:keepNext/>
        <w:numPr>
          <w:ilvl w:val="0"/>
          <w:numId w:val="1"/>
        </w:numPr>
        <w:overflowPunct/>
        <w:autoSpaceDE/>
        <w:autoSpaceDN/>
        <w:adjustRightInd/>
        <w:spacing w:after="120" w:line="259" w:lineRule="auto"/>
        <w:ind w:firstLineChars="0"/>
        <w:textAlignment w:val="auto"/>
        <w:rPr>
          <w:lang w:val="en-US"/>
        </w:rPr>
      </w:pPr>
      <w:r w:rsidRPr="00CC1BC7">
        <w:rPr>
          <w:lang w:val="en-US"/>
        </w:rPr>
        <w:t>Clarify the scope of</w:t>
      </w:r>
      <w:r>
        <w:rPr>
          <w:lang w:val="en-US"/>
        </w:rPr>
        <w:t xml:space="preserve"> co-existence studies as regards adjacent services and TN networks, referring to pre-existing studies, ECC </w:t>
      </w:r>
      <w:r w:rsidR="00CC1BC7">
        <w:rPr>
          <w:lang w:val="en-US"/>
        </w:rPr>
        <w:t>decisions</w:t>
      </w:r>
      <w:r>
        <w:rPr>
          <w:lang w:val="en-US"/>
        </w:rPr>
        <w:t>, WRC-23 etc.</w:t>
      </w:r>
    </w:p>
    <w:p w14:paraId="5DAA385E" w14:textId="77777777" w:rsidR="008B1975" w:rsidRDefault="008B1975" w:rsidP="009902CF">
      <w:pPr>
        <w:keepNext/>
        <w:rPr>
          <w:rFonts w:eastAsia="PMingLiU"/>
          <w:lang w:val="en-US" w:eastAsia="zh-TW"/>
        </w:rPr>
      </w:pPr>
    </w:p>
    <w:p w14:paraId="0C31F202" w14:textId="61876751" w:rsidR="00E37F85" w:rsidRPr="00CC1BC7" w:rsidRDefault="00E37F85" w:rsidP="00CC1BC7">
      <w:pPr>
        <w:pStyle w:val="3"/>
        <w:ind w:left="709"/>
        <w:rPr>
          <w:rFonts w:eastAsia="PMingLiU"/>
          <w:lang w:val="en-US" w:eastAsia="zh-TW"/>
        </w:rPr>
      </w:pPr>
      <w:r w:rsidRPr="00CC1BC7">
        <w:rPr>
          <w:lang w:val="en-US"/>
        </w:rPr>
        <w:t>Sub-topic 2-</w:t>
      </w:r>
      <w:r w:rsidR="00CC1BC7">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731DE6E7" w14:textId="77777777" w:rsidR="00E37F85" w:rsidRPr="00CC1BC7" w:rsidRDefault="00E37F85" w:rsidP="00E37F8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312ACAA" w14:textId="5D4CC66E" w:rsidR="00E37F85" w:rsidRPr="00CC1BC7" w:rsidRDefault="00E37F85" w:rsidP="00E37F85">
      <w:pPr>
        <w:pStyle w:val="aff7"/>
        <w:numPr>
          <w:ilvl w:val="0"/>
          <w:numId w:val="1"/>
        </w:numPr>
        <w:ind w:firstLineChars="0"/>
      </w:pPr>
      <w:r w:rsidRPr="00CC1BC7">
        <w:t xml:space="preserve">Proposal 1: [Intelsat] We propose to use the interference scenarios, see following </w:t>
      </w:r>
      <w:r w:rsidRPr="00CC1BC7">
        <w:fldChar w:fldCharType="begin"/>
      </w:r>
      <w:r w:rsidRPr="00CC1BC7">
        <w:instrText xml:space="preserve"> REF _Ref173490388 \h </w:instrText>
      </w:r>
      <w:r w:rsidR="00CC1BC7" w:rsidRPr="00CC1BC7">
        <w:instrText xml:space="preserve"> \* MERGEFORMAT </w:instrText>
      </w:r>
      <w:r w:rsidRPr="00CC1BC7">
        <w:fldChar w:fldCharType="separate"/>
      </w:r>
      <w:r w:rsidRPr="00CC1BC7">
        <w:t xml:space="preserve">Table </w:t>
      </w:r>
      <w:r w:rsidRPr="00CC1BC7">
        <w:rPr>
          <w:noProof/>
        </w:rPr>
        <w:t>4</w:t>
      </w:r>
      <w:r w:rsidRPr="00CC1BC7">
        <w:fldChar w:fldCharType="end"/>
      </w:r>
      <w:r w:rsidRPr="00CC1BC7">
        <w:t xml:space="preserve"> in </w:t>
      </w:r>
      <w:hyperlink r:id="rId29" w:history="1">
        <w:r w:rsidRPr="00CC1BC7">
          <w:rPr>
            <w:rStyle w:val="af0"/>
            <w:rFonts w:ascii="Arial" w:hAnsi="Arial" w:cs="Arial"/>
            <w:sz w:val="16"/>
            <w:szCs w:val="16"/>
          </w:rPr>
          <w:t>R4-2411507</w:t>
        </w:r>
      </w:hyperlink>
      <w:r w:rsidRPr="00CC1BC7">
        <w:t xml:space="preserve">,  for the co-existence study </w:t>
      </w:r>
    </w:p>
    <w:p w14:paraId="2E540EA6" w14:textId="0B22008F" w:rsidR="003A1B0B" w:rsidRPr="00CC1BC7" w:rsidRDefault="003A1B0B" w:rsidP="00E37F85">
      <w:pPr>
        <w:pStyle w:val="aff7"/>
        <w:numPr>
          <w:ilvl w:val="0"/>
          <w:numId w:val="1"/>
        </w:numPr>
        <w:ind w:firstLineChars="0"/>
      </w:pPr>
      <w:r w:rsidRPr="00CC1BC7">
        <w:rPr>
          <w:rFonts w:eastAsia="SimSun"/>
          <w:lang w:val="en-US" w:eastAsia="zh-CN"/>
        </w:rPr>
        <w:t xml:space="preserve">Proposal 2: [Huawei, HiSilicon] The scenarios for aggressor and victim specified in Table 6a.1-2 of TR 38.863 can be reused for Ku band adjacent channel coexistence study in </w:t>
      </w:r>
      <w:hyperlink r:id="rId30" w:history="1">
        <w:r w:rsidRPr="00CC1BC7">
          <w:rPr>
            <w:rStyle w:val="af0"/>
            <w:rFonts w:ascii="Arial" w:hAnsi="Arial" w:cs="Arial"/>
            <w:sz w:val="16"/>
            <w:szCs w:val="16"/>
          </w:rPr>
          <w:t>R4-2412962</w:t>
        </w:r>
      </w:hyperlink>
    </w:p>
    <w:p w14:paraId="1AEBA0AA" w14:textId="77777777" w:rsidR="00E37F85" w:rsidRPr="00CC1BC7" w:rsidRDefault="00E37F85" w:rsidP="00E37F8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73C29DF0" w14:textId="16C288EF" w:rsidR="00E37F85" w:rsidRPr="00CC1BC7" w:rsidRDefault="00CC1BC7" w:rsidP="00DE7824">
      <w:pPr>
        <w:pStyle w:val="aff7"/>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Proposals are similar. Relevant choices dependent on subtopic 2-1.</w:t>
      </w:r>
    </w:p>
    <w:p w14:paraId="164C185F" w14:textId="104F799F" w:rsidR="003A1B0B" w:rsidRPr="00CC1BC7" w:rsidRDefault="003A1B0B" w:rsidP="00CC1BC7">
      <w:pPr>
        <w:pStyle w:val="3"/>
        <w:ind w:left="709"/>
        <w:rPr>
          <w:rFonts w:eastAsia="PMingLiU"/>
          <w:lang w:val="en-US" w:eastAsia="zh-TW"/>
        </w:rPr>
      </w:pPr>
      <w:r w:rsidRPr="00CC1BC7">
        <w:rPr>
          <w:lang w:val="en-US"/>
        </w:rPr>
        <w:t>Sub-topic 2-</w:t>
      </w:r>
      <w:r w:rsidR="00CC1BC7">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004FBE2C" w14:textId="77777777" w:rsidR="003A1B0B" w:rsidRPr="00CC1BC7" w:rsidRDefault="003A1B0B" w:rsidP="003A1B0B">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0E3F404E" w14:textId="5D68A50F" w:rsidR="003A1B0B" w:rsidRPr="00CC1BC7" w:rsidRDefault="003A1B0B" w:rsidP="003A1B0B">
      <w:pPr>
        <w:pStyle w:val="aff7"/>
        <w:numPr>
          <w:ilvl w:val="0"/>
          <w:numId w:val="1"/>
        </w:numPr>
        <w:ind w:firstLineChars="0"/>
      </w:pPr>
      <w:r w:rsidRPr="00CC1BC7">
        <w:t xml:space="preserve">Proposal 1: [Nokia] </w:t>
      </w:r>
      <w:r w:rsidRPr="00CC1BC7">
        <w:rPr>
          <w:rFonts w:eastAsia="PMingLiU"/>
          <w:lang w:eastAsia="zh-TW"/>
        </w:rPr>
        <w:t>Agree to reuse simulation scenarios, assumptions and methodology from TR 38.863.</w:t>
      </w:r>
    </w:p>
    <w:p w14:paraId="634153AA" w14:textId="2E80B52F" w:rsidR="003A1B0B" w:rsidRPr="00CC1BC7" w:rsidRDefault="003A1B0B" w:rsidP="003A1B0B">
      <w:pPr>
        <w:pStyle w:val="aff7"/>
        <w:numPr>
          <w:ilvl w:val="0"/>
          <w:numId w:val="1"/>
        </w:numPr>
        <w:ind w:firstLineChars="0"/>
        <w:rPr>
          <w:rStyle w:val="af0"/>
          <w:color w:val="auto"/>
          <w:u w:val="none"/>
        </w:rPr>
      </w:pPr>
      <w:r w:rsidRPr="00CC1BC7">
        <w:t>Proposal 1: [ZTE] I</w:t>
      </w:r>
      <w:r w:rsidRPr="00CC1BC7">
        <w:rPr>
          <w:rFonts w:hint="eastAsia"/>
        </w:rPr>
        <w:t>t is proposed to use the simulation assumptions in this paper for Ku band NTN coexistence study</w:t>
      </w:r>
      <w:r w:rsidRPr="00CC1BC7">
        <w:t xml:space="preserve"> in </w:t>
      </w:r>
      <w:hyperlink r:id="rId31" w:history="1">
        <w:r w:rsidRPr="00CC1BC7">
          <w:rPr>
            <w:rStyle w:val="af0"/>
            <w:rFonts w:ascii="Arial" w:hAnsi="Arial" w:cs="Arial"/>
            <w:sz w:val="16"/>
            <w:szCs w:val="16"/>
          </w:rPr>
          <w:t>R4-2411858</w:t>
        </w:r>
      </w:hyperlink>
    </w:p>
    <w:p w14:paraId="1A183C45" w14:textId="3C189435" w:rsidR="003A1B0B" w:rsidRPr="00CC1BC7" w:rsidRDefault="003A1B0B" w:rsidP="003A1B0B">
      <w:pPr>
        <w:pStyle w:val="aff7"/>
        <w:numPr>
          <w:ilvl w:val="0"/>
          <w:numId w:val="1"/>
        </w:numPr>
        <w:ind w:firstLineChars="0"/>
      </w:pPr>
      <w:r w:rsidRPr="00CC1BC7">
        <w:t>Proposal 3: [</w:t>
      </w:r>
      <w:r w:rsidR="00ED3F68" w:rsidRPr="00CC1BC7">
        <w:t>Samsung</w:t>
      </w:r>
      <w:r w:rsidRPr="00CC1BC7">
        <w:t xml:space="preserve">] </w:t>
      </w:r>
      <w:r w:rsidRPr="00CC1BC7">
        <w:rPr>
          <w:lang w:val="sv-SE" w:eastAsia="zh-CN"/>
        </w:rPr>
        <w:t>Given the difference between Ku-band and Ka-band, the isolation setting between TN and NTN should be revisited for co-ex studies. The co-ex without isolation distance, i.e. geographical overlapping case should not be skipped for Ku-band study from the beginning.</w:t>
      </w:r>
    </w:p>
    <w:p w14:paraId="4128F78E" w14:textId="3909222C" w:rsidR="003A1B0B" w:rsidRPr="00CC1BC7" w:rsidRDefault="003A1B0B" w:rsidP="003A1B0B">
      <w:pPr>
        <w:pStyle w:val="aff7"/>
        <w:numPr>
          <w:ilvl w:val="0"/>
          <w:numId w:val="1"/>
        </w:numPr>
        <w:ind w:firstLineChars="0"/>
      </w:pPr>
      <w:r w:rsidRPr="00CC1BC7">
        <w:rPr>
          <w:lang w:val="sv-SE" w:eastAsia="zh-CN"/>
        </w:rPr>
        <w:t>Aproposal 4: [Samsiung]  different uplink control SNR target other than 15dB can be considered for Ku-band depending on the inputs from satellite companies.</w:t>
      </w:r>
    </w:p>
    <w:p w14:paraId="21D9C5D9" w14:textId="2CFA55E3" w:rsidR="003A1B0B" w:rsidRPr="00CC1BC7" w:rsidRDefault="003A1B0B" w:rsidP="003A1B0B">
      <w:pPr>
        <w:pStyle w:val="aff7"/>
        <w:numPr>
          <w:ilvl w:val="0"/>
          <w:numId w:val="1"/>
        </w:numPr>
        <w:ind w:firstLineChars="0"/>
      </w:pPr>
      <w:r w:rsidRPr="00CC1BC7">
        <w:rPr>
          <w:lang w:eastAsia="ja-JP"/>
        </w:rPr>
        <w:t>Proposal</w:t>
      </w:r>
      <w:r w:rsidRPr="00CC1BC7">
        <w:rPr>
          <w:rFonts w:hint="eastAsia"/>
          <w:lang w:eastAsia="ja-JP"/>
        </w:rPr>
        <w:t xml:space="preserve"> </w:t>
      </w:r>
      <w:r w:rsidRPr="00CC1BC7">
        <w:rPr>
          <w:lang w:eastAsia="ja-JP"/>
        </w:rPr>
        <w:t>5: [</w:t>
      </w:r>
      <w:r w:rsidRPr="00CC1BC7">
        <w:rPr>
          <w:rFonts w:ascii="Arial" w:hAnsi="Arial" w:cs="Arial"/>
          <w:sz w:val="16"/>
          <w:szCs w:val="16"/>
        </w:rPr>
        <w:t>SKY Perfect JSAT Corporation</w:t>
      </w:r>
      <w:r w:rsidRPr="00CC1BC7">
        <w:rPr>
          <w:lang w:eastAsia="ja-JP"/>
        </w:rPr>
        <w:t>] RAN4 to discuss whether the results of the coexistence study are affected by the choice between linear and circular polarization and whether it is also necessary to conduct a separate study on shared use considerations for the linear polarization model.</w:t>
      </w:r>
    </w:p>
    <w:p w14:paraId="2B92AB28" w14:textId="77777777" w:rsidR="003A1B0B" w:rsidRPr="00CC1BC7" w:rsidRDefault="003A1B0B" w:rsidP="003A1B0B">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3C369DAF" w14:textId="1A135FA9" w:rsidR="003A1B0B" w:rsidRPr="00CC1BC7" w:rsidRDefault="00CC1BC7" w:rsidP="00CC1BC7">
      <w:pPr>
        <w:pStyle w:val="aff7"/>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Further discussion required</w:t>
      </w:r>
    </w:p>
    <w:p w14:paraId="3AEFD363" w14:textId="27F1815F" w:rsidR="00DF4E15" w:rsidRPr="00CC1BC7" w:rsidRDefault="00DF4E15" w:rsidP="00CC1BC7">
      <w:pPr>
        <w:pStyle w:val="3"/>
        <w:ind w:left="709"/>
        <w:rPr>
          <w:rFonts w:eastAsia="PMingLiU"/>
          <w:lang w:val="en-US" w:eastAsia="zh-TW"/>
        </w:rPr>
      </w:pPr>
      <w:r w:rsidRPr="00CC1BC7">
        <w:rPr>
          <w:lang w:val="en-US"/>
        </w:rPr>
        <w:t>Sub-topic 2-</w:t>
      </w:r>
      <w:r w:rsidR="00CC1BC7">
        <w:rPr>
          <w:lang w:val="en-US"/>
        </w:rPr>
        <w:t>4</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frequencies</w:t>
      </w:r>
    </w:p>
    <w:p w14:paraId="799EEA5F" w14:textId="77777777" w:rsidR="00F246B6" w:rsidRPr="00CC1BC7"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58B24ED9" w14:textId="305A716F" w:rsidR="00C6684E" w:rsidRPr="00CC1BC7" w:rsidRDefault="00C6684E" w:rsidP="00C6684E">
      <w:pPr>
        <w:pStyle w:val="aff7"/>
        <w:numPr>
          <w:ilvl w:val="0"/>
          <w:numId w:val="1"/>
        </w:numPr>
        <w:ind w:firstLineChars="0"/>
        <w:jc w:val="both"/>
        <w:rPr>
          <w:lang w:eastAsia="zh-CN"/>
        </w:rPr>
      </w:pPr>
      <w:r w:rsidRPr="00CC1BC7">
        <w:rPr>
          <w:rFonts w:hint="eastAsia"/>
          <w:lang w:eastAsia="zh-CN"/>
        </w:rPr>
        <w:t xml:space="preserve">Proposal 1: </w:t>
      </w:r>
      <w:r w:rsidRPr="00CC1BC7">
        <w:rPr>
          <w:lang w:eastAsia="zh-CN"/>
        </w:rPr>
        <w:t xml:space="preserve">[CATT] </w:t>
      </w:r>
      <w:r w:rsidRPr="00CC1BC7">
        <w:rPr>
          <w:rFonts w:hint="eastAsia"/>
          <w:lang w:eastAsia="zh-CN"/>
        </w:rPr>
        <w:t>Use 12GHz for DL coexistence evaluation and 14GHz for UL coexistence evaluation for Ku-band.</w:t>
      </w:r>
    </w:p>
    <w:p w14:paraId="726D26C0" w14:textId="55DA1D5E" w:rsidR="00E37F85" w:rsidRPr="00CC1BC7" w:rsidRDefault="00E37F85" w:rsidP="00E37F85">
      <w:pPr>
        <w:pStyle w:val="aff7"/>
        <w:numPr>
          <w:ilvl w:val="0"/>
          <w:numId w:val="1"/>
        </w:numPr>
        <w:ind w:firstLineChars="0"/>
      </w:pPr>
      <w:r w:rsidRPr="00CC1BC7">
        <w:t>Proposal 2</w:t>
      </w:r>
      <w:proofErr w:type="gramStart"/>
      <w:r w:rsidRPr="00CC1BC7">
        <w:t>:  [</w:t>
      </w:r>
      <w:proofErr w:type="gramEnd"/>
      <w:r w:rsidRPr="00CC1BC7">
        <w:t xml:space="preserve">Intelsat] To streamline the analysis and to avoid duplication, we propose to use the following interfering carriers, from </w:t>
      </w:r>
      <w:r w:rsidRPr="00CC1BC7">
        <w:fldChar w:fldCharType="begin"/>
      </w:r>
      <w:r w:rsidRPr="00CC1BC7">
        <w:instrText xml:space="preserve"> REF _Ref172715451 \h  \* MERGEFORMAT </w:instrText>
      </w:r>
      <w:r w:rsidRPr="00CC1BC7">
        <w:fldChar w:fldCharType="separate"/>
      </w:r>
      <w:r w:rsidRPr="00CC1BC7">
        <w:t xml:space="preserve">Table </w:t>
      </w:r>
      <w:r w:rsidRPr="00CC1BC7">
        <w:rPr>
          <w:noProof/>
        </w:rPr>
        <w:t>3</w:t>
      </w:r>
      <w:r w:rsidRPr="00CC1BC7">
        <w:fldChar w:fldCharType="end"/>
      </w:r>
      <w:r w:rsidRPr="00CC1BC7">
        <w:t>, for the co-existence scenarios.</w:t>
      </w:r>
    </w:p>
    <w:p w14:paraId="607479CD" w14:textId="77777777" w:rsidR="00E37F85" w:rsidRPr="00CC1BC7" w:rsidRDefault="00E37F85" w:rsidP="00E37F85">
      <w:pPr>
        <w:pStyle w:val="aff7"/>
        <w:numPr>
          <w:ilvl w:val="1"/>
          <w:numId w:val="1"/>
        </w:numPr>
        <w:spacing w:after="120"/>
        <w:ind w:firstLineChars="0"/>
        <w:contextualSpacing/>
        <w:jc w:val="both"/>
      </w:pPr>
      <w:r w:rsidRPr="00CC1BC7">
        <w:t xml:space="preserve">Priority 1 10.50GHz and 14.50 GHz </w:t>
      </w:r>
    </w:p>
    <w:p w14:paraId="50C379A7" w14:textId="51A7BB8B" w:rsidR="00CC1BC7" w:rsidRDefault="00E37F85" w:rsidP="00CC1BC7">
      <w:pPr>
        <w:pStyle w:val="aff7"/>
        <w:numPr>
          <w:ilvl w:val="1"/>
          <w:numId w:val="1"/>
        </w:numPr>
        <w:spacing w:after="120"/>
        <w:ind w:firstLineChars="0"/>
        <w:contextualSpacing/>
        <w:jc w:val="both"/>
      </w:pPr>
      <w:r w:rsidRPr="00CC1BC7">
        <w:t>Priority 2 10.50 GHz</w:t>
      </w:r>
    </w:p>
    <w:p w14:paraId="7068B5B1" w14:textId="77777777" w:rsidR="00CC1BC7" w:rsidRPr="00CC1BC7" w:rsidRDefault="00CC1BC7" w:rsidP="00CC1BC7">
      <w:pPr>
        <w:spacing w:after="120"/>
        <w:contextualSpacing/>
        <w:jc w:val="both"/>
      </w:pPr>
    </w:p>
    <w:p w14:paraId="6471702D" w14:textId="77777777" w:rsidR="00F246B6" w:rsidRPr="00CC1BC7"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5C11D66F" w14:textId="6C7008A3" w:rsidR="00C6684E" w:rsidRPr="00CC1BC7" w:rsidRDefault="00C6684E" w:rsidP="00C6684E">
      <w:pPr>
        <w:pStyle w:val="aff7"/>
        <w:keepNext/>
        <w:numPr>
          <w:ilvl w:val="0"/>
          <w:numId w:val="1"/>
        </w:numPr>
        <w:overflowPunct/>
        <w:autoSpaceDE/>
        <w:autoSpaceDN/>
        <w:adjustRightInd/>
        <w:spacing w:after="120" w:line="259" w:lineRule="auto"/>
        <w:ind w:firstLineChars="0"/>
        <w:textAlignment w:val="auto"/>
        <w:rPr>
          <w:lang w:val="en-US"/>
        </w:rPr>
      </w:pPr>
      <w:r w:rsidRPr="00CC1BC7">
        <w:rPr>
          <w:lang w:val="en-US"/>
        </w:rPr>
        <w:t>Choice of co-existence frequencies dependent on agreed scope</w:t>
      </w:r>
      <w:r w:rsidR="00CC1BC7">
        <w:rPr>
          <w:lang w:val="en-US"/>
        </w:rPr>
        <w:t xml:space="preserve"> and specific cases. A generic mid-band choice may not be optimal.</w:t>
      </w:r>
    </w:p>
    <w:p w14:paraId="62E12773" w14:textId="77777777" w:rsidR="00F246B6" w:rsidRPr="00CC1BC7" w:rsidRDefault="00F246B6" w:rsidP="009902CF">
      <w:pPr>
        <w:keepNext/>
        <w:spacing w:after="120" w:line="259" w:lineRule="auto"/>
        <w:rPr>
          <w:rFonts w:eastAsia="PMingLiU"/>
          <w:lang w:val="en-US" w:eastAsia="zh-TW"/>
        </w:rPr>
      </w:pPr>
    </w:p>
    <w:p w14:paraId="53DA5C67" w14:textId="6135F3AF" w:rsidR="00DF4E15" w:rsidRPr="00CC1BC7" w:rsidRDefault="00DF4E15" w:rsidP="00CC1BC7">
      <w:pPr>
        <w:pStyle w:val="3"/>
        <w:ind w:left="709"/>
        <w:rPr>
          <w:rFonts w:eastAsia="PMingLiU"/>
          <w:lang w:val="en-US" w:eastAsia="zh-TW"/>
        </w:rPr>
      </w:pPr>
      <w:r w:rsidRPr="00CC1BC7">
        <w:rPr>
          <w:lang w:val="en-US"/>
        </w:rPr>
        <w:t>Sub-topic 2-</w:t>
      </w:r>
      <w:r w:rsidR="00CC1BC7">
        <w:rPr>
          <w:lang w:val="en-US"/>
        </w:rPr>
        <w:t>5</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SAN parameters</w:t>
      </w:r>
    </w:p>
    <w:p w14:paraId="658086F8" w14:textId="77777777" w:rsidR="00E37F85" w:rsidRPr="00CC1BC7" w:rsidRDefault="00DF4E15" w:rsidP="00DF4E1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379AB79F" w14:textId="28732C8B" w:rsidR="00DF4E15" w:rsidRPr="00CC1BC7" w:rsidRDefault="00C6684E" w:rsidP="00E37F85">
      <w:pPr>
        <w:pStyle w:val="aff7"/>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[CATT] Table from </w:t>
      </w:r>
      <w:hyperlink r:id="rId32" w:history="1">
        <w:r w:rsidRPr="00CC1BC7">
          <w:rPr>
            <w:rStyle w:val="af0"/>
            <w:rFonts w:ascii="Arial" w:hAnsi="Arial" w:cs="Arial"/>
            <w:sz w:val="16"/>
            <w:szCs w:val="16"/>
          </w:rPr>
          <w:t>R4-2411120</w:t>
        </w:r>
      </w:hyperlink>
    </w:p>
    <w:p w14:paraId="71F9AE45" w14:textId="6AF60ECF" w:rsidR="00E30BD4" w:rsidRPr="00CC1BC7" w:rsidRDefault="00E37F85" w:rsidP="00CC1BC7">
      <w:pPr>
        <w:pStyle w:val="aff7"/>
        <w:numPr>
          <w:ilvl w:val="0"/>
          <w:numId w:val="1"/>
        </w:numPr>
        <w:ind w:firstLineChars="0"/>
      </w:pPr>
      <w:r w:rsidRPr="00CC1BC7">
        <w:t xml:space="preserve">Proposal 2 [Intelsat] We propose to use the following Satellite parameters, see </w:t>
      </w:r>
      <w:r w:rsidRPr="00CC1BC7">
        <w:fldChar w:fldCharType="begin"/>
      </w:r>
      <w:r w:rsidRPr="00CC1BC7">
        <w:instrText xml:space="preserve"> REF _Ref157415077 \h </w:instrText>
      </w:r>
      <w:r w:rsidR="00CC1BC7" w:rsidRPr="00CC1BC7">
        <w:instrText xml:space="preserve"> \* MERGEFORMAT </w:instrText>
      </w:r>
      <w:r w:rsidRPr="00CC1BC7">
        <w:fldChar w:fldCharType="separate"/>
      </w:r>
      <w:r w:rsidRPr="00CC1BC7">
        <w:t xml:space="preserve">Table </w:t>
      </w:r>
      <w:r w:rsidRPr="00CC1BC7">
        <w:rPr>
          <w:noProof/>
        </w:rPr>
        <w:t>1</w:t>
      </w:r>
      <w:r w:rsidRPr="00CC1BC7">
        <w:fldChar w:fldCharType="end"/>
      </w:r>
      <w:r w:rsidRPr="00CC1BC7">
        <w:t xml:space="preserve">, for the co-existence study in </w:t>
      </w:r>
      <w:hyperlink r:id="rId33" w:history="1">
        <w:r w:rsidRPr="00CC1BC7">
          <w:rPr>
            <w:rStyle w:val="af0"/>
            <w:rFonts w:ascii="Arial" w:hAnsi="Arial" w:cs="Arial"/>
            <w:sz w:val="16"/>
            <w:szCs w:val="16"/>
          </w:rPr>
          <w:t>R4-2411507</w:t>
        </w:r>
      </w:hyperlink>
      <w:r w:rsidRPr="00CC1BC7">
        <w:rPr>
          <w:rStyle w:val="af0"/>
          <w:rFonts w:ascii="Arial" w:hAnsi="Arial" w:cs="Arial"/>
          <w:sz w:val="16"/>
          <w:szCs w:val="16"/>
        </w:rPr>
        <w:t>)</w:t>
      </w:r>
    </w:p>
    <w:p w14:paraId="45832395" w14:textId="22B76DBD" w:rsidR="00DF4E15" w:rsidRDefault="00DF4E15" w:rsidP="00DF4E1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5CB2D4" w14:textId="4814001B" w:rsidR="00CC1BC7" w:rsidRPr="00CC1BC7" w:rsidRDefault="00CC1BC7" w:rsidP="00CC1BC7">
      <w:pPr>
        <w:pStyle w:val="aff7"/>
        <w:keepNext/>
        <w:numPr>
          <w:ilvl w:val="0"/>
          <w:numId w:val="1"/>
        </w:numPr>
        <w:overflowPunct/>
        <w:autoSpaceDE/>
        <w:autoSpaceDN/>
        <w:adjustRightInd/>
        <w:spacing w:after="120" w:line="259" w:lineRule="auto"/>
        <w:ind w:firstLineChars="0"/>
        <w:textAlignment w:val="auto"/>
        <w:rPr>
          <w:lang w:val="en-US"/>
        </w:rPr>
      </w:pPr>
      <w:r>
        <w:rPr>
          <w:lang w:val="en-US"/>
        </w:rPr>
        <w:t xml:space="preserve">Further discussion </w:t>
      </w:r>
      <w:r w:rsidR="00ED3F68">
        <w:rPr>
          <w:lang w:val="en-US"/>
        </w:rPr>
        <w:t>required</w:t>
      </w:r>
    </w:p>
    <w:p w14:paraId="2A0AF142" w14:textId="0F2D8F55" w:rsidR="00C6684E" w:rsidRPr="00CC1BC7" w:rsidRDefault="00C6684E" w:rsidP="00CC1BC7">
      <w:pPr>
        <w:pStyle w:val="3"/>
        <w:numPr>
          <w:ilvl w:val="0"/>
          <w:numId w:val="0"/>
        </w:numPr>
        <w:ind w:left="709" w:hanging="720"/>
        <w:rPr>
          <w:rFonts w:eastAsia="PMingLiU"/>
          <w:lang w:val="en-US" w:eastAsia="zh-TW"/>
        </w:rPr>
      </w:pPr>
    </w:p>
    <w:p w14:paraId="4CDFF8F0" w14:textId="3D4D3EDD" w:rsidR="00C6684E" w:rsidRPr="00CC1BC7" w:rsidRDefault="00C6684E" w:rsidP="00CC1BC7">
      <w:pPr>
        <w:pStyle w:val="3"/>
        <w:ind w:left="709"/>
        <w:rPr>
          <w:rFonts w:eastAsia="PMingLiU"/>
          <w:lang w:val="en-US" w:eastAsia="zh-TW"/>
        </w:rPr>
      </w:pPr>
      <w:r w:rsidRPr="00CC1BC7">
        <w:rPr>
          <w:lang w:val="en-US"/>
        </w:rPr>
        <w:t>Sub-topic 2-</w:t>
      </w:r>
      <w:r w:rsidR="00CC1BC7">
        <w:rPr>
          <w:lang w:val="en-US"/>
        </w:rPr>
        <w:t>6</w:t>
      </w:r>
      <w:r w:rsidRPr="00CC1BC7">
        <w:rPr>
          <w:rFonts w:hint="eastAsia"/>
          <w:lang w:val="en-US"/>
        </w:rPr>
        <w:t>:</w:t>
      </w:r>
      <w:r w:rsidRPr="00CC1BC7">
        <w:rPr>
          <w:lang w:val="en-US"/>
        </w:rPr>
        <w:t xml:space="preserve"> </w:t>
      </w:r>
      <w:r w:rsidRPr="00CC1BC7">
        <w:rPr>
          <w:rFonts w:eastAsia="PMingLiU"/>
          <w:lang w:val="en-US" w:eastAsia="zh-TW"/>
        </w:rPr>
        <w:t>Coexistence UE parameters</w:t>
      </w:r>
    </w:p>
    <w:p w14:paraId="0C37AAFD" w14:textId="77777777" w:rsidR="00E37F85" w:rsidRPr="00CC1BC7" w:rsidRDefault="00C6684E" w:rsidP="00C6684E">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475DEC79" w14:textId="17F0CEBB" w:rsidR="00C6684E" w:rsidRPr="00CC1BC7" w:rsidRDefault="00C6684E" w:rsidP="00E37F85">
      <w:pPr>
        <w:pStyle w:val="aff7"/>
        <w:keepNext/>
        <w:numPr>
          <w:ilvl w:val="0"/>
          <w:numId w:val="1"/>
        </w:numPr>
        <w:overflowPunct/>
        <w:autoSpaceDE/>
        <w:autoSpaceDN/>
        <w:adjustRightInd/>
        <w:spacing w:after="120" w:line="259" w:lineRule="auto"/>
        <w:ind w:firstLineChars="0"/>
        <w:textAlignment w:val="auto"/>
        <w:rPr>
          <w:rStyle w:val="af0"/>
          <w:color w:val="auto"/>
          <w:u w:val="none"/>
          <w:lang w:val="en-US"/>
        </w:rPr>
      </w:pPr>
      <w:r w:rsidRPr="00CC1BC7">
        <w:rPr>
          <w:rFonts w:eastAsia="PMingLiU"/>
          <w:lang w:val="en-US" w:eastAsia="zh-TW"/>
        </w:rPr>
        <w:t xml:space="preserve">Proposal 1: [CATT] Table from </w:t>
      </w:r>
      <w:hyperlink r:id="rId34" w:history="1">
        <w:r w:rsidRPr="00CC1BC7">
          <w:rPr>
            <w:rStyle w:val="af0"/>
            <w:rFonts w:ascii="Arial" w:hAnsi="Arial" w:cs="Arial"/>
            <w:sz w:val="16"/>
            <w:szCs w:val="16"/>
          </w:rPr>
          <w:t>R4-2411120</w:t>
        </w:r>
      </w:hyperlink>
    </w:p>
    <w:p w14:paraId="6580660A" w14:textId="6B66CA9B" w:rsidR="00E37F85" w:rsidRPr="00CC1BC7" w:rsidRDefault="00E37F85" w:rsidP="00CC1BC7">
      <w:pPr>
        <w:pStyle w:val="aff7"/>
        <w:numPr>
          <w:ilvl w:val="0"/>
          <w:numId w:val="1"/>
        </w:numPr>
        <w:ind w:firstLineChars="0"/>
      </w:pPr>
      <w:r w:rsidRPr="00CC1BC7">
        <w:t xml:space="preserve">Proposal 2 [Intelsat] We propose to use the following VSAT parameters , see Table 2, for the co-existence analysis in </w:t>
      </w:r>
      <w:hyperlink r:id="rId35" w:history="1">
        <w:r w:rsidRPr="00CC1BC7">
          <w:rPr>
            <w:rStyle w:val="af0"/>
            <w:rFonts w:ascii="Arial" w:hAnsi="Arial" w:cs="Arial"/>
            <w:sz w:val="16"/>
            <w:szCs w:val="16"/>
          </w:rPr>
          <w:t>R4-2411507</w:t>
        </w:r>
      </w:hyperlink>
      <w:r w:rsidRPr="00CC1BC7">
        <w:rPr>
          <w:rStyle w:val="af0"/>
          <w:rFonts w:ascii="Arial" w:hAnsi="Arial" w:cs="Arial"/>
          <w:sz w:val="16"/>
          <w:szCs w:val="16"/>
        </w:rPr>
        <w:t>)</w:t>
      </w:r>
    </w:p>
    <w:p w14:paraId="7945BD43" w14:textId="77777777" w:rsidR="00C6684E" w:rsidRDefault="00C6684E" w:rsidP="00C6684E">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7518B5A8" w14:textId="40B70DA3" w:rsidR="00CC1BC7" w:rsidRPr="00CC1BC7" w:rsidRDefault="00CC1BC7" w:rsidP="00CC1BC7">
      <w:pPr>
        <w:pStyle w:val="aff7"/>
        <w:keepNext/>
        <w:numPr>
          <w:ilvl w:val="0"/>
          <w:numId w:val="1"/>
        </w:numPr>
        <w:overflowPunct/>
        <w:autoSpaceDE/>
        <w:autoSpaceDN/>
        <w:adjustRightInd/>
        <w:spacing w:after="120" w:line="259" w:lineRule="auto"/>
        <w:ind w:firstLineChars="0"/>
        <w:textAlignment w:val="auto"/>
        <w:rPr>
          <w:lang w:val="en-US"/>
        </w:rPr>
      </w:pPr>
      <w:r>
        <w:rPr>
          <w:lang w:val="en-US"/>
        </w:rPr>
        <w:t>Further discussion required</w:t>
      </w:r>
    </w:p>
    <w:p w14:paraId="2B43389F" w14:textId="77777777" w:rsidR="00C6684E" w:rsidRPr="00CC1BC7" w:rsidRDefault="00C6684E" w:rsidP="00C6684E">
      <w:pPr>
        <w:pStyle w:val="aff7"/>
        <w:keepNext/>
        <w:overflowPunct/>
        <w:autoSpaceDE/>
        <w:autoSpaceDN/>
        <w:adjustRightInd/>
        <w:spacing w:after="120" w:line="259" w:lineRule="auto"/>
        <w:ind w:left="720" w:firstLineChars="0" w:firstLine="0"/>
        <w:textAlignment w:val="auto"/>
        <w:rPr>
          <w:lang w:val="en-US"/>
        </w:rPr>
      </w:pPr>
    </w:p>
    <w:p w14:paraId="717E60BD" w14:textId="39EECD0E" w:rsidR="00C6684E" w:rsidRPr="00CC1BC7" w:rsidRDefault="00C6684E" w:rsidP="00CC1BC7">
      <w:pPr>
        <w:pStyle w:val="3"/>
        <w:ind w:left="709"/>
        <w:rPr>
          <w:rFonts w:eastAsia="PMingLiU"/>
          <w:lang w:val="en-US" w:eastAsia="zh-TW"/>
        </w:rPr>
      </w:pPr>
      <w:r w:rsidRPr="00CC1BC7">
        <w:rPr>
          <w:lang w:val="en-US"/>
        </w:rPr>
        <w:t>Sub-topic 2-</w:t>
      </w:r>
      <w:r w:rsidR="00CC1BC7">
        <w:rPr>
          <w:lang w:val="en-US"/>
        </w:rPr>
        <w:t>7</w:t>
      </w:r>
      <w:r w:rsidRPr="00CC1BC7">
        <w:rPr>
          <w:rFonts w:hint="eastAsia"/>
          <w:lang w:val="en-US"/>
        </w:rPr>
        <w:t>:</w:t>
      </w:r>
      <w:r w:rsidRPr="00CC1BC7">
        <w:rPr>
          <w:lang w:val="en-US"/>
        </w:rPr>
        <w:t xml:space="preserve"> </w:t>
      </w:r>
      <w:r w:rsidRPr="00CC1BC7">
        <w:rPr>
          <w:rFonts w:eastAsia="PMingLiU"/>
          <w:lang w:val="en-US" w:eastAsia="zh-TW"/>
        </w:rPr>
        <w:t xml:space="preserve">Coexistence channel </w:t>
      </w:r>
      <w:r w:rsidR="00E37F85" w:rsidRPr="00CC1BC7">
        <w:rPr>
          <w:rFonts w:eastAsia="PMingLiU"/>
          <w:lang w:val="en-US" w:eastAsia="zh-TW"/>
        </w:rPr>
        <w:t>bandwidth</w:t>
      </w:r>
    </w:p>
    <w:p w14:paraId="1376F612" w14:textId="77777777" w:rsidR="00CC1BC7" w:rsidRPr="00CC1BC7" w:rsidRDefault="00C6684E" w:rsidP="00C6684E">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85237BC" w14:textId="1EBEA970" w:rsidR="00C6684E" w:rsidRPr="00CC1BC7" w:rsidRDefault="00C6684E" w:rsidP="00CC1BC7">
      <w:pPr>
        <w:pStyle w:val="aff7"/>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Proposal 1: {Ericsson] Use 100 MHz channel BW for both NTN and TN network.</w:t>
      </w:r>
    </w:p>
    <w:p w14:paraId="7312E3FA" w14:textId="77777777" w:rsidR="00EA3A99" w:rsidRDefault="00EA3A99" w:rsidP="00EA3A99">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2550E376" w14:textId="0B942FD3" w:rsidR="00CC1BC7" w:rsidRPr="00CC1BC7" w:rsidRDefault="00CC1BC7" w:rsidP="00EA3A99">
      <w:pPr>
        <w:pStyle w:val="aff7"/>
        <w:keepNext/>
        <w:numPr>
          <w:ilvl w:val="0"/>
          <w:numId w:val="1"/>
        </w:numPr>
        <w:ind w:firstLineChars="0"/>
        <w:rPr>
          <w:rFonts w:eastAsia="PMingLiU"/>
          <w:i/>
          <w:color w:val="0070C0"/>
          <w:lang w:eastAsia="zh-TW"/>
        </w:rPr>
      </w:pPr>
      <w:r w:rsidRPr="00CC1BC7">
        <w:rPr>
          <w:lang w:val="en-US"/>
        </w:rPr>
        <w:t>Optimal decision depends on the specific scenario and UL vs DL</w:t>
      </w:r>
    </w:p>
    <w:p w14:paraId="5DB8B3BC" w14:textId="61939519" w:rsidR="00E30BD4" w:rsidRPr="00CC1BC7" w:rsidRDefault="00E30BD4" w:rsidP="00CC1BC7">
      <w:pPr>
        <w:pStyle w:val="3"/>
        <w:ind w:left="709"/>
        <w:rPr>
          <w:rFonts w:eastAsia="PMingLiU"/>
          <w:lang w:val="en-US" w:eastAsia="zh-TW"/>
        </w:rPr>
      </w:pPr>
      <w:r w:rsidRPr="00CC1BC7">
        <w:rPr>
          <w:lang w:val="en-US"/>
        </w:rPr>
        <w:t>Sub-topic 2-</w:t>
      </w:r>
      <w:r w:rsidR="00CC1BC7">
        <w:rPr>
          <w:lang w:val="en-US"/>
        </w:rPr>
        <w:t>8</w:t>
      </w:r>
      <w:r w:rsidRPr="00CC1BC7">
        <w:rPr>
          <w:rFonts w:hint="eastAsia"/>
          <w:lang w:val="en-US"/>
        </w:rPr>
        <w:t>:</w:t>
      </w:r>
      <w:r w:rsidRPr="00CC1BC7">
        <w:rPr>
          <w:lang w:val="en-US"/>
        </w:rPr>
        <w:t xml:space="preserve"> </w:t>
      </w:r>
      <w:r w:rsidRPr="00CC1BC7">
        <w:rPr>
          <w:rFonts w:eastAsia="PMingLiU"/>
          <w:lang w:val="en-US" w:eastAsia="zh-TW"/>
        </w:rPr>
        <w:t>Coexistence channel model</w:t>
      </w:r>
    </w:p>
    <w:p w14:paraId="11D40AAB" w14:textId="73689461" w:rsidR="00E30BD4" w:rsidRPr="00CC1BC7" w:rsidRDefault="00E30BD4" w:rsidP="00E30BD4">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{Ericsson]For TN channel model, reuse existing version of TR </w:t>
      </w:r>
      <w:proofErr w:type="gramStart"/>
      <w:r w:rsidRPr="00CC1BC7">
        <w:rPr>
          <w:rFonts w:eastAsia="PMingLiU"/>
          <w:lang w:val="en-US" w:eastAsia="zh-TW"/>
        </w:rPr>
        <w:t>38.901..</w:t>
      </w:r>
      <w:proofErr w:type="gramEnd"/>
    </w:p>
    <w:p w14:paraId="36C0E628" w14:textId="77777777" w:rsidR="00EA3A99" w:rsidRDefault="00EA3A99" w:rsidP="00EA3A99">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0EA9EDA8" w14:textId="3114D9C2" w:rsidR="00E30BD4" w:rsidRPr="00CC1BC7" w:rsidRDefault="00EA3A99" w:rsidP="00E30BD4">
      <w:pPr>
        <w:pStyle w:val="aff7"/>
        <w:keepNext/>
        <w:numPr>
          <w:ilvl w:val="0"/>
          <w:numId w:val="1"/>
        </w:numPr>
        <w:ind w:firstLineChars="0"/>
        <w:rPr>
          <w:rFonts w:eastAsia="PMingLiU"/>
          <w:i/>
          <w:color w:val="0070C0"/>
          <w:lang w:eastAsia="zh-TW"/>
        </w:rPr>
      </w:pPr>
      <w:r>
        <w:rPr>
          <w:lang w:val="en-US"/>
        </w:rPr>
        <w:t>The specifics of NTN channels such as ground scatter and very large distances need to be checked in 38.901</w:t>
      </w:r>
    </w:p>
    <w:p w14:paraId="5B4AC01B" w14:textId="77777777" w:rsidR="00E30BD4" w:rsidRPr="00EA3A99" w:rsidRDefault="00E30BD4" w:rsidP="00EA3A99">
      <w:pPr>
        <w:keepNext/>
        <w:rPr>
          <w:rFonts w:eastAsia="PMingLiU"/>
          <w:i/>
          <w:color w:val="0070C0"/>
          <w:lang w:eastAsia="zh-TW"/>
        </w:rPr>
      </w:pPr>
    </w:p>
    <w:p w14:paraId="591FC631" w14:textId="4B4D5EAE" w:rsidR="00DF4E15" w:rsidRPr="00B16ABE" w:rsidRDefault="00DF4E15" w:rsidP="00DF4E15">
      <w:pPr>
        <w:pStyle w:val="10"/>
        <w:rPr>
          <w:lang w:val="en-US" w:eastAsia="ja-JP"/>
        </w:rPr>
      </w:pPr>
      <w:r w:rsidRPr="00B16ABE">
        <w:rPr>
          <w:lang w:val="en-US" w:eastAsia="ja-JP"/>
        </w:rPr>
        <w:t>Topic #</w:t>
      </w:r>
      <w:r>
        <w:rPr>
          <w:lang w:val="en-US" w:eastAsia="ja-JP"/>
        </w:rPr>
        <w:t>3</w:t>
      </w:r>
      <w:r w:rsidRPr="00B16ABE">
        <w:rPr>
          <w:lang w:val="en-US" w:eastAsia="ja-JP"/>
        </w:rPr>
        <w:t>:</w:t>
      </w:r>
      <w:r>
        <w:rPr>
          <w:lang w:val="en-US" w:eastAsia="ja-JP"/>
        </w:rPr>
        <w:t xml:space="preserve"> </w:t>
      </w:r>
      <w:r w:rsidR="00A66302">
        <w:rPr>
          <w:rFonts w:eastAsia="PMingLiU"/>
          <w:lang w:val="en-US" w:eastAsia="zh-TW"/>
        </w:rPr>
        <w:t>System parameters</w:t>
      </w:r>
      <w:r w:rsidRPr="00D21D69">
        <w:rPr>
          <w:rFonts w:eastAsia="PMingLiU" w:hint="eastAsia"/>
          <w:lang w:val="en-US" w:eastAsia="zh-TW"/>
        </w:rPr>
        <w:t xml:space="preserve"> </w:t>
      </w:r>
      <w:r>
        <w:rPr>
          <w:rFonts w:eastAsia="PMingLiU" w:hint="eastAsia"/>
          <w:lang w:val="en-US" w:eastAsia="zh-TW"/>
        </w:rPr>
        <w:t>(agenda 8.9.</w:t>
      </w:r>
      <w:r w:rsidR="00A66302">
        <w:rPr>
          <w:rFonts w:eastAsia="PMingLiU"/>
          <w:lang w:val="en-US" w:eastAsia="zh-TW"/>
        </w:rPr>
        <w:t>3</w:t>
      </w:r>
      <w:r>
        <w:rPr>
          <w:rFonts w:eastAsia="PMingLiU" w:hint="eastAsia"/>
          <w:lang w:val="en-US" w:eastAsia="zh-TW"/>
        </w:rPr>
        <w:t>)</w:t>
      </w:r>
    </w:p>
    <w:p w14:paraId="330318D3" w14:textId="77777777" w:rsidR="00DF4E15" w:rsidRPr="00CB0305" w:rsidRDefault="00DF4E15" w:rsidP="00DF4E15">
      <w:pPr>
        <w:pStyle w:val="2"/>
      </w:pPr>
      <w:r w:rsidRPr="00B831AE">
        <w:rPr>
          <w:rFonts w:hint="eastAsia"/>
        </w:rPr>
        <w:t>Companies</w:t>
      </w:r>
      <w:r w:rsidRPr="00B831AE">
        <w:t>’</w:t>
      </w:r>
      <w:r w:rsidRPr="00CB0305">
        <w:t xml:space="preserve"> contributions summary</w:t>
      </w:r>
    </w:p>
    <w:p w14:paraId="18DC1405" w14:textId="22686A29" w:rsidR="00DF4E15" w:rsidRPr="000E7646" w:rsidRDefault="00DF4E15" w:rsidP="00DF4E15">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sidR="00A66302">
        <w:rPr>
          <w:rFonts w:eastAsia="PMingLiU"/>
          <w:lang w:val="en-US" w:eastAsia="zh-TW"/>
        </w:rPr>
        <w:t>3</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6517"/>
      </w:tblGrid>
      <w:tr w:rsidR="00A66302" w:rsidRPr="007F4F71" w14:paraId="4BD46300" w14:textId="77777777" w:rsidTr="00130E93">
        <w:trPr>
          <w:trHeight w:val="57"/>
        </w:trPr>
        <w:tc>
          <w:tcPr>
            <w:tcW w:w="1413" w:type="dxa"/>
          </w:tcPr>
          <w:p w14:paraId="19863F08" w14:textId="77777777" w:rsidR="00A66302" w:rsidRPr="007F4F71" w:rsidRDefault="00A66302" w:rsidP="00130E93">
            <w:pPr>
              <w:keepNext/>
              <w:spacing w:before="60" w:after="60"/>
              <w:rPr>
                <w:b/>
                <w:bCs/>
                <w:sz w:val="18"/>
                <w:szCs w:val="18"/>
              </w:rPr>
            </w:pPr>
            <w:r w:rsidRPr="007F4F71">
              <w:rPr>
                <w:b/>
                <w:bCs/>
                <w:sz w:val="18"/>
                <w:szCs w:val="18"/>
              </w:rPr>
              <w:t>T-doc number</w:t>
            </w:r>
          </w:p>
        </w:tc>
        <w:tc>
          <w:tcPr>
            <w:tcW w:w="1701" w:type="dxa"/>
            <w:vAlign w:val="center"/>
          </w:tcPr>
          <w:p w14:paraId="4E2CDF30" w14:textId="77777777" w:rsidR="00A66302" w:rsidRPr="007F4F71" w:rsidRDefault="00A66302" w:rsidP="00130E93">
            <w:pPr>
              <w:keepNext/>
              <w:spacing w:before="60" w:after="60"/>
              <w:rPr>
                <w:b/>
                <w:bCs/>
                <w:sz w:val="18"/>
                <w:szCs w:val="18"/>
              </w:rPr>
            </w:pPr>
            <w:r w:rsidRPr="007F4F71">
              <w:rPr>
                <w:b/>
                <w:bCs/>
                <w:sz w:val="18"/>
                <w:szCs w:val="18"/>
              </w:rPr>
              <w:t>Company</w:t>
            </w:r>
          </w:p>
        </w:tc>
        <w:tc>
          <w:tcPr>
            <w:tcW w:w="6517" w:type="dxa"/>
            <w:vAlign w:val="center"/>
          </w:tcPr>
          <w:p w14:paraId="2A7B00A4" w14:textId="77777777" w:rsidR="00A66302" w:rsidRPr="007F4F71" w:rsidRDefault="00A66302" w:rsidP="00130E93">
            <w:pPr>
              <w:keepNext/>
              <w:spacing w:before="60" w:after="60"/>
              <w:rPr>
                <w:b/>
                <w:bCs/>
                <w:sz w:val="18"/>
                <w:szCs w:val="18"/>
              </w:rPr>
            </w:pPr>
            <w:r w:rsidRPr="007F4F71">
              <w:rPr>
                <w:b/>
                <w:bCs/>
                <w:sz w:val="18"/>
                <w:szCs w:val="18"/>
              </w:rPr>
              <w:t>Proposals / Observations</w:t>
            </w:r>
          </w:p>
        </w:tc>
      </w:tr>
      <w:tr w:rsidR="00A66302" w:rsidRPr="00FB7871" w14:paraId="348DD2C3" w14:textId="77777777" w:rsidTr="002E7368">
        <w:trPr>
          <w:trHeight w:val="265"/>
        </w:trPr>
        <w:tc>
          <w:tcPr>
            <w:tcW w:w="1413" w:type="dxa"/>
            <w:shd w:val="clear" w:color="auto" w:fill="auto"/>
          </w:tcPr>
          <w:p w14:paraId="2DE6E585" w14:textId="7556C2B5" w:rsidR="00A66302" w:rsidRDefault="00000000" w:rsidP="00A66302">
            <w:pPr>
              <w:spacing w:after="0"/>
              <w:rPr>
                <w:rFonts w:ascii="Arial" w:hAnsi="Arial" w:cs="Arial"/>
                <w:b/>
                <w:bCs/>
                <w:color w:val="0000FF"/>
                <w:sz w:val="16"/>
                <w:szCs w:val="16"/>
                <w:u w:val="single"/>
              </w:rPr>
            </w:pPr>
            <w:hyperlink r:id="rId36" w:history="1">
              <w:r w:rsidR="00A66302">
                <w:rPr>
                  <w:rStyle w:val="af0"/>
                  <w:rFonts w:ascii="Arial" w:hAnsi="Arial" w:cs="Arial"/>
                  <w:b/>
                  <w:bCs/>
                  <w:sz w:val="16"/>
                  <w:szCs w:val="16"/>
                </w:rPr>
                <w:t>R4-2411121</w:t>
              </w:r>
            </w:hyperlink>
          </w:p>
        </w:tc>
        <w:tc>
          <w:tcPr>
            <w:tcW w:w="1701" w:type="dxa"/>
            <w:shd w:val="clear" w:color="auto" w:fill="auto"/>
          </w:tcPr>
          <w:p w14:paraId="0DFFF616" w14:textId="5B44F504" w:rsidR="00A66302" w:rsidRPr="008B1975" w:rsidRDefault="00A66302" w:rsidP="00A66302">
            <w:pPr>
              <w:keepNext/>
              <w:spacing w:before="60" w:after="60"/>
            </w:pPr>
            <w:r>
              <w:rPr>
                <w:rFonts w:ascii="Arial" w:hAnsi="Arial" w:cs="Arial"/>
                <w:sz w:val="16"/>
                <w:szCs w:val="16"/>
              </w:rPr>
              <w:t>CATT</w:t>
            </w:r>
          </w:p>
        </w:tc>
        <w:tc>
          <w:tcPr>
            <w:tcW w:w="6517" w:type="dxa"/>
            <w:shd w:val="clear" w:color="auto" w:fill="auto"/>
          </w:tcPr>
          <w:p w14:paraId="1508C759" w14:textId="77777777" w:rsidR="00A66302" w:rsidRPr="00532CAA" w:rsidRDefault="00A66302" w:rsidP="00A66302">
            <w:pPr>
              <w:spacing w:before="180"/>
              <w:jc w:val="both"/>
              <w:rPr>
                <w:b/>
                <w:lang w:eastAsia="zh-CN"/>
              </w:rPr>
            </w:pPr>
            <w:r w:rsidRPr="00532CAA">
              <w:rPr>
                <w:rFonts w:hint="eastAsia"/>
                <w:b/>
                <w:lang w:eastAsia="zh-CN"/>
              </w:rPr>
              <w:t>Proposal 1: Extend FR2-NTN downwards for Ku-band as following table 2-1:</w:t>
            </w:r>
          </w:p>
          <w:p w14:paraId="3835E1BD" w14:textId="77777777" w:rsidR="00A66302" w:rsidRDefault="00A66302" w:rsidP="00A66302">
            <w:pPr>
              <w:keepNext/>
              <w:spacing w:before="60" w:after="60"/>
              <w:rPr>
                <w:rFonts w:ascii="Arial" w:hAnsi="Arial" w:cs="Arial"/>
                <w:sz w:val="16"/>
                <w:szCs w:val="16"/>
              </w:rPr>
            </w:pPr>
            <w:r w:rsidRPr="00A66302">
              <w:rPr>
                <w:rFonts w:ascii="Arial" w:hAnsi="Arial" w:cs="Arial"/>
                <w:noProof/>
                <w:sz w:val="16"/>
                <w:szCs w:val="16"/>
              </w:rPr>
              <w:drawing>
                <wp:inline distT="0" distB="0" distL="0" distR="0" wp14:anchorId="01DA2D0D" wp14:editId="29FF0A4A">
                  <wp:extent cx="4001135" cy="1012825"/>
                  <wp:effectExtent l="0" t="0" r="0" b="0"/>
                  <wp:docPr id="40138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9730" name=""/>
                          <pic:cNvPicPr/>
                        </pic:nvPicPr>
                        <pic:blipFill>
                          <a:blip r:embed="rId37"/>
                          <a:stretch>
                            <a:fillRect/>
                          </a:stretch>
                        </pic:blipFill>
                        <pic:spPr>
                          <a:xfrm>
                            <a:off x="0" y="0"/>
                            <a:ext cx="4001135" cy="1012825"/>
                          </a:xfrm>
                          <a:prstGeom prst="rect">
                            <a:avLst/>
                          </a:prstGeom>
                        </pic:spPr>
                      </pic:pic>
                    </a:graphicData>
                  </a:graphic>
                </wp:inline>
              </w:drawing>
            </w:r>
          </w:p>
          <w:p w14:paraId="3924879F" w14:textId="77777777" w:rsidR="00A66302" w:rsidRPr="00532CAA" w:rsidRDefault="00A66302" w:rsidP="00A66302">
            <w:pPr>
              <w:jc w:val="both"/>
              <w:rPr>
                <w:b/>
                <w:lang w:eastAsia="zh-CN"/>
              </w:rPr>
            </w:pPr>
            <w:r w:rsidRPr="00532CAA">
              <w:rPr>
                <w:rFonts w:hint="eastAsia"/>
                <w:b/>
                <w:lang w:eastAsia="zh-CN"/>
              </w:rPr>
              <w:t xml:space="preserve">Proposal 2: Define n509, n508, n507, and n506 </w:t>
            </w:r>
            <w:r w:rsidRPr="00532CAA">
              <w:rPr>
                <w:b/>
                <w:i/>
              </w:rPr>
              <w:t>operating bands</w:t>
            </w:r>
            <w:r w:rsidRPr="00532CAA">
              <w:rPr>
                <w:b/>
              </w:rPr>
              <w:t xml:space="preserve"> in FR2-NTN</w:t>
            </w:r>
            <w:r w:rsidRPr="00532CAA">
              <w:rPr>
                <w:rFonts w:hint="eastAsia"/>
                <w:b/>
                <w:lang w:eastAsia="zh-CN"/>
              </w:rPr>
              <w:t xml:space="preserve"> for Ku-band as following table 2-2.</w:t>
            </w:r>
          </w:p>
          <w:p w14:paraId="745323B5" w14:textId="78E9E97B" w:rsidR="00A66302" w:rsidRPr="00FB7871" w:rsidRDefault="00A66302" w:rsidP="00A66302">
            <w:pPr>
              <w:keepNext/>
              <w:spacing w:before="60" w:after="60"/>
              <w:rPr>
                <w:rFonts w:ascii="Arial" w:hAnsi="Arial" w:cs="Arial"/>
                <w:sz w:val="16"/>
                <w:szCs w:val="16"/>
              </w:rPr>
            </w:pPr>
            <w:r w:rsidRPr="00A66302">
              <w:rPr>
                <w:rFonts w:ascii="Arial" w:hAnsi="Arial" w:cs="Arial"/>
                <w:noProof/>
                <w:sz w:val="16"/>
                <w:szCs w:val="16"/>
              </w:rPr>
              <w:lastRenderedPageBreak/>
              <w:drawing>
                <wp:inline distT="0" distB="0" distL="0" distR="0" wp14:anchorId="40AEFF81" wp14:editId="148CE064">
                  <wp:extent cx="4001135" cy="3364865"/>
                  <wp:effectExtent l="0" t="0" r="0" b="6985"/>
                  <wp:docPr id="129041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8632" name=""/>
                          <pic:cNvPicPr/>
                        </pic:nvPicPr>
                        <pic:blipFill>
                          <a:blip r:embed="rId38"/>
                          <a:stretch>
                            <a:fillRect/>
                          </a:stretch>
                        </pic:blipFill>
                        <pic:spPr>
                          <a:xfrm>
                            <a:off x="0" y="0"/>
                            <a:ext cx="4001135" cy="3364865"/>
                          </a:xfrm>
                          <a:prstGeom prst="rect">
                            <a:avLst/>
                          </a:prstGeom>
                        </pic:spPr>
                      </pic:pic>
                    </a:graphicData>
                  </a:graphic>
                </wp:inline>
              </w:drawing>
            </w:r>
          </w:p>
        </w:tc>
      </w:tr>
      <w:tr w:rsidR="00A66302" w:rsidRPr="00FB7871" w14:paraId="4CA8B5D2" w14:textId="77777777" w:rsidTr="002E7368">
        <w:trPr>
          <w:trHeight w:val="265"/>
        </w:trPr>
        <w:tc>
          <w:tcPr>
            <w:tcW w:w="1413" w:type="dxa"/>
            <w:shd w:val="clear" w:color="auto" w:fill="auto"/>
          </w:tcPr>
          <w:p w14:paraId="553F0829" w14:textId="1C78801C" w:rsidR="00A66302" w:rsidRDefault="00000000" w:rsidP="00A66302">
            <w:pPr>
              <w:spacing w:after="0"/>
              <w:rPr>
                <w:rFonts w:ascii="Arial" w:hAnsi="Arial" w:cs="Arial"/>
                <w:b/>
                <w:bCs/>
                <w:color w:val="0000FF"/>
                <w:sz w:val="16"/>
                <w:szCs w:val="16"/>
                <w:u w:val="single"/>
              </w:rPr>
            </w:pPr>
            <w:hyperlink r:id="rId39" w:history="1">
              <w:r w:rsidR="00A66302">
                <w:rPr>
                  <w:rStyle w:val="af0"/>
                  <w:rFonts w:ascii="Arial" w:hAnsi="Arial" w:cs="Arial"/>
                  <w:b/>
                  <w:bCs/>
                  <w:sz w:val="16"/>
                  <w:szCs w:val="16"/>
                </w:rPr>
                <w:t>R4-2411189</w:t>
              </w:r>
            </w:hyperlink>
          </w:p>
        </w:tc>
        <w:tc>
          <w:tcPr>
            <w:tcW w:w="1701" w:type="dxa"/>
            <w:shd w:val="clear" w:color="auto" w:fill="auto"/>
          </w:tcPr>
          <w:p w14:paraId="6E28EA07" w14:textId="4E484DEE" w:rsidR="00A66302" w:rsidRPr="008B1975" w:rsidRDefault="00A66302" w:rsidP="00A66302">
            <w:pPr>
              <w:keepNext/>
              <w:spacing w:before="60" w:after="60"/>
            </w:pPr>
            <w:r>
              <w:rPr>
                <w:rFonts w:ascii="Arial" w:hAnsi="Arial" w:cs="Arial"/>
                <w:sz w:val="16"/>
                <w:szCs w:val="16"/>
              </w:rPr>
              <w:t>Ericsson</w:t>
            </w:r>
          </w:p>
        </w:tc>
        <w:tc>
          <w:tcPr>
            <w:tcW w:w="6517" w:type="dxa"/>
            <w:shd w:val="clear" w:color="auto" w:fill="auto"/>
          </w:tcPr>
          <w:p w14:paraId="3F59C3C8" w14:textId="77777777" w:rsidR="00A66302" w:rsidRDefault="00A66302" w:rsidP="00A66302">
            <w:pPr>
              <w:spacing w:after="120"/>
              <w:jc w:val="both"/>
              <w:rPr>
                <w:lang w:val="en-US"/>
              </w:rPr>
            </w:pPr>
            <w:r w:rsidRPr="00467DC3">
              <w:rPr>
                <w:lang w:eastAsia="zh-CN"/>
              </w:rPr>
              <w:t>In this contribution,</w:t>
            </w:r>
            <w:r>
              <w:rPr>
                <w:lang w:eastAsia="zh-CN"/>
              </w:rPr>
              <w:t xml:space="preserve"> we</w:t>
            </w:r>
            <w:r>
              <w:rPr>
                <w:lang w:val="en-US" w:eastAsia="zh-CN"/>
              </w:rPr>
              <w:t xml:space="preserve"> analyzed the impacts of considering the NTN Ku-band(s) as part of FR1-NTN or FR2-NTN. We made the following proposals and observations: </w:t>
            </w:r>
          </w:p>
          <w:p w14:paraId="71B8A200" w14:textId="77777777" w:rsidR="00A66302" w:rsidRPr="002F00C2" w:rsidRDefault="00A66302" w:rsidP="00A66302">
            <w:pPr>
              <w:rPr>
                <w:b/>
                <w:bCs/>
              </w:rPr>
            </w:pPr>
            <w:r w:rsidRPr="002F00C2">
              <w:rPr>
                <w:b/>
                <w:bCs/>
              </w:rPr>
              <w:t>Observation1: To better support 125 MHz UL aggregated, 25 MHz channel BW should also be supported in the Ku-band</w:t>
            </w:r>
            <w:r>
              <w:rPr>
                <w:b/>
                <w:bCs/>
              </w:rPr>
              <w:t>(s)</w:t>
            </w:r>
            <w:r w:rsidRPr="002F00C2">
              <w:rPr>
                <w:b/>
                <w:bCs/>
              </w:rPr>
              <w:t>, if FR1-NTN is the frequency range supposed to host this Ku-band</w:t>
            </w:r>
            <w:r>
              <w:rPr>
                <w:b/>
                <w:bCs/>
              </w:rPr>
              <w:t>(s)</w:t>
            </w:r>
            <w:r w:rsidRPr="002F00C2">
              <w:rPr>
                <w:b/>
                <w:bCs/>
              </w:rPr>
              <w:t>.</w:t>
            </w:r>
          </w:p>
          <w:p w14:paraId="532BCBBE" w14:textId="77777777" w:rsidR="00A66302" w:rsidRPr="002F00C2" w:rsidRDefault="00A66302" w:rsidP="00A66302">
            <w:pPr>
              <w:rPr>
                <w:b/>
                <w:bCs/>
              </w:rPr>
            </w:pPr>
            <w:r w:rsidRPr="002F00C2">
              <w:rPr>
                <w:b/>
                <w:bCs/>
              </w:rPr>
              <w:t>Observation2: The targeted 125 MHz BW could be supported by aggregated 100 and 25 MHz channel BW. The targeted 250 MHz BW could be supported by aggregated 2 times 100 and 1 time 50 MHz channel BW.</w:t>
            </w:r>
          </w:p>
          <w:p w14:paraId="523407AC" w14:textId="77777777" w:rsidR="00A66302" w:rsidRPr="002F00C2" w:rsidRDefault="00A66302" w:rsidP="00A66302">
            <w:pPr>
              <w:rPr>
                <w:b/>
                <w:bCs/>
              </w:rPr>
            </w:pPr>
            <w:r w:rsidRPr="002F00C2">
              <w:rPr>
                <w:b/>
                <w:bCs/>
              </w:rPr>
              <w:t>Observation3: If the Ku-band</w:t>
            </w:r>
            <w:r>
              <w:rPr>
                <w:b/>
                <w:bCs/>
              </w:rPr>
              <w:t>(s)</w:t>
            </w:r>
            <w:r w:rsidRPr="002F00C2">
              <w:rPr>
                <w:b/>
                <w:bCs/>
              </w:rPr>
              <w:t xml:space="preserve"> is part of the FR1-NTN frequency range, RF and demodulation requirements shall be specified at least for 35, 50, 70 and 100 MHz channel BW to address the WI objective. </w:t>
            </w:r>
          </w:p>
          <w:p w14:paraId="31172E8C" w14:textId="77777777" w:rsidR="00A66302" w:rsidRPr="002F00C2" w:rsidRDefault="00A66302" w:rsidP="00A66302">
            <w:pPr>
              <w:rPr>
                <w:b/>
                <w:bCs/>
              </w:rPr>
            </w:pPr>
            <w:r w:rsidRPr="002F00C2">
              <w:rPr>
                <w:b/>
                <w:bCs/>
              </w:rPr>
              <w:t>Observation4: RF and demodulation requirements are specified for NTN UE types 1-5 when operating in bands belonging to FR2-NTN.</w:t>
            </w:r>
          </w:p>
          <w:p w14:paraId="61617B43" w14:textId="77777777" w:rsidR="00A66302" w:rsidRPr="00211C11" w:rsidRDefault="00A66302" w:rsidP="00A66302">
            <w:pPr>
              <w:rPr>
                <w:b/>
                <w:bCs/>
              </w:rPr>
            </w:pPr>
            <w:r w:rsidRPr="00211C11">
              <w:rPr>
                <w:b/>
                <w:bCs/>
              </w:rPr>
              <w:t>Observation5: 60kHz SCS is not supported in RRM specifications.</w:t>
            </w:r>
          </w:p>
          <w:p w14:paraId="73C2A156" w14:textId="77777777" w:rsidR="00A66302" w:rsidRPr="00226E44" w:rsidRDefault="00A66302" w:rsidP="00A66302">
            <w:pPr>
              <w:rPr>
                <w:b/>
                <w:bCs/>
              </w:rPr>
            </w:pPr>
            <w:r w:rsidRPr="00226E44">
              <w:rPr>
                <w:b/>
                <w:bCs/>
              </w:rPr>
              <w:t>Observation</w:t>
            </w:r>
            <w:r>
              <w:rPr>
                <w:b/>
                <w:bCs/>
              </w:rPr>
              <w:t>6</w:t>
            </w:r>
            <w:r w:rsidRPr="00226E44">
              <w:rPr>
                <w:b/>
                <w:bCs/>
              </w:rPr>
              <w:t>: If the Ku-band</w:t>
            </w:r>
            <w:r>
              <w:rPr>
                <w:b/>
                <w:bCs/>
              </w:rPr>
              <w:t>(s)</w:t>
            </w:r>
            <w:r w:rsidRPr="00226E44">
              <w:rPr>
                <w:b/>
                <w:bCs/>
              </w:rPr>
              <w:t xml:space="preserve"> should be considered as a FR1-NTN band</w:t>
            </w:r>
            <w:r>
              <w:rPr>
                <w:b/>
                <w:bCs/>
              </w:rPr>
              <w:t>(s)</w:t>
            </w:r>
            <w:r w:rsidRPr="00226E44">
              <w:rPr>
                <w:b/>
                <w:bCs/>
              </w:rPr>
              <w:t>, FR1-NTN upper limit should be extended from 7125 MHz up to 14.5 GHz.</w:t>
            </w:r>
          </w:p>
          <w:p w14:paraId="0CB464F2" w14:textId="77777777" w:rsidR="00A66302" w:rsidRPr="00226E44" w:rsidRDefault="00A66302" w:rsidP="00A66302">
            <w:pPr>
              <w:rPr>
                <w:b/>
                <w:bCs/>
              </w:rPr>
            </w:pPr>
            <w:r w:rsidRPr="00226E44">
              <w:rPr>
                <w:b/>
                <w:bCs/>
              </w:rPr>
              <w:t>Observation</w:t>
            </w:r>
            <w:r>
              <w:rPr>
                <w:b/>
                <w:bCs/>
              </w:rPr>
              <w:t>7</w:t>
            </w:r>
            <w:r w:rsidRPr="00226E44">
              <w:rPr>
                <w:b/>
                <w:bCs/>
              </w:rPr>
              <w:t>: The targeted 125 MHz aggregated channel BW might be challenging if Ku-band</w:t>
            </w:r>
            <w:r>
              <w:rPr>
                <w:b/>
                <w:bCs/>
              </w:rPr>
              <w:t>(s)</w:t>
            </w:r>
            <w:r w:rsidRPr="00226E44">
              <w:rPr>
                <w:b/>
                <w:bCs/>
              </w:rPr>
              <w:t xml:space="preserve"> is considered as a FR2-NTN band. </w:t>
            </w:r>
          </w:p>
          <w:p w14:paraId="7F913F66" w14:textId="77777777" w:rsidR="00A66302" w:rsidRPr="00226E44" w:rsidRDefault="00A66302" w:rsidP="00A66302">
            <w:pPr>
              <w:rPr>
                <w:b/>
                <w:bCs/>
              </w:rPr>
            </w:pPr>
            <w:r w:rsidRPr="00226E44">
              <w:rPr>
                <w:b/>
                <w:bCs/>
              </w:rPr>
              <w:t>Observation</w:t>
            </w:r>
            <w:r>
              <w:rPr>
                <w:b/>
                <w:bCs/>
              </w:rPr>
              <w:t>8</w:t>
            </w:r>
            <w:r w:rsidRPr="00226E44">
              <w:rPr>
                <w:b/>
                <w:bCs/>
              </w:rPr>
              <w:t>: The targeted 250 MHz BW could be supported by aggregated 200 and 50 MHz channel BW.</w:t>
            </w:r>
          </w:p>
          <w:p w14:paraId="32A70648" w14:textId="00FED37F" w:rsidR="00A66302" w:rsidRPr="00A66302" w:rsidRDefault="00A66302" w:rsidP="00A66302">
            <w:pPr>
              <w:rPr>
                <w:b/>
                <w:bCs/>
              </w:rPr>
            </w:pPr>
            <w:r w:rsidRPr="00226E44">
              <w:rPr>
                <w:b/>
                <w:bCs/>
              </w:rPr>
              <w:t>Observation</w:t>
            </w:r>
            <w:r>
              <w:rPr>
                <w:b/>
                <w:bCs/>
              </w:rPr>
              <w:t>9</w:t>
            </w:r>
            <w:r w:rsidRPr="00226E44">
              <w:rPr>
                <w:b/>
                <w:bCs/>
              </w:rPr>
              <w:t>: If the Ku-band</w:t>
            </w:r>
            <w:r>
              <w:rPr>
                <w:b/>
                <w:bCs/>
              </w:rPr>
              <w:t>(s)</w:t>
            </w:r>
            <w:r w:rsidRPr="00226E44">
              <w:rPr>
                <w:b/>
                <w:bCs/>
              </w:rPr>
              <w:t xml:space="preserve"> should be considered as a FR2-NTN band</w:t>
            </w:r>
            <w:r>
              <w:rPr>
                <w:b/>
                <w:bCs/>
              </w:rPr>
              <w:t>(s)</w:t>
            </w:r>
            <w:r w:rsidRPr="00226E44">
              <w:rPr>
                <w:b/>
                <w:bCs/>
              </w:rPr>
              <w:t>, FR2-NTN lower limit should be extended from 17300 MHz down to 10700 MHz.</w:t>
            </w:r>
          </w:p>
        </w:tc>
      </w:tr>
      <w:tr w:rsidR="00A66302" w:rsidRPr="00FB7871" w14:paraId="28A69A6C" w14:textId="77777777" w:rsidTr="002E7368">
        <w:trPr>
          <w:trHeight w:val="265"/>
        </w:trPr>
        <w:tc>
          <w:tcPr>
            <w:tcW w:w="1413" w:type="dxa"/>
            <w:shd w:val="clear" w:color="auto" w:fill="auto"/>
          </w:tcPr>
          <w:p w14:paraId="6A9949F1" w14:textId="55D76A71" w:rsidR="00A66302" w:rsidRDefault="00000000" w:rsidP="00A66302">
            <w:pPr>
              <w:spacing w:after="0"/>
              <w:rPr>
                <w:rFonts w:ascii="Arial" w:hAnsi="Arial" w:cs="Arial"/>
                <w:b/>
                <w:bCs/>
                <w:color w:val="0000FF"/>
                <w:sz w:val="16"/>
                <w:szCs w:val="16"/>
                <w:u w:val="single"/>
              </w:rPr>
            </w:pPr>
            <w:hyperlink r:id="rId40" w:history="1">
              <w:r w:rsidR="00A66302">
                <w:rPr>
                  <w:rStyle w:val="af0"/>
                  <w:rFonts w:ascii="Arial" w:hAnsi="Arial" w:cs="Arial"/>
                  <w:b/>
                  <w:bCs/>
                  <w:sz w:val="16"/>
                  <w:szCs w:val="16"/>
                </w:rPr>
                <w:t>R4-2411481</w:t>
              </w:r>
            </w:hyperlink>
          </w:p>
        </w:tc>
        <w:tc>
          <w:tcPr>
            <w:tcW w:w="1701" w:type="dxa"/>
            <w:shd w:val="clear" w:color="auto" w:fill="auto"/>
          </w:tcPr>
          <w:p w14:paraId="15B699D7" w14:textId="3239B4FD" w:rsidR="00A66302" w:rsidRPr="008B1975" w:rsidRDefault="00A66302" w:rsidP="00A66302">
            <w:pPr>
              <w:keepNext/>
              <w:spacing w:before="60" w:after="60"/>
            </w:pPr>
            <w:r>
              <w:rPr>
                <w:rFonts w:ascii="Arial" w:hAnsi="Arial" w:cs="Arial"/>
                <w:sz w:val="16"/>
                <w:szCs w:val="16"/>
              </w:rPr>
              <w:t>Eutelsat Group</w:t>
            </w:r>
          </w:p>
        </w:tc>
        <w:tc>
          <w:tcPr>
            <w:tcW w:w="6517" w:type="dxa"/>
            <w:shd w:val="clear" w:color="auto" w:fill="auto"/>
          </w:tcPr>
          <w:p w14:paraId="12128A63" w14:textId="77777777" w:rsidR="00A66302" w:rsidRPr="001F3F47" w:rsidRDefault="00A66302" w:rsidP="00A66302">
            <w:pPr>
              <w:rPr>
                <w:b/>
                <w:bCs/>
                <w:i/>
                <w:iCs/>
              </w:rPr>
            </w:pPr>
            <w:bookmarkStart w:id="0" w:name="_Hlk174092089"/>
            <w:r w:rsidRPr="001F3F47">
              <w:rPr>
                <w:b/>
                <w:bCs/>
                <w:i/>
                <w:iCs/>
              </w:rPr>
              <w:t>Proposal 1: At least the following technical factors should be considered before deciding whether FR1 and/or FR2 numerology could be applicable for Ku band:</w:t>
            </w:r>
          </w:p>
          <w:p w14:paraId="6C53B2A2"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bookmarkStart w:id="1" w:name="_Hlk174630564"/>
            <w:r w:rsidRPr="001F3F47">
              <w:rPr>
                <w:b/>
                <w:bCs/>
                <w:i/>
                <w:iCs/>
              </w:rPr>
              <w:t xml:space="preserve">The possibility using a feasible SCS to meet the channel bandwidth </w:t>
            </w:r>
            <w:r w:rsidRPr="001F3F47">
              <w:rPr>
                <w:b/>
                <w:bCs/>
                <w:i/>
                <w:iCs/>
              </w:rPr>
              <w:lastRenderedPageBreak/>
              <w:t>requirements of NTN</w:t>
            </w:r>
          </w:p>
          <w:bookmarkEnd w:id="1"/>
          <w:p w14:paraId="61F8D34E"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r w:rsidRPr="001F3F47">
              <w:rPr>
                <w:b/>
                <w:bCs/>
                <w:i/>
                <w:iCs/>
              </w:rPr>
              <w:t>Phase noise</w:t>
            </w:r>
          </w:p>
          <w:p w14:paraId="21CF4B41"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r w:rsidRPr="001F3F47">
              <w:rPr>
                <w:b/>
                <w:bCs/>
                <w:i/>
                <w:iCs/>
              </w:rPr>
              <w:t>UL timing synchronization</w:t>
            </w:r>
          </w:p>
          <w:p w14:paraId="2886B004"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r w:rsidRPr="001F3F47">
              <w:rPr>
                <w:b/>
                <w:bCs/>
                <w:i/>
                <w:iCs/>
              </w:rPr>
              <w:t>Beam hopping granularity</w:t>
            </w:r>
          </w:p>
          <w:p w14:paraId="521B5428" w14:textId="77777777" w:rsidR="00A66302" w:rsidRPr="001F3F47" w:rsidRDefault="00A66302" w:rsidP="00A66302">
            <w:pPr>
              <w:rPr>
                <w:i/>
                <w:iCs/>
              </w:rPr>
            </w:pPr>
          </w:p>
          <w:p w14:paraId="7D78600A" w14:textId="77777777" w:rsidR="00A66302" w:rsidRPr="001F3F47" w:rsidRDefault="00A66302" w:rsidP="00A66302">
            <w:pPr>
              <w:rPr>
                <w:b/>
                <w:bCs/>
                <w:i/>
                <w:iCs/>
              </w:rPr>
            </w:pPr>
            <w:r w:rsidRPr="001F3F47">
              <w:rPr>
                <w:b/>
                <w:bCs/>
                <w:i/>
                <w:iCs/>
              </w:rPr>
              <w:t>Proposal 2: A thorough analysis of these factors should be conducted before considering other factors such as commercial considerations.</w:t>
            </w:r>
          </w:p>
          <w:p w14:paraId="1938872D" w14:textId="5DA2A8AF" w:rsidR="00A66302" w:rsidRPr="00A66302" w:rsidRDefault="00A66302" w:rsidP="00A66302">
            <w:pPr>
              <w:rPr>
                <w:b/>
                <w:bCs/>
                <w:i/>
                <w:iCs/>
              </w:rPr>
            </w:pPr>
            <w:r w:rsidRPr="001F3F47">
              <w:rPr>
                <w:b/>
                <w:bCs/>
                <w:i/>
                <w:iCs/>
              </w:rPr>
              <w:t>Proposal 3: Companies are encouraged to provide evidence with respect to FR1</w:t>
            </w:r>
            <w:r>
              <w:rPr>
                <w:b/>
                <w:bCs/>
                <w:i/>
                <w:iCs/>
              </w:rPr>
              <w:t xml:space="preserve"> and/or FR2 </w:t>
            </w:r>
            <w:r w:rsidRPr="001F3F47">
              <w:rPr>
                <w:b/>
                <w:bCs/>
                <w:i/>
                <w:iCs/>
              </w:rPr>
              <w:t>applicability for NTN Ku-band</w:t>
            </w:r>
            <w:bookmarkEnd w:id="0"/>
          </w:p>
        </w:tc>
      </w:tr>
      <w:tr w:rsidR="00A66302" w:rsidRPr="00FB7871" w14:paraId="6E3D91A8" w14:textId="77777777" w:rsidTr="002E7368">
        <w:trPr>
          <w:trHeight w:val="265"/>
        </w:trPr>
        <w:tc>
          <w:tcPr>
            <w:tcW w:w="1413" w:type="dxa"/>
            <w:shd w:val="clear" w:color="auto" w:fill="auto"/>
          </w:tcPr>
          <w:p w14:paraId="082969CE" w14:textId="441B5AB3" w:rsidR="00A66302" w:rsidRDefault="00000000" w:rsidP="00A66302">
            <w:pPr>
              <w:spacing w:after="0"/>
              <w:rPr>
                <w:rFonts w:ascii="Arial" w:hAnsi="Arial" w:cs="Arial"/>
                <w:b/>
                <w:bCs/>
                <w:color w:val="0000FF"/>
                <w:sz w:val="16"/>
                <w:szCs w:val="16"/>
                <w:u w:val="single"/>
              </w:rPr>
            </w:pPr>
            <w:hyperlink r:id="rId41" w:history="1">
              <w:r w:rsidR="00A66302">
                <w:rPr>
                  <w:rStyle w:val="af0"/>
                  <w:rFonts w:ascii="Arial" w:hAnsi="Arial" w:cs="Arial"/>
                  <w:b/>
                  <w:bCs/>
                  <w:sz w:val="16"/>
                  <w:szCs w:val="16"/>
                </w:rPr>
                <w:t>R4-2411508</w:t>
              </w:r>
            </w:hyperlink>
          </w:p>
        </w:tc>
        <w:tc>
          <w:tcPr>
            <w:tcW w:w="1701" w:type="dxa"/>
            <w:shd w:val="clear" w:color="auto" w:fill="auto"/>
          </w:tcPr>
          <w:p w14:paraId="37CCBAC2" w14:textId="5A7F854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08D5CA4A" w14:textId="77777777" w:rsidR="00A66302" w:rsidRDefault="00A66302" w:rsidP="00A66302">
            <w:r>
              <w:t>In this contribution we have illustrated several channel bandwidths and other fundamental band parameters under FR1-NTN and FR2-NTN Numerologies for the Ku Band.</w:t>
            </w:r>
          </w:p>
          <w:p w14:paraId="0CBE241F" w14:textId="77777777" w:rsidR="00A66302" w:rsidRDefault="00A66302" w:rsidP="00A66302">
            <w:r>
              <w:t>The NTN Band numbering shown in the tables are yet to be agreed by RAN4.</w:t>
            </w:r>
          </w:p>
          <w:p w14:paraId="442583C9" w14:textId="071DF093" w:rsidR="00A66302" w:rsidRPr="00A66302" w:rsidRDefault="00A66302" w:rsidP="00A66302">
            <w:r>
              <w:t xml:space="preserve">We propose to capture the band calculations illustrated in this contribution for the Ku Band. </w:t>
            </w:r>
          </w:p>
        </w:tc>
      </w:tr>
      <w:tr w:rsidR="00A66302" w:rsidRPr="00FB7871" w14:paraId="506C8BBC" w14:textId="77777777" w:rsidTr="002E7368">
        <w:trPr>
          <w:trHeight w:val="265"/>
        </w:trPr>
        <w:tc>
          <w:tcPr>
            <w:tcW w:w="1413" w:type="dxa"/>
            <w:shd w:val="clear" w:color="auto" w:fill="auto"/>
          </w:tcPr>
          <w:p w14:paraId="3008A386" w14:textId="68736336" w:rsidR="00A66302" w:rsidRDefault="00000000" w:rsidP="00A66302">
            <w:pPr>
              <w:spacing w:after="0"/>
              <w:rPr>
                <w:rFonts w:ascii="Arial" w:hAnsi="Arial" w:cs="Arial"/>
                <w:b/>
                <w:bCs/>
                <w:color w:val="0000FF"/>
                <w:sz w:val="16"/>
                <w:szCs w:val="16"/>
                <w:u w:val="single"/>
              </w:rPr>
            </w:pPr>
            <w:hyperlink r:id="rId42" w:history="1">
              <w:r w:rsidR="00A66302">
                <w:rPr>
                  <w:rStyle w:val="af0"/>
                  <w:rFonts w:ascii="Arial" w:hAnsi="Arial" w:cs="Arial"/>
                  <w:b/>
                  <w:bCs/>
                  <w:sz w:val="16"/>
                  <w:szCs w:val="16"/>
                </w:rPr>
                <w:t>R4-2411509</w:t>
              </w:r>
            </w:hyperlink>
          </w:p>
        </w:tc>
        <w:tc>
          <w:tcPr>
            <w:tcW w:w="1701" w:type="dxa"/>
            <w:shd w:val="clear" w:color="auto" w:fill="auto"/>
          </w:tcPr>
          <w:p w14:paraId="56762538" w14:textId="4E521DE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4AFF15F8"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The conclusions that we can draw from the presented analysis are as follows:</w:t>
            </w:r>
          </w:p>
          <w:p w14:paraId="36FAB7AA"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1- </w:t>
            </w:r>
            <w:proofErr w:type="gramStart"/>
            <w:r w:rsidRPr="00A66302">
              <w:rPr>
                <w:rFonts w:ascii="Arial" w:hAnsi="Arial" w:cs="Arial"/>
                <w:sz w:val="16"/>
                <w:szCs w:val="16"/>
              </w:rPr>
              <w:t>The  FR</w:t>
            </w:r>
            <w:proofErr w:type="gramEnd"/>
            <w:r w:rsidRPr="00A66302">
              <w:rPr>
                <w:rFonts w:ascii="Arial" w:hAnsi="Arial" w:cs="Arial"/>
                <w:sz w:val="16"/>
                <w:szCs w:val="16"/>
              </w:rPr>
              <w:t xml:space="preserve">1-NTN numerology can potentially accommodate the Ku Band legacy, advanced and future satellite transponder bandwidths with lower spectrum wastage. </w:t>
            </w:r>
          </w:p>
          <w:p w14:paraId="4B64D62A"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2- The FR1-NTN Numerology allows for greater flexibility in deploying 5G/NR Services in the Ku Band </w:t>
            </w:r>
            <w:r w:rsidRPr="00A66302">
              <w:rPr>
                <w:rFonts w:ascii="Arial" w:hAnsi="Arial" w:cs="Arial"/>
                <w:b/>
                <w:bCs/>
                <w:sz w:val="16"/>
                <w:szCs w:val="16"/>
                <w:u w:val="single"/>
              </w:rPr>
              <w:t>provided we can address the outstanding issues in Appendix A</w:t>
            </w:r>
            <w:r w:rsidRPr="00A66302">
              <w:rPr>
                <w:rFonts w:ascii="Arial" w:hAnsi="Arial" w:cs="Arial"/>
                <w:sz w:val="16"/>
                <w:szCs w:val="16"/>
              </w:rPr>
              <w:t xml:space="preserve"> </w:t>
            </w:r>
          </w:p>
          <w:p w14:paraId="0D7EB182" w14:textId="651EB166" w:rsidR="00A66302" w:rsidRPr="00A66302" w:rsidRDefault="00A66302" w:rsidP="00A66302">
            <w:pPr>
              <w:keepNext/>
              <w:numPr>
                <w:ilvl w:val="0"/>
                <w:numId w:val="57"/>
              </w:numPr>
              <w:tabs>
                <w:tab w:val="clear" w:pos="360"/>
                <w:tab w:val="num" w:pos="0"/>
              </w:tabs>
              <w:spacing w:before="60" w:after="60"/>
              <w:ind w:left="8"/>
              <w:rPr>
                <w:rFonts w:ascii="Arial" w:hAnsi="Arial" w:cs="Arial"/>
                <w:sz w:val="16"/>
                <w:szCs w:val="16"/>
                <w:lang w:val="en-US"/>
              </w:rPr>
            </w:pPr>
            <w:r w:rsidRPr="00A66302">
              <w:rPr>
                <w:rFonts w:ascii="Arial" w:hAnsi="Arial" w:cs="Arial"/>
                <w:sz w:val="16"/>
                <w:szCs w:val="16"/>
              </w:rPr>
              <w:t>3- The FR2-NTN Numerology, can potentially has higher spectrum wastage compared to FR1-NTN.</w:t>
            </w:r>
          </w:p>
        </w:tc>
      </w:tr>
      <w:tr w:rsidR="00A66302" w:rsidRPr="00FB7871" w14:paraId="18AFAB97" w14:textId="77777777" w:rsidTr="002E7368">
        <w:trPr>
          <w:trHeight w:val="265"/>
        </w:trPr>
        <w:tc>
          <w:tcPr>
            <w:tcW w:w="1413" w:type="dxa"/>
            <w:shd w:val="clear" w:color="auto" w:fill="auto"/>
          </w:tcPr>
          <w:p w14:paraId="1444D6FD" w14:textId="2DB1F4D2" w:rsidR="00A66302" w:rsidRDefault="00000000" w:rsidP="00A66302">
            <w:pPr>
              <w:spacing w:after="0"/>
              <w:rPr>
                <w:rFonts w:ascii="Arial" w:hAnsi="Arial" w:cs="Arial"/>
                <w:b/>
                <w:bCs/>
                <w:color w:val="0000FF"/>
                <w:sz w:val="16"/>
                <w:szCs w:val="16"/>
                <w:u w:val="single"/>
              </w:rPr>
            </w:pPr>
            <w:hyperlink r:id="rId43" w:history="1">
              <w:r w:rsidR="00A66302">
                <w:rPr>
                  <w:rStyle w:val="af0"/>
                  <w:rFonts w:ascii="Arial" w:hAnsi="Arial" w:cs="Arial"/>
                  <w:b/>
                  <w:bCs/>
                  <w:sz w:val="16"/>
                  <w:szCs w:val="16"/>
                </w:rPr>
                <w:t>R4-2411777</w:t>
              </w:r>
            </w:hyperlink>
          </w:p>
        </w:tc>
        <w:tc>
          <w:tcPr>
            <w:tcW w:w="1701" w:type="dxa"/>
            <w:shd w:val="clear" w:color="auto" w:fill="auto"/>
          </w:tcPr>
          <w:p w14:paraId="2FF85AB6" w14:textId="34B501D0" w:rsidR="00A66302" w:rsidRPr="008B1975" w:rsidRDefault="00A66302" w:rsidP="00A66302">
            <w:pPr>
              <w:keepNext/>
              <w:spacing w:before="60" w:after="60"/>
            </w:pPr>
            <w:r>
              <w:rPr>
                <w:rFonts w:ascii="Arial" w:hAnsi="Arial" w:cs="Arial"/>
                <w:sz w:val="16"/>
                <w:szCs w:val="16"/>
              </w:rPr>
              <w:t>MediaTek inc.</w:t>
            </w:r>
          </w:p>
        </w:tc>
        <w:tc>
          <w:tcPr>
            <w:tcW w:w="6517" w:type="dxa"/>
            <w:shd w:val="clear" w:color="auto" w:fill="auto"/>
          </w:tcPr>
          <w:p w14:paraId="1E1A905E" w14:textId="77777777" w:rsidR="00D67C54" w:rsidRDefault="00D67C54" w:rsidP="00D67C54">
            <w:pPr>
              <w:pStyle w:val="af5"/>
              <w:rPr>
                <w:rFonts w:asciiTheme="minorHAnsi" w:eastAsia="PMingLiU" w:hAnsiTheme="minorHAnsi" w:cstheme="minorHAnsi"/>
                <w:sz w:val="22"/>
                <w:szCs w:val="22"/>
                <w:lang w:eastAsia="zh-TW"/>
              </w:rPr>
            </w:pPr>
            <w:r>
              <w:rPr>
                <w:rFonts w:asciiTheme="minorHAnsi" w:hAnsiTheme="minorHAnsi" w:cstheme="minorHAnsi"/>
                <w:sz w:val="22"/>
                <w:szCs w:val="22"/>
              </w:rPr>
              <w:t>In this paper, we provide our views on the system parameters for Ku band.</w:t>
            </w:r>
            <w:r>
              <w:rPr>
                <w:rFonts w:asciiTheme="minorHAnsi" w:eastAsia="PMingLiU" w:hAnsiTheme="minorHAnsi" w:cstheme="minorHAnsi" w:hint="eastAsia"/>
                <w:sz w:val="22"/>
                <w:szCs w:val="22"/>
                <w:lang w:eastAsia="zh-TW"/>
              </w:rPr>
              <w:t xml:space="preserve"> </w:t>
            </w:r>
            <w:r>
              <w:rPr>
                <w:rFonts w:asciiTheme="minorHAnsi" w:eastAsia="PMingLiU" w:hAnsiTheme="minorHAnsi" w:cstheme="minorHAnsi"/>
                <w:sz w:val="22"/>
                <w:szCs w:val="22"/>
                <w:lang w:eastAsia="zh-TW"/>
              </w:rPr>
              <w:t>We have the following observations and proposals.</w:t>
            </w:r>
          </w:p>
          <w:p w14:paraId="7C211619" w14:textId="77777777" w:rsidR="00D67C54" w:rsidRPr="007D117C" w:rsidRDefault="00D67C54" w:rsidP="00D67C54">
            <w:pPr>
              <w:pStyle w:val="af5"/>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w:instrText>
            </w:r>
            <w:r w:rsidRPr="007D117C">
              <w:rPr>
                <w:rFonts w:asciiTheme="minorHAnsi" w:eastAsia="PMingLiU" w:hAnsiTheme="minorHAnsi" w:cstheme="minorHAnsi" w:hint="eastAsia"/>
                <w:b/>
                <w:sz w:val="22"/>
                <w:szCs w:val="22"/>
                <w:lang w:eastAsia="zh-TW"/>
              </w:rPr>
              <w:instrText>REF _Ref173494456 \h</w:instrText>
            </w:r>
            <w:r w:rsidRPr="007D117C">
              <w:rPr>
                <w:rFonts w:asciiTheme="minorHAnsi" w:eastAsia="PMingLiU" w:hAnsiTheme="minorHAnsi" w:cstheme="minorHAnsi"/>
                <w:b/>
                <w:sz w:val="22"/>
                <w:szCs w:val="22"/>
                <w:lang w:eastAsia="zh-TW"/>
              </w:rPr>
              <w:instrText xml:space="preserve">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Observation 1: Larger channel BW would lead to higher sensitivity levels in the receiver and lower power spectrum density in the transmitter. These may need even more antennas to mitigate, putting extra cost and implementation constraint to UEs.</w:t>
            </w:r>
            <w:r w:rsidRPr="007D117C">
              <w:rPr>
                <w:rFonts w:asciiTheme="minorHAnsi" w:eastAsia="PMingLiU" w:hAnsiTheme="minorHAnsi" w:cstheme="minorHAnsi"/>
                <w:b/>
                <w:sz w:val="22"/>
                <w:szCs w:val="22"/>
                <w:lang w:eastAsia="zh-TW"/>
              </w:rPr>
              <w:fldChar w:fldCharType="end"/>
            </w:r>
          </w:p>
          <w:p w14:paraId="1C59C6E1" w14:textId="77777777" w:rsidR="00D67C54" w:rsidRPr="007D117C" w:rsidRDefault="00D67C54" w:rsidP="00D67C54">
            <w:pPr>
              <w:pStyle w:val="af5"/>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_Ref173494461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1: RAN4 to carefully discuss the need of larger channel BWs. If needed, large BWs can be considered as optional.</w:t>
            </w:r>
            <w:r w:rsidRPr="007D117C">
              <w:rPr>
                <w:rFonts w:asciiTheme="minorHAnsi" w:eastAsia="PMingLiU" w:hAnsiTheme="minorHAnsi" w:cstheme="minorHAnsi"/>
                <w:b/>
                <w:sz w:val="22"/>
                <w:szCs w:val="22"/>
                <w:lang w:eastAsia="zh-TW"/>
              </w:rPr>
              <w:fldChar w:fldCharType="end"/>
            </w:r>
          </w:p>
          <w:p w14:paraId="3B2F5AB7" w14:textId="77777777" w:rsidR="00D67C54" w:rsidRPr="007D117C" w:rsidRDefault="00D67C54" w:rsidP="00D67C54">
            <w:pPr>
              <w:pStyle w:val="af5"/>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_Ref173494464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 xml:space="preserve">Observation 2: Beside large bandwidth, the shorter CP length at FR2 make it very challenging for implementation due to very tight UE Tx transmit timing </w:t>
            </w:r>
            <w:r w:rsidRPr="0030560F">
              <w:rPr>
                <w:rFonts w:asciiTheme="minorHAnsi" w:eastAsia="PMingLiU" w:hAnsiTheme="minorHAnsi" w:cstheme="minorHAnsi"/>
                <w:sz w:val="22"/>
                <w:szCs w:val="22"/>
                <w:lang w:eastAsia="zh-TW"/>
              </w:rPr>
              <w:t>accuracy requirements</w:t>
            </w:r>
            <w:r>
              <w:rPr>
                <w:rFonts w:asciiTheme="minorHAnsi" w:eastAsia="PMingLiU" w:hAnsiTheme="minorHAnsi" w:cstheme="minorHAnsi"/>
                <w:sz w:val="22"/>
                <w:szCs w:val="22"/>
                <w:lang w:eastAsia="zh-TW"/>
              </w:rPr>
              <w:t>.</w:t>
            </w:r>
            <w:r w:rsidRPr="007D117C">
              <w:rPr>
                <w:rFonts w:asciiTheme="minorHAnsi" w:eastAsia="PMingLiU" w:hAnsiTheme="minorHAnsi" w:cstheme="minorHAnsi"/>
                <w:b/>
                <w:sz w:val="22"/>
                <w:szCs w:val="22"/>
                <w:lang w:eastAsia="zh-TW"/>
              </w:rPr>
              <w:fldChar w:fldCharType="end"/>
            </w:r>
          </w:p>
          <w:p w14:paraId="65BCD7CC" w14:textId="56B48B2B" w:rsidR="00A66302" w:rsidRPr="00D67C54" w:rsidRDefault="00D67C54" w:rsidP="00D67C54">
            <w:pPr>
              <w:pStyle w:val="af5"/>
              <w:overflowPunct/>
              <w:autoSpaceDE/>
              <w:autoSpaceDN/>
              <w:adjustRightInd/>
              <w:textAlignment w:val="auto"/>
              <w:rPr>
                <w:rFonts w:asciiTheme="minorHAnsi" w:hAnsiTheme="minorHAnsi" w:cstheme="minorHAnsi"/>
                <w:sz w:val="22"/>
                <w:szCs w:val="22"/>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_Ref173494469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2: RAN4 to prioritize FR1 over FR2 in Ku band system parameter discussions.</w:t>
            </w:r>
            <w:r w:rsidRPr="007D117C">
              <w:rPr>
                <w:rFonts w:asciiTheme="minorHAnsi" w:eastAsia="PMingLiU" w:hAnsiTheme="minorHAnsi" w:cstheme="minorHAnsi"/>
                <w:b/>
                <w:sz w:val="22"/>
                <w:szCs w:val="22"/>
                <w:lang w:eastAsia="zh-TW"/>
              </w:rPr>
              <w:fldChar w:fldCharType="end"/>
            </w:r>
          </w:p>
        </w:tc>
      </w:tr>
      <w:tr w:rsidR="00A66302" w:rsidRPr="00FB7871" w14:paraId="184C7BE5" w14:textId="77777777" w:rsidTr="002E7368">
        <w:trPr>
          <w:trHeight w:val="265"/>
        </w:trPr>
        <w:tc>
          <w:tcPr>
            <w:tcW w:w="1413" w:type="dxa"/>
            <w:shd w:val="clear" w:color="auto" w:fill="auto"/>
          </w:tcPr>
          <w:p w14:paraId="21154AB7" w14:textId="1F09ECD7" w:rsidR="00A66302" w:rsidRDefault="00000000" w:rsidP="00A66302">
            <w:pPr>
              <w:spacing w:after="0"/>
              <w:rPr>
                <w:rFonts w:ascii="Arial" w:hAnsi="Arial" w:cs="Arial"/>
                <w:b/>
                <w:bCs/>
                <w:color w:val="0000FF"/>
                <w:sz w:val="16"/>
                <w:szCs w:val="16"/>
                <w:u w:val="single"/>
              </w:rPr>
            </w:pPr>
            <w:hyperlink r:id="rId44" w:history="1">
              <w:r w:rsidR="00A66302">
                <w:rPr>
                  <w:rStyle w:val="af0"/>
                  <w:rFonts w:ascii="Arial" w:hAnsi="Arial" w:cs="Arial"/>
                  <w:b/>
                  <w:bCs/>
                  <w:sz w:val="16"/>
                  <w:szCs w:val="16"/>
                </w:rPr>
                <w:t>R4-2411859</w:t>
              </w:r>
            </w:hyperlink>
          </w:p>
        </w:tc>
        <w:tc>
          <w:tcPr>
            <w:tcW w:w="1701" w:type="dxa"/>
            <w:shd w:val="clear" w:color="auto" w:fill="auto"/>
          </w:tcPr>
          <w:p w14:paraId="48E00182" w14:textId="4653D3D9" w:rsidR="00A66302" w:rsidRPr="008B1975" w:rsidRDefault="00A66302" w:rsidP="00A66302">
            <w:pPr>
              <w:keepNext/>
              <w:spacing w:before="60" w:after="60"/>
            </w:pPr>
            <w:r>
              <w:rPr>
                <w:rFonts w:ascii="Arial" w:hAnsi="Arial" w:cs="Arial"/>
                <w:sz w:val="16"/>
                <w:szCs w:val="16"/>
              </w:rPr>
              <w:t>ZTE Corporation, Sanechips</w:t>
            </w:r>
          </w:p>
        </w:tc>
        <w:tc>
          <w:tcPr>
            <w:tcW w:w="6517" w:type="dxa"/>
            <w:shd w:val="clear" w:color="auto" w:fill="auto"/>
          </w:tcPr>
          <w:p w14:paraId="0841B6C9" w14:textId="77777777" w:rsidR="00D67C54" w:rsidRDefault="00D67C54" w:rsidP="00D67C54">
            <w:pPr>
              <w:widowControl w:val="0"/>
              <w:numPr>
                <w:ilvl w:val="255"/>
                <w:numId w:val="0"/>
              </w:numPr>
              <w:rPr>
                <w:b/>
                <w:bCs/>
              </w:rPr>
            </w:pPr>
            <w:r>
              <w:rPr>
                <w:rFonts w:eastAsia="SimSun" w:hint="eastAsia"/>
                <w:lang w:val="en-US" w:eastAsia="zh-CN"/>
              </w:rPr>
              <w:t xml:space="preserve">In this contribution, we shared some views on </w:t>
            </w:r>
            <w:r>
              <w:rPr>
                <w:rFonts w:hint="eastAsia"/>
                <w:lang w:val="en-US" w:eastAsia="zh-CN"/>
              </w:rPr>
              <w:t>system parameters</w:t>
            </w:r>
            <w:r>
              <w:rPr>
                <w:rFonts w:eastAsia="SimSun" w:hint="eastAsia"/>
                <w:lang w:val="en-US" w:eastAsia="zh-CN"/>
              </w:rPr>
              <w:t xml:space="preserve"> for NTN </w:t>
            </w:r>
            <w:r>
              <w:rPr>
                <w:rFonts w:hint="eastAsia"/>
                <w:lang w:val="en-US" w:eastAsia="zh-CN"/>
              </w:rPr>
              <w:t>Ku band</w:t>
            </w:r>
            <w:r>
              <w:rPr>
                <w:rFonts w:eastAsia="SimSun" w:hint="eastAsia"/>
                <w:lang w:val="en-US" w:eastAsia="zh-CN"/>
              </w:rPr>
              <w:t xml:space="preserve"> and the</w:t>
            </w:r>
            <w:r>
              <w:rPr>
                <w:rFonts w:hint="eastAsia"/>
                <w:lang w:val="en-US" w:eastAsia="zh-CN"/>
              </w:rPr>
              <w:t xml:space="preserve"> </w:t>
            </w:r>
            <w:r>
              <w:rPr>
                <w:rFonts w:eastAsia="SimSun" w:hint="eastAsia"/>
                <w:lang w:val="en-US" w:eastAsia="zh-CN"/>
              </w:rPr>
              <w:t>proposal</w:t>
            </w:r>
            <w:r>
              <w:rPr>
                <w:rFonts w:hint="eastAsia"/>
                <w:lang w:val="en-US" w:eastAsia="zh-CN"/>
              </w:rPr>
              <w:t xml:space="preserve"> is</w:t>
            </w:r>
            <w:r>
              <w:rPr>
                <w:rFonts w:eastAsia="SimSun" w:hint="eastAsia"/>
                <w:lang w:val="en-US" w:eastAsia="zh-CN"/>
              </w:rPr>
              <w:t xml:space="preserve"> made as follow</w:t>
            </w:r>
            <w:r>
              <w:rPr>
                <w:rFonts w:hint="eastAsia"/>
                <w:lang w:val="en-US" w:eastAsia="zh-CN"/>
              </w:rPr>
              <w:t>s</w:t>
            </w:r>
            <w:r>
              <w:rPr>
                <w:rFonts w:eastAsia="SimSun" w:hint="eastAsia"/>
                <w:lang w:val="en-US" w:eastAsia="zh-CN"/>
              </w:rPr>
              <w:t>:</w:t>
            </w:r>
          </w:p>
          <w:p w14:paraId="54A6A673" w14:textId="5F80C617" w:rsidR="00A66302" w:rsidRPr="00D67C54" w:rsidRDefault="00D67C54" w:rsidP="00D67C54">
            <w:pPr>
              <w:spacing w:before="120" w:after="120"/>
              <w:rPr>
                <w:b/>
                <w:bCs/>
              </w:rPr>
            </w:pPr>
            <w:r>
              <w:rPr>
                <w:rFonts w:hint="eastAsia"/>
                <w:b/>
                <w:bCs/>
                <w:lang w:val="en-US" w:eastAsia="zh-CN"/>
              </w:rPr>
              <w:t>Observation 1: The frequency range of Ku band is closer to FR1. However, channel bandwidths specified in current NTN specification only support 5, 10, 15, 20 MHz, and 30 MHz channel bandwidth only be introduced without defining related RF requirements.</w:t>
            </w:r>
          </w:p>
        </w:tc>
      </w:tr>
      <w:tr w:rsidR="00A66302" w:rsidRPr="00FB7871" w14:paraId="0990D876" w14:textId="77777777" w:rsidTr="002E7368">
        <w:trPr>
          <w:trHeight w:val="265"/>
        </w:trPr>
        <w:tc>
          <w:tcPr>
            <w:tcW w:w="1413" w:type="dxa"/>
            <w:shd w:val="clear" w:color="auto" w:fill="auto"/>
          </w:tcPr>
          <w:p w14:paraId="6C130905" w14:textId="5ACFB1B2" w:rsidR="00A66302" w:rsidRDefault="00000000" w:rsidP="00A66302">
            <w:pPr>
              <w:spacing w:after="0"/>
              <w:rPr>
                <w:rFonts w:ascii="Arial" w:hAnsi="Arial" w:cs="Arial"/>
                <w:b/>
                <w:bCs/>
                <w:color w:val="0000FF"/>
                <w:sz w:val="16"/>
                <w:szCs w:val="16"/>
                <w:u w:val="single"/>
              </w:rPr>
            </w:pPr>
            <w:hyperlink r:id="rId45" w:history="1">
              <w:r w:rsidR="00A66302">
                <w:rPr>
                  <w:rStyle w:val="af0"/>
                  <w:rFonts w:ascii="Arial" w:hAnsi="Arial" w:cs="Arial"/>
                  <w:b/>
                  <w:bCs/>
                  <w:sz w:val="16"/>
                  <w:szCs w:val="16"/>
                </w:rPr>
                <w:t>R4-2411950</w:t>
              </w:r>
            </w:hyperlink>
          </w:p>
        </w:tc>
        <w:tc>
          <w:tcPr>
            <w:tcW w:w="1701" w:type="dxa"/>
            <w:shd w:val="clear" w:color="auto" w:fill="auto"/>
          </w:tcPr>
          <w:p w14:paraId="314DFCDA" w14:textId="3E052AF8" w:rsidR="00A66302" w:rsidRPr="008B1975" w:rsidRDefault="00A66302" w:rsidP="00A66302">
            <w:pPr>
              <w:keepNext/>
              <w:spacing w:before="60" w:after="60"/>
            </w:pPr>
            <w:r>
              <w:rPr>
                <w:rFonts w:ascii="Arial" w:hAnsi="Arial" w:cs="Arial"/>
                <w:sz w:val="16"/>
                <w:szCs w:val="16"/>
              </w:rPr>
              <w:t>Nokia</w:t>
            </w:r>
          </w:p>
        </w:tc>
        <w:tc>
          <w:tcPr>
            <w:tcW w:w="6517" w:type="dxa"/>
            <w:shd w:val="clear" w:color="auto" w:fill="auto"/>
          </w:tcPr>
          <w:p w14:paraId="39B2468E" w14:textId="77777777" w:rsidR="00D67C54" w:rsidRDefault="00D67C54" w:rsidP="00D67C54">
            <w:pPr>
              <w:pStyle w:val="41"/>
              <w:tabs>
                <w:tab w:val="clear" w:pos="9639"/>
                <w:tab w:val="right" w:leader="dot" w:pos="9617"/>
              </w:tabs>
              <w:rPr>
                <w:rFonts w:asciiTheme="minorHAnsi" w:eastAsiaTheme="minorEastAsia" w:hAnsiTheme="minorHAnsi"/>
                <w:kern w:val="2"/>
                <w:sz w:val="24"/>
                <w:szCs w:val="24"/>
                <w:lang w:val="en-US" w:eastAsia="ja-JP"/>
                <w14:ligatures w14:val="standardContextual"/>
              </w:rPr>
            </w:pPr>
            <w:r w:rsidRPr="00614DD8">
              <w:rPr>
                <w:b/>
                <w:i/>
                <w:iCs/>
                <w:lang w:val="en-US"/>
              </w:rPr>
              <w:fldChar w:fldCharType="begin"/>
            </w:r>
            <w:r w:rsidRPr="00614DD8">
              <w:rPr>
                <w:i/>
                <w:iCs/>
                <w:lang w:val="en-US"/>
              </w:rPr>
              <w:instrText xml:space="preserve"> TOC \n \h \z \t "RAN4 proposal,5,RAN4 observation,4" </w:instrText>
            </w:r>
            <w:r w:rsidRPr="00614DD8">
              <w:rPr>
                <w:b/>
                <w:i/>
                <w:iCs/>
                <w:lang w:val="en-US"/>
              </w:rPr>
              <w:fldChar w:fldCharType="separate"/>
            </w:r>
            <w:hyperlink w:anchor="_Toc174143299" w:history="1">
              <w:r w:rsidRPr="005A2C75">
                <w:rPr>
                  <w:rStyle w:val="af0"/>
                  <w:b/>
                  <w:bCs/>
                  <w:lang w:val="en-US" w:eastAsia="ja-JP"/>
                </w:rPr>
                <w:t>Observation 1: The Ku Band is not within any of the existing frequency ranges.</w:t>
              </w:r>
            </w:hyperlink>
          </w:p>
          <w:p w14:paraId="07497B6C" w14:textId="77777777" w:rsidR="00D67C54" w:rsidRDefault="0000000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0" w:history="1">
              <w:r w:rsidR="00D67C54" w:rsidRPr="005A2C75">
                <w:rPr>
                  <w:rStyle w:val="af0"/>
                  <w:lang w:val="en-US" w:eastAsia="ja-JP"/>
                </w:rPr>
                <w:t>Proposal 1: It is proposed to further discuss whether we define a new frequency range covering Ku band(s) or extend the existing frequency range (either FR1-NTN or FR2-NTN) to cover Ku bands.</w:t>
              </w:r>
            </w:hyperlink>
          </w:p>
          <w:p w14:paraId="29109CCD" w14:textId="77777777" w:rsidR="00D67C54" w:rsidRDefault="0000000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1" w:history="1">
              <w:r w:rsidR="00D67C54" w:rsidRPr="005A2C75">
                <w:rPr>
                  <w:rStyle w:val="af0"/>
                  <w:lang w:val="en-US" w:eastAsia="ja-JP"/>
                </w:rPr>
                <w:t xml:space="preserve">Proposal 2: Any new or extended frequency range covering Ku band(s) </w:t>
              </w:r>
              <w:r w:rsidR="00D67C54" w:rsidRPr="005A2C75">
                <w:rPr>
                  <w:rStyle w:val="af0"/>
                  <w:lang w:val="en-US" w:eastAsia="ja-JP"/>
                </w:rPr>
                <w:lastRenderedPageBreak/>
                <w:t>can only be reflected in</w:t>
              </w:r>
              <w:r w:rsidR="00D67C54" w:rsidRPr="005A2C75">
                <w:rPr>
                  <w:rStyle w:val="af0"/>
                </w:rPr>
                <w:t xml:space="preserve"> </w:t>
              </w:r>
              <w:r w:rsidR="00D67C54" w:rsidRPr="005A2C75">
                <w:rPr>
                  <w:rStyle w:val="af0"/>
                  <w:lang w:val="en-US" w:eastAsia="ja-JP"/>
                </w:rPr>
                <w:t>TS 38.101-5 and TS 38.108.</w:t>
              </w:r>
            </w:hyperlink>
          </w:p>
          <w:p w14:paraId="7D5C31A5" w14:textId="77777777" w:rsidR="00D67C54" w:rsidRDefault="0000000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2" w:history="1">
              <w:r w:rsidR="00D67C54" w:rsidRPr="005A2C75">
                <w:rPr>
                  <w:rStyle w:val="af0"/>
                  <w:lang w:val="en-US" w:eastAsia="ja-JP"/>
                </w:rPr>
                <w:t>Proposal 3: We wait for the agreement on frequency range issue before agreeing to band numbers.</w:t>
              </w:r>
            </w:hyperlink>
          </w:p>
          <w:p w14:paraId="54E98A97" w14:textId="77777777" w:rsidR="00D67C54" w:rsidRDefault="0000000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3" w:history="1">
              <w:r w:rsidR="00D67C54" w:rsidRPr="005A2C75">
                <w:rPr>
                  <w:rStyle w:val="af0"/>
                  <w:lang w:val="en-US" w:eastAsia="ja-JP"/>
                </w:rPr>
                <w:t>Proposal 4: It is for further discussion whether we nail down SCS options for Ku bands.</w:t>
              </w:r>
            </w:hyperlink>
          </w:p>
          <w:p w14:paraId="1E76A23E" w14:textId="77777777" w:rsidR="00D67C54" w:rsidRDefault="0000000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4" w:history="1">
              <w:r w:rsidR="00D67C54" w:rsidRPr="005A2C75">
                <w:rPr>
                  <w:rStyle w:val="af0"/>
                  <w:lang w:val="en-US" w:eastAsia="ja-JP"/>
                </w:rPr>
                <w:t>Proposal 5: SCS based channel raster is introduced to Ku bands.</w:t>
              </w:r>
            </w:hyperlink>
          </w:p>
          <w:p w14:paraId="483AE0C4" w14:textId="77777777" w:rsidR="00D67C54" w:rsidRDefault="0000000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5" w:history="1">
              <w:r w:rsidR="00D67C54" w:rsidRPr="005A2C75">
                <w:rPr>
                  <w:rStyle w:val="af0"/>
                  <w:lang w:val="en-US" w:eastAsia="ja-JP"/>
                </w:rPr>
                <w:t>Proposal 6: Flexible Tx-Rx frequency separation can be used for Ku band NTN FDD operation.</w:t>
              </w:r>
            </w:hyperlink>
          </w:p>
          <w:p w14:paraId="17EA10BD" w14:textId="5661282E" w:rsidR="00A66302" w:rsidRPr="00FB7871" w:rsidRDefault="00000000" w:rsidP="00D67C54">
            <w:pPr>
              <w:pStyle w:val="51"/>
              <w:rPr>
                <w:rFonts w:ascii="Arial" w:hAnsi="Arial" w:cs="Arial"/>
                <w:sz w:val="16"/>
                <w:szCs w:val="16"/>
              </w:rPr>
            </w:pPr>
            <w:hyperlink w:anchor="_Toc174143306" w:history="1">
              <w:r w:rsidR="00D67C54" w:rsidRPr="005A2C75">
                <w:rPr>
                  <w:rStyle w:val="af0"/>
                  <w:lang w:val="en-US" w:eastAsia="ja-JP"/>
                </w:rPr>
                <w:t>Proposal 7: The existing sync raster design is reused for Ku bands.</w:t>
              </w:r>
            </w:hyperlink>
            <w:r w:rsidR="00D67C54" w:rsidRPr="00614DD8">
              <w:rPr>
                <w:lang w:val="en-US"/>
              </w:rPr>
              <w:fldChar w:fldCharType="end"/>
            </w:r>
          </w:p>
        </w:tc>
      </w:tr>
      <w:tr w:rsidR="00A66302" w:rsidRPr="00FB7871" w14:paraId="5A3707B4" w14:textId="77777777" w:rsidTr="002E7368">
        <w:trPr>
          <w:trHeight w:val="265"/>
        </w:trPr>
        <w:tc>
          <w:tcPr>
            <w:tcW w:w="1413" w:type="dxa"/>
            <w:shd w:val="clear" w:color="auto" w:fill="auto"/>
          </w:tcPr>
          <w:p w14:paraId="428A6C59" w14:textId="6CE0DF57" w:rsidR="00A66302" w:rsidRDefault="00000000" w:rsidP="00A66302">
            <w:pPr>
              <w:spacing w:after="0"/>
              <w:rPr>
                <w:rFonts w:ascii="Arial" w:hAnsi="Arial" w:cs="Arial"/>
                <w:b/>
                <w:bCs/>
                <w:color w:val="0000FF"/>
                <w:sz w:val="16"/>
                <w:szCs w:val="16"/>
                <w:u w:val="single"/>
              </w:rPr>
            </w:pPr>
            <w:hyperlink r:id="rId46" w:history="1">
              <w:r w:rsidR="00A66302">
                <w:rPr>
                  <w:rStyle w:val="af0"/>
                  <w:rFonts w:ascii="Arial" w:hAnsi="Arial" w:cs="Arial"/>
                  <w:b/>
                  <w:bCs/>
                  <w:sz w:val="16"/>
                  <w:szCs w:val="16"/>
                </w:rPr>
                <w:t>R4-2412079</w:t>
              </w:r>
            </w:hyperlink>
          </w:p>
        </w:tc>
        <w:tc>
          <w:tcPr>
            <w:tcW w:w="1701" w:type="dxa"/>
            <w:shd w:val="clear" w:color="auto" w:fill="auto"/>
          </w:tcPr>
          <w:p w14:paraId="536B6EB8" w14:textId="3DF2551F" w:rsidR="00A66302" w:rsidRPr="008B1975" w:rsidRDefault="00A66302" w:rsidP="00A66302">
            <w:pPr>
              <w:keepNext/>
              <w:spacing w:before="60" w:after="60"/>
            </w:pPr>
            <w:r>
              <w:rPr>
                <w:rFonts w:ascii="Arial" w:hAnsi="Arial" w:cs="Arial"/>
                <w:sz w:val="16"/>
                <w:szCs w:val="16"/>
              </w:rPr>
              <w:t>vivo</w:t>
            </w:r>
          </w:p>
        </w:tc>
        <w:tc>
          <w:tcPr>
            <w:tcW w:w="6517" w:type="dxa"/>
            <w:shd w:val="clear" w:color="auto" w:fill="auto"/>
          </w:tcPr>
          <w:p w14:paraId="1DA3B2C0" w14:textId="77777777" w:rsidR="00D67C54" w:rsidRPr="00A945D7" w:rsidRDefault="00D67C54" w:rsidP="00D67C54">
            <w:pPr>
              <w:rPr>
                <w:rFonts w:eastAsia="SimSun"/>
                <w:lang w:eastAsia="zh-CN"/>
              </w:rPr>
            </w:pPr>
            <w:r w:rsidRPr="00A945D7">
              <w:rPr>
                <w:rFonts w:eastAsia="SimSun"/>
                <w:lang w:eastAsia="zh-CN"/>
              </w:rPr>
              <w:t xml:space="preserve">This contribution </w:t>
            </w:r>
            <w:r>
              <w:rPr>
                <w:rFonts w:eastAsia="SimSun"/>
                <w:lang w:eastAsia="zh-CN"/>
              </w:rPr>
              <w:t>gives our initial views on system parameters for Ku band NTN</w:t>
            </w:r>
            <w:r w:rsidRPr="00A945D7">
              <w:rPr>
                <w:rFonts w:eastAsia="SimSun"/>
                <w:lang w:eastAsia="zh-CN"/>
              </w:rPr>
              <w:t>. The following proposals are made:</w:t>
            </w:r>
          </w:p>
          <w:p w14:paraId="2C0D20E8" w14:textId="77777777" w:rsidR="00D67C54" w:rsidRDefault="00D67C54" w:rsidP="00D67C54">
            <w:pPr>
              <w:jc w:val="both"/>
              <w:rPr>
                <w:rFonts w:eastAsia="SimSun"/>
                <w:b/>
                <w:lang w:eastAsia="zh-CN"/>
              </w:rPr>
            </w:pPr>
            <w:r w:rsidRPr="00A945D7">
              <w:rPr>
                <w:rFonts w:eastAsia="SimSun"/>
                <w:b/>
                <w:lang w:eastAsia="zh-CN"/>
              </w:rPr>
              <w:t>Proposal 1. Discuss whether to define FR3-NTN for Ku band.</w:t>
            </w:r>
          </w:p>
          <w:p w14:paraId="0EB41DC1" w14:textId="77777777" w:rsidR="00D67C54" w:rsidRPr="00A945D7" w:rsidRDefault="00D67C54" w:rsidP="00D67C54">
            <w:pPr>
              <w:jc w:val="both"/>
              <w:rPr>
                <w:rFonts w:eastAsia="SimSun"/>
                <w:b/>
                <w:lang w:val="en-US" w:eastAsia="zh-CN"/>
              </w:rPr>
            </w:pPr>
            <w:r w:rsidRPr="00A945D7">
              <w:rPr>
                <w:rFonts w:eastAsia="SimSun"/>
                <w:b/>
                <w:lang w:val="en-US" w:eastAsia="zh-CN"/>
              </w:rPr>
              <w:t>Proposal 2. Consider define two Ku bands for different regions</w:t>
            </w:r>
            <w:r>
              <w:rPr>
                <w:rFonts w:eastAsia="SimSun"/>
                <w:b/>
                <w:lang w:val="en-US" w:eastAsia="zh-CN"/>
              </w:rPr>
              <w:t xml:space="preserve"> as first priority</w:t>
            </w:r>
            <w:r w:rsidRPr="00A945D7">
              <w:rPr>
                <w:rFonts w:eastAsia="SimSun"/>
                <w:b/>
                <w:lang w:val="en-US" w:eastAsia="zh-CN"/>
              </w:rPr>
              <w:t>:</w:t>
            </w:r>
          </w:p>
          <w:p w14:paraId="2EE634CE" w14:textId="77777777" w:rsidR="00D67C54" w:rsidRPr="00A945D7" w:rsidRDefault="00D67C54" w:rsidP="00D67C54">
            <w:pPr>
              <w:jc w:val="both"/>
              <w:rPr>
                <w:rFonts w:eastAsia="SimSun"/>
                <w:b/>
                <w:lang w:val="en-US" w:eastAsia="zh-CN"/>
              </w:rPr>
            </w:pPr>
            <w:r w:rsidRPr="00A945D7">
              <w:rPr>
                <w:rFonts w:eastAsia="SimSun"/>
                <w:b/>
                <w:lang w:val="en-US" w:eastAsia="zh-CN"/>
              </w:rPr>
              <w:t>FDD band nX: UL 13.75-14.5</w:t>
            </w:r>
            <w:r>
              <w:rPr>
                <w:rFonts w:eastAsia="SimSun"/>
                <w:b/>
                <w:lang w:val="en-US" w:eastAsia="zh-CN"/>
              </w:rPr>
              <w:t xml:space="preserve"> </w:t>
            </w:r>
            <w:r w:rsidRPr="00A945D7">
              <w:rPr>
                <w:rFonts w:eastAsia="SimSun"/>
                <w:b/>
                <w:lang w:val="en-US" w:eastAsia="zh-CN"/>
              </w:rPr>
              <w:t>G</w:t>
            </w:r>
            <w:r>
              <w:rPr>
                <w:rFonts w:eastAsia="SimSun"/>
                <w:b/>
                <w:lang w:val="en-US" w:eastAsia="zh-CN"/>
              </w:rPr>
              <w:t>Hz</w:t>
            </w:r>
            <w:r w:rsidRPr="00A945D7">
              <w:rPr>
                <w:rFonts w:eastAsia="SimSun"/>
                <w:b/>
                <w:lang w:val="en-US" w:eastAsia="zh-CN"/>
              </w:rPr>
              <w:t xml:space="preserve"> DL 10.70-12.75</w:t>
            </w:r>
            <w:r>
              <w:rPr>
                <w:rFonts w:eastAsia="SimSun"/>
                <w:b/>
                <w:lang w:val="en-US" w:eastAsia="zh-CN"/>
              </w:rPr>
              <w:t xml:space="preserve"> GHz</w:t>
            </w:r>
          </w:p>
          <w:p w14:paraId="50848572" w14:textId="77777777" w:rsidR="00D67C54" w:rsidRPr="00A945D7" w:rsidRDefault="00D67C54" w:rsidP="00D67C54">
            <w:pPr>
              <w:jc w:val="both"/>
              <w:rPr>
                <w:rFonts w:eastAsia="SimSun"/>
                <w:b/>
                <w:lang w:val="en-US" w:eastAsia="zh-CN"/>
              </w:rPr>
            </w:pPr>
            <w:r w:rsidRPr="00A945D7">
              <w:rPr>
                <w:rFonts w:eastAsia="SimSun"/>
                <w:b/>
                <w:lang w:val="en-US" w:eastAsia="zh-CN"/>
              </w:rPr>
              <w:t>FDD band nY: UL 13.75-14.5</w:t>
            </w:r>
            <w:r>
              <w:rPr>
                <w:rFonts w:eastAsia="SimSun"/>
                <w:b/>
                <w:lang w:val="en-US" w:eastAsia="zh-CN"/>
              </w:rPr>
              <w:t xml:space="preserve"> </w:t>
            </w:r>
            <w:r w:rsidRPr="00A945D7">
              <w:rPr>
                <w:rFonts w:eastAsia="SimSun"/>
                <w:b/>
                <w:lang w:val="en-US" w:eastAsia="zh-CN"/>
              </w:rPr>
              <w:t>G</w:t>
            </w:r>
            <w:r>
              <w:rPr>
                <w:rFonts w:eastAsia="SimSun"/>
                <w:b/>
                <w:lang w:val="en-US" w:eastAsia="zh-CN"/>
              </w:rPr>
              <w:t>Hz</w:t>
            </w:r>
            <w:r w:rsidRPr="00A945D7">
              <w:rPr>
                <w:rFonts w:eastAsia="SimSun"/>
                <w:b/>
                <w:lang w:val="en-US" w:eastAsia="zh-CN"/>
              </w:rPr>
              <w:t xml:space="preserve"> DL 10.70-12.70</w:t>
            </w:r>
            <w:r>
              <w:rPr>
                <w:rFonts w:eastAsia="SimSun"/>
                <w:b/>
                <w:lang w:val="en-US" w:eastAsia="zh-CN"/>
              </w:rPr>
              <w:t xml:space="preserve"> GHz</w:t>
            </w:r>
          </w:p>
          <w:p w14:paraId="0700529D" w14:textId="77777777" w:rsidR="00D67C54" w:rsidRPr="00A945D7" w:rsidRDefault="00D67C54" w:rsidP="00D67C54">
            <w:pPr>
              <w:jc w:val="both"/>
              <w:rPr>
                <w:rFonts w:eastAsia="SimSun"/>
                <w:b/>
                <w:lang w:val="en-US" w:eastAsia="zh-CN"/>
              </w:rPr>
            </w:pPr>
            <w:r w:rsidRPr="00A945D7">
              <w:rPr>
                <w:b/>
                <w:lang w:val="en-US" w:eastAsia="en-GB"/>
              </w:rPr>
              <w:t xml:space="preserve">Observation 1: </w:t>
            </w:r>
            <w:r w:rsidRPr="00A945D7">
              <w:rPr>
                <w:rFonts w:eastAsia="SimSun"/>
                <w:b/>
                <w:lang w:val="en-US" w:eastAsia="zh-CN"/>
              </w:rPr>
              <w:t xml:space="preserve">It can be observed that existing </w:t>
            </w:r>
            <w:r>
              <w:rPr>
                <w:rFonts w:eastAsia="SimSun"/>
                <w:b/>
                <w:lang w:val="en-US" w:eastAsia="zh-CN"/>
              </w:rPr>
              <w:t xml:space="preserve">Ku </w:t>
            </w:r>
            <w:r w:rsidRPr="00A945D7">
              <w:rPr>
                <w:rFonts w:eastAsia="SimSun"/>
                <w:b/>
                <w:lang w:val="en-US" w:eastAsia="zh-CN"/>
              </w:rPr>
              <w:t xml:space="preserve">band satellite systems use FR1-NTN like channel bandwidth. </w:t>
            </w:r>
          </w:p>
          <w:p w14:paraId="326E0F9A" w14:textId="77777777" w:rsidR="00D67C54" w:rsidRPr="00A945D7" w:rsidRDefault="00D67C54" w:rsidP="00D67C54">
            <w:pPr>
              <w:jc w:val="both"/>
              <w:rPr>
                <w:b/>
                <w:lang w:val="en-US" w:eastAsia="en-GB"/>
              </w:rPr>
            </w:pPr>
            <w:r w:rsidRPr="00A945D7">
              <w:rPr>
                <w:b/>
                <w:lang w:val="en-US" w:eastAsia="en-GB"/>
              </w:rPr>
              <w:t>Proposal 3: To adopt channel bandwidth as FR1-NTN.</w:t>
            </w:r>
          </w:p>
          <w:p w14:paraId="4359541F" w14:textId="77777777" w:rsidR="00D67C54" w:rsidRPr="00A945D7" w:rsidRDefault="00D67C54" w:rsidP="00D67C54">
            <w:pPr>
              <w:jc w:val="both"/>
              <w:rPr>
                <w:b/>
                <w:lang w:val="en-US" w:eastAsia="en-GB"/>
              </w:rPr>
            </w:pPr>
            <w:r w:rsidRPr="00A945D7">
              <w:rPr>
                <w:b/>
                <w:lang w:val="en-US" w:eastAsia="en-GB"/>
              </w:rPr>
              <w:t>Ku band #1a and #1b as FR1-NTN supporting 20 MHz, 35 MHz, 50 MHz, 70 MHz and 100 MHz channel bandwidths with 30 kHz subcarrier spacing</w:t>
            </w:r>
          </w:p>
          <w:p w14:paraId="5B836142" w14:textId="6ED4EB7E" w:rsidR="00A66302" w:rsidRPr="00D67C54" w:rsidRDefault="00D67C54" w:rsidP="00D67C54">
            <w:pPr>
              <w:jc w:val="both"/>
              <w:rPr>
                <w:b/>
                <w:lang w:val="en-US" w:eastAsia="en-GB"/>
              </w:rPr>
            </w:pPr>
            <w:r w:rsidRPr="00A945D7">
              <w:rPr>
                <w:rFonts w:eastAsiaTheme="minorEastAsia"/>
                <w:b/>
                <w:lang w:val="en-US" w:eastAsia="zh-CN"/>
              </w:rPr>
              <w:t>Pro</w:t>
            </w:r>
            <w:r w:rsidRPr="00A945D7">
              <w:rPr>
                <w:b/>
                <w:lang w:val="en-US" w:eastAsia="zh-CN"/>
              </w:rPr>
              <w:t>posal 4</w:t>
            </w:r>
            <w:r w:rsidRPr="00A945D7">
              <w:rPr>
                <w:rFonts w:eastAsia="SimSun"/>
                <w:b/>
                <w:lang w:val="en-US" w:eastAsia="zh-CN"/>
              </w:rPr>
              <w:t>：</w:t>
            </w:r>
            <w:r w:rsidRPr="00A945D7">
              <w:rPr>
                <w:rFonts w:eastAsia="SimSun"/>
                <w:b/>
                <w:lang w:val="en-US" w:eastAsia="zh-CN"/>
              </w:rPr>
              <w:t>T</w:t>
            </w:r>
            <w:r w:rsidRPr="00A945D7">
              <w:rPr>
                <w:b/>
                <w:lang w:val="en-US" w:eastAsia="en-GB"/>
              </w:rPr>
              <w:t>he channel raster and sync raster can be decided after the definition of channel bandwidth for the Ku band.</w:t>
            </w:r>
          </w:p>
        </w:tc>
      </w:tr>
      <w:tr w:rsidR="00A66302" w:rsidRPr="00FB7871" w14:paraId="51522F6A" w14:textId="77777777" w:rsidTr="002E7368">
        <w:trPr>
          <w:trHeight w:val="265"/>
        </w:trPr>
        <w:tc>
          <w:tcPr>
            <w:tcW w:w="1413" w:type="dxa"/>
            <w:shd w:val="clear" w:color="auto" w:fill="auto"/>
          </w:tcPr>
          <w:p w14:paraId="319A3C31" w14:textId="09E4F91B" w:rsidR="00A66302" w:rsidRDefault="00000000" w:rsidP="00A66302">
            <w:pPr>
              <w:spacing w:after="0"/>
              <w:rPr>
                <w:rFonts w:ascii="Arial" w:hAnsi="Arial" w:cs="Arial"/>
                <w:b/>
                <w:bCs/>
                <w:color w:val="0000FF"/>
                <w:sz w:val="16"/>
                <w:szCs w:val="16"/>
                <w:u w:val="single"/>
              </w:rPr>
            </w:pPr>
            <w:hyperlink r:id="rId47" w:history="1">
              <w:r w:rsidR="00A66302">
                <w:rPr>
                  <w:rStyle w:val="af0"/>
                  <w:rFonts w:ascii="Arial" w:hAnsi="Arial" w:cs="Arial"/>
                  <w:b/>
                  <w:bCs/>
                  <w:sz w:val="16"/>
                  <w:szCs w:val="16"/>
                </w:rPr>
                <w:t>R4-2412265</w:t>
              </w:r>
            </w:hyperlink>
          </w:p>
        </w:tc>
        <w:tc>
          <w:tcPr>
            <w:tcW w:w="1701" w:type="dxa"/>
            <w:shd w:val="clear" w:color="auto" w:fill="auto"/>
          </w:tcPr>
          <w:p w14:paraId="0503EF68" w14:textId="7FD2DC8C" w:rsidR="00A66302" w:rsidRPr="008B1975" w:rsidRDefault="00A66302" w:rsidP="00A66302">
            <w:pPr>
              <w:keepNext/>
              <w:spacing w:before="60" w:after="60"/>
            </w:pPr>
            <w:r>
              <w:rPr>
                <w:rFonts w:ascii="Arial" w:hAnsi="Arial" w:cs="Arial"/>
                <w:sz w:val="16"/>
                <w:szCs w:val="16"/>
              </w:rPr>
              <w:t>CHTTL</w:t>
            </w:r>
          </w:p>
        </w:tc>
        <w:tc>
          <w:tcPr>
            <w:tcW w:w="6517" w:type="dxa"/>
            <w:shd w:val="clear" w:color="auto" w:fill="auto"/>
          </w:tcPr>
          <w:p w14:paraId="67E145E2" w14:textId="77777777" w:rsidR="00D67C54" w:rsidRDefault="00D67C54" w:rsidP="00D67C54">
            <w:pPr>
              <w:keepNext/>
              <w:snapToGrid w:val="0"/>
              <w:rPr>
                <w:lang w:eastAsia="zh-TW"/>
              </w:rPr>
            </w:pPr>
            <w:r>
              <w:rPr>
                <w:rFonts w:hint="eastAsia"/>
                <w:lang w:eastAsia="zh-TW"/>
              </w:rPr>
              <w:t>Based on the discussion above, four observations are summarized below.</w:t>
            </w:r>
          </w:p>
          <w:p w14:paraId="4842D0BC"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1: </w:t>
            </w:r>
            <w:r>
              <w:rPr>
                <w:b/>
                <w:lang w:eastAsia="zh-TW"/>
              </w:rPr>
              <w:t xml:space="preserve"> </w:t>
            </w:r>
            <w:r>
              <w:rPr>
                <w:rFonts w:hint="eastAsia"/>
                <w:b/>
                <w:lang w:eastAsia="zh-TW"/>
              </w:rPr>
              <w:t>A</w:t>
            </w:r>
            <w:r w:rsidRPr="00DB1F87">
              <w:rPr>
                <w:b/>
                <w:lang w:eastAsia="zh-TW"/>
              </w:rPr>
              <w:t xml:space="preserve"> single harmonized band with downlink 10.70 – 12.75 GHz &amp; uplink 13.75</w:t>
            </w:r>
            <w:r w:rsidRPr="00001FDA">
              <w:rPr>
                <w:b/>
                <w:bCs/>
              </w:rPr>
              <w:t xml:space="preserve"> – </w:t>
            </w:r>
            <w:r w:rsidRPr="00DB1F87">
              <w:rPr>
                <w:b/>
                <w:lang w:eastAsia="zh-TW"/>
              </w:rPr>
              <w:t xml:space="preserve">14.5 GHz </w:t>
            </w:r>
            <w:r w:rsidRPr="00001FDA">
              <w:rPr>
                <w:rFonts w:hint="eastAsia"/>
                <w:b/>
                <w:bCs/>
                <w:lang w:eastAsia="zh-TW"/>
              </w:rPr>
              <w:t>for</w:t>
            </w:r>
            <w:r>
              <w:rPr>
                <w:rFonts w:hint="eastAsia"/>
                <w:b/>
                <w:bCs/>
                <w:lang w:eastAsia="zh-TW"/>
              </w:rPr>
              <w:t xml:space="preserve"> all regions excluding US could avoid market fragmentation in the future.</w:t>
            </w:r>
          </w:p>
          <w:p w14:paraId="464E89C6"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w:t>
            </w:r>
            <w:r>
              <w:rPr>
                <w:rFonts w:hint="eastAsia"/>
                <w:b/>
                <w:lang w:eastAsia="zh-TW"/>
              </w:rPr>
              <w:t>2</w:t>
            </w:r>
            <w:r w:rsidRPr="00154E76">
              <w:rPr>
                <w:rFonts w:hint="eastAsia"/>
                <w:b/>
                <w:lang w:eastAsia="zh-TW"/>
              </w:rPr>
              <w:t xml:space="preserve">: </w:t>
            </w:r>
            <w:r>
              <w:rPr>
                <w:rFonts w:hint="eastAsia"/>
                <w:b/>
                <w:lang w:eastAsia="zh-TW"/>
              </w:rPr>
              <w:t>At least t</w:t>
            </w:r>
            <w:r w:rsidRPr="00154E76">
              <w:rPr>
                <w:rFonts w:hint="eastAsia"/>
                <w:b/>
                <w:lang w:eastAsia="zh-TW"/>
              </w:rPr>
              <w:t xml:space="preserve">he 60kHz SCS </w:t>
            </w:r>
            <w:r>
              <w:rPr>
                <w:rFonts w:hint="eastAsia"/>
                <w:b/>
                <w:lang w:eastAsia="zh-TW"/>
              </w:rPr>
              <w:t>should be</w:t>
            </w:r>
            <w:r w:rsidRPr="00154E76">
              <w:rPr>
                <w:rFonts w:hint="eastAsia"/>
                <w:b/>
                <w:lang w:eastAsia="zh-TW"/>
              </w:rPr>
              <w:t xml:space="preserve"> suitable for NTN Ku band in terms of the phase noise, </w:t>
            </w:r>
            <w:r w:rsidRPr="00154E76">
              <w:rPr>
                <w:b/>
                <w:lang w:eastAsia="zh-TW"/>
              </w:rPr>
              <w:t>Doppler effect</w:t>
            </w:r>
            <w:r w:rsidRPr="00154E76">
              <w:rPr>
                <w:rFonts w:hint="eastAsia"/>
                <w:b/>
                <w:lang w:eastAsia="zh-TW"/>
              </w:rPr>
              <w:t xml:space="preserve"> comparing with </w:t>
            </w:r>
            <w:r>
              <w:rPr>
                <w:rFonts w:hint="eastAsia"/>
                <w:b/>
                <w:lang w:eastAsia="zh-TW"/>
              </w:rPr>
              <w:t>the NTN Ka band.</w:t>
            </w:r>
          </w:p>
          <w:p w14:paraId="4E0843BA" w14:textId="77777777" w:rsidR="00D67C54" w:rsidRDefault="00D67C54" w:rsidP="00D67C54">
            <w:pPr>
              <w:keepNext/>
              <w:rPr>
                <w:lang w:eastAsia="zh-TW"/>
              </w:rPr>
            </w:pPr>
            <w:r>
              <w:rPr>
                <w:rFonts w:hint="eastAsia"/>
                <w:b/>
                <w:lang w:eastAsia="zh-TW"/>
              </w:rPr>
              <w:t>Ob</w:t>
            </w:r>
            <w:r w:rsidRPr="00154E76">
              <w:rPr>
                <w:rFonts w:hint="eastAsia"/>
                <w:b/>
                <w:lang w:eastAsia="zh-TW"/>
              </w:rPr>
              <w:t xml:space="preserve">servation </w:t>
            </w:r>
            <w:r>
              <w:rPr>
                <w:rFonts w:hint="eastAsia"/>
                <w:b/>
                <w:lang w:eastAsia="zh-TW"/>
              </w:rPr>
              <w:t>3</w:t>
            </w:r>
            <w:r w:rsidRPr="00154E76">
              <w:rPr>
                <w:rFonts w:hint="eastAsia"/>
                <w:b/>
                <w:lang w:eastAsia="zh-TW"/>
              </w:rPr>
              <w:t xml:space="preserve">: </w:t>
            </w:r>
            <w:r>
              <w:rPr>
                <w:rFonts w:hint="eastAsia"/>
                <w:b/>
                <w:lang w:eastAsia="zh-TW"/>
              </w:rPr>
              <w:t>T</w:t>
            </w:r>
            <w:r w:rsidRPr="00F065D7">
              <w:rPr>
                <w:b/>
                <w:lang w:eastAsia="zh-TW"/>
              </w:rPr>
              <w:t xml:space="preserve">he flexibility on the channel usage </w:t>
            </w:r>
            <w:r>
              <w:rPr>
                <w:rFonts w:hint="eastAsia"/>
                <w:b/>
                <w:lang w:eastAsia="zh-TW"/>
              </w:rPr>
              <w:t xml:space="preserve">could be a factor to consider when down selecting between FR1/FR2 approaches, if </w:t>
            </w:r>
            <w:r w:rsidRPr="00F065D7">
              <w:rPr>
                <w:b/>
                <w:lang w:eastAsia="zh-TW"/>
              </w:rPr>
              <w:t xml:space="preserve">the assumption is no </w:t>
            </w:r>
            <w:proofErr w:type="gramStart"/>
            <w:r>
              <w:rPr>
                <w:rFonts w:hint="eastAsia"/>
                <w:b/>
                <w:lang w:eastAsia="zh-TW"/>
              </w:rPr>
              <w:t xml:space="preserve">brand </w:t>
            </w:r>
            <w:r w:rsidRPr="00F065D7">
              <w:rPr>
                <w:b/>
                <w:lang w:eastAsia="zh-TW"/>
              </w:rPr>
              <w:t>new</w:t>
            </w:r>
            <w:proofErr w:type="gramEnd"/>
            <w:r w:rsidRPr="00F065D7">
              <w:rPr>
                <w:b/>
                <w:lang w:eastAsia="zh-TW"/>
              </w:rPr>
              <w:t xml:space="preserve"> channel BW </w:t>
            </w:r>
            <w:r>
              <w:rPr>
                <w:rFonts w:hint="eastAsia"/>
                <w:b/>
                <w:lang w:eastAsia="zh-TW"/>
              </w:rPr>
              <w:t xml:space="preserve">for FR2 or new FR with new set of parameters </w:t>
            </w:r>
            <w:r w:rsidRPr="00F065D7">
              <w:rPr>
                <w:b/>
                <w:lang w:eastAsia="zh-TW"/>
              </w:rPr>
              <w:t>can be introduced</w:t>
            </w:r>
            <w:r>
              <w:rPr>
                <w:rFonts w:hint="eastAsia"/>
                <w:b/>
                <w:lang w:eastAsia="zh-TW"/>
              </w:rPr>
              <w:t xml:space="preserve"> for the NR NTN Ku band</w:t>
            </w:r>
            <w:r w:rsidRPr="00F065D7">
              <w:rPr>
                <w:b/>
                <w:lang w:eastAsia="zh-TW"/>
              </w:rPr>
              <w:t>.</w:t>
            </w:r>
          </w:p>
          <w:p w14:paraId="2E1B0565" w14:textId="77777777" w:rsidR="00D67C54" w:rsidRDefault="00D67C54" w:rsidP="00D67C54">
            <w:pPr>
              <w:keepNext/>
              <w:rPr>
                <w:lang w:eastAsia="zh-TW"/>
              </w:rPr>
            </w:pPr>
            <w:r>
              <w:rPr>
                <w:rFonts w:hint="eastAsia"/>
                <w:b/>
                <w:lang w:eastAsia="zh-TW"/>
              </w:rPr>
              <w:t>Ob</w:t>
            </w:r>
            <w:r w:rsidRPr="00154E76">
              <w:rPr>
                <w:rFonts w:hint="eastAsia"/>
                <w:b/>
                <w:lang w:eastAsia="zh-TW"/>
              </w:rPr>
              <w:t>se</w:t>
            </w:r>
            <w:r>
              <w:rPr>
                <w:rFonts w:hint="eastAsia"/>
                <w:b/>
                <w:lang w:eastAsia="zh-TW"/>
              </w:rPr>
              <w:t>rvation 4</w:t>
            </w:r>
            <w:r w:rsidRPr="00154E76">
              <w:rPr>
                <w:rFonts w:hint="eastAsia"/>
                <w:b/>
                <w:lang w:eastAsia="zh-TW"/>
              </w:rPr>
              <w:t xml:space="preserve">: </w:t>
            </w:r>
            <w:r>
              <w:rPr>
                <w:rFonts w:hint="eastAsia"/>
                <w:b/>
                <w:lang w:eastAsia="zh-TW"/>
              </w:rPr>
              <w:t>Considering some current Ku band transponders using 36, 54, 72 MHz bandwidth, the FR1 numerologies is much suitable in terms of the flexibility of the channel usage.</w:t>
            </w:r>
          </w:p>
          <w:p w14:paraId="5DAAD0D3" w14:textId="77777777" w:rsidR="00D67C54" w:rsidRDefault="00D67C54" w:rsidP="00D67C54">
            <w:pPr>
              <w:keepNext/>
              <w:rPr>
                <w:b/>
                <w:lang w:eastAsia="zh-TW"/>
              </w:rPr>
            </w:pPr>
            <w:r>
              <w:rPr>
                <w:rFonts w:hint="eastAsia"/>
                <w:lang w:eastAsia="zh-TW"/>
              </w:rPr>
              <w:t>And two proposals are summarized below.</w:t>
            </w:r>
          </w:p>
          <w:p w14:paraId="7D1A2662" w14:textId="77777777" w:rsidR="00D67C54" w:rsidRDefault="00D67C54" w:rsidP="00D67C54">
            <w:pPr>
              <w:keepNext/>
              <w:rPr>
                <w:b/>
                <w:bCs/>
                <w:lang w:eastAsia="zh-TW"/>
              </w:rPr>
            </w:pPr>
            <w:r w:rsidRPr="00001FDA">
              <w:rPr>
                <w:rFonts w:hint="eastAsia"/>
                <w:b/>
                <w:lang w:eastAsia="zh-TW"/>
              </w:rPr>
              <w:t xml:space="preserve">Proposal 1: Consider a single harmonized band with downlink </w:t>
            </w:r>
            <w:r w:rsidRPr="00001FDA">
              <w:rPr>
                <w:b/>
                <w:bCs/>
              </w:rPr>
              <w:t>10.70 – 12.75 GHz</w:t>
            </w:r>
            <w:r w:rsidRPr="00001FDA">
              <w:rPr>
                <w:rFonts w:hint="eastAsia"/>
                <w:b/>
                <w:bCs/>
                <w:lang w:eastAsia="zh-TW"/>
              </w:rPr>
              <w:t xml:space="preserve"> &amp; uplink </w:t>
            </w:r>
            <w:r w:rsidRPr="00001FDA">
              <w:rPr>
                <w:b/>
                <w:bCs/>
              </w:rPr>
              <w:t>13.75 – 14.5 GHz</w:t>
            </w:r>
            <w:r w:rsidRPr="00001FDA">
              <w:rPr>
                <w:rFonts w:hint="eastAsia"/>
                <w:b/>
                <w:bCs/>
                <w:lang w:eastAsia="zh-TW"/>
              </w:rPr>
              <w:t xml:space="preserve"> for</w:t>
            </w:r>
            <w:r>
              <w:rPr>
                <w:rFonts w:hint="eastAsia"/>
                <w:b/>
                <w:bCs/>
                <w:lang w:eastAsia="zh-TW"/>
              </w:rPr>
              <w:t xml:space="preserve"> all regions excluding US in this</w:t>
            </w:r>
            <w:r w:rsidRPr="00001FDA">
              <w:rPr>
                <w:rFonts w:hint="eastAsia"/>
                <w:b/>
                <w:bCs/>
                <w:lang w:eastAsia="zh-TW"/>
              </w:rPr>
              <w:t xml:space="preserve"> Ku band</w:t>
            </w:r>
            <w:r>
              <w:rPr>
                <w:rFonts w:hint="eastAsia"/>
                <w:b/>
                <w:bCs/>
                <w:lang w:eastAsia="zh-TW"/>
              </w:rPr>
              <w:t xml:space="preserve"> work (i.e. combining </w:t>
            </w:r>
            <w:r>
              <w:rPr>
                <w:b/>
                <w:bCs/>
                <w:szCs w:val="22"/>
              </w:rPr>
              <w:t>Ku band #1a</w:t>
            </w:r>
            <w:r>
              <w:rPr>
                <w:rFonts w:hint="eastAsia"/>
                <w:b/>
                <w:bCs/>
                <w:szCs w:val="22"/>
                <w:lang w:eastAsia="zh-TW"/>
              </w:rPr>
              <w:t xml:space="preserve"> and </w:t>
            </w:r>
            <w:r>
              <w:rPr>
                <w:b/>
                <w:bCs/>
                <w:szCs w:val="22"/>
              </w:rPr>
              <w:t>#1</w:t>
            </w:r>
            <w:r>
              <w:rPr>
                <w:rFonts w:hint="eastAsia"/>
                <w:b/>
                <w:bCs/>
                <w:szCs w:val="22"/>
                <w:lang w:eastAsia="zh-TW"/>
              </w:rPr>
              <w:t>b</w:t>
            </w:r>
            <w:r>
              <w:rPr>
                <w:rFonts w:hint="eastAsia"/>
                <w:b/>
                <w:bCs/>
                <w:lang w:eastAsia="zh-TW"/>
              </w:rPr>
              <w:t>)</w:t>
            </w:r>
            <w:r w:rsidRPr="00001FDA">
              <w:rPr>
                <w:rFonts w:hint="eastAsia"/>
                <w:b/>
                <w:bCs/>
                <w:lang w:eastAsia="zh-TW"/>
              </w:rPr>
              <w:t>.</w:t>
            </w:r>
            <w:r w:rsidRPr="00001FDA">
              <w:rPr>
                <w:b/>
                <w:bCs/>
                <w:lang w:eastAsia="zh-TW"/>
              </w:rPr>
              <w:br/>
            </w:r>
            <w:r w:rsidRPr="00001FDA">
              <w:rPr>
                <w:rFonts w:hint="eastAsia"/>
                <w:b/>
                <w:bCs/>
                <w:lang w:eastAsia="zh-TW"/>
              </w:rPr>
              <w:tab/>
              <w:t>- Restriction on some region</w:t>
            </w:r>
            <w:r>
              <w:rPr>
                <w:rFonts w:hint="eastAsia"/>
                <w:b/>
                <w:bCs/>
                <w:lang w:eastAsia="zh-TW"/>
              </w:rPr>
              <w:t>s</w:t>
            </w:r>
            <w:r w:rsidRPr="00001FDA">
              <w:rPr>
                <w:rFonts w:hint="eastAsia"/>
                <w:b/>
                <w:bCs/>
                <w:lang w:eastAsia="zh-TW"/>
              </w:rPr>
              <w:t xml:space="preserve"> can be implemented by a note</w:t>
            </w:r>
            <w:r>
              <w:rPr>
                <w:rFonts w:hint="eastAsia"/>
                <w:b/>
                <w:bCs/>
                <w:lang w:eastAsia="zh-TW"/>
              </w:rPr>
              <w:t xml:space="preserve"> in the </w:t>
            </w:r>
            <w:r>
              <w:rPr>
                <w:rFonts w:hint="eastAsia"/>
                <w:b/>
                <w:bCs/>
                <w:lang w:eastAsia="zh-TW"/>
              </w:rPr>
              <w:lastRenderedPageBreak/>
              <w:t>frequency band table</w:t>
            </w:r>
            <w:r w:rsidRPr="00001FDA">
              <w:rPr>
                <w:rFonts w:hint="eastAsia"/>
                <w:b/>
                <w:bCs/>
                <w:lang w:eastAsia="zh-TW"/>
              </w:rPr>
              <w:t>.</w:t>
            </w:r>
          </w:p>
          <w:p w14:paraId="030426D3" w14:textId="7CAF4187" w:rsidR="00A66302" w:rsidRPr="00D67C54" w:rsidRDefault="00D67C54" w:rsidP="00D67C54">
            <w:pPr>
              <w:keepNext/>
              <w:overflowPunct/>
              <w:autoSpaceDE/>
              <w:autoSpaceDN/>
              <w:adjustRightInd/>
              <w:textAlignment w:val="auto"/>
              <w:rPr>
                <w:b/>
                <w:bCs/>
                <w:lang w:eastAsia="zh-TW"/>
              </w:rPr>
            </w:pPr>
            <w:r w:rsidRPr="00001FDA">
              <w:rPr>
                <w:rFonts w:hint="eastAsia"/>
                <w:b/>
                <w:lang w:eastAsia="zh-TW"/>
              </w:rPr>
              <w:t xml:space="preserve">Proposal </w:t>
            </w:r>
            <w:r>
              <w:rPr>
                <w:rFonts w:hint="eastAsia"/>
                <w:b/>
                <w:lang w:eastAsia="zh-TW"/>
              </w:rPr>
              <w:t>2</w:t>
            </w:r>
            <w:r w:rsidRPr="00001FDA">
              <w:rPr>
                <w:rFonts w:hint="eastAsia"/>
                <w:b/>
                <w:lang w:eastAsia="zh-TW"/>
              </w:rPr>
              <w:t xml:space="preserve">: </w:t>
            </w:r>
            <w:r>
              <w:rPr>
                <w:rFonts w:hint="eastAsia"/>
                <w:b/>
                <w:lang w:eastAsia="zh-TW"/>
              </w:rPr>
              <w:t>RAN4 to confirm the feasibility on supporting NTN Ku band within FR1 numerologies if the assumption is no new channel BW can be introduced for FR2.</w:t>
            </w:r>
          </w:p>
        </w:tc>
      </w:tr>
      <w:tr w:rsidR="00A66302" w:rsidRPr="00FB7871" w14:paraId="08395FD0" w14:textId="77777777" w:rsidTr="002E7368">
        <w:trPr>
          <w:trHeight w:val="265"/>
        </w:trPr>
        <w:tc>
          <w:tcPr>
            <w:tcW w:w="1413" w:type="dxa"/>
            <w:shd w:val="clear" w:color="auto" w:fill="auto"/>
          </w:tcPr>
          <w:p w14:paraId="405420EC" w14:textId="303534E3" w:rsidR="00A66302" w:rsidRDefault="00000000" w:rsidP="00A66302">
            <w:pPr>
              <w:spacing w:after="0"/>
              <w:rPr>
                <w:rFonts w:ascii="Arial" w:hAnsi="Arial" w:cs="Arial"/>
                <w:b/>
                <w:bCs/>
                <w:color w:val="0000FF"/>
                <w:sz w:val="16"/>
                <w:szCs w:val="16"/>
                <w:u w:val="single"/>
              </w:rPr>
            </w:pPr>
            <w:hyperlink r:id="rId48" w:history="1">
              <w:r w:rsidR="00A66302">
                <w:rPr>
                  <w:rStyle w:val="af0"/>
                  <w:rFonts w:ascii="Arial" w:hAnsi="Arial" w:cs="Arial"/>
                  <w:b/>
                  <w:bCs/>
                  <w:sz w:val="16"/>
                  <w:szCs w:val="16"/>
                </w:rPr>
                <w:t>R4-2413247</w:t>
              </w:r>
            </w:hyperlink>
          </w:p>
        </w:tc>
        <w:tc>
          <w:tcPr>
            <w:tcW w:w="1701" w:type="dxa"/>
            <w:shd w:val="clear" w:color="auto" w:fill="auto"/>
          </w:tcPr>
          <w:p w14:paraId="767FC630" w14:textId="2BC443AB" w:rsidR="00A66302" w:rsidRPr="008B1975" w:rsidRDefault="00A66302" w:rsidP="00A66302">
            <w:pPr>
              <w:keepNext/>
              <w:spacing w:before="60" w:after="60"/>
            </w:pPr>
            <w:r>
              <w:rPr>
                <w:rFonts w:ascii="Arial" w:hAnsi="Arial" w:cs="Arial"/>
                <w:sz w:val="16"/>
                <w:szCs w:val="16"/>
              </w:rPr>
              <w:t>Huawei, HiSilicon</w:t>
            </w:r>
          </w:p>
        </w:tc>
        <w:tc>
          <w:tcPr>
            <w:tcW w:w="6517" w:type="dxa"/>
            <w:shd w:val="clear" w:color="auto" w:fill="auto"/>
          </w:tcPr>
          <w:p w14:paraId="517F1F70" w14:textId="77777777" w:rsidR="00D67C54" w:rsidRPr="00064F2B" w:rsidRDefault="00D67C54" w:rsidP="00D67C54">
            <w:pPr>
              <w:rPr>
                <w:lang w:eastAsia="zh-CN"/>
              </w:rPr>
            </w:pPr>
            <w:r w:rsidRPr="00064F2B">
              <w:rPr>
                <w:lang w:eastAsia="zh-CN"/>
              </w:rPr>
              <w:t xml:space="preserve">Based on the discussion above, the following proposals were formulated: </w:t>
            </w:r>
          </w:p>
          <w:p w14:paraId="14E5F6C3" w14:textId="77777777" w:rsidR="00D67C54" w:rsidRDefault="00D67C54" w:rsidP="00D67C54">
            <w:pPr>
              <w:rPr>
                <w:lang w:eastAsia="zh-CN"/>
              </w:rPr>
            </w:pPr>
            <w:r w:rsidRPr="000265DA">
              <w:rPr>
                <w:b/>
              </w:rPr>
              <w:t xml:space="preserve">Proposal </w:t>
            </w:r>
            <w:r>
              <w:rPr>
                <w:b/>
              </w:rPr>
              <w:t>1</w:t>
            </w:r>
            <w:r w:rsidRPr="000265DA">
              <w:rPr>
                <w:b/>
              </w:rPr>
              <w:t>:</w:t>
            </w:r>
            <w:r>
              <w:t xml:space="preserve"> Regardless of the decision on </w:t>
            </w:r>
            <w:r w:rsidRPr="002C4A61">
              <w:t>FR1-NTN, or FR2-NTN</w:t>
            </w:r>
            <w:r>
              <w:t xml:space="preserve"> extension for Ku range introduction, FR extension shall be done in a continuous fashion based on Variant b, i.e. 4</w:t>
            </w:r>
            <w:r>
              <w:rPr>
                <w:lang w:eastAsia="zh-CN"/>
              </w:rPr>
              <w:t>1</w:t>
            </w:r>
            <w:r>
              <w:t xml:space="preserve">0 – 14500 MHz in case of FR1-NTN, or </w:t>
            </w:r>
            <w:r>
              <w:rPr>
                <w:lang w:eastAsia="zh-CN"/>
              </w:rPr>
              <w:t xml:space="preserve">10700 </w:t>
            </w:r>
            <w:r w:rsidRPr="00174061">
              <w:t xml:space="preserve">– </w:t>
            </w:r>
            <w:r w:rsidRPr="00174061">
              <w:rPr>
                <w:lang w:eastAsia="zh-CN"/>
              </w:rPr>
              <w:t>30000</w:t>
            </w:r>
            <w:r>
              <w:rPr>
                <w:lang w:eastAsia="zh-CN"/>
              </w:rPr>
              <w:t xml:space="preserve"> MHz in case of FR2-NTN extension.</w:t>
            </w:r>
          </w:p>
          <w:p w14:paraId="55385FF8" w14:textId="77777777" w:rsidR="00D67C54" w:rsidRDefault="00D67C54" w:rsidP="00D67C54">
            <w:pPr>
              <w:rPr>
                <w:highlight w:val="yellow"/>
                <w:lang w:eastAsia="zh-CN"/>
              </w:rPr>
            </w:pPr>
            <w:r w:rsidRPr="004F065D">
              <w:rPr>
                <w:b/>
              </w:rPr>
              <w:t xml:space="preserve">Proposal </w:t>
            </w:r>
            <w:r>
              <w:rPr>
                <w:b/>
              </w:rPr>
              <w:t>2</w:t>
            </w:r>
            <w:r w:rsidRPr="004F065D">
              <w:t xml:space="preserve">: Priority 2 objectives </w:t>
            </w:r>
            <w:r>
              <w:t xml:space="preserve">of the WID </w:t>
            </w:r>
            <w:r w:rsidRPr="004F065D">
              <w:t>are put on hold until Priority 1 objectives</w:t>
            </w:r>
            <w:r>
              <w:t xml:space="preserve"> are agreed. Further work on Priority 2 objectives to leverage previous agreements on Priority 1 package, wherever possible. </w:t>
            </w:r>
          </w:p>
          <w:p w14:paraId="6EC691B8" w14:textId="77777777" w:rsidR="00D67C54" w:rsidRDefault="00D67C54" w:rsidP="00D67C54">
            <w:r w:rsidRPr="005B56CE">
              <w:rPr>
                <w:b/>
              </w:rPr>
              <w:t>Proposal</w:t>
            </w:r>
            <w:r>
              <w:rPr>
                <w:b/>
              </w:rPr>
              <w:t xml:space="preserve"> 3</w:t>
            </w:r>
            <w:r w:rsidRPr="005B56CE">
              <w:rPr>
                <w:b/>
              </w:rPr>
              <w:t>:</w:t>
            </w:r>
            <w:r>
              <w:t xml:space="preserve"> As a starting point, define two separate </w:t>
            </w:r>
            <w:r w:rsidRPr="005B56CE">
              <w:t>Ku band</w:t>
            </w:r>
            <w:r>
              <w:t>s for</w:t>
            </w:r>
            <w:r w:rsidRPr="005B56CE">
              <w:t xml:space="preserve"> #1a and #1b </w:t>
            </w:r>
            <w:r>
              <w:t>(i.e. Priority 1 bands).</w:t>
            </w:r>
          </w:p>
          <w:p w14:paraId="52D13DDF" w14:textId="77777777" w:rsidR="00D67C54" w:rsidRPr="0054609C" w:rsidRDefault="00D67C54" w:rsidP="00D67C54">
            <w:pPr>
              <w:spacing w:after="160" w:line="259" w:lineRule="auto"/>
              <w:contextualSpacing/>
              <w:jc w:val="both"/>
            </w:pPr>
            <w:r w:rsidRPr="008F0DC8">
              <w:rPr>
                <w:b/>
              </w:rPr>
              <w:t>Proposal 4</w:t>
            </w:r>
            <w:r w:rsidRPr="008F0DC8">
              <w:t xml:space="preserve">: RAN4 to focus on </w:t>
            </w:r>
            <w:r w:rsidRPr="0054609C">
              <w:t>the reuse of the existing NR channel bandwidths for Ku band, and postpone discussion on 125 MHz (UL) and 250 MHz (DL) new channel bandwidths for Ku band at least until February 2025 meeting.</w:t>
            </w:r>
          </w:p>
          <w:p w14:paraId="403F81EF" w14:textId="77777777" w:rsidR="00D67C54" w:rsidRPr="0054609C" w:rsidRDefault="00D67C54" w:rsidP="00D67C54">
            <w:pPr>
              <w:spacing w:after="160" w:line="259" w:lineRule="auto"/>
              <w:contextualSpacing/>
              <w:jc w:val="both"/>
            </w:pPr>
          </w:p>
          <w:p w14:paraId="1EE31215" w14:textId="36E582C8" w:rsidR="00A66302" w:rsidRPr="00D67C54" w:rsidRDefault="00D67C54" w:rsidP="00D67C54">
            <w:pPr>
              <w:spacing w:after="160" w:line="259" w:lineRule="auto"/>
              <w:contextualSpacing/>
              <w:jc w:val="both"/>
              <w:rPr>
                <w:lang w:eastAsia="zh-CN"/>
              </w:rPr>
            </w:pPr>
            <w:r w:rsidRPr="0054609C">
              <w:rPr>
                <w:b/>
              </w:rPr>
              <w:t>Proposal 5</w:t>
            </w:r>
            <w:r w:rsidRPr="0054609C">
              <w:t>: Companies to provide further feedback on the selection of Solution 1 vs. Solution 2, based on a set of pre-defined metrics (to be decided during the meeting), e.g. standardisation effort, competitive Ku VSAT, device cost, Ka/Ku components integration, etc.</w:t>
            </w:r>
          </w:p>
        </w:tc>
      </w:tr>
      <w:tr w:rsidR="00A66302" w:rsidRPr="00FB7871" w14:paraId="690DF64C" w14:textId="77777777" w:rsidTr="002E7368">
        <w:trPr>
          <w:trHeight w:val="265"/>
        </w:trPr>
        <w:tc>
          <w:tcPr>
            <w:tcW w:w="1413" w:type="dxa"/>
            <w:shd w:val="clear" w:color="auto" w:fill="auto"/>
          </w:tcPr>
          <w:p w14:paraId="3A0EA65B" w14:textId="043AA529" w:rsidR="00A66302" w:rsidRDefault="00000000" w:rsidP="00A66302">
            <w:pPr>
              <w:spacing w:after="0"/>
              <w:rPr>
                <w:rFonts w:ascii="Arial" w:hAnsi="Arial" w:cs="Arial"/>
                <w:b/>
                <w:bCs/>
                <w:color w:val="0000FF"/>
                <w:sz w:val="16"/>
                <w:szCs w:val="16"/>
                <w:u w:val="single"/>
              </w:rPr>
            </w:pPr>
            <w:hyperlink r:id="rId49" w:history="1">
              <w:r w:rsidR="00A66302">
                <w:rPr>
                  <w:rStyle w:val="af0"/>
                  <w:rFonts w:ascii="Arial" w:hAnsi="Arial" w:cs="Arial"/>
                  <w:b/>
                  <w:bCs/>
                  <w:sz w:val="16"/>
                  <w:szCs w:val="16"/>
                </w:rPr>
                <w:t>R4-2413458</w:t>
              </w:r>
            </w:hyperlink>
          </w:p>
        </w:tc>
        <w:tc>
          <w:tcPr>
            <w:tcW w:w="1701" w:type="dxa"/>
            <w:shd w:val="clear" w:color="auto" w:fill="auto"/>
          </w:tcPr>
          <w:p w14:paraId="5F10BF5B" w14:textId="6BCB74E5" w:rsidR="00A66302" w:rsidRPr="008B1975" w:rsidRDefault="00A66302" w:rsidP="00A66302">
            <w:pPr>
              <w:keepNext/>
              <w:spacing w:before="60" w:after="60"/>
            </w:pPr>
            <w:r>
              <w:rPr>
                <w:rFonts w:ascii="Arial" w:hAnsi="Arial" w:cs="Arial"/>
                <w:sz w:val="16"/>
                <w:szCs w:val="16"/>
              </w:rPr>
              <w:t>SKY Perfect JSAT Corporation</w:t>
            </w:r>
          </w:p>
        </w:tc>
        <w:tc>
          <w:tcPr>
            <w:tcW w:w="6517" w:type="dxa"/>
            <w:shd w:val="clear" w:color="auto" w:fill="auto"/>
          </w:tcPr>
          <w:p w14:paraId="31FD444E" w14:textId="77777777" w:rsidR="00D67C54" w:rsidRDefault="00D67C54" w:rsidP="00D67C54">
            <w:pPr>
              <w:spacing w:after="0"/>
              <w:rPr>
                <w:bCs/>
                <w:lang w:val="en-US" w:eastAsia="ja-JP"/>
              </w:rPr>
            </w:pPr>
            <w:r w:rsidRPr="00E778B4">
              <w:rPr>
                <w:b/>
                <w:lang w:val="en-US" w:eastAsia="ja-JP"/>
              </w:rPr>
              <w:t xml:space="preserve">Observation 1: </w:t>
            </w:r>
            <w:r w:rsidRPr="00C67FC5">
              <w:rPr>
                <w:bCs/>
                <w:lang w:eastAsia="ja-JP"/>
              </w:rPr>
              <w:t>By using the FR1 channel definitions, it is possible to utilize channels with a bandwidth slightly smaller than the legacy satellite channel bandwidth</w:t>
            </w:r>
            <w:r w:rsidRPr="00E778B4">
              <w:rPr>
                <w:bCs/>
                <w:lang w:val="en-US" w:eastAsia="ja-JP"/>
              </w:rPr>
              <w:t>.</w:t>
            </w:r>
          </w:p>
          <w:p w14:paraId="5C32443E" w14:textId="77777777" w:rsidR="00D67C54" w:rsidRPr="00E778B4" w:rsidRDefault="00D67C54" w:rsidP="00D67C54">
            <w:pPr>
              <w:spacing w:after="0"/>
              <w:rPr>
                <w:bCs/>
                <w:lang w:val="en-US" w:eastAsia="ja-JP"/>
              </w:rPr>
            </w:pPr>
          </w:p>
          <w:p w14:paraId="0F70EB8C" w14:textId="77777777" w:rsidR="00D67C54" w:rsidRDefault="00D67C54" w:rsidP="00D67C54">
            <w:r>
              <w:rPr>
                <w:b/>
                <w:bCs/>
                <w:lang w:eastAsia="ja-JP"/>
              </w:rPr>
              <w:t>Observation</w:t>
            </w:r>
            <w:r>
              <w:rPr>
                <w:rFonts w:hint="eastAsia"/>
                <w:b/>
                <w:bCs/>
                <w:lang w:eastAsia="ja-JP"/>
              </w:rPr>
              <w:t xml:space="preserve"> </w:t>
            </w:r>
            <w:r>
              <w:rPr>
                <w:b/>
                <w:bCs/>
                <w:lang w:eastAsia="ja-JP"/>
              </w:rPr>
              <w:t xml:space="preserve">2: </w:t>
            </w:r>
            <w:r w:rsidRPr="00AB6A57">
              <w:t>Utilizing FR1 channels with a bandwidth smaller than the satellite channel bandwidth is possible without impacting RAN4</w:t>
            </w:r>
            <w:r w:rsidRPr="00AB6A57">
              <w:rPr>
                <w:rFonts w:hint="eastAsia"/>
              </w:rPr>
              <w:t xml:space="preserve"> </w:t>
            </w:r>
            <w:r w:rsidRPr="00AB6A57">
              <w:t>requirements</w:t>
            </w:r>
            <w:r w:rsidRPr="00DA3496">
              <w:t>.</w:t>
            </w:r>
          </w:p>
          <w:p w14:paraId="7A091859" w14:textId="77777777" w:rsidR="00D67C54" w:rsidRDefault="00D67C54" w:rsidP="00D67C54">
            <w:pPr>
              <w:pStyle w:val="af5"/>
              <w:rPr>
                <w:lang w:eastAsia="ja-JP"/>
              </w:rPr>
            </w:pPr>
            <w:r w:rsidRPr="007A0E3B">
              <w:rPr>
                <w:rFonts w:hint="eastAsia"/>
                <w:b/>
                <w:bCs/>
                <w:lang w:eastAsia="ja-JP"/>
              </w:rPr>
              <w:t>O</w:t>
            </w:r>
            <w:r w:rsidRPr="007A0E3B">
              <w:rPr>
                <w:b/>
                <w:bCs/>
                <w:lang w:eastAsia="ja-JP"/>
              </w:rPr>
              <w:t>bservation</w:t>
            </w:r>
            <w:r>
              <w:rPr>
                <w:b/>
                <w:bCs/>
                <w:lang w:eastAsia="ja-JP"/>
              </w:rPr>
              <w:t xml:space="preserve"> 3</w:t>
            </w:r>
            <w:r w:rsidRPr="007A0E3B">
              <w:rPr>
                <w:b/>
                <w:bCs/>
                <w:lang w:eastAsia="ja-JP"/>
              </w:rPr>
              <w:t xml:space="preserve">: </w:t>
            </w:r>
            <w:r w:rsidRPr="00C67FC5">
              <w:rPr>
                <w:lang w:eastAsia="ja-JP"/>
              </w:rPr>
              <w:t>By using the definition of FR1 channels, it is possible to use a</w:t>
            </w:r>
            <w:r>
              <w:rPr>
                <w:lang w:eastAsia="ja-JP"/>
              </w:rPr>
              <w:t>n</w:t>
            </w:r>
            <w:r w:rsidRPr="00C67FC5">
              <w:rPr>
                <w:lang w:eastAsia="ja-JP"/>
              </w:rPr>
              <w:t xml:space="preserve"> NR channel bandwidth that matches the legacy satellite channel spacing</w:t>
            </w:r>
            <w:r w:rsidRPr="007A0E3B">
              <w:rPr>
                <w:lang w:eastAsia="ja-JP"/>
              </w:rPr>
              <w:t>.</w:t>
            </w:r>
          </w:p>
          <w:p w14:paraId="49F7FAE7" w14:textId="77777777" w:rsidR="00D67C54" w:rsidRDefault="00D67C54" w:rsidP="00D67C54">
            <w:pPr>
              <w:rPr>
                <w:lang w:eastAsia="ja-JP"/>
              </w:rPr>
            </w:pPr>
            <w:r w:rsidRPr="007A0E3B">
              <w:rPr>
                <w:b/>
                <w:bCs/>
                <w:lang w:eastAsia="ja-JP"/>
              </w:rPr>
              <w:t>Observation</w:t>
            </w:r>
            <w:r>
              <w:rPr>
                <w:b/>
                <w:bCs/>
                <w:lang w:eastAsia="ja-JP"/>
              </w:rPr>
              <w:t xml:space="preserve"> 4</w:t>
            </w:r>
            <w:r>
              <w:rPr>
                <w:rFonts w:hint="eastAsia"/>
                <w:b/>
                <w:bCs/>
                <w:lang w:eastAsia="ja-JP"/>
              </w:rPr>
              <w:t>:</w:t>
            </w:r>
            <w:r w:rsidRPr="007A0E3B">
              <w:rPr>
                <w:b/>
                <w:bCs/>
                <w:lang w:eastAsia="ja-JP"/>
              </w:rPr>
              <w:t xml:space="preserve"> </w:t>
            </w:r>
            <w:r w:rsidRPr="00C826D4">
              <w:rPr>
                <w:lang w:eastAsia="ja-JP"/>
              </w:rPr>
              <w:t xml:space="preserve">By allocating only the </w:t>
            </w:r>
            <w:r>
              <w:rPr>
                <w:rFonts w:hint="eastAsia"/>
                <w:lang w:eastAsia="ja-JP"/>
              </w:rPr>
              <w:t>P</w:t>
            </w:r>
            <w:r w:rsidRPr="00C826D4">
              <w:rPr>
                <w:lang w:eastAsia="ja-JP"/>
              </w:rPr>
              <w:t>RBs that can be used through scheduling, the legacy satellite bandwidth can be utilized efficiently with no impact on existing RAN4 requirements</w:t>
            </w:r>
            <w:r w:rsidRPr="007A0E3B">
              <w:rPr>
                <w:lang w:eastAsia="ja-JP"/>
              </w:rPr>
              <w:t>.</w:t>
            </w:r>
          </w:p>
          <w:p w14:paraId="49615166" w14:textId="77777777" w:rsidR="00D67C54" w:rsidRDefault="00D67C54" w:rsidP="00D67C54">
            <w:pPr>
              <w:rPr>
                <w:lang w:eastAsia="ja-JP"/>
              </w:rPr>
            </w:pPr>
            <w:r w:rsidRPr="005568B5">
              <w:rPr>
                <w:rFonts w:hint="eastAsia"/>
                <w:b/>
                <w:lang w:eastAsia="ja-JP"/>
              </w:rPr>
              <w:t>O</w:t>
            </w:r>
            <w:r w:rsidRPr="005568B5">
              <w:rPr>
                <w:b/>
                <w:lang w:eastAsia="ja-JP"/>
              </w:rPr>
              <w:t>bservation</w:t>
            </w:r>
            <w:r>
              <w:rPr>
                <w:rFonts w:hint="eastAsia"/>
                <w:b/>
                <w:lang w:eastAsia="ja-JP"/>
              </w:rPr>
              <w:t xml:space="preserve"> </w:t>
            </w:r>
            <w:r>
              <w:rPr>
                <w:b/>
                <w:lang w:eastAsia="ja-JP"/>
              </w:rPr>
              <w:t>5</w:t>
            </w:r>
            <w:r>
              <w:rPr>
                <w:lang w:eastAsia="ja-JP"/>
              </w:rPr>
              <w:t>: W</w:t>
            </w:r>
            <w:r w:rsidRPr="00177993">
              <w:rPr>
                <w:lang w:eastAsia="ja-JP"/>
              </w:rPr>
              <w:t>hen comparing FR1 and FR2 in a general sense, it is fair to say that FR1 has a more mature industry status considering the standardization work was completed earlier and it has been more widely implemented and deployed</w:t>
            </w:r>
            <w:r w:rsidRPr="00AF409E">
              <w:rPr>
                <w:lang w:eastAsia="ja-JP"/>
              </w:rPr>
              <w:t>.</w:t>
            </w:r>
          </w:p>
          <w:p w14:paraId="357C9BF5" w14:textId="77777777" w:rsidR="00D67C54" w:rsidRPr="004D5C8A" w:rsidRDefault="00D67C54" w:rsidP="00D67C54">
            <w:pPr>
              <w:rPr>
                <w:rFonts w:ascii="游明朝" w:hAnsi="游明朝"/>
                <w:lang w:eastAsia="ja-JP"/>
              </w:rPr>
            </w:pPr>
            <w:r w:rsidRPr="00E34B86">
              <w:rPr>
                <w:rFonts w:ascii="游明朝" w:hAnsi="游明朝" w:hint="eastAsia"/>
                <w:b/>
                <w:bCs/>
                <w:lang w:eastAsia="ja-JP"/>
              </w:rPr>
              <w:t>I</w:t>
            </w:r>
            <w:r w:rsidRPr="00E34B86">
              <w:rPr>
                <w:rFonts w:ascii="游明朝" w:hAnsi="游明朝"/>
                <w:b/>
                <w:bCs/>
                <w:lang w:eastAsia="ja-JP"/>
              </w:rPr>
              <w:t>ssue</w:t>
            </w:r>
            <w:r>
              <w:rPr>
                <w:rFonts w:ascii="游明朝" w:hAnsi="游明朝"/>
                <w:b/>
                <w:bCs/>
                <w:lang w:eastAsia="ja-JP"/>
              </w:rPr>
              <w:t xml:space="preserve"> 1</w:t>
            </w:r>
            <w:r>
              <w:rPr>
                <w:rFonts w:ascii="游明朝" w:hAnsi="游明朝"/>
                <w:lang w:eastAsia="ja-JP"/>
              </w:rPr>
              <w:t xml:space="preserve">: </w:t>
            </w:r>
            <w:r w:rsidRPr="00271434">
              <w:t>By using FR1 channels with a bandwidth smaller than the legacy satellite channel bandwidth, satellite bandwidth is underutilized</w:t>
            </w:r>
            <w:r>
              <w:rPr>
                <w:rFonts w:hint="eastAsia"/>
                <w:lang w:eastAsia="ja-JP"/>
              </w:rPr>
              <w:t>.</w:t>
            </w:r>
          </w:p>
          <w:p w14:paraId="0877E10C" w14:textId="77777777" w:rsidR="00D67C54" w:rsidRPr="007A0E3B" w:rsidRDefault="00D67C54" w:rsidP="00D67C54">
            <w:pPr>
              <w:pStyle w:val="af5"/>
              <w:rPr>
                <w:lang w:eastAsia="ja-JP"/>
              </w:rPr>
            </w:pPr>
            <w:r w:rsidRPr="007A0E3B">
              <w:rPr>
                <w:b/>
                <w:bCs/>
                <w:lang w:eastAsia="ja-JP"/>
              </w:rPr>
              <w:t>Issue</w:t>
            </w:r>
            <w:r>
              <w:rPr>
                <w:b/>
                <w:bCs/>
                <w:lang w:eastAsia="ja-JP"/>
              </w:rPr>
              <w:t xml:space="preserve"> 2</w:t>
            </w:r>
            <w:r w:rsidRPr="007A0E3B">
              <w:rPr>
                <w:b/>
                <w:bCs/>
                <w:lang w:eastAsia="ja-JP"/>
              </w:rPr>
              <w:t xml:space="preserve">: </w:t>
            </w:r>
            <w:r w:rsidRPr="00271434">
              <w:t xml:space="preserve">Using BWPs that exactly match the available legacy satellite bandwidth requires a study by RAN4 because BWPs of sizes different from the already defined </w:t>
            </w:r>
            <w:r>
              <w:t xml:space="preserve">NR </w:t>
            </w:r>
            <w:r w:rsidRPr="00271434">
              <w:t>channel bandwidths are not currently tested within the RAN4 defined requirements</w:t>
            </w:r>
            <w:r w:rsidRPr="007A0E3B">
              <w:rPr>
                <w:lang w:eastAsia="ja-JP"/>
              </w:rPr>
              <w:t xml:space="preserve">. </w:t>
            </w:r>
          </w:p>
          <w:p w14:paraId="7A013111" w14:textId="77777777" w:rsidR="00D67C54" w:rsidRPr="007A0E3B" w:rsidRDefault="00D67C54" w:rsidP="00D67C54">
            <w:pPr>
              <w:pStyle w:val="af5"/>
              <w:rPr>
                <w:lang w:eastAsia="ja-JP"/>
              </w:rPr>
            </w:pPr>
            <w:r w:rsidRPr="007A0E3B">
              <w:rPr>
                <w:b/>
                <w:bCs/>
                <w:lang w:eastAsia="ja-JP"/>
              </w:rPr>
              <w:t>Issue</w:t>
            </w:r>
            <w:r>
              <w:rPr>
                <w:b/>
                <w:bCs/>
                <w:lang w:eastAsia="ja-JP"/>
              </w:rPr>
              <w:t xml:space="preserve"> 3</w:t>
            </w:r>
            <w:r w:rsidRPr="007A0E3B">
              <w:rPr>
                <w:b/>
                <w:bCs/>
                <w:lang w:eastAsia="ja-JP"/>
              </w:rPr>
              <w:t>:</w:t>
            </w:r>
            <w:r w:rsidRPr="007A0E3B">
              <w:rPr>
                <w:lang w:eastAsia="ja-JP"/>
              </w:rPr>
              <w:t xml:space="preserve"> </w:t>
            </w:r>
            <w:r w:rsidRPr="00271434">
              <w:rPr>
                <w:lang w:eastAsia="ja-JP"/>
              </w:rPr>
              <w:t xml:space="preserve">Using </w:t>
            </w:r>
            <w:r>
              <w:rPr>
                <w:lang w:eastAsia="ja-JP"/>
              </w:rPr>
              <w:t xml:space="preserve">NR </w:t>
            </w:r>
            <w:r w:rsidRPr="00271434">
              <w:rPr>
                <w:lang w:eastAsia="ja-JP"/>
              </w:rPr>
              <w:t xml:space="preserve">channel bandwidths that have already been tested </w:t>
            </w:r>
            <w:r>
              <w:rPr>
                <w:lang w:eastAsia="ja-JP"/>
              </w:rPr>
              <w:t>within</w:t>
            </w:r>
            <w:r w:rsidRPr="00271434">
              <w:rPr>
                <w:lang w:eastAsia="ja-JP"/>
              </w:rPr>
              <w:t xml:space="preserve"> RAN4 </w:t>
            </w:r>
            <w:r>
              <w:rPr>
                <w:lang w:eastAsia="ja-JP"/>
              </w:rPr>
              <w:t xml:space="preserve">defined requirements </w:t>
            </w:r>
            <w:r w:rsidRPr="00271434">
              <w:rPr>
                <w:lang w:eastAsia="ja-JP"/>
              </w:rPr>
              <w:t>does not allow for efficient utilization of legacy satellite bandwidth</w:t>
            </w:r>
            <w:r w:rsidRPr="00171CFC">
              <w:rPr>
                <w:lang w:eastAsia="ja-JP"/>
              </w:rPr>
              <w:t>.</w:t>
            </w:r>
          </w:p>
          <w:p w14:paraId="1AC463B9" w14:textId="77777777" w:rsidR="00D67C54" w:rsidRPr="007A0E3B" w:rsidRDefault="00D67C54" w:rsidP="00D67C54">
            <w:pPr>
              <w:rPr>
                <w:lang w:eastAsia="ja-JP"/>
              </w:rPr>
            </w:pPr>
            <w:r w:rsidRPr="007A0E3B">
              <w:rPr>
                <w:b/>
                <w:bCs/>
                <w:lang w:eastAsia="ja-JP"/>
              </w:rPr>
              <w:t>Issue</w:t>
            </w:r>
            <w:r>
              <w:rPr>
                <w:b/>
                <w:bCs/>
                <w:lang w:eastAsia="ja-JP"/>
              </w:rPr>
              <w:t xml:space="preserve"> 4:</w:t>
            </w:r>
            <w:r w:rsidRPr="007A0E3B">
              <w:rPr>
                <w:b/>
                <w:bCs/>
                <w:lang w:eastAsia="ja-JP"/>
              </w:rPr>
              <w:t xml:space="preserve"> </w:t>
            </w:r>
            <w:r w:rsidRPr="00271434">
              <w:rPr>
                <w:lang w:eastAsia="ja-JP"/>
              </w:rPr>
              <w:t xml:space="preserve">When using both polarizations, the NR channel boundaries are placed within the usable satellite bandwidth, which makes it inefficient to fully utilize </w:t>
            </w:r>
            <w:r w:rsidRPr="00271434">
              <w:rPr>
                <w:lang w:eastAsia="ja-JP"/>
              </w:rPr>
              <w:lastRenderedPageBreak/>
              <w:t>the satellite bandwidth</w:t>
            </w:r>
            <w:r w:rsidRPr="007A0E3B">
              <w:rPr>
                <w:lang w:eastAsia="ja-JP"/>
              </w:rPr>
              <w:t>.</w:t>
            </w:r>
          </w:p>
          <w:p w14:paraId="7B325E23" w14:textId="77777777" w:rsidR="00D67C54" w:rsidRDefault="00D67C54" w:rsidP="00D67C54">
            <w:pPr>
              <w:rPr>
                <w:lang w:eastAsia="ja-JP"/>
              </w:rPr>
            </w:pPr>
            <w:r w:rsidRPr="00BD7DB3">
              <w:rPr>
                <w:b/>
                <w:bCs/>
                <w:lang w:eastAsia="ja-JP"/>
              </w:rPr>
              <w:t>Issue</w:t>
            </w:r>
            <w:r>
              <w:rPr>
                <w:b/>
                <w:bCs/>
                <w:lang w:eastAsia="ja-JP"/>
              </w:rPr>
              <w:t xml:space="preserve"> 5</w:t>
            </w:r>
            <w:r w:rsidRPr="00BD7DB3">
              <w:rPr>
                <w:b/>
                <w:bCs/>
                <w:lang w:eastAsia="ja-JP"/>
              </w:rPr>
              <w:t>:</w:t>
            </w:r>
            <w:r w:rsidRPr="00BD7DB3">
              <w:rPr>
                <w:lang w:eastAsia="ja-JP"/>
              </w:rPr>
              <w:t xml:space="preserve"> </w:t>
            </w:r>
            <w:r w:rsidRPr="00271434">
              <w:rPr>
                <w:lang w:eastAsia="ja-JP"/>
              </w:rPr>
              <w:t>When the legacy satellite channel spacing is smaller than the smallest FR2 channel bandwidth of 50 MHz, and the FR2 channel that is closest to the satellite channel spacing is used to allocate NR channels without overlap, the NR channel boundaries are placed within the usable satellite bandwidth, which makes it inefficient to fully utilize the legacy satellite bandwidth</w:t>
            </w:r>
            <w:r w:rsidRPr="00BD7DB3">
              <w:rPr>
                <w:lang w:eastAsia="ja-JP"/>
              </w:rPr>
              <w:t>.</w:t>
            </w:r>
          </w:p>
          <w:p w14:paraId="56524BD1" w14:textId="77777777" w:rsidR="00D67C54" w:rsidRPr="00AC6286" w:rsidRDefault="00D67C54" w:rsidP="00D67C54">
            <w:pPr>
              <w:rPr>
                <w:lang w:eastAsia="ja-JP"/>
              </w:rPr>
            </w:pPr>
            <w:r w:rsidRPr="00AC6286">
              <w:rPr>
                <w:rFonts w:hint="eastAsia"/>
                <w:b/>
                <w:bCs/>
                <w:lang w:eastAsia="ja-JP"/>
              </w:rPr>
              <w:t>I</w:t>
            </w:r>
            <w:r w:rsidRPr="00AC6286">
              <w:rPr>
                <w:b/>
                <w:bCs/>
                <w:lang w:eastAsia="ja-JP"/>
              </w:rPr>
              <w:t>ssue 6:</w:t>
            </w:r>
            <w:r>
              <w:rPr>
                <w:lang w:eastAsia="ja-JP"/>
              </w:rPr>
              <w:t xml:space="preserve"> </w:t>
            </w:r>
            <w:r w:rsidRPr="00271434">
              <w:rPr>
                <w:lang w:eastAsia="ja-JP"/>
              </w:rPr>
              <w:t>Applying an FR2 channel with the closest channel bandwidth to the satellite channel spacing with overlapping allocation of the NR channels will not satisfy the RAN4 requirements</w:t>
            </w:r>
            <w:r w:rsidRPr="00AC6286">
              <w:rPr>
                <w:lang w:eastAsia="ja-JP"/>
              </w:rPr>
              <w:t>.</w:t>
            </w:r>
          </w:p>
          <w:p w14:paraId="2E33685E" w14:textId="77777777" w:rsidR="00D67C54" w:rsidRDefault="00D67C54" w:rsidP="00D67C54">
            <w:pPr>
              <w:rPr>
                <w:lang w:eastAsia="ja-JP"/>
              </w:rPr>
            </w:pPr>
            <w:r w:rsidRPr="005568B5">
              <w:rPr>
                <w:b/>
                <w:lang w:eastAsia="ja-JP"/>
              </w:rPr>
              <w:t>Proposal</w:t>
            </w:r>
            <w:r>
              <w:rPr>
                <w:b/>
                <w:lang w:eastAsia="ja-JP"/>
              </w:rPr>
              <w:t xml:space="preserve"> 1</w:t>
            </w:r>
            <w:r w:rsidRPr="005568B5">
              <w:rPr>
                <w:b/>
                <w:lang w:eastAsia="ja-JP"/>
              </w:rPr>
              <w:t>:</w:t>
            </w:r>
            <w:r>
              <w:rPr>
                <w:lang w:eastAsia="ja-JP"/>
              </w:rPr>
              <w:t xml:space="preserve"> </w:t>
            </w:r>
            <w:r w:rsidRPr="00271434">
              <w:rPr>
                <w:lang w:eastAsia="ja-JP"/>
              </w:rPr>
              <w:t>RAN4 to provide input on whether there are any issues or requirement impacts for scheduling fewer PRBs as a method for avoiding legacy satellite guard bands</w:t>
            </w:r>
            <w:r>
              <w:rPr>
                <w:lang w:eastAsia="ja-JP"/>
              </w:rPr>
              <w:t>.</w:t>
            </w:r>
          </w:p>
          <w:p w14:paraId="2089FF25" w14:textId="377CF781" w:rsidR="00A66302" w:rsidRPr="00D67C54" w:rsidRDefault="00D67C54" w:rsidP="00D67C54">
            <w:r w:rsidRPr="005568B5">
              <w:rPr>
                <w:b/>
                <w:lang w:eastAsia="ja-JP"/>
              </w:rPr>
              <w:t>Proposal</w:t>
            </w:r>
            <w:r>
              <w:rPr>
                <w:b/>
                <w:lang w:eastAsia="ja-JP"/>
              </w:rPr>
              <w:t xml:space="preserve"> 2</w:t>
            </w:r>
            <w:r w:rsidRPr="005568B5">
              <w:rPr>
                <w:b/>
                <w:lang w:eastAsia="ja-JP"/>
              </w:rPr>
              <w:t>:</w:t>
            </w:r>
            <w:r>
              <w:rPr>
                <w:lang w:eastAsia="ja-JP"/>
              </w:rPr>
              <w:t xml:space="preserve"> T</w:t>
            </w:r>
            <w:r w:rsidRPr="00A230C5">
              <w:rPr>
                <w:lang w:eastAsia="ja-JP"/>
              </w:rPr>
              <w:t xml:space="preserve">o ensure legacy GEO satellite operators can meet their deployment requirements with minimal impact to RAN4, </w:t>
            </w:r>
            <w:r w:rsidRPr="00D4781C">
              <w:rPr>
                <w:lang w:eastAsia="ja-JP"/>
              </w:rPr>
              <w:t>RAN4 to prioritize the channel definitions of FR1 over these of FR2</w:t>
            </w:r>
            <w:r>
              <w:rPr>
                <w:lang w:eastAsia="ja-JP"/>
              </w:rPr>
              <w:t>.</w:t>
            </w:r>
          </w:p>
        </w:tc>
      </w:tr>
    </w:tbl>
    <w:p w14:paraId="2032D4F0" w14:textId="77777777" w:rsidR="00DF4E15" w:rsidRDefault="00DF4E15" w:rsidP="00166B33">
      <w:pPr>
        <w:keepNext/>
        <w:rPr>
          <w:rFonts w:eastAsia="PMingLiU"/>
          <w:i/>
          <w:color w:val="0070C0"/>
          <w:lang w:eastAsia="zh-TW"/>
        </w:rPr>
      </w:pPr>
    </w:p>
    <w:p w14:paraId="7A2E6BA3" w14:textId="1C9192E8" w:rsidR="00DA1E2F" w:rsidRPr="004A7544" w:rsidRDefault="00DA1E2F" w:rsidP="00DA1E2F">
      <w:pPr>
        <w:pStyle w:val="2"/>
      </w:pPr>
      <w:r>
        <w:rPr>
          <w:rFonts w:eastAsia="PMingLiU"/>
          <w:i/>
          <w:color w:val="0070C0"/>
          <w:lang w:eastAsia="zh-TW"/>
        </w:rPr>
        <w:t>#</w:t>
      </w:r>
      <w:r w:rsidRPr="00DA1E2F">
        <w:rPr>
          <w:rFonts w:hint="eastAsia"/>
        </w:rPr>
        <w:t xml:space="preserve"> </w:t>
      </w:r>
      <w:r w:rsidRPr="004A7544">
        <w:rPr>
          <w:rFonts w:hint="eastAsia"/>
        </w:rPr>
        <w:t>Open issues</w:t>
      </w:r>
      <w:r>
        <w:t xml:space="preserve"> summary</w:t>
      </w:r>
    </w:p>
    <w:p w14:paraId="61E44034" w14:textId="77777777" w:rsidR="00DA1E2F" w:rsidRDefault="00DA1E2F" w:rsidP="00DA1E2F">
      <w:pPr>
        <w:keepNext/>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FEBA0" w14:textId="6DA58CDD" w:rsidR="00DA1E2F" w:rsidRDefault="00DA1E2F" w:rsidP="00CC1BC7">
      <w:pPr>
        <w:pStyle w:val="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sidR="008C1000">
        <w:rPr>
          <w:rFonts w:eastAsia="PMingLiU"/>
          <w:lang w:val="en-US" w:eastAsia="zh-TW"/>
        </w:rPr>
        <w:t xml:space="preserve">Frequency range </w:t>
      </w:r>
      <w:r w:rsidR="00391098">
        <w:rPr>
          <w:rFonts w:eastAsia="PMingLiU"/>
          <w:lang w:val="en-US" w:eastAsia="zh-TW"/>
        </w:rPr>
        <w:t>definition</w:t>
      </w:r>
    </w:p>
    <w:p w14:paraId="227F1FB6" w14:textId="77777777" w:rsidR="00DA1E2F" w:rsidRPr="008C1000" w:rsidRDefault="00DA1E2F" w:rsidP="00DA1E2F">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069D3F2" w14:textId="32D919CA" w:rsidR="008C1000" w:rsidRPr="008C1000" w:rsidRDefault="008C1000" w:rsidP="008C1000">
      <w:pPr>
        <w:pStyle w:val="aff7"/>
        <w:numPr>
          <w:ilvl w:val="0"/>
          <w:numId w:val="1"/>
        </w:numPr>
        <w:spacing w:before="180"/>
        <w:ind w:firstLineChars="0"/>
        <w:jc w:val="both"/>
        <w:rPr>
          <w:bCs/>
          <w:lang w:eastAsia="zh-CN"/>
        </w:rPr>
      </w:pPr>
      <w:r w:rsidRPr="008C1000">
        <w:rPr>
          <w:rFonts w:hint="eastAsia"/>
          <w:bCs/>
          <w:lang w:eastAsia="zh-CN"/>
        </w:rPr>
        <w:t xml:space="preserve">Proposal 1: </w:t>
      </w:r>
      <w:r w:rsidRPr="008C1000">
        <w:rPr>
          <w:bCs/>
          <w:lang w:eastAsia="zh-CN"/>
        </w:rPr>
        <w:t xml:space="preserve">[CATT] </w:t>
      </w:r>
      <w:r w:rsidRPr="008C1000">
        <w:rPr>
          <w:rFonts w:hint="eastAsia"/>
          <w:bCs/>
          <w:lang w:eastAsia="zh-CN"/>
        </w:rPr>
        <w:t>Extend FR2-NTN downwards for Ku-band as following table 2-1:</w:t>
      </w:r>
    </w:p>
    <w:p w14:paraId="2D76ADD5" w14:textId="6C03FCBB" w:rsidR="008C1000" w:rsidRPr="008C1000" w:rsidRDefault="008C1000" w:rsidP="008C1000">
      <w:pPr>
        <w:pStyle w:val="aff7"/>
        <w:keepNext/>
        <w:numPr>
          <w:ilvl w:val="0"/>
          <w:numId w:val="1"/>
        </w:numPr>
        <w:overflowPunct/>
        <w:autoSpaceDE/>
        <w:autoSpaceDN/>
        <w:adjustRightInd/>
        <w:spacing w:after="120" w:line="259" w:lineRule="auto"/>
        <w:ind w:firstLineChars="0"/>
        <w:textAlignment w:val="auto"/>
        <w:rPr>
          <w:bCs/>
          <w:lang w:val="en-US"/>
        </w:rPr>
      </w:pPr>
      <w:r w:rsidRPr="008C1000">
        <w:rPr>
          <w:bCs/>
          <w:lang w:val="en-US"/>
        </w:rPr>
        <w:t>Proposal 2: [Nokia] It is proposed to further discuss whether we define a new frequency range covering Ku band(s) or extend the existing frequency range (either FR1-NTN or FR2-NTN) to cover Ku bands.</w:t>
      </w:r>
    </w:p>
    <w:p w14:paraId="2FCE6F9E" w14:textId="044A6601" w:rsidR="008C1000" w:rsidRPr="008C1000" w:rsidRDefault="008C1000" w:rsidP="008C1000">
      <w:pPr>
        <w:pStyle w:val="aff7"/>
        <w:numPr>
          <w:ilvl w:val="0"/>
          <w:numId w:val="1"/>
        </w:numPr>
        <w:ind w:firstLineChars="0"/>
        <w:jc w:val="both"/>
        <w:rPr>
          <w:bCs/>
          <w:lang w:eastAsia="zh-CN"/>
        </w:rPr>
      </w:pPr>
      <w:r w:rsidRPr="008C1000">
        <w:rPr>
          <w:bCs/>
          <w:lang w:eastAsia="zh-CN"/>
        </w:rPr>
        <w:t>Proposal 3. [Vivo] Discuss whether to define FR3-NTN for Ku band.</w:t>
      </w:r>
    </w:p>
    <w:p w14:paraId="278B8DDF" w14:textId="4F6232CF" w:rsidR="008C1000" w:rsidRPr="008C1000" w:rsidRDefault="008C1000" w:rsidP="008C1000">
      <w:pPr>
        <w:pStyle w:val="aff7"/>
        <w:numPr>
          <w:ilvl w:val="0"/>
          <w:numId w:val="1"/>
        </w:numPr>
        <w:ind w:firstLineChars="0"/>
        <w:rPr>
          <w:bCs/>
          <w:lang w:eastAsia="zh-CN"/>
        </w:rPr>
      </w:pPr>
      <w:r w:rsidRPr="008C1000">
        <w:rPr>
          <w:bCs/>
        </w:rPr>
        <w:t xml:space="preserve">Proposal 4: [Huawei, </w:t>
      </w:r>
      <w:r w:rsidR="00ED3F68" w:rsidRPr="008C1000">
        <w:rPr>
          <w:bCs/>
        </w:rPr>
        <w:t>HiSilicon</w:t>
      </w:r>
      <w:r w:rsidRPr="008C1000">
        <w:rPr>
          <w:bCs/>
        </w:rPr>
        <w:t>] Regardless of the decision on FR1-NTN, or FR2-NTN extension for Ku range introduction, FR extension shall be done in a continuous fashion based on Variant b, i.e. 4</w:t>
      </w:r>
      <w:r w:rsidRPr="008C1000">
        <w:rPr>
          <w:bCs/>
          <w:lang w:eastAsia="zh-CN"/>
        </w:rPr>
        <w:t>1</w:t>
      </w:r>
      <w:r w:rsidRPr="008C1000">
        <w:rPr>
          <w:bCs/>
        </w:rPr>
        <w:t xml:space="preserve">0 – 14500 MHz in case of FR1-NTN, or </w:t>
      </w:r>
      <w:r w:rsidRPr="008C1000">
        <w:rPr>
          <w:bCs/>
          <w:lang w:eastAsia="zh-CN"/>
        </w:rPr>
        <w:t xml:space="preserve">10700 </w:t>
      </w:r>
      <w:r w:rsidRPr="008C1000">
        <w:rPr>
          <w:bCs/>
        </w:rPr>
        <w:t xml:space="preserve">– </w:t>
      </w:r>
      <w:r w:rsidRPr="008C1000">
        <w:rPr>
          <w:bCs/>
          <w:lang w:eastAsia="zh-CN"/>
        </w:rPr>
        <w:t>30000 MHz in case of FR2-NTN extension.</w:t>
      </w:r>
    </w:p>
    <w:p w14:paraId="01F040A5" w14:textId="77777777" w:rsidR="00DA1E2F" w:rsidRDefault="00DA1E2F" w:rsidP="00DA1E2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4A478B32" w14:textId="2EEBDB02" w:rsidR="008C1000" w:rsidRPr="00F246B6" w:rsidRDefault="008C1000" w:rsidP="008C1000">
      <w:pPr>
        <w:pStyle w:val="aff7"/>
        <w:keepNext/>
        <w:numPr>
          <w:ilvl w:val="0"/>
          <w:numId w:val="1"/>
        </w:numPr>
        <w:overflowPunct/>
        <w:autoSpaceDE/>
        <w:autoSpaceDN/>
        <w:adjustRightInd/>
        <w:spacing w:after="120" w:line="259" w:lineRule="auto"/>
        <w:ind w:firstLineChars="0"/>
        <w:textAlignment w:val="auto"/>
        <w:rPr>
          <w:lang w:val="en-US"/>
        </w:rPr>
      </w:pPr>
      <w:r>
        <w:rPr>
          <w:lang w:val="en-US"/>
        </w:rPr>
        <w:t>Following the scope of the WID, definition of a new frequency range e.g. FR3, is not in scope. This may have unintended consequences, so proposal 4 above, to define a contiguous extension of either FR1</w:t>
      </w:r>
      <w:r w:rsidR="00391098">
        <w:rPr>
          <w:lang w:val="en-US"/>
        </w:rPr>
        <w:t>-</w:t>
      </w:r>
      <w:proofErr w:type="gramStart"/>
      <w:r w:rsidR="00391098">
        <w:rPr>
          <w:lang w:val="en-US"/>
        </w:rPr>
        <w:t xml:space="preserve">NTN </w:t>
      </w:r>
      <w:r>
        <w:rPr>
          <w:lang w:val="en-US"/>
        </w:rPr>
        <w:t xml:space="preserve"> upwards</w:t>
      </w:r>
      <w:proofErr w:type="gramEnd"/>
      <w:r>
        <w:rPr>
          <w:lang w:val="en-US"/>
        </w:rPr>
        <w:t xml:space="preserve"> or FR</w:t>
      </w:r>
      <w:r w:rsidR="00391098">
        <w:rPr>
          <w:lang w:val="en-US"/>
        </w:rPr>
        <w:t>2-NTN</w:t>
      </w:r>
      <w:r>
        <w:rPr>
          <w:lang w:val="en-US"/>
        </w:rPr>
        <w:t xml:space="preserve"> downwards is preferred.</w:t>
      </w:r>
    </w:p>
    <w:p w14:paraId="78EC9DE7" w14:textId="77777777" w:rsidR="00DA1E2F" w:rsidRDefault="00DA1E2F" w:rsidP="00DA1E2F">
      <w:pPr>
        <w:keepNext/>
        <w:rPr>
          <w:rFonts w:eastAsia="PMingLiU"/>
          <w:lang w:val="en-US" w:eastAsia="zh-TW"/>
        </w:rPr>
      </w:pPr>
    </w:p>
    <w:p w14:paraId="7CC40FBF" w14:textId="77777777" w:rsidR="00B54D28" w:rsidRDefault="00B54D28" w:rsidP="00B54D28">
      <w:pPr>
        <w:keepNext/>
        <w:rPr>
          <w:rFonts w:eastAsia="PMingLiU"/>
          <w:lang w:val="en-US" w:eastAsia="zh-TW"/>
        </w:rPr>
      </w:pPr>
    </w:p>
    <w:p w14:paraId="089D1A9C" w14:textId="17C85C02" w:rsidR="00B54D28" w:rsidRDefault="00B54D28" w:rsidP="00B54D28">
      <w:pPr>
        <w:pStyle w:val="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0E128ED8"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2D69CB4B" w14:textId="77777777" w:rsidR="002E72BE" w:rsidRDefault="00B54D28" w:rsidP="00B54D28">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At least the following technical factors should be considered before deciding whether FR1 and/or FR2 numerology could be applicable for Ku band: </w:t>
      </w:r>
    </w:p>
    <w:p w14:paraId="78FEA279" w14:textId="7142DEC9" w:rsidR="00B54D28" w:rsidRDefault="00B54D28" w:rsidP="002E72BE">
      <w:pPr>
        <w:pStyle w:val="aff7"/>
        <w:keepNext/>
        <w:numPr>
          <w:ilvl w:val="1"/>
          <w:numId w:val="1"/>
        </w:numPr>
        <w:overflowPunct/>
        <w:autoSpaceDE/>
        <w:autoSpaceDN/>
        <w:adjustRightInd/>
        <w:spacing w:after="120" w:line="259" w:lineRule="auto"/>
        <w:ind w:firstLineChars="0"/>
        <w:textAlignment w:val="auto"/>
        <w:rPr>
          <w:lang w:val="en-US"/>
        </w:rPr>
      </w:pPr>
      <w:r w:rsidRPr="00391098">
        <w:rPr>
          <w:lang w:val="en-US"/>
        </w:rPr>
        <w:t>UL timing synchronization</w:t>
      </w:r>
    </w:p>
    <w:p w14:paraId="3B49FCC6" w14:textId="44D0653B" w:rsidR="002E72BE" w:rsidRDefault="002E72BE" w:rsidP="002E72BE">
      <w:pPr>
        <w:pStyle w:val="aff7"/>
        <w:keepNext/>
        <w:numPr>
          <w:ilvl w:val="1"/>
          <w:numId w:val="1"/>
        </w:numPr>
        <w:overflowPunct/>
        <w:autoSpaceDE/>
        <w:autoSpaceDN/>
        <w:adjustRightInd/>
        <w:spacing w:after="120" w:line="259" w:lineRule="auto"/>
        <w:ind w:firstLineChars="0"/>
        <w:textAlignment w:val="auto"/>
        <w:rPr>
          <w:lang w:val="en-US"/>
        </w:rPr>
      </w:pPr>
      <w:r>
        <w:rPr>
          <w:lang w:val="en-US"/>
        </w:rPr>
        <w:t>Phase noise</w:t>
      </w:r>
    </w:p>
    <w:p w14:paraId="64AEA8C9" w14:textId="185B4A66" w:rsidR="002E72BE" w:rsidRDefault="002E72BE" w:rsidP="002E72BE">
      <w:pPr>
        <w:pStyle w:val="aff7"/>
        <w:keepNext/>
        <w:numPr>
          <w:ilvl w:val="1"/>
          <w:numId w:val="1"/>
        </w:numPr>
        <w:overflowPunct/>
        <w:autoSpaceDE/>
        <w:autoSpaceDN/>
        <w:adjustRightInd/>
        <w:spacing w:after="120" w:line="259" w:lineRule="auto"/>
        <w:ind w:firstLineChars="0"/>
        <w:textAlignment w:val="auto"/>
        <w:rPr>
          <w:lang w:val="en-US"/>
        </w:rPr>
      </w:pPr>
      <w:r>
        <w:rPr>
          <w:lang w:val="en-US"/>
        </w:rPr>
        <w:t>Efficient channel utilization</w:t>
      </w:r>
    </w:p>
    <w:p w14:paraId="567E9F07" w14:textId="21549131" w:rsidR="002E72BE" w:rsidRPr="00F246B6" w:rsidRDefault="002E72BE" w:rsidP="002E72BE">
      <w:pPr>
        <w:pStyle w:val="aff7"/>
        <w:keepNext/>
        <w:numPr>
          <w:ilvl w:val="1"/>
          <w:numId w:val="1"/>
        </w:numPr>
        <w:overflowPunct/>
        <w:autoSpaceDE/>
        <w:autoSpaceDN/>
        <w:adjustRightInd/>
        <w:spacing w:after="120" w:line="259" w:lineRule="auto"/>
        <w:ind w:firstLineChars="0"/>
        <w:textAlignment w:val="auto"/>
        <w:rPr>
          <w:lang w:val="en-US"/>
        </w:rPr>
      </w:pPr>
      <w:r>
        <w:rPr>
          <w:lang w:val="en-US"/>
        </w:rPr>
        <w:t xml:space="preserve">Band hopping </w:t>
      </w:r>
      <w:r w:rsidR="00ED3F68">
        <w:rPr>
          <w:lang w:val="en-US"/>
        </w:rPr>
        <w:t>granularity</w:t>
      </w:r>
    </w:p>
    <w:p w14:paraId="5BABEA06"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D3DE1F0" w14:textId="355D22FE" w:rsidR="00B54D28" w:rsidRPr="00F246B6" w:rsidRDefault="00B54D28" w:rsidP="00B54D28">
      <w:pPr>
        <w:pStyle w:val="aff7"/>
        <w:keepNext/>
        <w:numPr>
          <w:ilvl w:val="0"/>
          <w:numId w:val="1"/>
        </w:numPr>
        <w:overflowPunct/>
        <w:autoSpaceDE/>
        <w:autoSpaceDN/>
        <w:adjustRightInd/>
        <w:spacing w:after="120" w:line="259" w:lineRule="auto"/>
        <w:ind w:firstLineChars="0"/>
        <w:textAlignment w:val="auto"/>
        <w:rPr>
          <w:lang w:val="en-US"/>
        </w:rPr>
      </w:pPr>
      <w:r>
        <w:rPr>
          <w:lang w:val="en-US"/>
        </w:rPr>
        <w:t>T</w:t>
      </w:r>
      <w:r w:rsidR="002E72BE">
        <w:rPr>
          <w:lang w:val="en-US"/>
        </w:rPr>
        <w:t xml:space="preserve">o focus the FR1/FR2 decision, technical factors should be thoroughly </w:t>
      </w:r>
      <w:r w:rsidR="00ED3F68">
        <w:rPr>
          <w:lang w:val="en-US"/>
        </w:rPr>
        <w:t>analyzed</w:t>
      </w:r>
      <w:r w:rsidR="002E72BE">
        <w:rPr>
          <w:lang w:val="en-US"/>
        </w:rPr>
        <w:t xml:space="preserve"> before other factors.</w:t>
      </w:r>
    </w:p>
    <w:p w14:paraId="4A91209A" w14:textId="77777777" w:rsidR="00B54D28" w:rsidRDefault="00B54D28" w:rsidP="00DA1E2F">
      <w:pPr>
        <w:keepNext/>
        <w:rPr>
          <w:rFonts w:eastAsia="PMingLiU"/>
          <w:lang w:val="en-US" w:eastAsia="zh-TW"/>
        </w:rPr>
      </w:pPr>
    </w:p>
    <w:p w14:paraId="2872AE51" w14:textId="6940FA2D" w:rsidR="00DA1E2F" w:rsidRDefault="00DA1E2F" w:rsidP="00CC1BC7">
      <w:pPr>
        <w:pStyle w:val="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3</w:t>
      </w:r>
      <w:r w:rsidRPr="00707ED3">
        <w:rPr>
          <w:rFonts w:hint="eastAsia"/>
          <w:lang w:val="en-US"/>
        </w:rPr>
        <w:t>:</w:t>
      </w:r>
      <w:r w:rsidRPr="00707ED3">
        <w:rPr>
          <w:lang w:val="en-US"/>
        </w:rPr>
        <w:t xml:space="preserve"> </w:t>
      </w:r>
      <w:r w:rsidR="00391098">
        <w:rPr>
          <w:rFonts w:eastAsia="PMingLiU"/>
          <w:lang w:val="en-US" w:eastAsia="zh-TW"/>
        </w:rPr>
        <w:t>Numerology – timing aspects</w:t>
      </w:r>
    </w:p>
    <w:p w14:paraId="775BD9D0" w14:textId="77777777" w:rsidR="00391098" w:rsidRDefault="00391098" w:rsidP="00DA1E2F">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2962C85" w14:textId="3FF5CA1B" w:rsidR="00DA1E2F"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w:t>
      </w:r>
      <w:r w:rsidR="00B54D28" w:rsidRPr="00B54D28">
        <w:rPr>
          <w:lang w:val="en-US"/>
        </w:rPr>
        <w:t xml:space="preserve">A thorough analysis of </w:t>
      </w:r>
      <w:r w:rsidR="002E72BE">
        <w:rPr>
          <w:lang w:val="en-US"/>
        </w:rPr>
        <w:t xml:space="preserve">timing aspects </w:t>
      </w:r>
      <w:r w:rsidR="00B54D28" w:rsidRPr="00B54D28">
        <w:rPr>
          <w:lang w:val="en-US"/>
        </w:rPr>
        <w:t>should be conducted before considering other factors such as commercial considerations.</w:t>
      </w:r>
    </w:p>
    <w:p w14:paraId="6636D503" w14:textId="77777777" w:rsidR="00DA1E2F" w:rsidRDefault="00DA1E2F" w:rsidP="00DA1E2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1DC32F" w14:textId="38CC6664"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Pr>
          <w:lang w:val="en-US"/>
        </w:rPr>
        <w:t>The impact of SCS on timing is critical to reliable performance therefore decisions on FR1 and FR2 feasibility should not be made without a thorough analysis of the issues.</w:t>
      </w:r>
    </w:p>
    <w:p w14:paraId="6096C71A" w14:textId="77777777" w:rsidR="00DA1E2F" w:rsidRPr="00F246B6" w:rsidRDefault="00DA1E2F" w:rsidP="00DA1E2F">
      <w:pPr>
        <w:keepNext/>
        <w:spacing w:after="120" w:line="259" w:lineRule="auto"/>
        <w:rPr>
          <w:rFonts w:eastAsia="PMingLiU"/>
          <w:lang w:val="en-US" w:eastAsia="zh-TW"/>
        </w:rPr>
      </w:pPr>
    </w:p>
    <w:p w14:paraId="10A1595F" w14:textId="7D865787" w:rsidR="00391098" w:rsidRDefault="00391098" w:rsidP="00391098">
      <w:pPr>
        <w:pStyle w:val="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4</w:t>
      </w:r>
      <w:r w:rsidRPr="00707ED3">
        <w:rPr>
          <w:rFonts w:hint="eastAsia"/>
          <w:lang w:val="en-US"/>
        </w:rPr>
        <w:t>:</w:t>
      </w:r>
      <w:r w:rsidRPr="00707ED3">
        <w:rPr>
          <w:lang w:val="en-US"/>
        </w:rPr>
        <w:t xml:space="preserve"> </w:t>
      </w:r>
      <w:r>
        <w:rPr>
          <w:rFonts w:eastAsia="PMingLiU"/>
          <w:lang w:val="en-US" w:eastAsia="zh-TW"/>
        </w:rPr>
        <w:t>Numerology – phase noise</w:t>
      </w:r>
    </w:p>
    <w:p w14:paraId="18EE4464"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07C2709F" w14:textId="26E372D1"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002E72BE" w:rsidRPr="00B54D28">
        <w:rPr>
          <w:lang w:val="en-US"/>
        </w:rPr>
        <w:t xml:space="preserve">A thorough analysis of </w:t>
      </w:r>
      <w:r w:rsidR="002E72BE">
        <w:rPr>
          <w:lang w:val="en-US"/>
        </w:rPr>
        <w:t xml:space="preserve">phase noise </w:t>
      </w:r>
      <w:r w:rsidR="002E72BE" w:rsidRPr="00B54D28">
        <w:rPr>
          <w:lang w:val="en-US"/>
        </w:rPr>
        <w:t>should be conducted before considering other factors such as commercial considerations.</w:t>
      </w:r>
    </w:p>
    <w:p w14:paraId="49673165"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6DEBAEC" w14:textId="5E843A8A"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Pr>
          <w:lang w:val="en-US"/>
        </w:rPr>
        <w:t>The impact of SCS on susceptibility to phase noise is critical to reliable performance therefore decisions on FR1 and FR2 feasibility should not be made without a thorough analysis of the issues.</w:t>
      </w:r>
    </w:p>
    <w:p w14:paraId="40A28EF2" w14:textId="532DBBFC" w:rsidR="00DA1E2F" w:rsidRDefault="00DA1E2F" w:rsidP="00166B33">
      <w:pPr>
        <w:keepNext/>
        <w:rPr>
          <w:rFonts w:eastAsia="PMingLiU"/>
          <w:i/>
          <w:color w:val="0070C0"/>
          <w:lang w:eastAsia="zh-TW"/>
        </w:rPr>
      </w:pPr>
    </w:p>
    <w:p w14:paraId="333AA353" w14:textId="08F693C7" w:rsidR="00391098" w:rsidRDefault="00391098" w:rsidP="00391098">
      <w:pPr>
        <w:pStyle w:val="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5</w:t>
      </w:r>
      <w:r w:rsidRPr="00707ED3">
        <w:rPr>
          <w:rFonts w:hint="eastAsia"/>
          <w:lang w:val="en-US"/>
        </w:rPr>
        <w:t>:</w:t>
      </w:r>
      <w:r w:rsidRPr="00707ED3">
        <w:rPr>
          <w:lang w:val="en-US"/>
        </w:rPr>
        <w:t xml:space="preserve"> </w:t>
      </w:r>
      <w:r>
        <w:rPr>
          <w:rFonts w:eastAsia="PMingLiU"/>
          <w:lang w:val="en-US" w:eastAsia="zh-TW"/>
        </w:rPr>
        <w:t>Numerology – efficient channel utilization</w:t>
      </w:r>
    </w:p>
    <w:p w14:paraId="6B987A05"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FD5B61A" w14:textId="69732468" w:rsidR="002E72BE" w:rsidRDefault="002E72BE" w:rsidP="002E72BE">
      <w:pPr>
        <w:pStyle w:val="aff7"/>
        <w:keepNext/>
        <w:numPr>
          <w:ilvl w:val="0"/>
          <w:numId w:val="1"/>
        </w:numPr>
        <w:overflowPunct/>
        <w:autoSpaceDE/>
        <w:autoSpaceDN/>
        <w:adjustRightInd/>
        <w:spacing w:after="120" w:line="259" w:lineRule="auto"/>
        <w:ind w:firstLineChars="0"/>
        <w:textAlignment w:val="auto"/>
        <w:rPr>
          <w:ins w:id="2" w:author="Natsuko Ouchi" w:date="2024-08-16T17:13:00Z" w16du:dateUtc="2024-08-16T08:13:00Z"/>
          <w:lang w:val="en-US"/>
        </w:rPr>
      </w:pPr>
      <w:r w:rsidRPr="00391098">
        <w:rPr>
          <w:lang w:val="en-US"/>
        </w:rPr>
        <w:t xml:space="preserve">Proposal 1: [Eutelsat] Proposal 1: </w:t>
      </w:r>
      <w:r w:rsidRPr="00B54D28">
        <w:rPr>
          <w:lang w:val="en-US"/>
        </w:rPr>
        <w:t xml:space="preserve">A thorough analysis of </w:t>
      </w:r>
      <w:r>
        <w:rPr>
          <w:lang w:val="en-US"/>
        </w:rPr>
        <w:t xml:space="preserve">efficient channel utilization </w:t>
      </w:r>
      <w:r w:rsidRPr="00B54D28">
        <w:rPr>
          <w:lang w:val="en-US"/>
        </w:rPr>
        <w:t>should be conducted before considering other factors such as commercial considerations.</w:t>
      </w:r>
    </w:p>
    <w:p w14:paraId="79924909" w14:textId="299F2E65" w:rsidR="00F858FD" w:rsidRPr="00F246B6" w:rsidRDefault="00F858FD" w:rsidP="002E72BE">
      <w:pPr>
        <w:pStyle w:val="aff7"/>
        <w:keepNext/>
        <w:numPr>
          <w:ilvl w:val="0"/>
          <w:numId w:val="1"/>
        </w:numPr>
        <w:overflowPunct/>
        <w:autoSpaceDE/>
        <w:autoSpaceDN/>
        <w:adjustRightInd/>
        <w:spacing w:after="120" w:line="259" w:lineRule="auto"/>
        <w:ind w:firstLineChars="0"/>
        <w:textAlignment w:val="auto"/>
        <w:rPr>
          <w:lang w:val="en-US"/>
        </w:rPr>
      </w:pPr>
      <w:ins w:id="3" w:author="Natsuko Ouchi" w:date="2024-08-16T17:13:00Z" w16du:dateUtc="2024-08-16T08:13:00Z">
        <w:r>
          <w:rPr>
            <w:rFonts w:hint="eastAsia"/>
            <w:lang w:val="en-US" w:eastAsia="ja-JP"/>
          </w:rPr>
          <w:t xml:space="preserve">Proposal 2: [SKY Perfect JSAT] </w:t>
        </w:r>
        <w:r w:rsidRPr="00F858FD">
          <w:rPr>
            <w:lang w:val="en-US" w:eastAsia="ja-JP"/>
          </w:rPr>
          <w:t>RAN4 to provide input on whether there are any issues or requirement impacts for scheduling fewer PRBs as a method for avoiding legacy satellite guard bands.</w:t>
        </w:r>
      </w:ins>
    </w:p>
    <w:p w14:paraId="0BBAE28D"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91ED94" w14:textId="51839F6F"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Pr>
          <w:lang w:val="en-US"/>
        </w:rPr>
        <w:lastRenderedPageBreak/>
        <w:t xml:space="preserve">The </w:t>
      </w:r>
      <w:r w:rsidR="00B54D28">
        <w:rPr>
          <w:lang w:val="en-US"/>
        </w:rPr>
        <w:t>ability to efficiently support the required aggregate bandwidths for different SCS choices needs to be fully studied. New native channel bandwidths that require RAN1 support are out of scope and it is assumed that intra-band contiguous CA will be used to meet the required aggregate channel bandwidths.</w:t>
      </w:r>
    </w:p>
    <w:p w14:paraId="50D9F493" w14:textId="0ADFAEB7" w:rsidR="00B54D28" w:rsidRDefault="00B54D28" w:rsidP="00B54D28">
      <w:pPr>
        <w:pStyle w:val="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6</w:t>
      </w:r>
      <w:r w:rsidRPr="00707ED3">
        <w:rPr>
          <w:rFonts w:hint="eastAsia"/>
          <w:lang w:val="en-US"/>
        </w:rPr>
        <w:t>:</w:t>
      </w:r>
      <w:r w:rsidRPr="00707ED3">
        <w:rPr>
          <w:lang w:val="en-US"/>
        </w:rPr>
        <w:t xml:space="preserve"> </w:t>
      </w:r>
      <w:r>
        <w:rPr>
          <w:rFonts w:eastAsia="PMingLiU"/>
          <w:lang w:val="en-US" w:eastAsia="zh-TW"/>
        </w:rPr>
        <w:t>Numerology – beam hopping granularity</w:t>
      </w:r>
    </w:p>
    <w:p w14:paraId="54888564"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14722CF1" w14:textId="0D6CAD6A" w:rsidR="00B54D28" w:rsidRPr="002E72BE" w:rsidRDefault="002E72BE" w:rsidP="002E72BE">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beam hopping </w:t>
      </w:r>
      <w:r w:rsidR="00ED3F68">
        <w:rPr>
          <w:lang w:val="en-US"/>
        </w:rPr>
        <w:t>granularity</w:t>
      </w:r>
      <w:r>
        <w:rPr>
          <w:lang w:val="en-US"/>
        </w:rPr>
        <w:t xml:space="preserve"> </w:t>
      </w:r>
      <w:r w:rsidRPr="00B54D28">
        <w:rPr>
          <w:lang w:val="en-US"/>
        </w:rPr>
        <w:t>should be conducted before considering other factors such as commercial considerations.</w:t>
      </w:r>
    </w:p>
    <w:p w14:paraId="7B32C455"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5A2E637" w14:textId="501483B1" w:rsidR="00B54D28" w:rsidRPr="00F246B6" w:rsidRDefault="00B54D28" w:rsidP="00B54D28">
      <w:pPr>
        <w:pStyle w:val="aff7"/>
        <w:keepNext/>
        <w:overflowPunct/>
        <w:autoSpaceDE/>
        <w:autoSpaceDN/>
        <w:adjustRightInd/>
        <w:spacing w:after="120" w:line="259" w:lineRule="auto"/>
        <w:ind w:left="936" w:firstLineChars="0" w:firstLine="0"/>
        <w:textAlignment w:val="auto"/>
        <w:rPr>
          <w:lang w:val="en-US"/>
        </w:rPr>
      </w:pPr>
      <w:r>
        <w:rPr>
          <w:rFonts w:eastAsia="PMingLiU"/>
          <w:lang w:val="en-US" w:eastAsia="zh-TW"/>
        </w:rPr>
        <w:t xml:space="preserve">Beam hopping granularity is a performance factor that influences channel capacity and power consumption. It is a function of SCS which determines the minimum dwell time and periodicity of serving different hex tiles. An analysis of the </w:t>
      </w:r>
      <w:r w:rsidR="00ED3F68">
        <w:rPr>
          <w:rFonts w:eastAsia="PMingLiU"/>
          <w:lang w:val="en-US" w:eastAsia="zh-TW"/>
        </w:rPr>
        <w:t>impact</w:t>
      </w:r>
      <w:r>
        <w:rPr>
          <w:rFonts w:eastAsia="PMingLiU"/>
          <w:lang w:val="en-US" w:eastAsia="zh-TW"/>
        </w:rPr>
        <w:t xml:space="preserve"> of different SCS on performance, although not critical, can influence the decision on FR1 vs FR2 numerology.</w:t>
      </w:r>
    </w:p>
    <w:p w14:paraId="275CEE9C" w14:textId="77777777" w:rsidR="00391098" w:rsidRPr="00166B33" w:rsidRDefault="00391098" w:rsidP="00166B33">
      <w:pPr>
        <w:keepNext/>
        <w:rPr>
          <w:rFonts w:eastAsia="PMingLiU"/>
          <w:i/>
          <w:color w:val="0070C0"/>
          <w:lang w:eastAsia="zh-TW"/>
        </w:rPr>
      </w:pPr>
    </w:p>
    <w:sectPr w:rsidR="00391098" w:rsidRPr="00166B33"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89ED" w14:textId="77777777" w:rsidR="00211B68" w:rsidRDefault="00211B68">
      <w:r>
        <w:separator/>
      </w:r>
    </w:p>
  </w:endnote>
  <w:endnote w:type="continuationSeparator" w:id="0">
    <w:p w14:paraId="1D7A36A2" w14:textId="77777777" w:rsidR="00211B68" w:rsidRDefault="0021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9A2D" w14:textId="77777777" w:rsidR="00211B68" w:rsidRDefault="00211B68">
      <w:r>
        <w:separator/>
      </w:r>
    </w:p>
  </w:footnote>
  <w:footnote w:type="continuationSeparator" w:id="0">
    <w:p w14:paraId="418C39B0" w14:textId="77777777" w:rsidR="00211B68" w:rsidRDefault="0021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09080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45186F"/>
    <w:multiLevelType w:val="hybridMultilevel"/>
    <w:tmpl w:val="7C02D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F751B7B"/>
    <w:multiLevelType w:val="hybridMultilevel"/>
    <w:tmpl w:val="E1AA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67796"/>
    <w:multiLevelType w:val="hybridMultilevel"/>
    <w:tmpl w:val="382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B2213"/>
    <w:multiLevelType w:val="hybridMultilevel"/>
    <w:tmpl w:val="DBAACB1E"/>
    <w:lvl w:ilvl="0" w:tplc="2B802312">
      <w:start w:val="3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7F0810"/>
    <w:multiLevelType w:val="hybridMultilevel"/>
    <w:tmpl w:val="15F82870"/>
    <w:lvl w:ilvl="0" w:tplc="AFE6B4C4">
      <w:start w:val="1"/>
      <w:numFmt w:val="bullet"/>
      <w:lvlText w:val=" "/>
      <w:lvlJc w:val="left"/>
      <w:pPr>
        <w:tabs>
          <w:tab w:val="num" w:pos="360"/>
        </w:tabs>
        <w:ind w:left="360" w:hanging="360"/>
      </w:pPr>
      <w:rPr>
        <w:rFonts w:ascii="Calibri" w:hAnsi="Calibri" w:hint="default"/>
      </w:rPr>
    </w:lvl>
    <w:lvl w:ilvl="1" w:tplc="414EA9DA" w:tentative="1">
      <w:start w:val="1"/>
      <w:numFmt w:val="bullet"/>
      <w:lvlText w:val=" "/>
      <w:lvlJc w:val="left"/>
      <w:pPr>
        <w:tabs>
          <w:tab w:val="num" w:pos="1080"/>
        </w:tabs>
        <w:ind w:left="1080" w:hanging="360"/>
      </w:pPr>
      <w:rPr>
        <w:rFonts w:ascii="Calibri" w:hAnsi="Calibri" w:hint="default"/>
      </w:rPr>
    </w:lvl>
    <w:lvl w:ilvl="2" w:tplc="879042C8" w:tentative="1">
      <w:start w:val="1"/>
      <w:numFmt w:val="bullet"/>
      <w:lvlText w:val=" "/>
      <w:lvlJc w:val="left"/>
      <w:pPr>
        <w:tabs>
          <w:tab w:val="num" w:pos="1800"/>
        </w:tabs>
        <w:ind w:left="1800" w:hanging="360"/>
      </w:pPr>
      <w:rPr>
        <w:rFonts w:ascii="Calibri" w:hAnsi="Calibri" w:hint="default"/>
      </w:rPr>
    </w:lvl>
    <w:lvl w:ilvl="3" w:tplc="671AC03A" w:tentative="1">
      <w:start w:val="1"/>
      <w:numFmt w:val="bullet"/>
      <w:lvlText w:val=" "/>
      <w:lvlJc w:val="left"/>
      <w:pPr>
        <w:tabs>
          <w:tab w:val="num" w:pos="2520"/>
        </w:tabs>
        <w:ind w:left="2520" w:hanging="360"/>
      </w:pPr>
      <w:rPr>
        <w:rFonts w:ascii="Calibri" w:hAnsi="Calibri" w:hint="default"/>
      </w:rPr>
    </w:lvl>
    <w:lvl w:ilvl="4" w:tplc="06E28A08" w:tentative="1">
      <w:start w:val="1"/>
      <w:numFmt w:val="bullet"/>
      <w:lvlText w:val=" "/>
      <w:lvlJc w:val="left"/>
      <w:pPr>
        <w:tabs>
          <w:tab w:val="num" w:pos="3240"/>
        </w:tabs>
        <w:ind w:left="3240" w:hanging="360"/>
      </w:pPr>
      <w:rPr>
        <w:rFonts w:ascii="Calibri" w:hAnsi="Calibri" w:hint="default"/>
      </w:rPr>
    </w:lvl>
    <w:lvl w:ilvl="5" w:tplc="D4240BDC" w:tentative="1">
      <w:start w:val="1"/>
      <w:numFmt w:val="bullet"/>
      <w:lvlText w:val=" "/>
      <w:lvlJc w:val="left"/>
      <w:pPr>
        <w:tabs>
          <w:tab w:val="num" w:pos="3960"/>
        </w:tabs>
        <w:ind w:left="3960" w:hanging="360"/>
      </w:pPr>
      <w:rPr>
        <w:rFonts w:ascii="Calibri" w:hAnsi="Calibri" w:hint="default"/>
      </w:rPr>
    </w:lvl>
    <w:lvl w:ilvl="6" w:tplc="79CE3542" w:tentative="1">
      <w:start w:val="1"/>
      <w:numFmt w:val="bullet"/>
      <w:lvlText w:val=" "/>
      <w:lvlJc w:val="left"/>
      <w:pPr>
        <w:tabs>
          <w:tab w:val="num" w:pos="4680"/>
        </w:tabs>
        <w:ind w:left="4680" w:hanging="360"/>
      </w:pPr>
      <w:rPr>
        <w:rFonts w:ascii="Calibri" w:hAnsi="Calibri" w:hint="default"/>
      </w:rPr>
    </w:lvl>
    <w:lvl w:ilvl="7" w:tplc="B5B224AC" w:tentative="1">
      <w:start w:val="1"/>
      <w:numFmt w:val="bullet"/>
      <w:lvlText w:val=" "/>
      <w:lvlJc w:val="left"/>
      <w:pPr>
        <w:tabs>
          <w:tab w:val="num" w:pos="5400"/>
        </w:tabs>
        <w:ind w:left="5400" w:hanging="360"/>
      </w:pPr>
      <w:rPr>
        <w:rFonts w:ascii="Calibri" w:hAnsi="Calibri" w:hint="default"/>
      </w:rPr>
    </w:lvl>
    <w:lvl w:ilvl="8" w:tplc="252C76DC" w:tentative="1">
      <w:start w:val="1"/>
      <w:numFmt w:val="bullet"/>
      <w:lvlText w:val=" "/>
      <w:lvlJc w:val="left"/>
      <w:pPr>
        <w:tabs>
          <w:tab w:val="num" w:pos="6120"/>
        </w:tabs>
        <w:ind w:left="6120" w:hanging="360"/>
      </w:pPr>
      <w:rPr>
        <w:rFonts w:ascii="Calibri" w:hAnsi="Calibri" w:hint="default"/>
      </w:rPr>
    </w:lvl>
  </w:abstractNum>
  <w:abstractNum w:abstractNumId="9" w15:restartNumberingAfterBreak="0">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0F57FC4"/>
    <w:multiLevelType w:val="hybridMultilevel"/>
    <w:tmpl w:val="03CE3EE6"/>
    <w:lvl w:ilvl="0" w:tplc="6FD26D34">
      <w:start w:val="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C1D78"/>
    <w:multiLevelType w:val="hybridMultilevel"/>
    <w:tmpl w:val="5A56324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1E09E2E"/>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70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2F876EA"/>
    <w:multiLevelType w:val="hybridMultilevel"/>
    <w:tmpl w:val="3D9CF654"/>
    <w:lvl w:ilvl="0" w:tplc="26107B78">
      <w:start w:val="3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352888"/>
    <w:multiLevelType w:val="hybridMultilevel"/>
    <w:tmpl w:val="81E48990"/>
    <w:lvl w:ilvl="0" w:tplc="7A00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10120"/>
    <w:multiLevelType w:val="hybridMultilevel"/>
    <w:tmpl w:val="E32CC266"/>
    <w:lvl w:ilvl="0" w:tplc="3E24588A">
      <w:start w:val="1"/>
      <w:numFmt w:val="decimal"/>
      <w:lvlText w:val="Proposal %1:"/>
      <w:lvlJc w:val="left"/>
      <w:pPr>
        <w:ind w:left="502" w:hanging="360"/>
      </w:pPr>
      <w:rPr>
        <w:rFonts w:ascii="Times New Roman" w:hAnsi="Times New Roman" w:cs="Times New Roman" w:hint="default"/>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4BBB1CB0"/>
    <w:multiLevelType w:val="hybridMultilevel"/>
    <w:tmpl w:val="D5F0E808"/>
    <w:lvl w:ilvl="0" w:tplc="E8581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2A7C81"/>
    <w:multiLevelType w:val="hybridMultilevel"/>
    <w:tmpl w:val="647C5532"/>
    <w:lvl w:ilvl="0" w:tplc="73E0C898">
      <w:start w:val="1"/>
      <w:numFmt w:val="bullet"/>
      <w:lvlText w:val=""/>
      <w:lvlJc w:val="left"/>
      <w:pPr>
        <w:ind w:left="936"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8B73482"/>
    <w:multiLevelType w:val="hybridMultilevel"/>
    <w:tmpl w:val="34809812"/>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7"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5CC1154C"/>
    <w:multiLevelType w:val="multilevel"/>
    <w:tmpl w:val="5CC1154C"/>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29" w15:restartNumberingAfterBreak="0">
    <w:nsid w:val="5F905048"/>
    <w:multiLevelType w:val="hybridMultilevel"/>
    <w:tmpl w:val="608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2007D"/>
    <w:multiLevelType w:val="hybridMultilevel"/>
    <w:tmpl w:val="CA026868"/>
    <w:lvl w:ilvl="0" w:tplc="F57C358C">
      <w:start w:val="1"/>
      <w:numFmt w:val="bullet"/>
      <w:lvlText w:val=""/>
      <w:lvlJc w:val="left"/>
      <w:pPr>
        <w:tabs>
          <w:tab w:val="num" w:pos="-187"/>
        </w:tabs>
        <w:ind w:left="-187" w:hanging="360"/>
      </w:pPr>
      <w:rPr>
        <w:rFonts w:ascii="Symbol" w:hAnsi="Symbol" w:hint="default"/>
      </w:rPr>
    </w:lvl>
    <w:lvl w:ilvl="1" w:tplc="98E0790E">
      <w:start w:val="1"/>
      <w:numFmt w:val="bullet"/>
      <w:lvlText w:val=""/>
      <w:lvlJc w:val="left"/>
      <w:pPr>
        <w:tabs>
          <w:tab w:val="num" w:pos="533"/>
        </w:tabs>
        <w:ind w:left="533" w:hanging="360"/>
      </w:pPr>
      <w:rPr>
        <w:rFonts w:ascii="Symbol" w:hAnsi="Symbol" w:hint="default"/>
      </w:rPr>
    </w:lvl>
    <w:lvl w:ilvl="2" w:tplc="B30C80BE" w:tentative="1">
      <w:start w:val="1"/>
      <w:numFmt w:val="bullet"/>
      <w:lvlText w:val=""/>
      <w:lvlJc w:val="left"/>
      <w:pPr>
        <w:tabs>
          <w:tab w:val="num" w:pos="1253"/>
        </w:tabs>
        <w:ind w:left="1253" w:hanging="360"/>
      </w:pPr>
      <w:rPr>
        <w:rFonts w:ascii="Symbol" w:hAnsi="Symbol" w:hint="default"/>
      </w:rPr>
    </w:lvl>
    <w:lvl w:ilvl="3" w:tplc="59C6995E" w:tentative="1">
      <w:start w:val="1"/>
      <w:numFmt w:val="bullet"/>
      <w:lvlText w:val=""/>
      <w:lvlJc w:val="left"/>
      <w:pPr>
        <w:tabs>
          <w:tab w:val="num" w:pos="1973"/>
        </w:tabs>
        <w:ind w:left="1973" w:hanging="360"/>
      </w:pPr>
      <w:rPr>
        <w:rFonts w:ascii="Symbol" w:hAnsi="Symbol" w:hint="default"/>
      </w:rPr>
    </w:lvl>
    <w:lvl w:ilvl="4" w:tplc="4FE458A8" w:tentative="1">
      <w:start w:val="1"/>
      <w:numFmt w:val="bullet"/>
      <w:lvlText w:val=""/>
      <w:lvlJc w:val="left"/>
      <w:pPr>
        <w:tabs>
          <w:tab w:val="num" w:pos="2693"/>
        </w:tabs>
        <w:ind w:left="2693" w:hanging="360"/>
      </w:pPr>
      <w:rPr>
        <w:rFonts w:ascii="Symbol" w:hAnsi="Symbol" w:hint="default"/>
      </w:rPr>
    </w:lvl>
    <w:lvl w:ilvl="5" w:tplc="831C3966" w:tentative="1">
      <w:start w:val="1"/>
      <w:numFmt w:val="bullet"/>
      <w:lvlText w:val=""/>
      <w:lvlJc w:val="left"/>
      <w:pPr>
        <w:tabs>
          <w:tab w:val="num" w:pos="3413"/>
        </w:tabs>
        <w:ind w:left="3413" w:hanging="360"/>
      </w:pPr>
      <w:rPr>
        <w:rFonts w:ascii="Symbol" w:hAnsi="Symbol" w:hint="default"/>
      </w:rPr>
    </w:lvl>
    <w:lvl w:ilvl="6" w:tplc="8B662DBA" w:tentative="1">
      <w:start w:val="1"/>
      <w:numFmt w:val="bullet"/>
      <w:lvlText w:val=""/>
      <w:lvlJc w:val="left"/>
      <w:pPr>
        <w:tabs>
          <w:tab w:val="num" w:pos="4133"/>
        </w:tabs>
        <w:ind w:left="4133" w:hanging="360"/>
      </w:pPr>
      <w:rPr>
        <w:rFonts w:ascii="Symbol" w:hAnsi="Symbol" w:hint="default"/>
      </w:rPr>
    </w:lvl>
    <w:lvl w:ilvl="7" w:tplc="B01A8C76" w:tentative="1">
      <w:start w:val="1"/>
      <w:numFmt w:val="bullet"/>
      <w:lvlText w:val=""/>
      <w:lvlJc w:val="left"/>
      <w:pPr>
        <w:tabs>
          <w:tab w:val="num" w:pos="4853"/>
        </w:tabs>
        <w:ind w:left="4853" w:hanging="360"/>
      </w:pPr>
      <w:rPr>
        <w:rFonts w:ascii="Symbol" w:hAnsi="Symbol" w:hint="default"/>
      </w:rPr>
    </w:lvl>
    <w:lvl w:ilvl="8" w:tplc="FAA8AB60" w:tentative="1">
      <w:start w:val="1"/>
      <w:numFmt w:val="bullet"/>
      <w:lvlText w:val=""/>
      <w:lvlJc w:val="left"/>
      <w:pPr>
        <w:tabs>
          <w:tab w:val="num" w:pos="5573"/>
        </w:tabs>
        <w:ind w:left="5573" w:hanging="360"/>
      </w:pPr>
      <w:rPr>
        <w:rFonts w:ascii="Symbol" w:hAnsi="Symbol" w:hint="default"/>
      </w:rPr>
    </w:lvl>
  </w:abstractNum>
  <w:abstractNum w:abstractNumId="31"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282A1D"/>
    <w:multiLevelType w:val="hybridMultilevel"/>
    <w:tmpl w:val="0610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75AC2454"/>
    <w:multiLevelType w:val="hybridMultilevel"/>
    <w:tmpl w:val="CD26B2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num w:numId="1" w16cid:durableId="1391268518">
    <w:abstractNumId w:val="26"/>
  </w:num>
  <w:num w:numId="2" w16cid:durableId="484902664">
    <w:abstractNumId w:val="14"/>
  </w:num>
  <w:num w:numId="3" w16cid:durableId="2008094110">
    <w:abstractNumId w:val="28"/>
  </w:num>
  <w:num w:numId="4" w16cid:durableId="1320575907">
    <w:abstractNumId w:val="24"/>
  </w:num>
  <w:num w:numId="5" w16cid:durableId="1959021594">
    <w:abstractNumId w:val="13"/>
  </w:num>
  <w:num w:numId="6" w16cid:durableId="963316990">
    <w:abstractNumId w:val="16"/>
  </w:num>
  <w:num w:numId="7" w16cid:durableId="116027553">
    <w:abstractNumId w:val="23"/>
  </w:num>
  <w:num w:numId="8" w16cid:durableId="936137259">
    <w:abstractNumId w:val="3"/>
  </w:num>
  <w:num w:numId="9" w16cid:durableId="1567910521">
    <w:abstractNumId w:val="7"/>
  </w:num>
  <w:num w:numId="10" w16cid:durableId="446317886">
    <w:abstractNumId w:val="21"/>
  </w:num>
  <w:num w:numId="11" w16cid:durableId="216624122">
    <w:abstractNumId w:val="27"/>
  </w:num>
  <w:num w:numId="12" w16cid:durableId="61031473">
    <w:abstractNumId w:val="30"/>
  </w:num>
  <w:num w:numId="13" w16cid:durableId="1749381106">
    <w:abstractNumId w:val="31"/>
  </w:num>
  <w:num w:numId="14" w16cid:durableId="309867769">
    <w:abstractNumId w:val="33"/>
  </w:num>
  <w:num w:numId="15" w16cid:durableId="2131245637">
    <w:abstractNumId w:val="12"/>
  </w:num>
  <w:num w:numId="16" w16cid:durableId="123501653">
    <w:abstractNumId w:val="4"/>
  </w:num>
  <w:num w:numId="17" w16cid:durableId="503322933">
    <w:abstractNumId w:val="1"/>
  </w:num>
  <w:num w:numId="18" w16cid:durableId="1305038281">
    <w:abstractNumId w:val="9"/>
  </w:num>
  <w:num w:numId="19" w16cid:durableId="483401324">
    <w:abstractNumId w:val="25"/>
  </w:num>
  <w:num w:numId="20" w16cid:durableId="1754010354">
    <w:abstractNumId w:val="19"/>
  </w:num>
  <w:num w:numId="21" w16cid:durableId="1858808189">
    <w:abstractNumId w:val="11"/>
  </w:num>
  <w:num w:numId="22" w16cid:durableId="167402295">
    <w:abstractNumId w:val="20"/>
  </w:num>
  <w:num w:numId="23" w16cid:durableId="1752268525">
    <w:abstractNumId w:val="18"/>
  </w:num>
  <w:num w:numId="24" w16cid:durableId="194163890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7619509">
    <w:abstractNumId w:val="14"/>
  </w:num>
  <w:num w:numId="26" w16cid:durableId="403458704">
    <w:abstractNumId w:val="14"/>
  </w:num>
  <w:num w:numId="27" w16cid:durableId="1312447097">
    <w:abstractNumId w:val="14"/>
  </w:num>
  <w:num w:numId="28" w16cid:durableId="1307394075">
    <w:abstractNumId w:val="14"/>
  </w:num>
  <w:num w:numId="29" w16cid:durableId="772167968">
    <w:abstractNumId w:val="14"/>
  </w:num>
  <w:num w:numId="30" w16cid:durableId="813332502">
    <w:abstractNumId w:val="14"/>
  </w:num>
  <w:num w:numId="31" w16cid:durableId="1732651735">
    <w:abstractNumId w:val="14"/>
  </w:num>
  <w:num w:numId="32" w16cid:durableId="1959141588">
    <w:abstractNumId w:val="14"/>
  </w:num>
  <w:num w:numId="33" w16cid:durableId="487943536">
    <w:abstractNumId w:val="14"/>
  </w:num>
  <w:num w:numId="34" w16cid:durableId="772938536">
    <w:abstractNumId w:val="14"/>
  </w:num>
  <w:num w:numId="35" w16cid:durableId="1726486990">
    <w:abstractNumId w:val="14"/>
  </w:num>
  <w:num w:numId="36" w16cid:durableId="2066678324">
    <w:abstractNumId w:val="14"/>
  </w:num>
  <w:num w:numId="37" w16cid:durableId="1861772285">
    <w:abstractNumId w:val="14"/>
  </w:num>
  <w:num w:numId="38" w16cid:durableId="2034184162">
    <w:abstractNumId w:val="14"/>
  </w:num>
  <w:num w:numId="39" w16cid:durableId="204099663">
    <w:abstractNumId w:val="14"/>
  </w:num>
  <w:num w:numId="40" w16cid:durableId="1347295533">
    <w:abstractNumId w:val="14"/>
  </w:num>
  <w:num w:numId="41" w16cid:durableId="1529218515">
    <w:abstractNumId w:val="14"/>
  </w:num>
  <w:num w:numId="42" w16cid:durableId="79984989">
    <w:abstractNumId w:val="14"/>
  </w:num>
  <w:num w:numId="43" w16cid:durableId="1214851164">
    <w:abstractNumId w:val="14"/>
  </w:num>
  <w:num w:numId="44" w16cid:durableId="46221385">
    <w:abstractNumId w:val="14"/>
  </w:num>
  <w:num w:numId="45" w16cid:durableId="1473013135">
    <w:abstractNumId w:val="14"/>
  </w:num>
  <w:num w:numId="46" w16cid:durableId="326903134">
    <w:abstractNumId w:val="14"/>
  </w:num>
  <w:num w:numId="47" w16cid:durableId="1171796238">
    <w:abstractNumId w:val="0"/>
  </w:num>
  <w:num w:numId="48" w16cid:durableId="628364548">
    <w:abstractNumId w:val="17"/>
  </w:num>
  <w:num w:numId="49" w16cid:durableId="390155261">
    <w:abstractNumId w:val="2"/>
  </w:num>
  <w:num w:numId="50" w16cid:durableId="300229695">
    <w:abstractNumId w:val="10"/>
  </w:num>
  <w:num w:numId="51" w16cid:durableId="61831422">
    <w:abstractNumId w:val="32"/>
  </w:num>
  <w:num w:numId="52" w16cid:durableId="1386177245">
    <w:abstractNumId w:val="6"/>
  </w:num>
  <w:num w:numId="53" w16cid:durableId="172688887">
    <w:abstractNumId w:val="15"/>
  </w:num>
  <w:num w:numId="54" w16cid:durableId="1787698900">
    <w:abstractNumId w:val="34"/>
  </w:num>
  <w:num w:numId="55" w16cid:durableId="1771387382">
    <w:abstractNumId w:val="29"/>
  </w:num>
  <w:num w:numId="56" w16cid:durableId="714816659">
    <w:abstractNumId w:val="5"/>
  </w:num>
  <w:num w:numId="57" w16cid:durableId="413287885">
    <w:abstractNumId w:val="8"/>
  </w:num>
  <w:num w:numId="58" w16cid:durableId="758522463">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suko Ouchi">
    <w15:presenceInfo w15:providerId="Windows Live" w15:userId="3bf9fd0f2226e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328E"/>
    <w:rsid w:val="00004165"/>
    <w:rsid w:val="000043E7"/>
    <w:rsid w:val="00006D83"/>
    <w:rsid w:val="00007050"/>
    <w:rsid w:val="00007712"/>
    <w:rsid w:val="00015ABC"/>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1B68"/>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A4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2BE"/>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70F6"/>
    <w:rsid w:val="00383E37"/>
    <w:rsid w:val="0038601D"/>
    <w:rsid w:val="003870D5"/>
    <w:rsid w:val="00391098"/>
    <w:rsid w:val="003915F3"/>
    <w:rsid w:val="00393042"/>
    <w:rsid w:val="00394AD5"/>
    <w:rsid w:val="00395006"/>
    <w:rsid w:val="0039642D"/>
    <w:rsid w:val="00397328"/>
    <w:rsid w:val="00397707"/>
    <w:rsid w:val="00397CA8"/>
    <w:rsid w:val="003A071C"/>
    <w:rsid w:val="003A1B0B"/>
    <w:rsid w:val="003A2E40"/>
    <w:rsid w:val="003B0158"/>
    <w:rsid w:val="003B3E8D"/>
    <w:rsid w:val="003B40B6"/>
    <w:rsid w:val="003B4922"/>
    <w:rsid w:val="003B56DB"/>
    <w:rsid w:val="003B6867"/>
    <w:rsid w:val="003B755E"/>
    <w:rsid w:val="003B7DAC"/>
    <w:rsid w:val="003C1323"/>
    <w:rsid w:val="003C135D"/>
    <w:rsid w:val="003C1B06"/>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4ED0"/>
    <w:rsid w:val="00445290"/>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21B0"/>
    <w:rsid w:val="004D2C6E"/>
    <w:rsid w:val="004D3A52"/>
    <w:rsid w:val="004D3D5B"/>
    <w:rsid w:val="004D52BB"/>
    <w:rsid w:val="004D737D"/>
    <w:rsid w:val="004E06B3"/>
    <w:rsid w:val="004E08ED"/>
    <w:rsid w:val="004E0E0C"/>
    <w:rsid w:val="004E1F5C"/>
    <w:rsid w:val="004E2659"/>
    <w:rsid w:val="004E39EE"/>
    <w:rsid w:val="004E475C"/>
    <w:rsid w:val="004E56E0"/>
    <w:rsid w:val="004E7329"/>
    <w:rsid w:val="004F24A3"/>
    <w:rsid w:val="004F2CB0"/>
    <w:rsid w:val="004F3D29"/>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973"/>
    <w:rsid w:val="00536A2D"/>
    <w:rsid w:val="0054022F"/>
    <w:rsid w:val="00540B22"/>
    <w:rsid w:val="00541573"/>
    <w:rsid w:val="00541FAB"/>
    <w:rsid w:val="00543298"/>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FF5"/>
    <w:rsid w:val="0058519C"/>
    <w:rsid w:val="00586036"/>
    <w:rsid w:val="00587994"/>
    <w:rsid w:val="00587C6B"/>
    <w:rsid w:val="0059149A"/>
    <w:rsid w:val="00592144"/>
    <w:rsid w:val="00592E0E"/>
    <w:rsid w:val="00593920"/>
    <w:rsid w:val="00593E51"/>
    <w:rsid w:val="005956EE"/>
    <w:rsid w:val="00596DE2"/>
    <w:rsid w:val="00596FFF"/>
    <w:rsid w:val="00597E53"/>
    <w:rsid w:val="00597EF1"/>
    <w:rsid w:val="005A056B"/>
    <w:rsid w:val="005A06C8"/>
    <w:rsid w:val="005A083E"/>
    <w:rsid w:val="005A2AD2"/>
    <w:rsid w:val="005A3C4A"/>
    <w:rsid w:val="005B06B9"/>
    <w:rsid w:val="005B0A77"/>
    <w:rsid w:val="005B4802"/>
    <w:rsid w:val="005B4DC1"/>
    <w:rsid w:val="005B541D"/>
    <w:rsid w:val="005B58E4"/>
    <w:rsid w:val="005B5ABC"/>
    <w:rsid w:val="005B6695"/>
    <w:rsid w:val="005C1EA6"/>
    <w:rsid w:val="005C2265"/>
    <w:rsid w:val="005C39B6"/>
    <w:rsid w:val="005C4131"/>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3D8E"/>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CE6"/>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AA0"/>
    <w:rsid w:val="00802D5A"/>
    <w:rsid w:val="00804A17"/>
    <w:rsid w:val="00805BE8"/>
    <w:rsid w:val="0080697F"/>
    <w:rsid w:val="00807824"/>
    <w:rsid w:val="00807F61"/>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700"/>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23E"/>
    <w:rsid w:val="00893521"/>
    <w:rsid w:val="00893987"/>
    <w:rsid w:val="00894965"/>
    <w:rsid w:val="008963EF"/>
    <w:rsid w:val="0089688E"/>
    <w:rsid w:val="00896C75"/>
    <w:rsid w:val="008A06C5"/>
    <w:rsid w:val="008A07E0"/>
    <w:rsid w:val="008A0AD2"/>
    <w:rsid w:val="008A1828"/>
    <w:rsid w:val="008A1C67"/>
    <w:rsid w:val="008A1FBE"/>
    <w:rsid w:val="008A268C"/>
    <w:rsid w:val="008A2C7A"/>
    <w:rsid w:val="008A2EDC"/>
    <w:rsid w:val="008A3DC7"/>
    <w:rsid w:val="008A55A0"/>
    <w:rsid w:val="008B0428"/>
    <w:rsid w:val="008B1975"/>
    <w:rsid w:val="008B3194"/>
    <w:rsid w:val="008B386E"/>
    <w:rsid w:val="008B47C4"/>
    <w:rsid w:val="008B5AE7"/>
    <w:rsid w:val="008B6B79"/>
    <w:rsid w:val="008C05AF"/>
    <w:rsid w:val="008C074B"/>
    <w:rsid w:val="008C1000"/>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5133"/>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302"/>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6763"/>
    <w:rsid w:val="00A87FEB"/>
    <w:rsid w:val="00A902C8"/>
    <w:rsid w:val="00A92D78"/>
    <w:rsid w:val="00A93F9F"/>
    <w:rsid w:val="00A9420E"/>
    <w:rsid w:val="00A95FE2"/>
    <w:rsid w:val="00A9676E"/>
    <w:rsid w:val="00A97648"/>
    <w:rsid w:val="00A97C83"/>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7CA"/>
    <w:rsid w:val="00B0696F"/>
    <w:rsid w:val="00B11F3E"/>
    <w:rsid w:val="00B12B26"/>
    <w:rsid w:val="00B14BAD"/>
    <w:rsid w:val="00B15588"/>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4D2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081"/>
    <w:rsid w:val="00B81E68"/>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19D9"/>
    <w:rsid w:val="00BD28BF"/>
    <w:rsid w:val="00BD2D12"/>
    <w:rsid w:val="00BD2E1A"/>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84E"/>
    <w:rsid w:val="00C66AC9"/>
    <w:rsid w:val="00C724D3"/>
    <w:rsid w:val="00C72951"/>
    <w:rsid w:val="00C75321"/>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6EEA"/>
    <w:rsid w:val="00CB7E4C"/>
    <w:rsid w:val="00CC1A5D"/>
    <w:rsid w:val="00CC1BC7"/>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1D69"/>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4735A"/>
    <w:rsid w:val="00D5123C"/>
    <w:rsid w:val="00D52093"/>
    <w:rsid w:val="00D520E4"/>
    <w:rsid w:val="00D52A1E"/>
    <w:rsid w:val="00D53A38"/>
    <w:rsid w:val="00D55BF4"/>
    <w:rsid w:val="00D575DD"/>
    <w:rsid w:val="00D57A86"/>
    <w:rsid w:val="00D57DFA"/>
    <w:rsid w:val="00D63857"/>
    <w:rsid w:val="00D66F12"/>
    <w:rsid w:val="00D674E2"/>
    <w:rsid w:val="00D67C54"/>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F0C"/>
    <w:rsid w:val="00DA1E2F"/>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4E15"/>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567"/>
    <w:rsid w:val="00E16835"/>
    <w:rsid w:val="00E1713D"/>
    <w:rsid w:val="00E20A43"/>
    <w:rsid w:val="00E22802"/>
    <w:rsid w:val="00E233E8"/>
    <w:rsid w:val="00E23893"/>
    <w:rsid w:val="00E23898"/>
    <w:rsid w:val="00E23C75"/>
    <w:rsid w:val="00E2559F"/>
    <w:rsid w:val="00E259B8"/>
    <w:rsid w:val="00E276ED"/>
    <w:rsid w:val="00E304EA"/>
    <w:rsid w:val="00E30BD4"/>
    <w:rsid w:val="00E319F1"/>
    <w:rsid w:val="00E33CD2"/>
    <w:rsid w:val="00E348C5"/>
    <w:rsid w:val="00E37F85"/>
    <w:rsid w:val="00E40E90"/>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A99"/>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3F68"/>
    <w:rsid w:val="00ED760B"/>
    <w:rsid w:val="00ED7BEE"/>
    <w:rsid w:val="00EE0D9D"/>
    <w:rsid w:val="00EE1080"/>
    <w:rsid w:val="00EE2FB6"/>
    <w:rsid w:val="00EE34CE"/>
    <w:rsid w:val="00EE4640"/>
    <w:rsid w:val="00EE50E4"/>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58FD"/>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B7871"/>
    <w:rsid w:val="00FC0025"/>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B70005C-1872-4B41-901D-04BFB12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游明朝"/>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2"/>
    <w:pPr>
      <w:spacing w:before="180"/>
      <w:ind w:left="2693" w:hanging="2693"/>
    </w:pPr>
    <w:rPr>
      <w:b/>
    </w:rPr>
  </w:style>
  <w:style w:type="paragraph" w:styleId="12">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2"/>
    <w:pPr>
      <w:keepNext w:val="0"/>
      <w:spacing w:before="0"/>
      <w:ind w:left="851" w:hanging="851"/>
    </w:pPr>
    <w:rPr>
      <w:sz w:val="20"/>
    </w:rPr>
  </w:style>
  <w:style w:type="paragraph" w:styleId="13">
    <w:name w:val="index 1"/>
    <w:basedOn w:val="a"/>
    <w:semiHidden/>
    <w:pPr>
      <w:keepLines/>
      <w:spacing w:after="0"/>
    </w:pPr>
  </w:style>
  <w:style w:type="paragraph" w:styleId="22">
    <w:name w:val="index 2"/>
    <w:basedOn w:val="13"/>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uiPriority w:val="99"/>
    <w:qFormat/>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uiPriority w:val="99"/>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D222B3"/>
    <w:rPr>
      <w:rFonts w:ascii="Arial" w:eastAsia="游明朝"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0"/>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1 (文字),cap2 (文字),cap11 (文字),Légende-figure (文字),Légende-figure Char (文字)"/>
    <w:link w:val="ae"/>
    <w:uiPriority w:val="35"/>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eastAsia="游明朝" w:hAnsi="Arial"/>
      <w:sz w:val="22"/>
      <w:szCs w:val="14"/>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eastAsia="游明朝" w:hAnsi="Arial"/>
      <w:sz w:val="24"/>
      <w:szCs w:val="14"/>
      <w:lang w:eastAsia="zh-CN"/>
    </w:rPr>
  </w:style>
  <w:style w:type="character" w:customStyle="1" w:styleId="50">
    <w:name w:val="見出し 5 (文字)"/>
    <w:basedOn w:val="a0"/>
    <w:link w:val="5"/>
    <w:rsid w:val="00C35AA7"/>
    <w:rPr>
      <w:rFonts w:ascii="Arial" w:eastAsia="游明朝" w:hAnsi="Arial"/>
      <w:sz w:val="22"/>
      <w:szCs w:val="14"/>
      <w:lang w:eastAsia="zh-CN"/>
    </w:rPr>
  </w:style>
  <w:style w:type="character" w:customStyle="1" w:styleId="60">
    <w:name w:val="見出し 6 (文字)"/>
    <w:basedOn w:val="a0"/>
    <w:link w:val="6"/>
    <w:rsid w:val="00C35AA7"/>
    <w:rPr>
      <w:rFonts w:ascii="Arial" w:eastAsia="游明朝" w:hAnsi="Arial"/>
      <w:szCs w:val="14"/>
      <w:lang w:eastAsia="zh-CN"/>
    </w:rPr>
  </w:style>
  <w:style w:type="character" w:customStyle="1" w:styleId="70">
    <w:name w:val="見出し 7 (文字)"/>
    <w:basedOn w:val="a0"/>
    <w:link w:val="7"/>
    <w:rsid w:val="00C35AA7"/>
    <w:rPr>
      <w:rFonts w:ascii="Arial" w:eastAsia="游明朝" w:hAnsi="Arial"/>
      <w:szCs w:val="14"/>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aliases w:val="TableGrid,网格型"/>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4"/>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5"/>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7"/>
    <w:next w:val="a"/>
    <w:rsid w:val="004743A6"/>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9">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6"/>
    <w:qFormat/>
    <w:rsid w:val="008A0AD2"/>
    <w:pPr>
      <w:overflowPunct w:val="0"/>
      <w:autoSpaceDE w:val="0"/>
      <w:autoSpaceDN w:val="0"/>
      <w:adjustRightInd w:val="0"/>
      <w:spacing w:after="180"/>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1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table" w:customStyle="1" w:styleId="TableGrid2">
    <w:name w:val="TableGrid2"/>
    <w:basedOn w:val="a1"/>
    <w:next w:val="aff6"/>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f6"/>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f6"/>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f6"/>
    <w:uiPriority w:val="39"/>
    <w:qFormat/>
    <w:rsid w:val="00A76B18"/>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468076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3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548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97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299844913">
      <w:bodyDiv w:val="1"/>
      <w:marLeft w:val="0"/>
      <w:marRight w:val="0"/>
      <w:marTop w:val="0"/>
      <w:marBottom w:val="0"/>
      <w:divBdr>
        <w:top w:val="none" w:sz="0" w:space="0" w:color="auto"/>
        <w:left w:val="none" w:sz="0" w:space="0" w:color="auto"/>
        <w:bottom w:val="none" w:sz="0" w:space="0" w:color="auto"/>
        <w:right w:val="none" w:sz="0" w:space="0" w:color="auto"/>
      </w:divBdr>
      <w:divsChild>
        <w:div w:id="1442652154">
          <w:marLeft w:val="144"/>
          <w:marRight w:val="0"/>
          <w:marTop w:val="240"/>
          <w:marBottom w:val="40"/>
          <w:divBdr>
            <w:top w:val="none" w:sz="0" w:space="0" w:color="auto"/>
            <w:left w:val="none" w:sz="0" w:space="0" w:color="auto"/>
            <w:bottom w:val="none" w:sz="0" w:space="0" w:color="auto"/>
            <w:right w:val="none" w:sz="0" w:space="0" w:color="auto"/>
          </w:divBdr>
        </w:div>
        <w:div w:id="2138796442">
          <w:marLeft w:val="144"/>
          <w:marRight w:val="0"/>
          <w:marTop w:val="240"/>
          <w:marBottom w:val="40"/>
          <w:divBdr>
            <w:top w:val="none" w:sz="0" w:space="0" w:color="auto"/>
            <w:left w:val="none" w:sz="0" w:space="0" w:color="auto"/>
            <w:bottom w:val="none" w:sz="0" w:space="0" w:color="auto"/>
            <w:right w:val="none" w:sz="0" w:space="0" w:color="auto"/>
          </w:divBdr>
        </w:div>
        <w:div w:id="1147086247">
          <w:marLeft w:val="144"/>
          <w:marRight w:val="0"/>
          <w:marTop w:val="240"/>
          <w:marBottom w:val="40"/>
          <w:divBdr>
            <w:top w:val="none" w:sz="0" w:space="0" w:color="auto"/>
            <w:left w:val="none" w:sz="0" w:space="0" w:color="auto"/>
            <w:bottom w:val="none" w:sz="0" w:space="0" w:color="auto"/>
            <w:right w:val="none" w:sz="0" w:space="0" w:color="auto"/>
          </w:divBdr>
        </w:div>
        <w:div w:id="740367084">
          <w:marLeft w:val="144"/>
          <w:marRight w:val="0"/>
          <w:marTop w:val="240"/>
          <w:marBottom w:val="4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145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166143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6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06.zip" TargetMode="External"/><Relationship Id="rId18" Type="http://schemas.openxmlformats.org/officeDocument/2006/relationships/image" Target="media/image2.png"/><Relationship Id="rId26" Type="http://schemas.openxmlformats.org/officeDocument/2006/relationships/hyperlink" Target="https://www.3gpp.org/ftp/TSG_RAN/WG4_Radio/TSGR4_112/Docs/R4-2412993.zip" TargetMode="External"/><Relationship Id="rId39" Type="http://schemas.openxmlformats.org/officeDocument/2006/relationships/hyperlink" Target="https://www.3gpp.org/ftp/TSG_RAN/WG4_Radio/TSGR4_112/Docs/R4-2411189.zip" TargetMode="External"/><Relationship Id="rId21" Type="http://schemas.openxmlformats.org/officeDocument/2006/relationships/hyperlink" Target="https://www.3gpp.org/ftp/TSG_RAN/WG4_Radio/TSGR4_112/Docs/R4-2411658.zip" TargetMode="External"/><Relationship Id="rId34" Type="http://schemas.openxmlformats.org/officeDocument/2006/relationships/hyperlink" Target="https://www.3gpp.org/ftp/TSG_RAN/WG4_Radio/TSGR4_112/Docs/R4-2411120.zip" TargetMode="External"/><Relationship Id="rId42" Type="http://schemas.openxmlformats.org/officeDocument/2006/relationships/hyperlink" Target="https://www.3gpp.org/ftp/TSG_RAN/WG4_Radio/TSGR4_112/Docs/R4-2411509.zip" TargetMode="External"/><Relationship Id="rId47" Type="http://schemas.openxmlformats.org/officeDocument/2006/relationships/hyperlink" Target="https://www.3gpp.org/ftp/TSG_RAN/WG4_Radio/TSGR4_112/Docs/R4-2412265.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188.zip" TargetMode="External"/><Relationship Id="rId29" Type="http://schemas.openxmlformats.org/officeDocument/2006/relationships/hyperlink" Target="https://www.3gpp.org/ftp/TSG_RAN/WG4_Radio/TSGR4_112/Docs/R4-2411507.zip" TargetMode="External"/><Relationship Id="rId11" Type="http://schemas.openxmlformats.org/officeDocument/2006/relationships/hyperlink" Target="https://www.3gpp.org/ftp/TSG_RAN/WG4_Radio/TSGR4_112/Docs/R4-2412960.zip" TargetMode="External"/><Relationship Id="rId24" Type="http://schemas.openxmlformats.org/officeDocument/2006/relationships/hyperlink" Target="https://www.3gpp.org/ftp/TSG_RAN/WG4_Radio/TSGR4_112/Docs/R4-2412962.zip" TargetMode="External"/><Relationship Id="rId32" Type="http://schemas.openxmlformats.org/officeDocument/2006/relationships/hyperlink" Target="https://www.3gpp.org/ftp/TSG_RAN/WG4_Radio/TSGR4_112/Docs/R4-2411120.zip" TargetMode="External"/><Relationship Id="rId37" Type="http://schemas.openxmlformats.org/officeDocument/2006/relationships/image" Target="media/image7.png"/><Relationship Id="rId40" Type="http://schemas.openxmlformats.org/officeDocument/2006/relationships/hyperlink" Target="https://www.3gpp.org/ftp/TSG_RAN/WG4_Radio/TSGR4_112/Docs/R4-2411481.zip" TargetMode="External"/><Relationship Id="rId45" Type="http://schemas.openxmlformats.org/officeDocument/2006/relationships/hyperlink" Target="https://www.3gpp.org/ftp/TSG_RAN/WG4_Radio/TSGR4_112/Docs/R4-2411950.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12/Docs/R4-2412560.zip" TargetMode="External"/><Relationship Id="rId28" Type="http://schemas.openxmlformats.org/officeDocument/2006/relationships/hyperlink" Target="https://www.3gpp.org/ftp/TSG_RAN/WG4_Radio/TSGR4_112/Docs/R4-2413217.zip" TargetMode="External"/><Relationship Id="rId36" Type="http://schemas.openxmlformats.org/officeDocument/2006/relationships/hyperlink" Target="https://www.3gpp.org/ftp/TSG_RAN/WG4_Radio/TSGR4_112/Docs/R4-2411121.zip" TargetMode="External"/><Relationship Id="rId49" Type="http://schemas.openxmlformats.org/officeDocument/2006/relationships/hyperlink" Target="https://www.3gpp.org/ftp/TSG_RAN/WG4_Radio/TSGR4_112/Docs/R4-2413458.zip" TargetMode="External"/><Relationship Id="rId10" Type="http://schemas.openxmlformats.org/officeDocument/2006/relationships/hyperlink" Target="https://www.3gpp.org/ftp/TSG_RAN/WG4_Radio/TSGR4_112/Docs/R4-2411190.zip" TargetMode="External"/><Relationship Id="rId19" Type="http://schemas.openxmlformats.org/officeDocument/2006/relationships/image" Target="media/image3.png"/><Relationship Id="rId31" Type="http://schemas.openxmlformats.org/officeDocument/2006/relationships/hyperlink" Target="https://www.3gpp.org/ftp/TSG_RAN/WG4_Radio/TSGR4_112/Docs/R4-2411858.zip" TargetMode="External"/><Relationship Id="rId44" Type="http://schemas.openxmlformats.org/officeDocument/2006/relationships/hyperlink" Target="https://www.3gpp.org/ftp/TSG_RAN/WG4_Radio/TSGR4_112/Docs/R4-2411859.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2/Docs/R4-2411506.zip" TargetMode="External"/><Relationship Id="rId14" Type="http://schemas.openxmlformats.org/officeDocument/2006/relationships/hyperlink" Target="https://www.3gpp.org/ftp/TSG_RAN/WG4_Radio/TSGR4_112/Docs/R4-2411120.zip" TargetMode="External"/><Relationship Id="rId22" Type="http://schemas.openxmlformats.org/officeDocument/2006/relationships/hyperlink" Target="https://www.3gpp.org/ftp/TSG_RAN/WG4_Radio/TSGR4_112/Docs/R4-2411858.zip" TargetMode="External"/><Relationship Id="rId27" Type="http://schemas.openxmlformats.org/officeDocument/2006/relationships/image" Target="media/image6.png"/><Relationship Id="rId30" Type="http://schemas.openxmlformats.org/officeDocument/2006/relationships/hyperlink" Target="https://www.3gpp.org/ftp/TSG_RAN/WG4_Radio/TSGR4_112/Docs/R4-2412962.zip" TargetMode="External"/><Relationship Id="rId35" Type="http://schemas.openxmlformats.org/officeDocument/2006/relationships/hyperlink" Target="https://www.3gpp.org/ftp/TSG_RAN/WG4_Radio/TSGR4_112/Docs/R4-2411507.zip" TargetMode="External"/><Relationship Id="rId43" Type="http://schemas.openxmlformats.org/officeDocument/2006/relationships/hyperlink" Target="https://www.3gpp.org/ftp/TSG_RAN/WG4_Radio/TSGR4_112/Docs/R4-2411777.zip" TargetMode="External"/><Relationship Id="rId48" Type="http://schemas.openxmlformats.org/officeDocument/2006/relationships/hyperlink" Target="https://www.3gpp.org/ftp/TSG_RAN/WG4_Radio/TSGR4_112/Docs/R4-2413247.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12/Docs/R4-2411506.zip" TargetMode="External"/><Relationship Id="rId17" Type="http://schemas.openxmlformats.org/officeDocument/2006/relationships/hyperlink" Target="https://www.3gpp.org/ftp/TSG_RAN/WG4_Radio/TSGR4_112/Docs/R4-2411507.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507.zip" TargetMode="External"/><Relationship Id="rId38" Type="http://schemas.openxmlformats.org/officeDocument/2006/relationships/image" Target="media/image8.png"/><Relationship Id="rId46" Type="http://schemas.openxmlformats.org/officeDocument/2006/relationships/hyperlink" Target="https://www.3gpp.org/ftp/TSG_RAN/WG4_Radio/TSGR4_112/Docs/R4-2412079.zip" TargetMode="External"/><Relationship Id="rId20" Type="http://schemas.openxmlformats.org/officeDocument/2006/relationships/image" Target="media/image4.png"/><Relationship Id="rId41" Type="http://schemas.openxmlformats.org/officeDocument/2006/relationships/hyperlink" Target="https://www.3gpp.org/ftp/TSG_RAN/WG4_Radio/TSGR4_112/Docs/R4-241150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F79-5326-45D0-90C5-56920B4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1004</TotalTime>
  <Pages>19</Pages>
  <Words>5536</Words>
  <Characters>31559</Characters>
  <Application>Microsoft Office Word</Application>
  <DocSecurity>0</DocSecurity>
  <Lines>262</Lines>
  <Paragraphs>74</Paragraphs>
  <ScaleCrop>false</ScaleCrop>
  <HeadingPairs>
    <vt:vector size="8" baseType="variant">
      <vt:variant>
        <vt:lpstr>タイトル</vt:lpstr>
      </vt:variant>
      <vt:variant>
        <vt:i4>1</vt:i4>
      </vt:variant>
      <vt:variant>
        <vt:lpstr>Title</vt:lpstr>
      </vt:variant>
      <vt:variant>
        <vt:i4>1</vt:i4>
      </vt:variant>
      <vt:variant>
        <vt:lpstr>标题</vt:lpstr>
      </vt:variant>
      <vt:variant>
        <vt:i4>26</vt:i4>
      </vt:variant>
      <vt:variant>
        <vt:lpstr>제목</vt:lpstr>
      </vt:variant>
      <vt:variant>
        <vt:i4>1</vt:i4>
      </vt:variant>
    </vt:vector>
  </HeadingPairs>
  <TitlesOfParts>
    <vt:vector size="29" baseType="lpstr">
      <vt: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vector>
  </TitlesOfParts>
  <Company/>
  <LinksUpToDate>false</LinksUpToDate>
  <CharactersWithSpaces>37021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Natsuko Ouchi</cp:lastModifiedBy>
  <cp:revision>38</cp:revision>
  <cp:lastPrinted>2019-04-25T01:09:00Z</cp:lastPrinted>
  <dcterms:created xsi:type="dcterms:W3CDTF">2024-08-10T08:58:00Z</dcterms:created>
  <dcterms:modified xsi:type="dcterms:W3CDTF">2024-08-16T08:19:00Z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