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841B" w14:textId="4FECAD97" w:rsidR="0019166B" w:rsidRDefault="0019166B" w:rsidP="0019166B">
      <w:pPr>
        <w:pStyle w:val="CRCoverPage"/>
        <w:tabs>
          <w:tab w:val="right" w:pos="9639"/>
        </w:tabs>
        <w:spacing w:after="0"/>
        <w:rPr>
          <w:b/>
          <w:i/>
          <w:noProof/>
          <w:sz w:val="28"/>
        </w:rPr>
      </w:pPr>
      <w:r>
        <w:rPr>
          <w:b/>
          <w:noProof/>
          <w:sz w:val="24"/>
        </w:rPr>
        <w:t>3GPP TSG</w:t>
      </w:r>
      <w:r w:rsidRPr="00FB5EDD">
        <w:rPr>
          <w:b/>
          <w:noProof/>
          <w:sz w:val="24"/>
        </w:rPr>
        <w:t>-RAN WG4 Meeting #11</w:t>
      </w:r>
      <w:r>
        <w:rPr>
          <w:b/>
          <w:noProof/>
          <w:sz w:val="24"/>
        </w:rPr>
        <w:t>2</w:t>
      </w:r>
      <w:r>
        <w:rPr>
          <w:b/>
          <w:i/>
          <w:noProof/>
          <w:sz w:val="28"/>
        </w:rPr>
        <w:tab/>
        <w:t>R4-241</w:t>
      </w:r>
      <w:r w:rsidR="00517393">
        <w:rPr>
          <w:b/>
          <w:i/>
          <w:noProof/>
          <w:sz w:val="28"/>
        </w:rPr>
        <w:t>3402</w:t>
      </w:r>
    </w:p>
    <w:p w14:paraId="3D0AD215" w14:textId="77777777" w:rsidR="0019166B" w:rsidRPr="0078113D" w:rsidRDefault="0019166B" w:rsidP="0019166B">
      <w:pPr>
        <w:pStyle w:val="CRCoverPage"/>
        <w:outlineLvl w:val="0"/>
        <w:rPr>
          <w:b/>
          <w:noProof/>
          <w:sz w:val="24"/>
        </w:rPr>
      </w:pPr>
      <w:r>
        <w:rPr>
          <w:rFonts w:cs="Arial"/>
          <w:b/>
          <w:sz w:val="24"/>
          <w:szCs w:val="24"/>
          <w:lang w:eastAsia="zh-CN"/>
        </w:rPr>
        <w:t>Maastricht</w:t>
      </w:r>
      <w:r w:rsidRPr="0078113D">
        <w:rPr>
          <w:rFonts w:cs="Arial"/>
          <w:b/>
          <w:sz w:val="24"/>
          <w:szCs w:val="24"/>
          <w:lang w:eastAsia="zh-CN"/>
        </w:rPr>
        <w:t xml:space="preserve">, </w:t>
      </w:r>
      <w:r>
        <w:rPr>
          <w:rFonts w:cs="Arial"/>
          <w:b/>
          <w:sz w:val="24"/>
          <w:szCs w:val="24"/>
          <w:lang w:eastAsia="zh-CN"/>
        </w:rPr>
        <w:t>Netherland</w:t>
      </w:r>
      <w:r w:rsidRPr="0078113D">
        <w:rPr>
          <w:rFonts w:cs="Arial"/>
          <w:b/>
          <w:sz w:val="24"/>
          <w:szCs w:val="24"/>
          <w:lang w:eastAsia="zh-CN"/>
        </w:rPr>
        <w:t xml:space="preserve">, </w:t>
      </w:r>
      <w:r>
        <w:rPr>
          <w:rFonts w:cs="Arial"/>
          <w:b/>
          <w:sz w:val="24"/>
          <w:szCs w:val="24"/>
          <w:lang w:eastAsia="zh-CN"/>
        </w:rPr>
        <w:t>August</w:t>
      </w:r>
      <w:r w:rsidRPr="0078113D">
        <w:rPr>
          <w:rFonts w:cs="Arial"/>
          <w:b/>
          <w:sz w:val="24"/>
          <w:szCs w:val="24"/>
          <w:lang w:eastAsia="zh-CN"/>
        </w:rPr>
        <w:t xml:space="preserve"> </w:t>
      </w:r>
      <w:r>
        <w:rPr>
          <w:rFonts w:cs="Arial"/>
          <w:b/>
          <w:sz w:val="24"/>
          <w:szCs w:val="24"/>
          <w:lang w:eastAsia="zh-CN"/>
        </w:rPr>
        <w:t>19</w:t>
      </w:r>
      <w:r w:rsidRPr="0078113D">
        <w:rPr>
          <w:rFonts w:cs="Arial"/>
          <w:b/>
          <w:sz w:val="24"/>
          <w:szCs w:val="24"/>
          <w:lang w:eastAsia="zh-CN"/>
        </w:rPr>
        <w:t xml:space="preserve"> –</w:t>
      </w:r>
      <w:r>
        <w:rPr>
          <w:rFonts w:cs="Arial"/>
          <w:b/>
          <w:sz w:val="24"/>
          <w:szCs w:val="24"/>
          <w:lang w:eastAsia="zh-CN"/>
        </w:rPr>
        <w:t xml:space="preserve"> </w:t>
      </w:r>
      <w:r w:rsidRPr="0078113D">
        <w:rPr>
          <w:rFonts w:cs="Arial"/>
          <w:b/>
          <w:sz w:val="24"/>
          <w:szCs w:val="24"/>
          <w:lang w:eastAsia="zh-CN"/>
        </w:rPr>
        <w:t>2</w:t>
      </w:r>
      <w:r>
        <w:rPr>
          <w:rFonts w:cs="Arial"/>
          <w:b/>
          <w:sz w:val="24"/>
          <w:szCs w:val="24"/>
          <w:lang w:eastAsia="zh-CN"/>
        </w:rPr>
        <w:t>3</w:t>
      </w:r>
      <w:r w:rsidRPr="0078113D">
        <w:rPr>
          <w:rFonts w:cs="Arial"/>
          <w:b/>
          <w:sz w:val="24"/>
          <w:szCs w:val="24"/>
          <w:lang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770C03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21E4A">
        <w:rPr>
          <w:rFonts w:ascii="Arial" w:eastAsia="MS Mincho" w:hAnsi="Arial" w:cs="Arial"/>
          <w:b/>
          <w:color w:val="000000"/>
          <w:sz w:val="22"/>
          <w:lang w:val="pt-BR" w:eastAsia="ja-JP"/>
        </w:rPr>
        <w:t>5.23</w:t>
      </w:r>
      <w:r w:rsidR="00CB3C57">
        <w:rPr>
          <w:rFonts w:ascii="Arial" w:eastAsia="MS Mincho" w:hAnsi="Arial" w:cs="Arial"/>
          <w:b/>
          <w:color w:val="000000"/>
          <w:sz w:val="22"/>
          <w:lang w:val="pt-BR" w:eastAsia="ja-JP"/>
        </w:rPr>
        <w:t>.</w:t>
      </w:r>
      <w:r w:rsidR="00476EC9">
        <w:rPr>
          <w:rFonts w:ascii="Arial" w:eastAsia="MS Mincho" w:hAnsi="Arial" w:cs="Arial"/>
          <w:b/>
          <w:color w:val="000000"/>
          <w:sz w:val="22"/>
          <w:lang w:val="pt-BR" w:eastAsia="ja-JP"/>
        </w:rPr>
        <w:t>9</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6F6B2E5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B3C57">
        <w:rPr>
          <w:rFonts w:ascii="Arial" w:eastAsiaTheme="minorEastAsia" w:hAnsi="Arial" w:cs="Arial"/>
          <w:color w:val="000000"/>
          <w:sz w:val="22"/>
          <w:lang w:eastAsia="zh-CN"/>
        </w:rPr>
        <w:t>1</w:t>
      </w:r>
      <w:r w:rsidR="00B21E4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A05031">
        <w:rPr>
          <w:rFonts w:ascii="Arial" w:eastAsiaTheme="minorEastAsia" w:hAnsi="Arial" w:cs="Arial"/>
          <w:color w:val="000000"/>
          <w:sz w:val="22"/>
          <w:lang w:eastAsia="zh-CN"/>
        </w:rPr>
        <w:t>3</w:t>
      </w:r>
      <w:r w:rsidR="00ED718D">
        <w:rPr>
          <w:rFonts w:ascii="Arial" w:eastAsiaTheme="minorEastAsia" w:hAnsi="Arial" w:cs="Arial"/>
          <w:color w:val="000000"/>
          <w:sz w:val="22"/>
          <w:lang w:eastAsia="zh-CN"/>
        </w:rPr>
        <w:t>0</w:t>
      </w:r>
      <w:r w:rsidR="00B21E4A">
        <w:rPr>
          <w:rFonts w:ascii="Arial" w:eastAsiaTheme="minorEastAsia" w:hAnsi="Arial" w:cs="Arial"/>
          <w:color w:val="000000"/>
          <w:sz w:val="22"/>
          <w:lang w:eastAsia="zh-CN"/>
        </w:rPr>
        <w:t>2</w:t>
      </w:r>
      <w:r w:rsidR="00C00AA3">
        <w:rPr>
          <w:rFonts w:ascii="Arial" w:eastAsiaTheme="minorEastAsia" w:hAnsi="Arial" w:cs="Arial"/>
          <w:color w:val="000000"/>
          <w:sz w:val="22"/>
          <w:lang w:eastAsia="zh-CN"/>
        </w:rPr>
        <w:t xml:space="preserve">] </w:t>
      </w:r>
      <w:r w:rsidR="00A05031" w:rsidRPr="00A05031">
        <w:rPr>
          <w:rFonts w:ascii="Arial" w:eastAsiaTheme="minorEastAsia" w:hAnsi="Arial" w:cs="Arial"/>
          <w:color w:val="000000"/>
          <w:sz w:val="22"/>
          <w:lang w:eastAsia="zh-CN"/>
        </w:rPr>
        <w:t>NR_NTN_enh_</w:t>
      </w:r>
      <w:r w:rsidR="00B21E4A">
        <w:rPr>
          <w:rFonts w:ascii="Arial" w:eastAsiaTheme="minorEastAsia" w:hAnsi="Arial" w:cs="Arial"/>
          <w:color w:val="000000"/>
          <w:sz w:val="22"/>
          <w:lang w:eastAsia="zh-CN"/>
        </w:rPr>
        <w:t>SAN_RF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14D3E4EB" w:rsidR="00963242" w:rsidRPr="00C068C5" w:rsidRDefault="00963242" w:rsidP="00963242">
      <w:pPr>
        <w:rPr>
          <w:iCs/>
          <w:lang w:eastAsia="zh-CN"/>
        </w:rPr>
      </w:pPr>
      <w:r>
        <w:rPr>
          <w:iCs/>
          <w:lang w:eastAsia="zh-CN"/>
        </w:rPr>
        <w:t xml:space="preserve">This document is a summary of the proposals made in the contributions submitted under AI </w:t>
      </w:r>
      <w:r w:rsidR="00B21E4A">
        <w:rPr>
          <w:iCs/>
          <w:lang w:eastAsia="zh-CN"/>
        </w:rPr>
        <w:t>5.23.3</w:t>
      </w:r>
      <w:r>
        <w:rPr>
          <w:iCs/>
          <w:lang w:eastAsia="zh-CN"/>
        </w:rPr>
        <w:t xml:space="preserve"> </w:t>
      </w:r>
      <w:r w:rsidR="00BD2D2E">
        <w:rPr>
          <w:iCs/>
          <w:lang w:eastAsia="zh-CN"/>
        </w:rPr>
        <w:t xml:space="preserve">and </w:t>
      </w:r>
      <w:r w:rsidR="008F2A78">
        <w:rPr>
          <w:iCs/>
          <w:lang w:eastAsia="zh-CN"/>
        </w:rPr>
        <w:t xml:space="preserve">AI </w:t>
      </w:r>
      <w:r w:rsidR="00B21E4A">
        <w:rPr>
          <w:iCs/>
          <w:lang w:eastAsia="zh-CN"/>
        </w:rPr>
        <w:t>5.23.</w:t>
      </w:r>
      <w:r w:rsidR="00BD2D2E">
        <w:rPr>
          <w:iCs/>
          <w:lang w:eastAsia="zh-CN"/>
        </w:rPr>
        <w:t xml:space="preserve">4 </w:t>
      </w:r>
      <w:r>
        <w:rPr>
          <w:iCs/>
          <w:lang w:eastAsia="zh-CN"/>
        </w:rPr>
        <w:t>for the RAN4 #1</w:t>
      </w:r>
      <w:r w:rsidR="00F51188">
        <w:rPr>
          <w:iCs/>
          <w:lang w:eastAsia="zh-CN"/>
        </w:rPr>
        <w:t>1</w:t>
      </w:r>
      <w:r w:rsidR="00B21E4A">
        <w:rPr>
          <w:iCs/>
          <w:lang w:eastAsia="zh-CN"/>
        </w:rPr>
        <w:t>2</w:t>
      </w:r>
      <w:r>
        <w:rPr>
          <w:iCs/>
          <w:lang w:eastAsia="zh-CN"/>
        </w:rPr>
        <w:t xml:space="preserve"> meeting.</w:t>
      </w:r>
    </w:p>
    <w:p w14:paraId="609286E5" w14:textId="2B10E614" w:rsidR="00E80B52" w:rsidRPr="00804CF0" w:rsidRDefault="00142BB9" w:rsidP="00805BE8">
      <w:pPr>
        <w:pStyle w:val="Heading1"/>
        <w:rPr>
          <w:lang w:val="en-US" w:eastAsia="ja-JP"/>
        </w:rPr>
      </w:pPr>
      <w:r w:rsidRPr="00804CF0">
        <w:rPr>
          <w:lang w:val="en-US" w:eastAsia="ja-JP"/>
        </w:rPr>
        <w:t>Topic</w:t>
      </w:r>
      <w:r w:rsidR="00C649BD" w:rsidRPr="00804CF0">
        <w:rPr>
          <w:lang w:val="en-US" w:eastAsia="ja-JP"/>
        </w:rPr>
        <w:t xml:space="preserve"> </w:t>
      </w:r>
      <w:r w:rsidR="00837458" w:rsidRPr="00804CF0">
        <w:rPr>
          <w:lang w:val="en-US" w:eastAsia="ja-JP"/>
        </w:rPr>
        <w:t>#1</w:t>
      </w:r>
      <w:r w:rsidR="00C649BD" w:rsidRPr="00804CF0">
        <w:rPr>
          <w:lang w:val="en-US" w:eastAsia="ja-JP"/>
        </w:rPr>
        <w:t>:</w:t>
      </w:r>
      <w:r w:rsidR="00140E31" w:rsidRPr="00804CF0">
        <w:rPr>
          <w:lang w:val="en-US" w:eastAsia="ja-JP"/>
        </w:rPr>
        <w:t xml:space="preserve"> </w:t>
      </w:r>
      <w:r w:rsidR="00426700" w:rsidRPr="00804CF0">
        <w:rPr>
          <w:lang w:val="en-US" w:eastAsia="ja-JP"/>
        </w:rPr>
        <w:t>SAN RF</w:t>
      </w:r>
      <w:r w:rsidR="00804CF0" w:rsidRPr="00804CF0">
        <w:rPr>
          <w:lang w:val="en-US" w:eastAsia="ja-JP"/>
        </w:rPr>
        <w:t xml:space="preserve"> and c</w:t>
      </w:r>
      <w:r w:rsidR="00804CF0">
        <w:rPr>
          <w:lang w:val="en-US" w:eastAsia="ja-JP"/>
        </w:rPr>
        <w:t>onformance</w:t>
      </w:r>
    </w:p>
    <w:p w14:paraId="657A6DBF" w14:textId="77777777" w:rsidR="00F52DAA" w:rsidRPr="00CB0305" w:rsidRDefault="00F52DAA" w:rsidP="00F52D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F52DAA" w:rsidRPr="00F53FE2" w14:paraId="5F8C321B" w14:textId="77777777" w:rsidTr="0032043C">
        <w:trPr>
          <w:trHeight w:val="468"/>
        </w:trPr>
        <w:tc>
          <w:tcPr>
            <w:tcW w:w="1622" w:type="dxa"/>
            <w:vAlign w:val="center"/>
          </w:tcPr>
          <w:p w14:paraId="24D11C58" w14:textId="77777777" w:rsidR="00F52DAA" w:rsidRPr="00805BE8" w:rsidRDefault="00F52DAA" w:rsidP="0032043C">
            <w:pPr>
              <w:spacing w:before="120" w:after="120"/>
              <w:rPr>
                <w:b/>
                <w:bCs/>
              </w:rPr>
            </w:pPr>
            <w:r w:rsidRPr="00805BE8">
              <w:rPr>
                <w:b/>
                <w:bCs/>
              </w:rPr>
              <w:t>T-doc number</w:t>
            </w:r>
          </w:p>
        </w:tc>
        <w:tc>
          <w:tcPr>
            <w:tcW w:w="1424" w:type="dxa"/>
            <w:vAlign w:val="center"/>
          </w:tcPr>
          <w:p w14:paraId="05391B49" w14:textId="77777777" w:rsidR="00F52DAA" w:rsidRPr="00805BE8" w:rsidRDefault="00F52DAA" w:rsidP="0032043C">
            <w:pPr>
              <w:spacing w:before="120" w:after="120"/>
              <w:rPr>
                <w:b/>
                <w:bCs/>
              </w:rPr>
            </w:pPr>
            <w:r w:rsidRPr="00805BE8">
              <w:rPr>
                <w:b/>
                <w:bCs/>
              </w:rPr>
              <w:t>Company</w:t>
            </w:r>
          </w:p>
        </w:tc>
        <w:tc>
          <w:tcPr>
            <w:tcW w:w="6585" w:type="dxa"/>
            <w:vAlign w:val="center"/>
          </w:tcPr>
          <w:p w14:paraId="7AD885A6" w14:textId="77777777" w:rsidR="00F52DAA" w:rsidRPr="00805BE8" w:rsidRDefault="00F52DAA" w:rsidP="0032043C">
            <w:pPr>
              <w:spacing w:before="120" w:after="120"/>
              <w:rPr>
                <w:b/>
                <w:bCs/>
              </w:rPr>
            </w:pPr>
            <w:r w:rsidRPr="00805BE8">
              <w:rPr>
                <w:b/>
                <w:bCs/>
              </w:rPr>
              <w:t>Proposals</w:t>
            </w:r>
            <w:r>
              <w:rPr>
                <w:b/>
                <w:bCs/>
              </w:rPr>
              <w:t xml:space="preserve"> / Observations</w:t>
            </w:r>
          </w:p>
        </w:tc>
      </w:tr>
      <w:tr w:rsidR="00F52DAA" w14:paraId="5A53C215" w14:textId="77777777" w:rsidTr="0032043C">
        <w:trPr>
          <w:trHeight w:val="468"/>
        </w:trPr>
        <w:tc>
          <w:tcPr>
            <w:tcW w:w="1622" w:type="dxa"/>
          </w:tcPr>
          <w:p w14:paraId="206B18F1" w14:textId="249A1699" w:rsidR="00F52DAA" w:rsidRPr="00F52DAA" w:rsidRDefault="00C3101E" w:rsidP="00F52DAA">
            <w:pPr>
              <w:spacing w:after="0"/>
              <w:jc w:val="center"/>
              <w:rPr>
                <w:rFonts w:ascii="Arial" w:hAnsi="Arial" w:cs="Arial"/>
                <w:b/>
                <w:bCs/>
                <w:color w:val="0000FF"/>
                <w:sz w:val="16"/>
                <w:szCs w:val="16"/>
                <w:u w:val="single"/>
                <w:lang w:val="en-SE" w:eastAsia="en-SE"/>
              </w:rPr>
            </w:pPr>
            <w:r>
              <w:rPr>
                <w:rFonts w:ascii="Arial" w:hAnsi="Arial" w:cs="Arial"/>
                <w:b/>
                <w:bCs/>
                <w:color w:val="0000FF"/>
                <w:sz w:val="16"/>
                <w:szCs w:val="16"/>
                <w:u w:val="single"/>
                <w:lang w:val="en-SE" w:eastAsia="en-SE"/>
              </w:rPr>
              <w:t>NA</w:t>
            </w:r>
          </w:p>
        </w:tc>
        <w:tc>
          <w:tcPr>
            <w:tcW w:w="1424" w:type="dxa"/>
          </w:tcPr>
          <w:p w14:paraId="47A894F1" w14:textId="69D1A9CB" w:rsidR="00F52DAA" w:rsidRPr="001B255E" w:rsidRDefault="00F52DAA" w:rsidP="0032043C">
            <w:pPr>
              <w:spacing w:before="120" w:after="120"/>
              <w:rPr>
                <w:sz w:val="18"/>
                <w:szCs w:val="18"/>
              </w:rPr>
            </w:pPr>
          </w:p>
        </w:tc>
        <w:tc>
          <w:tcPr>
            <w:tcW w:w="6585" w:type="dxa"/>
          </w:tcPr>
          <w:p w14:paraId="38B030FA" w14:textId="7179D447" w:rsidR="00F52DAA" w:rsidRPr="00BC471E" w:rsidRDefault="00F52DAA" w:rsidP="0032043C">
            <w:pPr>
              <w:rPr>
                <w:b/>
                <w:lang w:eastAsia="zh-CN"/>
              </w:rPr>
            </w:pPr>
          </w:p>
        </w:tc>
      </w:tr>
    </w:tbl>
    <w:p w14:paraId="2087AA36" w14:textId="77777777" w:rsidR="00F52DAA" w:rsidRDefault="00F52DAA" w:rsidP="00F52DAA">
      <w:pPr>
        <w:rPr>
          <w:color w:val="0070C0"/>
          <w:lang w:val="en-US" w:eastAsia="zh-CN"/>
        </w:rPr>
      </w:pPr>
    </w:p>
    <w:p w14:paraId="0F998BD3" w14:textId="77777777" w:rsidR="00F52DAA" w:rsidRPr="004A7544" w:rsidRDefault="00F52DAA" w:rsidP="00F52DAA">
      <w:pPr>
        <w:pStyle w:val="Heading2"/>
      </w:pPr>
      <w:r w:rsidRPr="004A7544">
        <w:rPr>
          <w:rFonts w:hint="eastAsia"/>
        </w:rPr>
        <w:t>Open issues</w:t>
      </w:r>
      <w:r>
        <w:t xml:space="preserve"> summary</w:t>
      </w:r>
    </w:p>
    <w:p w14:paraId="1095C598" w14:textId="66B46317" w:rsidR="00F52DAA" w:rsidRPr="00805BE8" w:rsidRDefault="00F52DAA" w:rsidP="00F52DAA">
      <w:pPr>
        <w:pStyle w:val="Heading3"/>
        <w:rPr>
          <w:sz w:val="24"/>
          <w:szCs w:val="16"/>
        </w:rPr>
      </w:pPr>
      <w:r w:rsidRPr="00805BE8">
        <w:rPr>
          <w:sz w:val="24"/>
          <w:szCs w:val="16"/>
        </w:rPr>
        <w:t>Sub-</w:t>
      </w:r>
      <w:r>
        <w:rPr>
          <w:sz w:val="24"/>
          <w:szCs w:val="16"/>
        </w:rPr>
        <w:t>topic</w:t>
      </w:r>
      <w:r w:rsidRPr="00805BE8">
        <w:rPr>
          <w:sz w:val="24"/>
          <w:szCs w:val="16"/>
        </w:rPr>
        <w:t xml:space="preserve"> </w:t>
      </w:r>
      <w:r w:rsidR="003247DA">
        <w:rPr>
          <w:sz w:val="24"/>
          <w:szCs w:val="16"/>
        </w:rPr>
        <w:t>1</w:t>
      </w:r>
      <w:r w:rsidRPr="00805BE8">
        <w:rPr>
          <w:sz w:val="24"/>
          <w:szCs w:val="16"/>
        </w:rPr>
        <w:t>-1</w:t>
      </w:r>
    </w:p>
    <w:p w14:paraId="5CCA0493" w14:textId="7CFD110A" w:rsidR="00F52DAA" w:rsidRDefault="00F52DAA" w:rsidP="00F52DAA">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6879C1">
        <w:rPr>
          <w:iCs/>
          <w:color w:val="000000" w:themeColor="text1"/>
          <w:lang w:val="en-US" w:eastAsia="zh-CN"/>
        </w:rPr>
        <w:t xml:space="preserve">This sub-topic is related to </w:t>
      </w:r>
      <w:r w:rsidR="00373B82">
        <w:rPr>
          <w:iCs/>
          <w:color w:val="000000" w:themeColor="text1"/>
          <w:lang w:val="en-US" w:eastAsia="zh-CN"/>
        </w:rPr>
        <w:t>SAN spurious limit</w:t>
      </w:r>
      <w:r w:rsidR="00E45AC5">
        <w:rPr>
          <w:iCs/>
          <w:color w:val="000000" w:themeColor="text1"/>
          <w:lang w:val="en-US" w:eastAsia="zh-CN"/>
        </w:rPr>
        <w:t xml:space="preserve"> for FR2-NTN</w:t>
      </w:r>
    </w:p>
    <w:p w14:paraId="4D1E699F" w14:textId="2B8A1B02" w:rsidR="00F52DAA" w:rsidRPr="00805BE8" w:rsidRDefault="00F52DAA" w:rsidP="00F52DAA">
      <w:pPr>
        <w:rPr>
          <w:b/>
          <w:color w:val="0070C0"/>
          <w:u w:val="single"/>
          <w:lang w:eastAsia="ko-KR"/>
        </w:rPr>
      </w:pPr>
      <w:r w:rsidRPr="00805BE8">
        <w:rPr>
          <w:b/>
          <w:color w:val="0070C0"/>
          <w:u w:val="single"/>
          <w:lang w:eastAsia="ko-KR"/>
        </w:rPr>
        <w:t xml:space="preserve">Issue </w:t>
      </w:r>
      <w:r w:rsidR="003247DA">
        <w:rPr>
          <w:b/>
          <w:color w:val="0070C0"/>
          <w:u w:val="single"/>
          <w:lang w:eastAsia="ko-KR"/>
        </w:rPr>
        <w:t>1</w:t>
      </w:r>
      <w:r w:rsidRPr="00805BE8">
        <w:rPr>
          <w:b/>
          <w:color w:val="0070C0"/>
          <w:u w:val="single"/>
          <w:lang w:eastAsia="ko-KR"/>
        </w:rPr>
        <w:t>-1</w:t>
      </w:r>
      <w:r w:rsidR="00AE5E4A">
        <w:rPr>
          <w:b/>
          <w:color w:val="0070C0"/>
          <w:u w:val="single"/>
          <w:lang w:eastAsia="ko-KR"/>
        </w:rPr>
        <w:t>-1</w:t>
      </w:r>
      <w:r w:rsidRPr="00805BE8">
        <w:rPr>
          <w:b/>
          <w:color w:val="0070C0"/>
          <w:u w:val="single"/>
          <w:lang w:eastAsia="ko-KR"/>
        </w:rPr>
        <w:t xml:space="preserve">: </w:t>
      </w:r>
      <w:r w:rsidR="006D3CA9">
        <w:rPr>
          <w:b/>
          <w:color w:val="0070C0"/>
          <w:u w:val="single"/>
          <w:lang w:eastAsia="ko-KR"/>
        </w:rPr>
        <w:t>SAN type 2-O - s</w:t>
      </w:r>
      <w:r w:rsidR="00804CF0">
        <w:rPr>
          <w:b/>
          <w:color w:val="0070C0"/>
          <w:u w:val="single"/>
          <w:lang w:eastAsia="ko-KR"/>
        </w:rPr>
        <w:t>purious limit</w:t>
      </w:r>
    </w:p>
    <w:p w14:paraId="22C6DA05" w14:textId="706590D5" w:rsidR="00F52DAA" w:rsidRPr="00805BE8" w:rsidRDefault="00F52DAA" w:rsidP="00F52D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5D7FA6" w:rsidRPr="004624ED">
        <w:rPr>
          <w:rFonts w:eastAsia="SimSun" w:hint="eastAsia"/>
          <w:noProof/>
          <w:lang w:eastAsia="zh-CN"/>
        </w:rPr>
        <w:t xml:space="preserve">Change </w:t>
      </w:r>
      <w:r w:rsidR="005D7FA6" w:rsidRPr="004624ED">
        <w:rPr>
          <w:lang w:val="en-US"/>
        </w:rPr>
        <w:t>P</w:t>
      </w:r>
      <w:r w:rsidR="005D7FA6" w:rsidRPr="004624ED">
        <w:rPr>
          <w:vertAlign w:val="subscript"/>
          <w:lang w:val="en-US"/>
        </w:rPr>
        <w:t>rated,c,TRP</w:t>
      </w:r>
      <w:r w:rsidR="005D7FA6" w:rsidRPr="004624ED">
        <w:rPr>
          <w:rFonts w:hint="eastAsia"/>
          <w:lang w:val="en-US" w:eastAsia="zh-CN"/>
        </w:rPr>
        <w:t xml:space="preserve"> to </w:t>
      </w:r>
      <w:r w:rsidR="005D7FA6" w:rsidRPr="004624ED">
        <w:rPr>
          <w:lang w:val="en-US"/>
        </w:rPr>
        <w:t>P</w:t>
      </w:r>
      <w:r w:rsidR="005D7FA6" w:rsidRPr="004624ED">
        <w:rPr>
          <w:vertAlign w:val="subscript"/>
          <w:lang w:val="en-US"/>
        </w:rPr>
        <w:t>rated,</w:t>
      </w:r>
      <w:r w:rsidR="005D7FA6">
        <w:rPr>
          <w:rFonts w:hint="eastAsia"/>
          <w:vertAlign w:val="subscript"/>
          <w:lang w:val="en-US" w:eastAsia="zh-CN"/>
        </w:rPr>
        <w:t>t</w:t>
      </w:r>
      <w:r w:rsidR="005D7FA6" w:rsidRPr="004624ED">
        <w:rPr>
          <w:vertAlign w:val="subscript"/>
          <w:lang w:val="en-US"/>
        </w:rPr>
        <w:t>,TRP</w:t>
      </w:r>
      <w:r w:rsidR="00732519">
        <w:rPr>
          <w:vertAlign w:val="subscript"/>
          <w:lang w:val="en-US"/>
        </w:rPr>
        <w:t xml:space="preserve"> </w:t>
      </w:r>
      <w:r w:rsidR="00732519">
        <w:t>for th</w:t>
      </w:r>
      <w:r w:rsidR="00732519" w:rsidRPr="00B74040">
        <w:t>e</w:t>
      </w:r>
      <w:r w:rsidR="00732519">
        <w:t xml:space="preserve"> ge</w:t>
      </w:r>
      <w:r w:rsidR="00732519" w:rsidRPr="00B74040">
        <w:t>neral OTA transmitter spurious emissions requirements</w:t>
      </w:r>
    </w:p>
    <w:p w14:paraId="41A6C2D0" w14:textId="728120B1" w:rsidR="00F52DAA" w:rsidRPr="001F093F" w:rsidRDefault="002A4AE2" w:rsidP="00F52DAA">
      <w:pPr>
        <w:pStyle w:val="ListParagraph"/>
        <w:numPr>
          <w:ilvl w:val="1"/>
          <w:numId w:val="4"/>
        </w:numPr>
        <w:overflowPunct/>
        <w:autoSpaceDE/>
        <w:autoSpaceDN/>
        <w:adjustRightInd/>
        <w:spacing w:after="120"/>
        <w:ind w:left="1440" w:firstLineChars="0"/>
        <w:textAlignment w:val="auto"/>
        <w:rPr>
          <w:noProof/>
        </w:rPr>
      </w:pPr>
      <w:r>
        <w:rPr>
          <w:noProof/>
        </w:rPr>
        <w:t>Agree</w:t>
      </w:r>
      <w:r w:rsidR="005A1E19">
        <w:rPr>
          <w:noProof/>
        </w:rPr>
        <w:t xml:space="preserve">, </w:t>
      </w:r>
      <w:r w:rsidR="005A1E19" w:rsidRPr="00276BEE">
        <w:rPr>
          <w:lang w:val="en-US"/>
        </w:rPr>
        <w:t>P</w:t>
      </w:r>
      <w:r w:rsidR="005A1E19" w:rsidRPr="00276BEE">
        <w:rPr>
          <w:vertAlign w:val="subscript"/>
          <w:lang w:val="en-US"/>
        </w:rPr>
        <w:t>rated,c,</w:t>
      </w:r>
      <w:r w:rsidR="005A1E19">
        <w:rPr>
          <w:vertAlign w:val="subscript"/>
          <w:lang w:val="en-US"/>
        </w:rPr>
        <w:t>TRP</w:t>
      </w:r>
      <w:r w:rsidR="005A1E19">
        <w:rPr>
          <w:rFonts w:eastAsia="SimSun"/>
          <w:lang w:eastAsia="zh-CN"/>
        </w:rPr>
        <w:t xml:space="preserve"> </w:t>
      </w:r>
      <w:r w:rsidR="005A1E19">
        <w:rPr>
          <w:rFonts w:eastAsia="SimSun" w:hint="eastAsia"/>
          <w:lang w:eastAsia="zh-CN"/>
        </w:rPr>
        <w:t xml:space="preserve"> is not applicable for multi-carrier</w:t>
      </w:r>
      <w:r>
        <w:rPr>
          <w:noProof/>
        </w:rPr>
        <w:t xml:space="preserve"> (CATT)</w:t>
      </w:r>
    </w:p>
    <w:p w14:paraId="6C08ACAE" w14:textId="79B5AFC7" w:rsidR="00F52DAA" w:rsidRPr="001F093F" w:rsidRDefault="002A4AE2" w:rsidP="00366742">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23D57DF5" w14:textId="77777777" w:rsidR="00F52DAA" w:rsidRPr="00805BE8" w:rsidRDefault="00F52DAA" w:rsidP="00F52D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04DE576" w14:textId="1059DA58" w:rsidR="00F52DAA" w:rsidRDefault="00F52DAA" w:rsidP="00F52DA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p>
    <w:p w14:paraId="0E6F78D0" w14:textId="77777777" w:rsidR="00F52DAA" w:rsidRDefault="00F52DAA" w:rsidP="00F52DAA">
      <w:pPr>
        <w:rPr>
          <w:lang w:val="sv-SE" w:eastAsia="ja-JP"/>
        </w:rPr>
      </w:pPr>
    </w:p>
    <w:p w14:paraId="5725AD19" w14:textId="621A1239" w:rsidR="005C0140" w:rsidRPr="00805BE8" w:rsidRDefault="005C0140" w:rsidP="005C0140">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E45AC5">
        <w:rPr>
          <w:b/>
          <w:color w:val="0070C0"/>
          <w:u w:val="single"/>
          <w:lang w:eastAsia="ko-KR"/>
        </w:rPr>
        <w:t>-</w:t>
      </w:r>
      <w:r w:rsidR="00AE5E4A">
        <w:rPr>
          <w:b/>
          <w:color w:val="0070C0"/>
          <w:u w:val="single"/>
          <w:lang w:eastAsia="ko-KR"/>
        </w:rPr>
        <w:t>1-</w:t>
      </w:r>
      <w:r w:rsidR="00E45AC5">
        <w:rPr>
          <w:b/>
          <w:color w:val="0070C0"/>
          <w:u w:val="single"/>
          <w:lang w:eastAsia="ko-KR"/>
        </w:rPr>
        <w:t>2</w:t>
      </w:r>
      <w:r w:rsidRPr="00805BE8">
        <w:rPr>
          <w:b/>
          <w:color w:val="0070C0"/>
          <w:u w:val="single"/>
          <w:lang w:eastAsia="ko-KR"/>
        </w:rPr>
        <w:t>:</w:t>
      </w:r>
      <w:r w:rsidR="00E45AC5">
        <w:rPr>
          <w:b/>
          <w:color w:val="0070C0"/>
          <w:u w:val="single"/>
          <w:lang w:eastAsia="ko-KR"/>
        </w:rPr>
        <w:t xml:space="preserve"> </w:t>
      </w:r>
      <w:r w:rsidR="006D3CA9">
        <w:rPr>
          <w:b/>
          <w:color w:val="0070C0"/>
          <w:u w:val="single"/>
          <w:lang w:eastAsia="ko-KR"/>
        </w:rPr>
        <w:t xml:space="preserve">SAN type 2-O – spurious limit </w:t>
      </w:r>
      <w:r w:rsidR="00AE5E4A">
        <w:rPr>
          <w:b/>
          <w:color w:val="0070C0"/>
          <w:u w:val="single"/>
          <w:lang w:eastAsia="ko-KR"/>
        </w:rPr>
        <w:t>(related CRs)</w:t>
      </w:r>
    </w:p>
    <w:p w14:paraId="283E5393" w14:textId="1125F7AC" w:rsidR="00E662DB" w:rsidRDefault="005C0140" w:rsidP="00E662DB">
      <w:pPr>
        <w:pStyle w:val="ListParagraph"/>
        <w:numPr>
          <w:ilvl w:val="0"/>
          <w:numId w:val="4"/>
        </w:numPr>
        <w:overflowPunct/>
        <w:autoSpaceDE/>
        <w:autoSpaceDN/>
        <w:adjustRightInd/>
        <w:spacing w:after="0"/>
        <w:ind w:left="720" w:firstLineChars="0"/>
        <w:textAlignment w:val="auto"/>
        <w:rPr>
          <w:rFonts w:ascii="Arial" w:eastAsia="Times New Roman" w:hAnsi="Arial" w:cs="Arial"/>
          <w:b/>
          <w:bCs/>
          <w:color w:val="0000FF"/>
          <w:sz w:val="16"/>
          <w:szCs w:val="16"/>
          <w:u w:val="single"/>
          <w:lang w:val="en-SE" w:eastAsia="en-SE"/>
        </w:rPr>
      </w:pPr>
      <w:r w:rsidRPr="00E662DB">
        <w:rPr>
          <w:rFonts w:eastAsia="SimSun"/>
          <w:color w:val="0070C0"/>
          <w:szCs w:val="24"/>
          <w:lang w:eastAsia="zh-CN"/>
        </w:rPr>
        <w:t xml:space="preserve">Proposals: </w:t>
      </w:r>
      <w:r w:rsidR="00C818F3">
        <w:rPr>
          <w:rFonts w:eastAsia="SimSun"/>
          <w:color w:val="0070C0"/>
          <w:szCs w:val="24"/>
          <w:lang w:eastAsia="zh-CN"/>
        </w:rPr>
        <w:t xml:space="preserve">Based on the </w:t>
      </w:r>
      <w:r w:rsidR="00D51006">
        <w:rPr>
          <w:rFonts w:eastAsia="SimSun"/>
          <w:color w:val="0070C0"/>
          <w:szCs w:val="24"/>
          <w:lang w:eastAsia="zh-CN"/>
        </w:rPr>
        <w:t>issue 1-1-1’s decision, c</w:t>
      </w:r>
      <w:r w:rsidR="00C818F3">
        <w:rPr>
          <w:rFonts w:eastAsia="SimSun"/>
          <w:color w:val="0070C0"/>
          <w:szCs w:val="24"/>
          <w:lang w:eastAsia="zh-CN"/>
        </w:rPr>
        <w:t xml:space="preserve">heck if the following CRs could be </w:t>
      </w:r>
      <w:r w:rsidR="00D51006">
        <w:rPr>
          <w:rFonts w:eastAsia="SimSun"/>
          <w:color w:val="0070C0"/>
          <w:szCs w:val="24"/>
          <w:lang w:eastAsia="zh-CN"/>
        </w:rPr>
        <w:t>agreed</w:t>
      </w:r>
      <w:r w:rsidR="00C818F3">
        <w:rPr>
          <w:rFonts w:eastAsia="SimSun"/>
          <w:color w:val="0070C0"/>
          <w:szCs w:val="24"/>
          <w:lang w:eastAsia="zh-CN"/>
        </w:rPr>
        <w:t>:</w:t>
      </w:r>
    </w:p>
    <w:p w14:paraId="0AC99D5E" w14:textId="77777777" w:rsidR="00E662DB" w:rsidRDefault="00E662DB" w:rsidP="00E662DB">
      <w:pPr>
        <w:pStyle w:val="ListParagraph"/>
        <w:overflowPunct/>
        <w:autoSpaceDE/>
        <w:autoSpaceDN/>
        <w:adjustRightInd/>
        <w:spacing w:after="0"/>
        <w:ind w:left="720" w:firstLineChars="0" w:firstLine="0"/>
        <w:textAlignment w:val="auto"/>
        <w:rPr>
          <w:rFonts w:ascii="Arial" w:eastAsia="Times New Roman" w:hAnsi="Arial" w:cs="Arial"/>
          <w:b/>
          <w:bCs/>
          <w:color w:val="0000FF"/>
          <w:sz w:val="16"/>
          <w:szCs w:val="16"/>
          <w:u w:val="single"/>
          <w:lang w:val="en-SE" w:eastAsia="en-SE"/>
        </w:rPr>
      </w:pPr>
    </w:p>
    <w:tbl>
      <w:tblPr>
        <w:tblStyle w:val="TableGrid"/>
        <w:tblW w:w="9776" w:type="dxa"/>
        <w:tblLook w:val="04A0" w:firstRow="1" w:lastRow="0" w:firstColumn="1" w:lastColumn="0" w:noHBand="0" w:noVBand="1"/>
      </w:tblPr>
      <w:tblGrid>
        <w:gridCol w:w="1325"/>
        <w:gridCol w:w="1050"/>
        <w:gridCol w:w="5700"/>
        <w:gridCol w:w="1701"/>
      </w:tblGrid>
      <w:tr w:rsidR="00C818F3" w14:paraId="1A404730" w14:textId="77777777" w:rsidTr="00EB1E4B">
        <w:trPr>
          <w:trHeight w:val="468"/>
        </w:trPr>
        <w:tc>
          <w:tcPr>
            <w:tcW w:w="1325" w:type="dxa"/>
            <w:vAlign w:val="center"/>
          </w:tcPr>
          <w:p w14:paraId="27121856" w14:textId="77777777" w:rsidR="00C818F3" w:rsidRPr="00045592" w:rsidRDefault="00C818F3" w:rsidP="00EB1E4B">
            <w:pPr>
              <w:spacing w:before="120" w:after="120"/>
              <w:rPr>
                <w:b/>
                <w:bCs/>
              </w:rPr>
            </w:pPr>
            <w:r w:rsidRPr="00045592">
              <w:rPr>
                <w:b/>
                <w:bCs/>
              </w:rPr>
              <w:t>T-doc number</w:t>
            </w:r>
          </w:p>
        </w:tc>
        <w:tc>
          <w:tcPr>
            <w:tcW w:w="1050" w:type="dxa"/>
            <w:vAlign w:val="center"/>
          </w:tcPr>
          <w:p w14:paraId="7C3C6D0F" w14:textId="77777777" w:rsidR="00C818F3" w:rsidRPr="00045592" w:rsidRDefault="00C818F3" w:rsidP="00EB1E4B">
            <w:pPr>
              <w:spacing w:before="120" w:after="120"/>
              <w:rPr>
                <w:b/>
                <w:bCs/>
              </w:rPr>
            </w:pPr>
            <w:r w:rsidRPr="00045592">
              <w:rPr>
                <w:b/>
                <w:bCs/>
              </w:rPr>
              <w:t>Company</w:t>
            </w:r>
          </w:p>
        </w:tc>
        <w:tc>
          <w:tcPr>
            <w:tcW w:w="5700" w:type="dxa"/>
            <w:vAlign w:val="center"/>
          </w:tcPr>
          <w:p w14:paraId="3530E624" w14:textId="77777777" w:rsidR="00C818F3" w:rsidRPr="00045592" w:rsidRDefault="00C818F3" w:rsidP="00EB1E4B">
            <w:pPr>
              <w:spacing w:before="120" w:after="120"/>
              <w:rPr>
                <w:b/>
                <w:bCs/>
              </w:rPr>
            </w:pPr>
            <w:r>
              <w:rPr>
                <w:b/>
                <w:bCs/>
              </w:rPr>
              <w:t>Title</w:t>
            </w:r>
          </w:p>
        </w:tc>
        <w:tc>
          <w:tcPr>
            <w:tcW w:w="1701" w:type="dxa"/>
          </w:tcPr>
          <w:p w14:paraId="2FF9B923" w14:textId="77777777" w:rsidR="00C818F3" w:rsidRDefault="00C818F3" w:rsidP="00EB1E4B">
            <w:pPr>
              <w:spacing w:before="120" w:after="120"/>
              <w:rPr>
                <w:b/>
                <w:bCs/>
              </w:rPr>
            </w:pPr>
            <w:r>
              <w:rPr>
                <w:b/>
                <w:bCs/>
              </w:rPr>
              <w:t>To be Endorsed or Revised?</w:t>
            </w:r>
          </w:p>
        </w:tc>
      </w:tr>
      <w:tr w:rsidR="00A0473C" w:rsidRPr="006A596F" w14:paraId="1E6AB24B" w14:textId="77777777" w:rsidTr="00EB1E4B">
        <w:trPr>
          <w:trHeight w:val="468"/>
        </w:trPr>
        <w:tc>
          <w:tcPr>
            <w:tcW w:w="1325" w:type="dxa"/>
          </w:tcPr>
          <w:p w14:paraId="2EF7BD40" w14:textId="3B207210" w:rsidR="00A0473C" w:rsidRPr="00186EB4" w:rsidRDefault="00DA70AB" w:rsidP="00A0473C">
            <w:pPr>
              <w:spacing w:before="120" w:after="120"/>
            </w:pPr>
            <w:hyperlink r:id="rId9" w:history="1">
              <w:r w:rsidR="00A0473C">
                <w:rPr>
                  <w:rStyle w:val="Hyperlink"/>
                  <w:rFonts w:ascii="Arial" w:hAnsi="Arial" w:cs="Arial"/>
                  <w:b/>
                  <w:bCs/>
                  <w:sz w:val="16"/>
                  <w:szCs w:val="16"/>
                </w:rPr>
                <w:t>R4-2411133</w:t>
              </w:r>
            </w:hyperlink>
          </w:p>
        </w:tc>
        <w:tc>
          <w:tcPr>
            <w:tcW w:w="1050" w:type="dxa"/>
          </w:tcPr>
          <w:p w14:paraId="71241EA8" w14:textId="120C43EA" w:rsidR="00A0473C" w:rsidRPr="007E0F71" w:rsidRDefault="00A0473C" w:rsidP="00A0473C">
            <w:pPr>
              <w:spacing w:before="120" w:after="120"/>
              <w:jc w:val="center"/>
            </w:pPr>
            <w:r w:rsidRPr="007E0F71">
              <w:t>CATT</w:t>
            </w:r>
          </w:p>
        </w:tc>
        <w:tc>
          <w:tcPr>
            <w:tcW w:w="5700" w:type="dxa"/>
          </w:tcPr>
          <w:p w14:paraId="11B90E24" w14:textId="3DE2092C" w:rsidR="00A0473C" w:rsidRPr="00AC42BC" w:rsidRDefault="00A0473C" w:rsidP="00A0473C">
            <w:pPr>
              <w:spacing w:before="120" w:after="120"/>
              <w:rPr>
                <w:bCs/>
                <w:lang w:val="en-US"/>
              </w:rPr>
            </w:pPr>
            <w:r>
              <w:rPr>
                <w:rFonts w:ascii="Arial" w:hAnsi="Arial" w:cs="Arial"/>
                <w:sz w:val="16"/>
                <w:szCs w:val="16"/>
              </w:rPr>
              <w:t>(NR_NTN_enh-Core)CR for TS 38.108, Correction on general SAN transmitter spurious emission limits for SAN type 2-O</w:t>
            </w:r>
          </w:p>
        </w:tc>
        <w:tc>
          <w:tcPr>
            <w:tcW w:w="1701" w:type="dxa"/>
          </w:tcPr>
          <w:p w14:paraId="03603F58" w14:textId="59232257" w:rsidR="00A0473C" w:rsidRPr="006A596F" w:rsidRDefault="00A0473C" w:rsidP="00A0473C">
            <w:pPr>
              <w:spacing w:before="120" w:after="120"/>
              <w:rPr>
                <w:rFonts w:ascii="Arial" w:hAnsi="Arial" w:cs="Arial"/>
                <w:sz w:val="16"/>
                <w:szCs w:val="16"/>
              </w:rPr>
            </w:pPr>
            <w:r>
              <w:rPr>
                <w:rFonts w:ascii="Arial" w:hAnsi="Arial" w:cs="Arial"/>
                <w:sz w:val="16"/>
                <w:szCs w:val="16"/>
              </w:rPr>
              <w:t>Pending on issue 1-1-1 decision.</w:t>
            </w:r>
          </w:p>
        </w:tc>
      </w:tr>
      <w:tr w:rsidR="00A0473C" w14:paraId="46EB515C" w14:textId="77777777" w:rsidTr="00EB1E4B">
        <w:trPr>
          <w:trHeight w:val="468"/>
        </w:trPr>
        <w:tc>
          <w:tcPr>
            <w:tcW w:w="1325" w:type="dxa"/>
          </w:tcPr>
          <w:p w14:paraId="7E4697DF" w14:textId="66C49D5C" w:rsidR="00A0473C" w:rsidRPr="00E97B58" w:rsidRDefault="00DA70AB" w:rsidP="00A0473C">
            <w:pPr>
              <w:spacing w:after="0"/>
              <w:rPr>
                <w:rFonts w:ascii="Arial" w:hAnsi="Arial" w:cs="Arial"/>
                <w:b/>
                <w:bCs/>
                <w:color w:val="0000FF"/>
                <w:sz w:val="16"/>
                <w:szCs w:val="16"/>
                <w:u w:val="single"/>
                <w:lang w:val="en-SE" w:eastAsia="en-SE"/>
              </w:rPr>
            </w:pPr>
            <w:hyperlink r:id="rId10" w:history="1">
              <w:r w:rsidR="00A0473C">
                <w:rPr>
                  <w:rStyle w:val="Hyperlink"/>
                  <w:rFonts w:ascii="Arial" w:hAnsi="Arial" w:cs="Arial"/>
                  <w:b/>
                  <w:bCs/>
                  <w:sz w:val="16"/>
                  <w:szCs w:val="16"/>
                </w:rPr>
                <w:t>R4-2411134</w:t>
              </w:r>
            </w:hyperlink>
          </w:p>
        </w:tc>
        <w:tc>
          <w:tcPr>
            <w:tcW w:w="1050" w:type="dxa"/>
          </w:tcPr>
          <w:p w14:paraId="4A11E548" w14:textId="3345F733" w:rsidR="00A0473C" w:rsidRPr="00186EB4" w:rsidRDefault="00A0473C" w:rsidP="00A0473C">
            <w:pPr>
              <w:spacing w:before="120" w:after="120"/>
              <w:jc w:val="center"/>
            </w:pPr>
            <w:r>
              <w:t>CATT</w:t>
            </w:r>
          </w:p>
        </w:tc>
        <w:tc>
          <w:tcPr>
            <w:tcW w:w="5700" w:type="dxa"/>
          </w:tcPr>
          <w:p w14:paraId="2FFBF695" w14:textId="2386AB83" w:rsidR="00A0473C" w:rsidRPr="0056628F" w:rsidRDefault="00A0473C" w:rsidP="00A0473C">
            <w:pPr>
              <w:spacing w:before="120" w:after="120"/>
              <w:rPr>
                <w:bCs/>
                <w:lang w:val="en-SE"/>
              </w:rPr>
            </w:pPr>
            <w:r>
              <w:rPr>
                <w:rFonts w:ascii="Arial" w:hAnsi="Arial" w:cs="Arial"/>
                <w:sz w:val="16"/>
                <w:szCs w:val="16"/>
              </w:rPr>
              <w:t>(NR_NTN_enh-Perf)CR for TS 38.181, Correction on general SAN transmitter spurious emission limits for SAN type 2-O</w:t>
            </w:r>
          </w:p>
        </w:tc>
        <w:tc>
          <w:tcPr>
            <w:tcW w:w="1701" w:type="dxa"/>
          </w:tcPr>
          <w:p w14:paraId="5F4721DF" w14:textId="0BA7B102" w:rsidR="00A0473C" w:rsidRDefault="0066290D" w:rsidP="00624039">
            <w:pPr>
              <w:spacing w:before="120" w:after="120"/>
              <w:rPr>
                <w:rFonts w:ascii="Arial" w:hAnsi="Arial" w:cs="Arial"/>
                <w:sz w:val="16"/>
                <w:szCs w:val="16"/>
              </w:rPr>
            </w:pPr>
            <w:r>
              <w:rPr>
                <w:rFonts w:ascii="Arial" w:hAnsi="Arial" w:cs="Arial"/>
                <w:sz w:val="16"/>
                <w:szCs w:val="16"/>
              </w:rPr>
              <w:t>Compar</w:t>
            </w:r>
            <w:r w:rsidR="00624039">
              <w:rPr>
                <w:rFonts w:ascii="Arial" w:hAnsi="Arial" w:cs="Arial"/>
                <w:sz w:val="16"/>
                <w:szCs w:val="16"/>
              </w:rPr>
              <w:t>ed</w:t>
            </w:r>
            <w:r>
              <w:rPr>
                <w:rFonts w:ascii="Arial" w:hAnsi="Arial" w:cs="Arial"/>
                <w:sz w:val="16"/>
                <w:szCs w:val="16"/>
              </w:rPr>
              <w:t xml:space="preserve"> to R4-2411133, an additional change is </w:t>
            </w:r>
            <w:r>
              <w:rPr>
                <w:rFonts w:ascii="Arial" w:hAnsi="Arial" w:cs="Arial"/>
                <w:sz w:val="16"/>
                <w:szCs w:val="16"/>
              </w:rPr>
              <w:lastRenderedPageBreak/>
              <w:t xml:space="preserve">proposed </w:t>
            </w:r>
            <w:r w:rsidR="00624039">
              <w:rPr>
                <w:rFonts w:ascii="Arial" w:hAnsi="Arial" w:cs="Arial"/>
                <w:sz w:val="16"/>
                <w:szCs w:val="16"/>
              </w:rPr>
              <w:t>to</w:t>
            </w:r>
            <w:r>
              <w:rPr>
                <w:rFonts w:ascii="Arial" w:hAnsi="Arial" w:cs="Arial"/>
                <w:sz w:val="16"/>
                <w:szCs w:val="16"/>
              </w:rPr>
              <w:t xml:space="preserve"> the </w:t>
            </w:r>
            <w:r w:rsidR="00624039">
              <w:rPr>
                <w:rFonts w:ascii="Arial" w:hAnsi="Arial" w:cs="Arial"/>
                <w:sz w:val="16"/>
                <w:szCs w:val="16"/>
              </w:rPr>
              <w:t xml:space="preserve">Tx overview table. </w:t>
            </w:r>
            <w:r w:rsidR="00AE6AB6">
              <w:rPr>
                <w:rFonts w:ascii="Arial" w:hAnsi="Arial" w:cs="Arial"/>
                <w:sz w:val="16"/>
                <w:szCs w:val="16"/>
              </w:rPr>
              <w:t>Also p</w:t>
            </w:r>
            <w:r w:rsidR="00A0473C">
              <w:rPr>
                <w:rFonts w:ascii="Arial" w:hAnsi="Arial" w:cs="Arial"/>
                <w:sz w:val="16"/>
                <w:szCs w:val="16"/>
              </w:rPr>
              <w:t>ending on issue 1-1-1 decision.</w:t>
            </w:r>
          </w:p>
        </w:tc>
      </w:tr>
    </w:tbl>
    <w:p w14:paraId="68EB5468" w14:textId="77777777" w:rsidR="00C818F3" w:rsidRPr="00C818F3" w:rsidRDefault="00C818F3" w:rsidP="00E662DB">
      <w:pPr>
        <w:pStyle w:val="ListParagraph"/>
        <w:overflowPunct/>
        <w:autoSpaceDE/>
        <w:autoSpaceDN/>
        <w:adjustRightInd/>
        <w:spacing w:after="0"/>
        <w:ind w:left="720" w:firstLineChars="0" w:firstLine="0"/>
        <w:textAlignment w:val="auto"/>
        <w:rPr>
          <w:rFonts w:ascii="Arial" w:eastAsia="Times New Roman" w:hAnsi="Arial" w:cs="Arial"/>
          <w:b/>
          <w:bCs/>
          <w:color w:val="0000FF"/>
          <w:sz w:val="16"/>
          <w:szCs w:val="16"/>
          <w:u w:val="single"/>
          <w:lang w:eastAsia="en-SE"/>
        </w:rPr>
      </w:pPr>
    </w:p>
    <w:p w14:paraId="4D0AF714" w14:textId="24AB451B" w:rsidR="009A5639" w:rsidRPr="00805BE8" w:rsidRDefault="009A5639" w:rsidP="00CC2C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4B6FA7">
        <w:rPr>
          <w:sz w:val="24"/>
          <w:szCs w:val="16"/>
        </w:rPr>
        <w:t>2</w:t>
      </w:r>
    </w:p>
    <w:p w14:paraId="38B59A2D" w14:textId="4F6B15DE" w:rsidR="009A5639" w:rsidRPr="009415B0" w:rsidRDefault="009A5639" w:rsidP="00CC2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to </w:t>
      </w:r>
      <w:r>
        <w:rPr>
          <w:iCs/>
          <w:color w:val="000000" w:themeColor="text1"/>
          <w:lang w:val="en-US" w:eastAsia="zh-CN"/>
        </w:rPr>
        <w:t xml:space="preserve">the </w:t>
      </w:r>
      <w:r w:rsidR="00AE5E4A">
        <w:rPr>
          <w:iCs/>
          <w:color w:val="000000" w:themeColor="text1"/>
          <w:lang w:val="en-US" w:eastAsia="zh-CN"/>
        </w:rPr>
        <w:t>NTN FRCs</w:t>
      </w:r>
      <w:r w:rsidR="00D51006">
        <w:rPr>
          <w:iCs/>
          <w:color w:val="000000" w:themeColor="text1"/>
          <w:lang w:val="en-US" w:eastAsia="zh-CN"/>
        </w:rPr>
        <w:t>’</w:t>
      </w:r>
      <w:r w:rsidR="00AE5E4A">
        <w:rPr>
          <w:iCs/>
          <w:color w:val="000000" w:themeColor="text1"/>
          <w:lang w:val="en-US" w:eastAsia="zh-CN"/>
        </w:rPr>
        <w:t xml:space="preserve"> naming</w:t>
      </w:r>
      <w:r w:rsidR="001F0635">
        <w:rPr>
          <w:iCs/>
          <w:color w:val="000000" w:themeColor="text1"/>
          <w:lang w:val="en-US" w:eastAsia="zh-CN"/>
        </w:rPr>
        <w:t>.</w:t>
      </w:r>
    </w:p>
    <w:p w14:paraId="29E87702" w14:textId="048823DE" w:rsidR="009A5639" w:rsidRPr="00805BE8" w:rsidRDefault="009A5639" w:rsidP="00CC2C27">
      <w:pPr>
        <w:rPr>
          <w:b/>
          <w:color w:val="0070C0"/>
          <w:u w:val="single"/>
          <w:lang w:eastAsia="ko-KR"/>
        </w:rPr>
      </w:pPr>
      <w:r w:rsidRPr="00805BE8">
        <w:rPr>
          <w:b/>
          <w:color w:val="0070C0"/>
          <w:u w:val="single"/>
          <w:lang w:eastAsia="ko-KR"/>
        </w:rPr>
        <w:t xml:space="preserve">Issue </w:t>
      </w:r>
      <w:r w:rsidR="002C6D8F">
        <w:rPr>
          <w:b/>
          <w:color w:val="0070C0"/>
          <w:u w:val="single"/>
          <w:lang w:eastAsia="ko-KR"/>
        </w:rPr>
        <w:t>1-</w:t>
      </w:r>
      <w:r w:rsidR="005469DE">
        <w:rPr>
          <w:b/>
          <w:color w:val="0070C0"/>
          <w:u w:val="single"/>
          <w:lang w:eastAsia="ko-KR"/>
        </w:rPr>
        <w:t>2</w:t>
      </w:r>
      <w:r w:rsidR="00CC10EC">
        <w:rPr>
          <w:b/>
          <w:color w:val="0070C0"/>
          <w:u w:val="single"/>
          <w:lang w:eastAsia="ko-KR"/>
        </w:rPr>
        <w:t>-1</w:t>
      </w:r>
      <w:r w:rsidRPr="00805BE8">
        <w:rPr>
          <w:b/>
          <w:color w:val="0070C0"/>
          <w:u w:val="single"/>
          <w:lang w:eastAsia="ko-KR"/>
        </w:rPr>
        <w:t>:</w:t>
      </w:r>
      <w:r>
        <w:rPr>
          <w:b/>
          <w:color w:val="0070C0"/>
          <w:u w:val="single"/>
          <w:lang w:eastAsia="ko-KR"/>
        </w:rPr>
        <w:t xml:space="preserve"> </w:t>
      </w:r>
      <w:r w:rsidR="00AE5E4A">
        <w:rPr>
          <w:b/>
          <w:color w:val="0070C0"/>
          <w:u w:val="single"/>
          <w:lang w:eastAsia="ko-KR"/>
        </w:rPr>
        <w:t>NTN FRCs</w:t>
      </w:r>
      <w:r w:rsidR="001F0635">
        <w:rPr>
          <w:b/>
          <w:color w:val="0070C0"/>
          <w:u w:val="single"/>
          <w:lang w:eastAsia="ko-KR"/>
        </w:rPr>
        <w:t>’</w:t>
      </w:r>
      <w:r w:rsidR="00AE5E4A">
        <w:rPr>
          <w:b/>
          <w:color w:val="0070C0"/>
          <w:u w:val="single"/>
          <w:lang w:eastAsia="ko-KR"/>
        </w:rPr>
        <w:t xml:space="preserve"> naming</w:t>
      </w:r>
    </w:p>
    <w:p w14:paraId="4BA38873" w14:textId="5AFEEA63" w:rsidR="001F0635" w:rsidRPr="00805BE8" w:rsidRDefault="001F0635" w:rsidP="001F06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0A270A">
        <w:rPr>
          <w:rFonts w:eastAsia="SimSun"/>
          <w:color w:val="0070C0"/>
          <w:szCs w:val="24"/>
          <w:lang w:eastAsia="zh-CN"/>
        </w:rPr>
        <w:t xml:space="preserve">Rename NTN FRCs </w:t>
      </w:r>
      <w:r w:rsidR="001D1A29">
        <w:rPr>
          <w:rFonts w:eastAsia="SimSun"/>
          <w:color w:val="0070C0"/>
          <w:szCs w:val="24"/>
          <w:lang w:eastAsia="zh-CN"/>
        </w:rPr>
        <w:t xml:space="preserve">with </w:t>
      </w:r>
      <w:r w:rsidR="000A270A" w:rsidRPr="000405F3">
        <w:rPr>
          <w:lang w:eastAsia="en-GB"/>
        </w:rPr>
        <w:t>G-FR2</w:t>
      </w:r>
      <w:r w:rsidR="000A270A" w:rsidRPr="001D1A29">
        <w:rPr>
          <w:highlight w:val="yellow"/>
          <w:lang w:eastAsia="en-GB"/>
        </w:rPr>
        <w:t>-NTN</w:t>
      </w:r>
      <w:r w:rsidR="000A270A">
        <w:rPr>
          <w:lang w:eastAsia="en-GB"/>
        </w:rPr>
        <w:t>-</w:t>
      </w:r>
      <w:r w:rsidR="000A270A" w:rsidRPr="000405F3">
        <w:rPr>
          <w:lang w:eastAsia="en-GB"/>
        </w:rPr>
        <w:t>A1-1</w:t>
      </w:r>
      <w:r w:rsidR="00693668">
        <w:rPr>
          <w:lang w:eastAsia="en-GB"/>
        </w:rPr>
        <w:t xml:space="preserve"> (instead of </w:t>
      </w:r>
      <w:r w:rsidR="00693668" w:rsidRPr="000405F3">
        <w:rPr>
          <w:lang w:eastAsia="en-GB"/>
        </w:rPr>
        <w:t>G-FR2-A1-1</w:t>
      </w:r>
      <w:r w:rsidR="00693668">
        <w:rPr>
          <w:lang w:eastAsia="en-GB"/>
        </w:rPr>
        <w:t>)</w:t>
      </w:r>
    </w:p>
    <w:p w14:paraId="5BB6791F" w14:textId="0F203308" w:rsidR="001F0635" w:rsidRPr="001F093F" w:rsidRDefault="001F0635" w:rsidP="001F0635">
      <w:pPr>
        <w:pStyle w:val="ListParagraph"/>
        <w:numPr>
          <w:ilvl w:val="1"/>
          <w:numId w:val="4"/>
        </w:numPr>
        <w:overflowPunct/>
        <w:autoSpaceDE/>
        <w:autoSpaceDN/>
        <w:adjustRightInd/>
        <w:spacing w:after="120"/>
        <w:ind w:left="1440" w:firstLineChars="0"/>
        <w:textAlignment w:val="auto"/>
        <w:rPr>
          <w:noProof/>
        </w:rPr>
      </w:pPr>
      <w:r>
        <w:rPr>
          <w:noProof/>
        </w:rPr>
        <w:t>Agree</w:t>
      </w:r>
      <w:r w:rsidR="00693668">
        <w:rPr>
          <w:noProof/>
        </w:rPr>
        <w:t>,</w:t>
      </w:r>
      <w:r w:rsidR="00407F2C">
        <w:rPr>
          <w:noProof/>
        </w:rPr>
        <w:t xml:space="preserve"> to align with </w:t>
      </w:r>
      <w:r w:rsidR="00775B28">
        <w:rPr>
          <w:noProof/>
        </w:rPr>
        <w:t>d</w:t>
      </w:r>
      <w:r w:rsidR="00407F2C">
        <w:rPr>
          <w:noProof/>
        </w:rPr>
        <w:t>emod clauses</w:t>
      </w:r>
      <w:r w:rsidR="00693668">
        <w:rPr>
          <w:noProof/>
        </w:rPr>
        <w:t xml:space="preserve"> (Ericsson)</w:t>
      </w:r>
    </w:p>
    <w:p w14:paraId="02516FD5" w14:textId="77777777" w:rsidR="001F0635" w:rsidRPr="001F093F" w:rsidRDefault="001F0635" w:rsidP="001F0635">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093C027E" w14:textId="77777777" w:rsidR="001F0635" w:rsidRPr="00805BE8" w:rsidRDefault="001F0635" w:rsidP="001F06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385385" w14:textId="06C7748E" w:rsidR="001F0635" w:rsidRDefault="00407F2C" w:rsidP="001F063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As demod experts already agreed on this change, this should be acceptable</w:t>
      </w:r>
      <w:r w:rsidR="00E66CE5">
        <w:rPr>
          <w:rFonts w:eastAsia="SimSun"/>
          <w:color w:val="000000" w:themeColor="text1"/>
          <w:szCs w:val="24"/>
          <w:lang w:eastAsia="zh-CN"/>
        </w:rPr>
        <w:t>.</w:t>
      </w:r>
    </w:p>
    <w:p w14:paraId="31E90B8C" w14:textId="77777777" w:rsidR="001F0635" w:rsidRPr="00407F2C" w:rsidRDefault="001F0635" w:rsidP="001F0635">
      <w:pPr>
        <w:rPr>
          <w:lang w:val="en-US" w:eastAsia="ja-JP"/>
        </w:rPr>
      </w:pPr>
    </w:p>
    <w:p w14:paraId="546CB62D" w14:textId="1644FB82" w:rsidR="001F0635" w:rsidRPr="00805BE8" w:rsidRDefault="001F0635" w:rsidP="001F0635">
      <w:pPr>
        <w:rPr>
          <w:b/>
          <w:color w:val="0070C0"/>
          <w:u w:val="single"/>
          <w:lang w:eastAsia="ko-KR"/>
        </w:rPr>
      </w:pPr>
      <w:r w:rsidRPr="00805BE8">
        <w:rPr>
          <w:b/>
          <w:color w:val="0070C0"/>
          <w:u w:val="single"/>
          <w:lang w:eastAsia="ko-KR"/>
        </w:rPr>
        <w:t xml:space="preserve">Issue </w:t>
      </w:r>
      <w:r>
        <w:rPr>
          <w:b/>
          <w:color w:val="0070C0"/>
          <w:u w:val="single"/>
          <w:lang w:eastAsia="ko-KR"/>
        </w:rPr>
        <w:t>1-1-2</w:t>
      </w:r>
      <w:r w:rsidRPr="00805BE8">
        <w:rPr>
          <w:b/>
          <w:color w:val="0070C0"/>
          <w:u w:val="single"/>
          <w:lang w:eastAsia="ko-KR"/>
        </w:rPr>
        <w:t>:</w:t>
      </w:r>
      <w:r>
        <w:rPr>
          <w:b/>
          <w:color w:val="0070C0"/>
          <w:u w:val="single"/>
          <w:lang w:eastAsia="ko-KR"/>
        </w:rPr>
        <w:t xml:space="preserve"> NTN FRCs’ naming (related CRs)</w:t>
      </w:r>
    </w:p>
    <w:p w14:paraId="6995BEA7" w14:textId="656EAF2E" w:rsidR="001F0635" w:rsidRDefault="001F0635" w:rsidP="001F0635">
      <w:pPr>
        <w:pStyle w:val="ListParagraph"/>
        <w:numPr>
          <w:ilvl w:val="0"/>
          <w:numId w:val="4"/>
        </w:numPr>
        <w:overflowPunct/>
        <w:autoSpaceDE/>
        <w:autoSpaceDN/>
        <w:adjustRightInd/>
        <w:spacing w:after="0"/>
        <w:ind w:left="720" w:firstLineChars="0"/>
        <w:textAlignment w:val="auto"/>
        <w:rPr>
          <w:rFonts w:ascii="Arial" w:eastAsia="Times New Roman" w:hAnsi="Arial" w:cs="Arial"/>
          <w:b/>
          <w:bCs/>
          <w:color w:val="0000FF"/>
          <w:sz w:val="16"/>
          <w:szCs w:val="16"/>
          <w:u w:val="single"/>
          <w:lang w:val="en-SE" w:eastAsia="en-SE"/>
        </w:rPr>
      </w:pPr>
      <w:r w:rsidRPr="00E662DB">
        <w:rPr>
          <w:rFonts w:eastAsia="SimSun"/>
          <w:color w:val="0070C0"/>
          <w:szCs w:val="24"/>
          <w:lang w:eastAsia="zh-CN"/>
        </w:rPr>
        <w:t xml:space="preserve">Proposals: </w:t>
      </w:r>
      <w:r>
        <w:rPr>
          <w:rFonts w:eastAsia="SimSun"/>
          <w:color w:val="0070C0"/>
          <w:szCs w:val="24"/>
          <w:lang w:eastAsia="zh-CN"/>
        </w:rPr>
        <w:t>Based on the issue 1-</w:t>
      </w:r>
      <w:r w:rsidR="00DA70AB">
        <w:rPr>
          <w:rFonts w:eastAsia="SimSun"/>
          <w:color w:val="0070C0"/>
          <w:szCs w:val="24"/>
          <w:lang w:eastAsia="zh-CN"/>
        </w:rPr>
        <w:t>2</w:t>
      </w:r>
      <w:r>
        <w:rPr>
          <w:rFonts w:eastAsia="SimSun"/>
          <w:color w:val="0070C0"/>
          <w:szCs w:val="24"/>
          <w:lang w:eastAsia="zh-CN"/>
        </w:rPr>
        <w:t>-1’s decision, check if the following CRs could be agreed:</w:t>
      </w:r>
    </w:p>
    <w:p w14:paraId="30BFF27F" w14:textId="77777777" w:rsidR="001F0635" w:rsidRDefault="001F0635" w:rsidP="001F0635">
      <w:pPr>
        <w:pStyle w:val="ListParagraph"/>
        <w:overflowPunct/>
        <w:autoSpaceDE/>
        <w:autoSpaceDN/>
        <w:adjustRightInd/>
        <w:spacing w:after="0"/>
        <w:ind w:left="720" w:firstLineChars="0" w:firstLine="0"/>
        <w:textAlignment w:val="auto"/>
        <w:rPr>
          <w:rFonts w:ascii="Arial" w:eastAsia="Times New Roman" w:hAnsi="Arial" w:cs="Arial"/>
          <w:b/>
          <w:bCs/>
          <w:color w:val="0000FF"/>
          <w:sz w:val="16"/>
          <w:szCs w:val="16"/>
          <w:u w:val="single"/>
          <w:lang w:val="en-SE" w:eastAsia="en-SE"/>
        </w:rPr>
      </w:pPr>
    </w:p>
    <w:tbl>
      <w:tblPr>
        <w:tblStyle w:val="TableGrid"/>
        <w:tblW w:w="9776" w:type="dxa"/>
        <w:tblLook w:val="04A0" w:firstRow="1" w:lastRow="0" w:firstColumn="1" w:lastColumn="0" w:noHBand="0" w:noVBand="1"/>
      </w:tblPr>
      <w:tblGrid>
        <w:gridCol w:w="1325"/>
        <w:gridCol w:w="1050"/>
        <w:gridCol w:w="5700"/>
        <w:gridCol w:w="1701"/>
      </w:tblGrid>
      <w:tr w:rsidR="001F0635" w14:paraId="5A91A463" w14:textId="77777777" w:rsidTr="00EB1E4B">
        <w:trPr>
          <w:trHeight w:val="468"/>
        </w:trPr>
        <w:tc>
          <w:tcPr>
            <w:tcW w:w="1325" w:type="dxa"/>
            <w:vAlign w:val="center"/>
          </w:tcPr>
          <w:p w14:paraId="4EC6C635" w14:textId="77777777" w:rsidR="001F0635" w:rsidRPr="00045592" w:rsidRDefault="001F0635" w:rsidP="00EB1E4B">
            <w:pPr>
              <w:spacing w:before="120" w:after="120"/>
              <w:rPr>
                <w:b/>
                <w:bCs/>
              </w:rPr>
            </w:pPr>
            <w:r w:rsidRPr="00045592">
              <w:rPr>
                <w:b/>
                <w:bCs/>
              </w:rPr>
              <w:t>T-doc number</w:t>
            </w:r>
          </w:p>
        </w:tc>
        <w:tc>
          <w:tcPr>
            <w:tcW w:w="1050" w:type="dxa"/>
            <w:vAlign w:val="center"/>
          </w:tcPr>
          <w:p w14:paraId="3AAEB173" w14:textId="77777777" w:rsidR="001F0635" w:rsidRPr="00045592" w:rsidRDefault="001F0635" w:rsidP="00EB1E4B">
            <w:pPr>
              <w:spacing w:before="120" w:after="120"/>
              <w:rPr>
                <w:b/>
                <w:bCs/>
              </w:rPr>
            </w:pPr>
            <w:r w:rsidRPr="00045592">
              <w:rPr>
                <w:b/>
                <w:bCs/>
              </w:rPr>
              <w:t>Company</w:t>
            </w:r>
          </w:p>
        </w:tc>
        <w:tc>
          <w:tcPr>
            <w:tcW w:w="5700" w:type="dxa"/>
            <w:vAlign w:val="center"/>
          </w:tcPr>
          <w:p w14:paraId="5ADA6C95" w14:textId="77777777" w:rsidR="001F0635" w:rsidRPr="00045592" w:rsidRDefault="001F0635" w:rsidP="00EB1E4B">
            <w:pPr>
              <w:spacing w:before="120" w:after="120"/>
              <w:rPr>
                <w:b/>
                <w:bCs/>
              </w:rPr>
            </w:pPr>
            <w:r>
              <w:rPr>
                <w:b/>
                <w:bCs/>
              </w:rPr>
              <w:t>Title</w:t>
            </w:r>
          </w:p>
        </w:tc>
        <w:tc>
          <w:tcPr>
            <w:tcW w:w="1701" w:type="dxa"/>
          </w:tcPr>
          <w:p w14:paraId="088467E0" w14:textId="77777777" w:rsidR="001F0635" w:rsidRDefault="001F0635" w:rsidP="00EB1E4B">
            <w:pPr>
              <w:spacing w:before="120" w:after="120"/>
              <w:rPr>
                <w:b/>
                <w:bCs/>
              </w:rPr>
            </w:pPr>
            <w:r>
              <w:rPr>
                <w:b/>
                <w:bCs/>
              </w:rPr>
              <w:t>To be Endorsed or Revised?</w:t>
            </w:r>
          </w:p>
        </w:tc>
      </w:tr>
      <w:tr w:rsidR="000B52E1" w:rsidRPr="006A596F" w14:paraId="4E6DDD24" w14:textId="77777777" w:rsidTr="00EB1E4B">
        <w:trPr>
          <w:trHeight w:val="468"/>
        </w:trPr>
        <w:tc>
          <w:tcPr>
            <w:tcW w:w="1325" w:type="dxa"/>
          </w:tcPr>
          <w:p w14:paraId="205C43A8" w14:textId="082FDD4B" w:rsidR="000B52E1" w:rsidRPr="00186EB4" w:rsidRDefault="00DA70AB" w:rsidP="000B52E1">
            <w:pPr>
              <w:spacing w:before="120" w:after="120"/>
            </w:pPr>
            <w:hyperlink r:id="rId11" w:history="1">
              <w:r w:rsidR="000B52E1">
                <w:rPr>
                  <w:rStyle w:val="Hyperlink"/>
                  <w:rFonts w:ascii="Arial" w:hAnsi="Arial" w:cs="Arial"/>
                  <w:b/>
                  <w:bCs/>
                  <w:sz w:val="16"/>
                  <w:szCs w:val="16"/>
                </w:rPr>
                <w:t>R4-2412302</w:t>
              </w:r>
            </w:hyperlink>
          </w:p>
        </w:tc>
        <w:tc>
          <w:tcPr>
            <w:tcW w:w="1050" w:type="dxa"/>
          </w:tcPr>
          <w:p w14:paraId="0E9C47C5" w14:textId="312E1304" w:rsidR="000B52E1" w:rsidRPr="00431EF6" w:rsidRDefault="000B52E1" w:rsidP="000B52E1">
            <w:pPr>
              <w:jc w:val="center"/>
              <w:rPr>
                <w:rFonts w:ascii="Arial" w:hAnsi="Arial" w:cs="Arial"/>
                <w:color w:val="000000"/>
                <w:sz w:val="16"/>
                <w:szCs w:val="16"/>
                <w:lang w:val="en-SE" w:eastAsia="en-SE"/>
              </w:rPr>
            </w:pPr>
            <w:r>
              <w:t>Ericsson</w:t>
            </w:r>
          </w:p>
        </w:tc>
        <w:tc>
          <w:tcPr>
            <w:tcW w:w="5700" w:type="dxa"/>
          </w:tcPr>
          <w:p w14:paraId="1C7A0BD6" w14:textId="70BFCA20" w:rsidR="000B52E1" w:rsidRPr="00AC42BC" w:rsidRDefault="000B52E1" w:rsidP="000B52E1">
            <w:pPr>
              <w:spacing w:before="120" w:after="120"/>
              <w:rPr>
                <w:bCs/>
                <w:lang w:val="en-US"/>
              </w:rPr>
            </w:pPr>
            <w:r>
              <w:rPr>
                <w:rFonts w:ascii="Arial" w:hAnsi="Arial" w:cs="Arial"/>
                <w:sz w:val="16"/>
                <w:szCs w:val="16"/>
              </w:rPr>
              <w:t>CR for 38.108 on RF FR2-NTN FRC alignments</w:t>
            </w:r>
          </w:p>
        </w:tc>
        <w:tc>
          <w:tcPr>
            <w:tcW w:w="1701" w:type="dxa"/>
          </w:tcPr>
          <w:p w14:paraId="1124DE39" w14:textId="37C25D65" w:rsidR="000B52E1" w:rsidRPr="006A596F" w:rsidRDefault="000B52E1" w:rsidP="000B52E1">
            <w:pPr>
              <w:spacing w:before="120" w:after="120"/>
              <w:rPr>
                <w:rFonts w:ascii="Arial" w:hAnsi="Arial" w:cs="Arial"/>
                <w:sz w:val="16"/>
                <w:szCs w:val="16"/>
              </w:rPr>
            </w:pPr>
            <w:r>
              <w:rPr>
                <w:rFonts w:ascii="Arial" w:hAnsi="Arial" w:cs="Arial"/>
                <w:sz w:val="16"/>
                <w:szCs w:val="16"/>
              </w:rPr>
              <w:t>Pending on issue 1-2-1 decision + some editorials</w:t>
            </w:r>
          </w:p>
        </w:tc>
      </w:tr>
      <w:tr w:rsidR="000B52E1" w14:paraId="1E102750" w14:textId="77777777" w:rsidTr="00EB1E4B">
        <w:trPr>
          <w:trHeight w:val="468"/>
        </w:trPr>
        <w:tc>
          <w:tcPr>
            <w:tcW w:w="1325" w:type="dxa"/>
          </w:tcPr>
          <w:p w14:paraId="67C97CE7" w14:textId="2F493155" w:rsidR="000B52E1" w:rsidRPr="00E97B58" w:rsidRDefault="00DA70AB" w:rsidP="000B52E1">
            <w:pPr>
              <w:spacing w:after="0"/>
              <w:rPr>
                <w:rFonts w:ascii="Arial" w:hAnsi="Arial" w:cs="Arial"/>
                <w:b/>
                <w:bCs/>
                <w:color w:val="0000FF"/>
                <w:sz w:val="16"/>
                <w:szCs w:val="16"/>
                <w:u w:val="single"/>
                <w:lang w:val="en-SE" w:eastAsia="en-SE"/>
              </w:rPr>
            </w:pPr>
            <w:hyperlink r:id="rId12" w:history="1">
              <w:r w:rsidR="000B52E1">
                <w:rPr>
                  <w:rStyle w:val="Hyperlink"/>
                  <w:rFonts w:ascii="Arial" w:hAnsi="Arial" w:cs="Arial"/>
                  <w:b/>
                  <w:bCs/>
                  <w:sz w:val="16"/>
                  <w:szCs w:val="16"/>
                </w:rPr>
                <w:t>R4-2412303</w:t>
              </w:r>
            </w:hyperlink>
          </w:p>
        </w:tc>
        <w:tc>
          <w:tcPr>
            <w:tcW w:w="1050" w:type="dxa"/>
          </w:tcPr>
          <w:p w14:paraId="37C9870E" w14:textId="05F77E57" w:rsidR="000B52E1" w:rsidRPr="00186EB4" w:rsidRDefault="000B52E1" w:rsidP="000B52E1">
            <w:pPr>
              <w:spacing w:before="120" w:after="120"/>
              <w:jc w:val="center"/>
            </w:pPr>
            <w:r>
              <w:t>Ericsson</w:t>
            </w:r>
          </w:p>
        </w:tc>
        <w:tc>
          <w:tcPr>
            <w:tcW w:w="5700" w:type="dxa"/>
          </w:tcPr>
          <w:p w14:paraId="494EF575" w14:textId="08BA1721" w:rsidR="000B52E1" w:rsidRPr="0056628F" w:rsidRDefault="000B52E1" w:rsidP="000B52E1">
            <w:pPr>
              <w:spacing w:before="120" w:after="120"/>
              <w:rPr>
                <w:bCs/>
                <w:lang w:val="en-SE"/>
              </w:rPr>
            </w:pPr>
            <w:r>
              <w:rPr>
                <w:rFonts w:ascii="Arial" w:hAnsi="Arial" w:cs="Arial"/>
                <w:sz w:val="16"/>
                <w:szCs w:val="16"/>
              </w:rPr>
              <w:t>(NR_NTN_enh-Core) CR to 38.181 correction on FRC and naming alignment</w:t>
            </w:r>
          </w:p>
        </w:tc>
        <w:tc>
          <w:tcPr>
            <w:tcW w:w="1701" w:type="dxa"/>
          </w:tcPr>
          <w:p w14:paraId="752B6D61" w14:textId="4CA9DD31" w:rsidR="000B52E1" w:rsidRDefault="000B52E1" w:rsidP="000B52E1">
            <w:pPr>
              <w:spacing w:before="120" w:after="120"/>
              <w:rPr>
                <w:rFonts w:ascii="Arial" w:hAnsi="Arial" w:cs="Arial"/>
                <w:sz w:val="16"/>
                <w:szCs w:val="16"/>
              </w:rPr>
            </w:pPr>
            <w:r>
              <w:rPr>
                <w:rFonts w:ascii="Arial" w:hAnsi="Arial" w:cs="Arial"/>
                <w:sz w:val="16"/>
                <w:szCs w:val="16"/>
              </w:rPr>
              <w:t>Pending on issue 1-2-1 decision</w:t>
            </w:r>
            <w:r w:rsidR="007F6505">
              <w:rPr>
                <w:rFonts w:ascii="Arial" w:hAnsi="Arial" w:cs="Arial"/>
                <w:sz w:val="16"/>
                <w:szCs w:val="16"/>
              </w:rPr>
              <w:t xml:space="preserve"> + missing FRCs definition.</w:t>
            </w:r>
          </w:p>
        </w:tc>
      </w:tr>
    </w:tbl>
    <w:p w14:paraId="6CC0F250" w14:textId="77777777" w:rsidR="001F0635" w:rsidRPr="00C818F3" w:rsidRDefault="001F0635" w:rsidP="001F0635">
      <w:pPr>
        <w:pStyle w:val="ListParagraph"/>
        <w:overflowPunct/>
        <w:autoSpaceDE/>
        <w:autoSpaceDN/>
        <w:adjustRightInd/>
        <w:spacing w:after="0"/>
        <w:ind w:left="720" w:firstLineChars="0" w:firstLine="0"/>
        <w:textAlignment w:val="auto"/>
        <w:rPr>
          <w:rFonts w:ascii="Arial" w:eastAsia="Times New Roman" w:hAnsi="Arial" w:cs="Arial"/>
          <w:b/>
          <w:bCs/>
          <w:color w:val="0000FF"/>
          <w:sz w:val="16"/>
          <w:szCs w:val="16"/>
          <w:u w:val="single"/>
          <w:lang w:eastAsia="en-SE"/>
        </w:rPr>
      </w:pPr>
    </w:p>
    <w:p w14:paraId="13465C4D" w14:textId="383FF12D" w:rsidR="00E95313" w:rsidRDefault="00E95313">
      <w:pPr>
        <w:spacing w:after="0"/>
        <w:rPr>
          <w:color w:val="0070C0"/>
          <w:lang w:val="en-US" w:eastAsia="zh-CN"/>
        </w:rPr>
      </w:pPr>
      <w:r>
        <w:rPr>
          <w:color w:val="0070C0"/>
          <w:lang w:val="en-US" w:eastAsia="zh-CN"/>
        </w:rPr>
        <w:br w:type="page"/>
      </w:r>
    </w:p>
    <w:p w14:paraId="3A1EF62D" w14:textId="5EA88DF7" w:rsidR="00072116" w:rsidRDefault="00072116">
      <w:pPr>
        <w:spacing w:after="0"/>
        <w:rPr>
          <w:color w:val="0070C0"/>
          <w:lang w:val="en-US" w:eastAsia="zh-CN"/>
        </w:rPr>
      </w:pPr>
    </w:p>
    <w:p w14:paraId="18CFC902" w14:textId="77777777" w:rsidR="00FF6D93" w:rsidRDefault="00FF6D93" w:rsidP="00FF6D93">
      <w:pPr>
        <w:pStyle w:val="Heading1"/>
        <w:rPr>
          <w:lang w:val="en-US" w:eastAsia="ja-JP"/>
        </w:rPr>
      </w:pPr>
      <w:r>
        <w:rPr>
          <w:lang w:val="en-US" w:eastAsia="ja-JP"/>
        </w:rPr>
        <w:t>Recommendations for Tdocs</w:t>
      </w:r>
    </w:p>
    <w:p w14:paraId="44E3F7EE" w14:textId="77777777" w:rsidR="00E16BE3" w:rsidRPr="00E72CF1" w:rsidRDefault="00E16BE3" w:rsidP="00E16BE3">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9776" w:type="dxa"/>
        <w:tblLook w:val="04A0" w:firstRow="1" w:lastRow="0" w:firstColumn="1" w:lastColumn="0" w:noHBand="0" w:noVBand="1"/>
      </w:tblPr>
      <w:tblGrid>
        <w:gridCol w:w="1387"/>
        <w:gridCol w:w="1422"/>
        <w:gridCol w:w="1716"/>
        <w:gridCol w:w="5251"/>
      </w:tblGrid>
      <w:tr w:rsidR="00E16BE3" w:rsidRPr="00004165" w14:paraId="20E377DD" w14:textId="77777777" w:rsidTr="00E16BE3">
        <w:tc>
          <w:tcPr>
            <w:tcW w:w="1387" w:type="dxa"/>
          </w:tcPr>
          <w:p w14:paraId="78AB46A4" w14:textId="77777777" w:rsidR="00E16BE3" w:rsidRPr="00045592" w:rsidRDefault="00E16BE3" w:rsidP="00F37F7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422" w:type="dxa"/>
          </w:tcPr>
          <w:p w14:paraId="746CA29D" w14:textId="77777777" w:rsidR="00E16BE3" w:rsidRDefault="00E16BE3" w:rsidP="00F37F7B">
            <w:pPr>
              <w:spacing w:after="120"/>
              <w:rPr>
                <w:b/>
                <w:bCs/>
                <w:color w:val="0070C0"/>
                <w:lang w:val="en-US" w:eastAsia="zh-CN"/>
              </w:rPr>
            </w:pPr>
            <w:r>
              <w:rPr>
                <w:b/>
                <w:bCs/>
                <w:color w:val="0070C0"/>
                <w:lang w:val="en-US" w:eastAsia="zh-CN"/>
              </w:rPr>
              <w:t>Source</w:t>
            </w:r>
          </w:p>
        </w:tc>
        <w:tc>
          <w:tcPr>
            <w:tcW w:w="1716" w:type="dxa"/>
          </w:tcPr>
          <w:p w14:paraId="06A753FB" w14:textId="77777777" w:rsidR="00E16BE3" w:rsidRPr="00045592" w:rsidRDefault="00E16BE3" w:rsidP="00F37F7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5251" w:type="dxa"/>
          </w:tcPr>
          <w:p w14:paraId="5C4D69DF" w14:textId="77777777" w:rsidR="00E16BE3" w:rsidRDefault="00E16BE3" w:rsidP="00F37F7B">
            <w:pPr>
              <w:spacing w:after="120"/>
              <w:rPr>
                <w:b/>
                <w:bCs/>
                <w:color w:val="0070C0"/>
                <w:lang w:val="en-US" w:eastAsia="zh-CN"/>
              </w:rPr>
            </w:pPr>
            <w:r>
              <w:rPr>
                <w:b/>
                <w:bCs/>
                <w:color w:val="0070C0"/>
                <w:lang w:val="en-US" w:eastAsia="zh-CN"/>
              </w:rPr>
              <w:t>Comments</w:t>
            </w:r>
          </w:p>
        </w:tc>
      </w:tr>
      <w:tr w:rsidR="000A2160" w:rsidRPr="00B04195" w14:paraId="1EA07C2F" w14:textId="77777777" w:rsidTr="00E16BE3">
        <w:tc>
          <w:tcPr>
            <w:tcW w:w="1387" w:type="dxa"/>
          </w:tcPr>
          <w:p w14:paraId="65B572E8" w14:textId="658C8DB3" w:rsidR="000A2160" w:rsidRPr="00484FA3" w:rsidRDefault="00DA70AB" w:rsidP="000A2160">
            <w:pPr>
              <w:spacing w:after="120"/>
              <w:rPr>
                <w:rFonts w:eastAsiaTheme="minorEastAsia"/>
                <w:color w:val="000000" w:themeColor="text1"/>
                <w:lang w:val="en-US" w:eastAsia="zh-CN"/>
              </w:rPr>
            </w:pPr>
            <w:hyperlink r:id="rId13" w:history="1">
              <w:r w:rsidR="000A2160">
                <w:rPr>
                  <w:rStyle w:val="Hyperlink"/>
                  <w:rFonts w:ascii="Arial" w:hAnsi="Arial" w:cs="Arial"/>
                  <w:b/>
                  <w:bCs/>
                  <w:sz w:val="16"/>
                  <w:szCs w:val="16"/>
                </w:rPr>
                <w:t>R4-2411133</w:t>
              </w:r>
            </w:hyperlink>
          </w:p>
        </w:tc>
        <w:tc>
          <w:tcPr>
            <w:tcW w:w="1422" w:type="dxa"/>
          </w:tcPr>
          <w:p w14:paraId="71269D3C" w14:textId="0DD84AD8" w:rsidR="000A2160" w:rsidRPr="00484FA3" w:rsidRDefault="000A2160" w:rsidP="000A2160">
            <w:pPr>
              <w:spacing w:after="120"/>
              <w:rPr>
                <w:rFonts w:eastAsiaTheme="minorEastAsia"/>
                <w:color w:val="000000" w:themeColor="text1"/>
                <w:lang w:val="en-US" w:eastAsia="zh-CN"/>
              </w:rPr>
            </w:pPr>
            <w:r>
              <w:rPr>
                <w:rFonts w:eastAsiaTheme="minorEastAsia"/>
                <w:color w:val="000000" w:themeColor="text1"/>
                <w:lang w:val="en-US" w:eastAsia="zh-CN"/>
              </w:rPr>
              <w:t>CATT</w:t>
            </w:r>
          </w:p>
        </w:tc>
        <w:tc>
          <w:tcPr>
            <w:tcW w:w="1716" w:type="dxa"/>
          </w:tcPr>
          <w:p w14:paraId="716AF0D1" w14:textId="0B1BBE66" w:rsidR="000A2160" w:rsidRPr="00484FA3" w:rsidRDefault="000A2160" w:rsidP="000A2160">
            <w:pPr>
              <w:spacing w:after="120"/>
              <w:rPr>
                <w:rFonts w:eastAsiaTheme="minorEastAsia"/>
                <w:color w:val="000000" w:themeColor="text1"/>
                <w:lang w:val="en-US" w:eastAsia="zh-CN"/>
              </w:rPr>
            </w:pPr>
          </w:p>
        </w:tc>
        <w:tc>
          <w:tcPr>
            <w:tcW w:w="5251" w:type="dxa"/>
          </w:tcPr>
          <w:p w14:paraId="2EA58307" w14:textId="4EDFC9E9" w:rsidR="000A2160" w:rsidRPr="00484FA3" w:rsidRDefault="000A2160" w:rsidP="000A2160">
            <w:pPr>
              <w:spacing w:after="120"/>
              <w:rPr>
                <w:rFonts w:eastAsiaTheme="minorEastAsia"/>
                <w:color w:val="000000" w:themeColor="text1"/>
                <w:lang w:val="en-US" w:eastAsia="zh-CN"/>
              </w:rPr>
            </w:pPr>
            <w:r>
              <w:rPr>
                <w:rFonts w:ascii="Arial" w:hAnsi="Arial" w:cs="Arial"/>
                <w:sz w:val="16"/>
                <w:szCs w:val="16"/>
              </w:rPr>
              <w:t>Pending on issue 1-1-1 decision.</w:t>
            </w:r>
          </w:p>
        </w:tc>
      </w:tr>
      <w:tr w:rsidR="000A2160" w:rsidRPr="00B04195" w14:paraId="0AF8EBA4" w14:textId="77777777" w:rsidTr="00E16BE3">
        <w:tc>
          <w:tcPr>
            <w:tcW w:w="1387" w:type="dxa"/>
          </w:tcPr>
          <w:p w14:paraId="7AE79F6D" w14:textId="5C24EAF6" w:rsidR="000A2160" w:rsidRDefault="00DA70AB" w:rsidP="000A2160">
            <w:pPr>
              <w:spacing w:after="120"/>
            </w:pPr>
            <w:hyperlink r:id="rId14" w:history="1">
              <w:r w:rsidR="000A2160">
                <w:rPr>
                  <w:rStyle w:val="Hyperlink"/>
                  <w:rFonts w:ascii="Arial" w:hAnsi="Arial" w:cs="Arial"/>
                  <w:b/>
                  <w:bCs/>
                  <w:sz w:val="16"/>
                  <w:szCs w:val="16"/>
                </w:rPr>
                <w:t>R4-2411134</w:t>
              </w:r>
            </w:hyperlink>
          </w:p>
        </w:tc>
        <w:tc>
          <w:tcPr>
            <w:tcW w:w="1422" w:type="dxa"/>
          </w:tcPr>
          <w:p w14:paraId="22DC0DB6" w14:textId="5B76D7A4" w:rsidR="000A2160" w:rsidRDefault="000A2160" w:rsidP="000A2160">
            <w:pPr>
              <w:spacing w:after="120"/>
              <w:rPr>
                <w:rFonts w:eastAsiaTheme="minorEastAsia"/>
                <w:color w:val="000000" w:themeColor="text1"/>
                <w:lang w:val="en-US" w:eastAsia="zh-CN"/>
              </w:rPr>
            </w:pPr>
            <w:r>
              <w:rPr>
                <w:rFonts w:eastAsiaTheme="minorEastAsia"/>
                <w:color w:val="000000" w:themeColor="text1"/>
                <w:lang w:val="en-US" w:eastAsia="zh-CN"/>
              </w:rPr>
              <w:t>CATT</w:t>
            </w:r>
          </w:p>
        </w:tc>
        <w:tc>
          <w:tcPr>
            <w:tcW w:w="1716" w:type="dxa"/>
          </w:tcPr>
          <w:p w14:paraId="6F06D55B" w14:textId="4263F618" w:rsidR="000A2160" w:rsidRDefault="000A2160" w:rsidP="000A2160">
            <w:pPr>
              <w:spacing w:after="120"/>
              <w:rPr>
                <w:rFonts w:eastAsiaTheme="minorEastAsia"/>
                <w:color w:val="000000" w:themeColor="text1"/>
                <w:lang w:val="en-US" w:eastAsia="zh-CN"/>
              </w:rPr>
            </w:pPr>
          </w:p>
        </w:tc>
        <w:tc>
          <w:tcPr>
            <w:tcW w:w="5251" w:type="dxa"/>
          </w:tcPr>
          <w:p w14:paraId="743406E1" w14:textId="7A51BF24" w:rsidR="000A2160" w:rsidRDefault="000A2160" w:rsidP="000A2160">
            <w:pPr>
              <w:spacing w:after="120"/>
              <w:rPr>
                <w:rFonts w:eastAsiaTheme="minorEastAsia"/>
                <w:color w:val="000000" w:themeColor="text1"/>
                <w:lang w:val="en-US" w:eastAsia="zh-CN"/>
              </w:rPr>
            </w:pPr>
            <w:r>
              <w:rPr>
                <w:rFonts w:ascii="Arial" w:hAnsi="Arial" w:cs="Arial"/>
                <w:sz w:val="16"/>
                <w:szCs w:val="16"/>
              </w:rPr>
              <w:t>Compared to R4-2411133, an additional change is proposed to the Tx overview table. Also pending on issue 1-1-1 decision.</w:t>
            </w:r>
          </w:p>
        </w:tc>
      </w:tr>
      <w:tr w:rsidR="000A2160" w:rsidRPr="00B04195" w14:paraId="19FCE459" w14:textId="77777777" w:rsidTr="00AF7C8A">
        <w:trPr>
          <w:trHeight w:val="37"/>
        </w:trPr>
        <w:tc>
          <w:tcPr>
            <w:tcW w:w="1387" w:type="dxa"/>
          </w:tcPr>
          <w:p w14:paraId="0DC8EC59" w14:textId="1099E59A" w:rsidR="000A2160" w:rsidRPr="00484FA3" w:rsidRDefault="00DA70AB" w:rsidP="000A2160">
            <w:pPr>
              <w:spacing w:after="120"/>
              <w:rPr>
                <w:rFonts w:eastAsiaTheme="minorEastAsia"/>
                <w:color w:val="000000" w:themeColor="text1"/>
                <w:lang w:val="en-US" w:eastAsia="zh-CN"/>
              </w:rPr>
            </w:pPr>
            <w:hyperlink r:id="rId15" w:history="1">
              <w:r w:rsidR="000A2160">
                <w:rPr>
                  <w:rStyle w:val="Hyperlink"/>
                  <w:rFonts w:ascii="Arial" w:hAnsi="Arial" w:cs="Arial"/>
                  <w:b/>
                  <w:bCs/>
                  <w:sz w:val="16"/>
                  <w:szCs w:val="16"/>
                </w:rPr>
                <w:t>R4-2412302</w:t>
              </w:r>
            </w:hyperlink>
          </w:p>
        </w:tc>
        <w:tc>
          <w:tcPr>
            <w:tcW w:w="1422" w:type="dxa"/>
          </w:tcPr>
          <w:p w14:paraId="0C453B46" w14:textId="25440E3C" w:rsidR="000A2160" w:rsidRPr="00484FA3" w:rsidRDefault="000A2160" w:rsidP="000A216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1716" w:type="dxa"/>
          </w:tcPr>
          <w:p w14:paraId="56FFA3CD" w14:textId="0FE4C28D" w:rsidR="000A2160" w:rsidRPr="00484FA3" w:rsidRDefault="000A2160" w:rsidP="000A2160">
            <w:pPr>
              <w:spacing w:after="120"/>
              <w:rPr>
                <w:rFonts w:eastAsiaTheme="minorEastAsia"/>
                <w:color w:val="000000" w:themeColor="text1"/>
                <w:lang w:val="en-US" w:eastAsia="zh-CN"/>
              </w:rPr>
            </w:pPr>
          </w:p>
        </w:tc>
        <w:tc>
          <w:tcPr>
            <w:tcW w:w="5251" w:type="dxa"/>
          </w:tcPr>
          <w:p w14:paraId="283BD23B" w14:textId="7EA7291B" w:rsidR="000A2160" w:rsidRPr="00484FA3" w:rsidRDefault="000A2160" w:rsidP="000A2160">
            <w:pPr>
              <w:spacing w:after="120"/>
              <w:rPr>
                <w:rFonts w:eastAsiaTheme="minorEastAsia"/>
                <w:color w:val="000000" w:themeColor="text1"/>
                <w:lang w:val="en-US" w:eastAsia="zh-CN"/>
              </w:rPr>
            </w:pPr>
            <w:r>
              <w:rPr>
                <w:rFonts w:ascii="Arial" w:hAnsi="Arial" w:cs="Arial"/>
                <w:sz w:val="16"/>
                <w:szCs w:val="16"/>
              </w:rPr>
              <w:t>Pending on issue 1-2-1 decision + some editorials</w:t>
            </w:r>
          </w:p>
        </w:tc>
      </w:tr>
      <w:tr w:rsidR="000A2160" w14:paraId="7643A2AF" w14:textId="77777777" w:rsidTr="00E16BE3">
        <w:tc>
          <w:tcPr>
            <w:tcW w:w="1387" w:type="dxa"/>
          </w:tcPr>
          <w:p w14:paraId="15D0E5AE" w14:textId="7B0A02E8" w:rsidR="000A2160" w:rsidRPr="00484FA3" w:rsidRDefault="00DA70AB" w:rsidP="000A2160">
            <w:pPr>
              <w:spacing w:after="120"/>
              <w:rPr>
                <w:rFonts w:eastAsiaTheme="minorEastAsia"/>
                <w:color w:val="000000" w:themeColor="text1"/>
                <w:lang w:eastAsia="zh-CN"/>
              </w:rPr>
            </w:pPr>
            <w:hyperlink r:id="rId16" w:history="1">
              <w:r w:rsidR="000A2160">
                <w:rPr>
                  <w:rStyle w:val="Hyperlink"/>
                  <w:rFonts w:ascii="Arial" w:hAnsi="Arial" w:cs="Arial"/>
                  <w:b/>
                  <w:bCs/>
                  <w:sz w:val="16"/>
                  <w:szCs w:val="16"/>
                </w:rPr>
                <w:t>R4-2412303</w:t>
              </w:r>
            </w:hyperlink>
          </w:p>
        </w:tc>
        <w:tc>
          <w:tcPr>
            <w:tcW w:w="1422" w:type="dxa"/>
          </w:tcPr>
          <w:p w14:paraId="6DE6F5EB" w14:textId="1E960800" w:rsidR="000A2160" w:rsidRPr="00484FA3" w:rsidRDefault="000A2160" w:rsidP="000A2160">
            <w:pPr>
              <w:spacing w:after="120"/>
              <w:rPr>
                <w:rFonts w:eastAsiaTheme="minorEastAsia"/>
                <w:iCs/>
                <w:color w:val="000000" w:themeColor="text1"/>
                <w:lang w:val="en-US" w:eastAsia="zh-CN"/>
              </w:rPr>
            </w:pPr>
            <w:r>
              <w:rPr>
                <w:rFonts w:eastAsiaTheme="minorEastAsia"/>
                <w:color w:val="000000" w:themeColor="text1"/>
                <w:lang w:val="en-US" w:eastAsia="zh-CN"/>
              </w:rPr>
              <w:t>Ericsson</w:t>
            </w:r>
          </w:p>
        </w:tc>
        <w:tc>
          <w:tcPr>
            <w:tcW w:w="1716" w:type="dxa"/>
          </w:tcPr>
          <w:p w14:paraId="50752DEF" w14:textId="560847CE" w:rsidR="000A2160" w:rsidRPr="00484FA3" w:rsidRDefault="000A2160" w:rsidP="000A2160">
            <w:pPr>
              <w:spacing w:after="120"/>
              <w:rPr>
                <w:rFonts w:eastAsiaTheme="minorEastAsia"/>
                <w:color w:val="000000" w:themeColor="text1"/>
                <w:lang w:val="en-US" w:eastAsia="zh-CN"/>
              </w:rPr>
            </w:pPr>
          </w:p>
        </w:tc>
        <w:tc>
          <w:tcPr>
            <w:tcW w:w="5251" w:type="dxa"/>
          </w:tcPr>
          <w:p w14:paraId="3A700384" w14:textId="6DE0EF6F" w:rsidR="000A2160" w:rsidRPr="00484FA3" w:rsidRDefault="000A2160" w:rsidP="000A2160">
            <w:pPr>
              <w:spacing w:after="120"/>
              <w:rPr>
                <w:rFonts w:eastAsiaTheme="minorEastAsia"/>
                <w:iCs/>
                <w:color w:val="000000" w:themeColor="text1"/>
                <w:lang w:val="en-US" w:eastAsia="zh-CN"/>
              </w:rPr>
            </w:pPr>
            <w:r>
              <w:rPr>
                <w:rFonts w:ascii="Arial" w:hAnsi="Arial" w:cs="Arial"/>
                <w:sz w:val="16"/>
                <w:szCs w:val="16"/>
              </w:rPr>
              <w:t>Pending on issue 1-2-1 decision + missing FRCs definition.</w:t>
            </w:r>
          </w:p>
        </w:tc>
      </w:tr>
    </w:tbl>
    <w:p w14:paraId="197C46D5" w14:textId="77777777" w:rsidR="003A61E8" w:rsidRDefault="003A61E8" w:rsidP="00DD19DE">
      <w:pPr>
        <w:rPr>
          <w:color w:val="0070C0"/>
          <w:lang w:val="en-US" w:eastAsia="zh-CN"/>
        </w:rPr>
      </w:pPr>
    </w:p>
    <w:sectPr w:rsidR="003A61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1967" w14:textId="77777777" w:rsidR="00A27B8E" w:rsidRDefault="00A27B8E">
      <w:r>
        <w:separator/>
      </w:r>
    </w:p>
  </w:endnote>
  <w:endnote w:type="continuationSeparator" w:id="0">
    <w:p w14:paraId="71D2DFFE" w14:textId="77777777" w:rsidR="00A27B8E" w:rsidRDefault="00A2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ゴシック"/>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3700" w14:textId="77777777" w:rsidR="00A27B8E" w:rsidRDefault="00A27B8E">
      <w:r>
        <w:separator/>
      </w:r>
    </w:p>
  </w:footnote>
  <w:footnote w:type="continuationSeparator" w:id="0">
    <w:p w14:paraId="73AD63C3" w14:textId="77777777" w:rsidR="00A27B8E" w:rsidRDefault="00A2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7F11159E"/>
    <w:multiLevelType w:val="multilevel"/>
    <w:tmpl w:val="7F11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9051973">
    <w:abstractNumId w:val="0"/>
  </w:num>
  <w:num w:numId="2" w16cid:durableId="424347769">
    <w:abstractNumId w:val="5"/>
  </w:num>
  <w:num w:numId="3" w16cid:durableId="592974081">
    <w:abstractNumId w:val="12"/>
  </w:num>
  <w:num w:numId="4" w16cid:durableId="58526513">
    <w:abstractNumId w:val="10"/>
  </w:num>
  <w:num w:numId="5" w16cid:durableId="1063259467">
    <w:abstractNumId w:val="8"/>
  </w:num>
  <w:num w:numId="6" w16cid:durableId="866719850">
    <w:abstractNumId w:val="8"/>
  </w:num>
  <w:num w:numId="7" w16cid:durableId="899629933">
    <w:abstractNumId w:val="8"/>
  </w:num>
  <w:num w:numId="8" w16cid:durableId="6761384">
    <w:abstractNumId w:val="8"/>
  </w:num>
  <w:num w:numId="9" w16cid:durableId="307439846">
    <w:abstractNumId w:val="8"/>
  </w:num>
  <w:num w:numId="10" w16cid:durableId="271594924">
    <w:abstractNumId w:val="8"/>
  </w:num>
  <w:num w:numId="11" w16cid:durableId="1659461087">
    <w:abstractNumId w:val="8"/>
  </w:num>
  <w:num w:numId="12" w16cid:durableId="2100440735">
    <w:abstractNumId w:val="8"/>
  </w:num>
  <w:num w:numId="13" w16cid:durableId="702487827">
    <w:abstractNumId w:val="8"/>
  </w:num>
  <w:num w:numId="14" w16cid:durableId="1592204232">
    <w:abstractNumId w:val="8"/>
  </w:num>
  <w:num w:numId="15" w16cid:durableId="701248503">
    <w:abstractNumId w:val="8"/>
  </w:num>
  <w:num w:numId="16" w16cid:durableId="1972975196">
    <w:abstractNumId w:val="8"/>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8"/>
  </w:num>
  <w:num w:numId="22" w16cid:durableId="156002856">
    <w:abstractNumId w:val="8"/>
  </w:num>
  <w:num w:numId="23" w16cid:durableId="1701589901">
    <w:abstractNumId w:val="6"/>
  </w:num>
  <w:num w:numId="24" w16cid:durableId="429618093">
    <w:abstractNumId w:val="9"/>
  </w:num>
  <w:num w:numId="25" w16cid:durableId="241066325">
    <w:abstractNumId w:val="11"/>
  </w:num>
  <w:num w:numId="26" w16cid:durableId="1804079307">
    <w:abstractNumId w:val="13"/>
  </w:num>
  <w:num w:numId="27" w16cid:durableId="77293769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04"/>
    <w:rsid w:val="0000223C"/>
    <w:rsid w:val="000029E6"/>
    <w:rsid w:val="00004165"/>
    <w:rsid w:val="00006178"/>
    <w:rsid w:val="0000658E"/>
    <w:rsid w:val="00012437"/>
    <w:rsid w:val="000141CC"/>
    <w:rsid w:val="00020C56"/>
    <w:rsid w:val="00022FE3"/>
    <w:rsid w:val="00023401"/>
    <w:rsid w:val="0002491D"/>
    <w:rsid w:val="000258DA"/>
    <w:rsid w:val="00026ACC"/>
    <w:rsid w:val="0003171D"/>
    <w:rsid w:val="00031C1D"/>
    <w:rsid w:val="000326A4"/>
    <w:rsid w:val="00035C50"/>
    <w:rsid w:val="000457A1"/>
    <w:rsid w:val="00050001"/>
    <w:rsid w:val="00052041"/>
    <w:rsid w:val="0005326A"/>
    <w:rsid w:val="00054336"/>
    <w:rsid w:val="00060082"/>
    <w:rsid w:val="0006266D"/>
    <w:rsid w:val="00064072"/>
    <w:rsid w:val="00065506"/>
    <w:rsid w:val="00065DF1"/>
    <w:rsid w:val="0006796A"/>
    <w:rsid w:val="00067C87"/>
    <w:rsid w:val="000703DF"/>
    <w:rsid w:val="00070997"/>
    <w:rsid w:val="00072116"/>
    <w:rsid w:val="00073277"/>
    <w:rsid w:val="0007382E"/>
    <w:rsid w:val="00075DCB"/>
    <w:rsid w:val="000766E1"/>
    <w:rsid w:val="00076723"/>
    <w:rsid w:val="00077085"/>
    <w:rsid w:val="00077FF6"/>
    <w:rsid w:val="00080D82"/>
    <w:rsid w:val="00081692"/>
    <w:rsid w:val="00082C46"/>
    <w:rsid w:val="00085A0E"/>
    <w:rsid w:val="00087548"/>
    <w:rsid w:val="0009159D"/>
    <w:rsid w:val="000931EA"/>
    <w:rsid w:val="00093E7E"/>
    <w:rsid w:val="000A1830"/>
    <w:rsid w:val="000A2160"/>
    <w:rsid w:val="000A270A"/>
    <w:rsid w:val="000A3929"/>
    <w:rsid w:val="000A4121"/>
    <w:rsid w:val="000A4AA3"/>
    <w:rsid w:val="000A550E"/>
    <w:rsid w:val="000A7A71"/>
    <w:rsid w:val="000B0960"/>
    <w:rsid w:val="000B0EB4"/>
    <w:rsid w:val="000B1898"/>
    <w:rsid w:val="000B1A55"/>
    <w:rsid w:val="000B1FBC"/>
    <w:rsid w:val="000B20BB"/>
    <w:rsid w:val="000B2EF6"/>
    <w:rsid w:val="000B2FA6"/>
    <w:rsid w:val="000B41D1"/>
    <w:rsid w:val="000B4305"/>
    <w:rsid w:val="000B4AA0"/>
    <w:rsid w:val="000B52E1"/>
    <w:rsid w:val="000B750A"/>
    <w:rsid w:val="000C10AD"/>
    <w:rsid w:val="000C2553"/>
    <w:rsid w:val="000C38C3"/>
    <w:rsid w:val="000C4549"/>
    <w:rsid w:val="000D09FD"/>
    <w:rsid w:val="000D19DE"/>
    <w:rsid w:val="000D2A43"/>
    <w:rsid w:val="000D301B"/>
    <w:rsid w:val="000D3E05"/>
    <w:rsid w:val="000D44FB"/>
    <w:rsid w:val="000D574B"/>
    <w:rsid w:val="000D6CFC"/>
    <w:rsid w:val="000E3510"/>
    <w:rsid w:val="000E537B"/>
    <w:rsid w:val="000E57D0"/>
    <w:rsid w:val="000E7858"/>
    <w:rsid w:val="000E7D55"/>
    <w:rsid w:val="000F39CA"/>
    <w:rsid w:val="000F55EF"/>
    <w:rsid w:val="000F6C03"/>
    <w:rsid w:val="00104C43"/>
    <w:rsid w:val="00105A3D"/>
    <w:rsid w:val="00105BF3"/>
    <w:rsid w:val="00107927"/>
    <w:rsid w:val="00110E26"/>
    <w:rsid w:val="00111321"/>
    <w:rsid w:val="001117A7"/>
    <w:rsid w:val="001128E7"/>
    <w:rsid w:val="00117BD6"/>
    <w:rsid w:val="001206C2"/>
    <w:rsid w:val="0012135D"/>
    <w:rsid w:val="00121978"/>
    <w:rsid w:val="00123422"/>
    <w:rsid w:val="00124B6A"/>
    <w:rsid w:val="00130462"/>
    <w:rsid w:val="00136D4C"/>
    <w:rsid w:val="00140E31"/>
    <w:rsid w:val="00142538"/>
    <w:rsid w:val="001427E2"/>
    <w:rsid w:val="00142BB9"/>
    <w:rsid w:val="00144F96"/>
    <w:rsid w:val="0015028F"/>
    <w:rsid w:val="0015196E"/>
    <w:rsid w:val="00151BE6"/>
    <w:rsid w:val="00151EAC"/>
    <w:rsid w:val="00152B6A"/>
    <w:rsid w:val="00153528"/>
    <w:rsid w:val="00154E68"/>
    <w:rsid w:val="001600EA"/>
    <w:rsid w:val="00162548"/>
    <w:rsid w:val="001663F6"/>
    <w:rsid w:val="001678AC"/>
    <w:rsid w:val="00172183"/>
    <w:rsid w:val="00173BA8"/>
    <w:rsid w:val="0017443C"/>
    <w:rsid w:val="00174D84"/>
    <w:rsid w:val="001751AB"/>
    <w:rsid w:val="00175A3F"/>
    <w:rsid w:val="00175C6F"/>
    <w:rsid w:val="00176A61"/>
    <w:rsid w:val="001801A6"/>
    <w:rsid w:val="00180E09"/>
    <w:rsid w:val="00183D4C"/>
    <w:rsid w:val="00183F6D"/>
    <w:rsid w:val="0018670E"/>
    <w:rsid w:val="00187780"/>
    <w:rsid w:val="0019166B"/>
    <w:rsid w:val="0019219A"/>
    <w:rsid w:val="00195077"/>
    <w:rsid w:val="001A033F"/>
    <w:rsid w:val="001A08AA"/>
    <w:rsid w:val="001A201E"/>
    <w:rsid w:val="001A332F"/>
    <w:rsid w:val="001A59CB"/>
    <w:rsid w:val="001A7CF4"/>
    <w:rsid w:val="001B255E"/>
    <w:rsid w:val="001B2DDD"/>
    <w:rsid w:val="001B7991"/>
    <w:rsid w:val="001C0B74"/>
    <w:rsid w:val="001C1409"/>
    <w:rsid w:val="001C24C1"/>
    <w:rsid w:val="001C2AE6"/>
    <w:rsid w:val="001C4A89"/>
    <w:rsid w:val="001C6007"/>
    <w:rsid w:val="001C6177"/>
    <w:rsid w:val="001D0363"/>
    <w:rsid w:val="001D12B4"/>
    <w:rsid w:val="001D1A29"/>
    <w:rsid w:val="001D1B07"/>
    <w:rsid w:val="001D47DC"/>
    <w:rsid w:val="001D4E8D"/>
    <w:rsid w:val="001D513E"/>
    <w:rsid w:val="001D652F"/>
    <w:rsid w:val="001D7D94"/>
    <w:rsid w:val="001E0A28"/>
    <w:rsid w:val="001E4218"/>
    <w:rsid w:val="001E47F0"/>
    <w:rsid w:val="001E6C4D"/>
    <w:rsid w:val="001E7942"/>
    <w:rsid w:val="001F0635"/>
    <w:rsid w:val="001F093F"/>
    <w:rsid w:val="001F0B20"/>
    <w:rsid w:val="001F614A"/>
    <w:rsid w:val="00200A62"/>
    <w:rsid w:val="00203740"/>
    <w:rsid w:val="002043ED"/>
    <w:rsid w:val="00204508"/>
    <w:rsid w:val="002138EA"/>
    <w:rsid w:val="002139EA"/>
    <w:rsid w:val="00213E7F"/>
    <w:rsid w:val="00213F84"/>
    <w:rsid w:val="00214FBD"/>
    <w:rsid w:val="00221E08"/>
    <w:rsid w:val="00222897"/>
    <w:rsid w:val="00222B0C"/>
    <w:rsid w:val="00223802"/>
    <w:rsid w:val="00230B11"/>
    <w:rsid w:val="0023328E"/>
    <w:rsid w:val="00234EF9"/>
    <w:rsid w:val="00235394"/>
    <w:rsid w:val="00235577"/>
    <w:rsid w:val="002371B2"/>
    <w:rsid w:val="002435CA"/>
    <w:rsid w:val="0024469F"/>
    <w:rsid w:val="00250B5B"/>
    <w:rsid w:val="00250BF7"/>
    <w:rsid w:val="00251162"/>
    <w:rsid w:val="00252DB8"/>
    <w:rsid w:val="002537BC"/>
    <w:rsid w:val="00253DC3"/>
    <w:rsid w:val="00254B30"/>
    <w:rsid w:val="00255421"/>
    <w:rsid w:val="00255C58"/>
    <w:rsid w:val="00257284"/>
    <w:rsid w:val="002575F4"/>
    <w:rsid w:val="00260EC7"/>
    <w:rsid w:val="00261539"/>
    <w:rsid w:val="0026179F"/>
    <w:rsid w:val="002666AE"/>
    <w:rsid w:val="00273CF8"/>
    <w:rsid w:val="00274E1A"/>
    <w:rsid w:val="00274E25"/>
    <w:rsid w:val="002759C1"/>
    <w:rsid w:val="00275F78"/>
    <w:rsid w:val="00276CA6"/>
    <w:rsid w:val="002775B1"/>
    <w:rsid w:val="002775B9"/>
    <w:rsid w:val="002811C4"/>
    <w:rsid w:val="00282213"/>
    <w:rsid w:val="00282B5B"/>
    <w:rsid w:val="00284016"/>
    <w:rsid w:val="002858BF"/>
    <w:rsid w:val="00292231"/>
    <w:rsid w:val="002939AF"/>
    <w:rsid w:val="00294491"/>
    <w:rsid w:val="00294BDE"/>
    <w:rsid w:val="002A0CED"/>
    <w:rsid w:val="002A0D58"/>
    <w:rsid w:val="002A3019"/>
    <w:rsid w:val="002A4AE2"/>
    <w:rsid w:val="002A4CD0"/>
    <w:rsid w:val="002A68EB"/>
    <w:rsid w:val="002A7DA6"/>
    <w:rsid w:val="002B0928"/>
    <w:rsid w:val="002B516C"/>
    <w:rsid w:val="002B5E1D"/>
    <w:rsid w:val="002B60C1"/>
    <w:rsid w:val="002B6300"/>
    <w:rsid w:val="002B648E"/>
    <w:rsid w:val="002C4B52"/>
    <w:rsid w:val="002C6D8F"/>
    <w:rsid w:val="002D03E5"/>
    <w:rsid w:val="002D36EB"/>
    <w:rsid w:val="002D6BDF"/>
    <w:rsid w:val="002E2CE9"/>
    <w:rsid w:val="002E3BF7"/>
    <w:rsid w:val="002E403E"/>
    <w:rsid w:val="002E4C74"/>
    <w:rsid w:val="002F158C"/>
    <w:rsid w:val="002F4093"/>
    <w:rsid w:val="002F5636"/>
    <w:rsid w:val="003022A5"/>
    <w:rsid w:val="00302949"/>
    <w:rsid w:val="00302C9C"/>
    <w:rsid w:val="003032FB"/>
    <w:rsid w:val="00303FBE"/>
    <w:rsid w:val="00307E51"/>
    <w:rsid w:val="00310E6E"/>
    <w:rsid w:val="00311363"/>
    <w:rsid w:val="0031262F"/>
    <w:rsid w:val="003143A7"/>
    <w:rsid w:val="0031505D"/>
    <w:rsid w:val="00315867"/>
    <w:rsid w:val="00315C3D"/>
    <w:rsid w:val="00321150"/>
    <w:rsid w:val="003241BB"/>
    <w:rsid w:val="003247DA"/>
    <w:rsid w:val="003260D7"/>
    <w:rsid w:val="00326778"/>
    <w:rsid w:val="00327F7C"/>
    <w:rsid w:val="0033052D"/>
    <w:rsid w:val="00331861"/>
    <w:rsid w:val="00333D67"/>
    <w:rsid w:val="00336697"/>
    <w:rsid w:val="003375AA"/>
    <w:rsid w:val="003414A9"/>
    <w:rsid w:val="003418CB"/>
    <w:rsid w:val="0034269B"/>
    <w:rsid w:val="00351EE1"/>
    <w:rsid w:val="00355873"/>
    <w:rsid w:val="0035660F"/>
    <w:rsid w:val="00357304"/>
    <w:rsid w:val="00361E64"/>
    <w:rsid w:val="003628B9"/>
    <w:rsid w:val="00362D8F"/>
    <w:rsid w:val="003662E7"/>
    <w:rsid w:val="00366742"/>
    <w:rsid w:val="00367724"/>
    <w:rsid w:val="003710BA"/>
    <w:rsid w:val="00371EE6"/>
    <w:rsid w:val="00373B82"/>
    <w:rsid w:val="0037566C"/>
    <w:rsid w:val="003770F6"/>
    <w:rsid w:val="0038221F"/>
    <w:rsid w:val="00383E37"/>
    <w:rsid w:val="00390EE8"/>
    <w:rsid w:val="00392751"/>
    <w:rsid w:val="00393042"/>
    <w:rsid w:val="00394AD5"/>
    <w:rsid w:val="00395D16"/>
    <w:rsid w:val="0039642D"/>
    <w:rsid w:val="0039667C"/>
    <w:rsid w:val="003A2B9E"/>
    <w:rsid w:val="003A2E40"/>
    <w:rsid w:val="003A3AB0"/>
    <w:rsid w:val="003A61E8"/>
    <w:rsid w:val="003B0158"/>
    <w:rsid w:val="003B40B6"/>
    <w:rsid w:val="003B4243"/>
    <w:rsid w:val="003B56DB"/>
    <w:rsid w:val="003B755E"/>
    <w:rsid w:val="003C228E"/>
    <w:rsid w:val="003C3EE9"/>
    <w:rsid w:val="003C51E7"/>
    <w:rsid w:val="003C6893"/>
    <w:rsid w:val="003C6DE2"/>
    <w:rsid w:val="003D0986"/>
    <w:rsid w:val="003D1017"/>
    <w:rsid w:val="003D1EB2"/>
    <w:rsid w:val="003D1EFD"/>
    <w:rsid w:val="003D28BF"/>
    <w:rsid w:val="003D39B0"/>
    <w:rsid w:val="003D3F39"/>
    <w:rsid w:val="003D4215"/>
    <w:rsid w:val="003D4C47"/>
    <w:rsid w:val="003D589A"/>
    <w:rsid w:val="003D7719"/>
    <w:rsid w:val="003D7986"/>
    <w:rsid w:val="003E3E58"/>
    <w:rsid w:val="003E40EE"/>
    <w:rsid w:val="003F1C1B"/>
    <w:rsid w:val="003F2D5F"/>
    <w:rsid w:val="003F301F"/>
    <w:rsid w:val="003F3A2F"/>
    <w:rsid w:val="003F5C8B"/>
    <w:rsid w:val="00400A3E"/>
    <w:rsid w:val="00401144"/>
    <w:rsid w:val="00404831"/>
    <w:rsid w:val="0040491C"/>
    <w:rsid w:val="00407638"/>
    <w:rsid w:val="00407661"/>
    <w:rsid w:val="00407F2C"/>
    <w:rsid w:val="00410314"/>
    <w:rsid w:val="00412063"/>
    <w:rsid w:val="00412EB1"/>
    <w:rsid w:val="004131EA"/>
    <w:rsid w:val="00413DDE"/>
    <w:rsid w:val="00414118"/>
    <w:rsid w:val="00416084"/>
    <w:rsid w:val="00416713"/>
    <w:rsid w:val="00422B17"/>
    <w:rsid w:val="00424F8C"/>
    <w:rsid w:val="00426275"/>
    <w:rsid w:val="00426700"/>
    <w:rsid w:val="0042678C"/>
    <w:rsid w:val="004271BA"/>
    <w:rsid w:val="00430497"/>
    <w:rsid w:val="00430EA5"/>
    <w:rsid w:val="004310CE"/>
    <w:rsid w:val="00431EF6"/>
    <w:rsid w:val="00434DC1"/>
    <w:rsid w:val="004350F4"/>
    <w:rsid w:val="004400B9"/>
    <w:rsid w:val="004412A0"/>
    <w:rsid w:val="00442337"/>
    <w:rsid w:val="004439ED"/>
    <w:rsid w:val="00446408"/>
    <w:rsid w:val="00450F27"/>
    <w:rsid w:val="004510E5"/>
    <w:rsid w:val="00454A22"/>
    <w:rsid w:val="004557FB"/>
    <w:rsid w:val="00456A75"/>
    <w:rsid w:val="00461DA9"/>
    <w:rsid w:val="00461E39"/>
    <w:rsid w:val="00462B5A"/>
    <w:rsid w:val="00462BF8"/>
    <w:rsid w:val="00462D3A"/>
    <w:rsid w:val="00463372"/>
    <w:rsid w:val="00463521"/>
    <w:rsid w:val="004648E5"/>
    <w:rsid w:val="00471125"/>
    <w:rsid w:val="00471FAE"/>
    <w:rsid w:val="0047437A"/>
    <w:rsid w:val="004744A3"/>
    <w:rsid w:val="00476EC9"/>
    <w:rsid w:val="0047741B"/>
    <w:rsid w:val="00480E42"/>
    <w:rsid w:val="0048187B"/>
    <w:rsid w:val="00481ADC"/>
    <w:rsid w:val="004824E7"/>
    <w:rsid w:val="00484C5D"/>
    <w:rsid w:val="00484FA3"/>
    <w:rsid w:val="0048543E"/>
    <w:rsid w:val="004868C1"/>
    <w:rsid w:val="0048750F"/>
    <w:rsid w:val="00490875"/>
    <w:rsid w:val="0049257B"/>
    <w:rsid w:val="00496663"/>
    <w:rsid w:val="004A17E9"/>
    <w:rsid w:val="004A3C3C"/>
    <w:rsid w:val="004A495F"/>
    <w:rsid w:val="004A6E7C"/>
    <w:rsid w:val="004A6ED5"/>
    <w:rsid w:val="004A7544"/>
    <w:rsid w:val="004A7AA0"/>
    <w:rsid w:val="004B1684"/>
    <w:rsid w:val="004B1AD6"/>
    <w:rsid w:val="004B38EE"/>
    <w:rsid w:val="004B4DE7"/>
    <w:rsid w:val="004B50AB"/>
    <w:rsid w:val="004B6B0F"/>
    <w:rsid w:val="004B6FA7"/>
    <w:rsid w:val="004B7D2E"/>
    <w:rsid w:val="004C0275"/>
    <w:rsid w:val="004C2B3B"/>
    <w:rsid w:val="004C46A7"/>
    <w:rsid w:val="004C54E5"/>
    <w:rsid w:val="004C7CD5"/>
    <w:rsid w:val="004C7DC8"/>
    <w:rsid w:val="004D21B0"/>
    <w:rsid w:val="004D3EB2"/>
    <w:rsid w:val="004D737D"/>
    <w:rsid w:val="004E2659"/>
    <w:rsid w:val="004E2892"/>
    <w:rsid w:val="004E39EE"/>
    <w:rsid w:val="004E475C"/>
    <w:rsid w:val="004E56E0"/>
    <w:rsid w:val="004E7329"/>
    <w:rsid w:val="004F09FC"/>
    <w:rsid w:val="004F0DFA"/>
    <w:rsid w:val="004F299A"/>
    <w:rsid w:val="004F2CB0"/>
    <w:rsid w:val="004F5FD8"/>
    <w:rsid w:val="004F6CDA"/>
    <w:rsid w:val="005017F7"/>
    <w:rsid w:val="00501FA7"/>
    <w:rsid w:val="0050214F"/>
    <w:rsid w:val="005034DC"/>
    <w:rsid w:val="0050563D"/>
    <w:rsid w:val="00505BFA"/>
    <w:rsid w:val="005071B4"/>
    <w:rsid w:val="00507687"/>
    <w:rsid w:val="00507716"/>
    <w:rsid w:val="0051125C"/>
    <w:rsid w:val="005117A9"/>
    <w:rsid w:val="00511F57"/>
    <w:rsid w:val="005132E8"/>
    <w:rsid w:val="00515CBE"/>
    <w:rsid w:val="00515E2B"/>
    <w:rsid w:val="00517393"/>
    <w:rsid w:val="005178AA"/>
    <w:rsid w:val="00520982"/>
    <w:rsid w:val="00522A7E"/>
    <w:rsid w:val="00522F20"/>
    <w:rsid w:val="005308DB"/>
    <w:rsid w:val="00530A2E"/>
    <w:rsid w:val="00530FBE"/>
    <w:rsid w:val="00532089"/>
    <w:rsid w:val="00533159"/>
    <w:rsid w:val="005339DB"/>
    <w:rsid w:val="00534A9F"/>
    <w:rsid w:val="00534C89"/>
    <w:rsid w:val="005353D9"/>
    <w:rsid w:val="00540357"/>
    <w:rsid w:val="00541573"/>
    <w:rsid w:val="00542CD1"/>
    <w:rsid w:val="0054348A"/>
    <w:rsid w:val="005445B6"/>
    <w:rsid w:val="00544D21"/>
    <w:rsid w:val="005468C6"/>
    <w:rsid w:val="005469DE"/>
    <w:rsid w:val="005549CA"/>
    <w:rsid w:val="00561433"/>
    <w:rsid w:val="00561838"/>
    <w:rsid w:val="0056366D"/>
    <w:rsid w:val="0056628F"/>
    <w:rsid w:val="005703B8"/>
    <w:rsid w:val="00571777"/>
    <w:rsid w:val="00571BFB"/>
    <w:rsid w:val="00580E04"/>
    <w:rsid w:val="00580FF5"/>
    <w:rsid w:val="0058519C"/>
    <w:rsid w:val="00585E42"/>
    <w:rsid w:val="005904B5"/>
    <w:rsid w:val="0059149A"/>
    <w:rsid w:val="005935D7"/>
    <w:rsid w:val="005956EE"/>
    <w:rsid w:val="00596FD8"/>
    <w:rsid w:val="00597D65"/>
    <w:rsid w:val="005A083E"/>
    <w:rsid w:val="005A1E19"/>
    <w:rsid w:val="005A38F0"/>
    <w:rsid w:val="005A3E97"/>
    <w:rsid w:val="005A4127"/>
    <w:rsid w:val="005A517B"/>
    <w:rsid w:val="005B1250"/>
    <w:rsid w:val="005B1CA7"/>
    <w:rsid w:val="005B42DB"/>
    <w:rsid w:val="005B4802"/>
    <w:rsid w:val="005B72D5"/>
    <w:rsid w:val="005C0140"/>
    <w:rsid w:val="005C1EA6"/>
    <w:rsid w:val="005C4567"/>
    <w:rsid w:val="005C7202"/>
    <w:rsid w:val="005C749A"/>
    <w:rsid w:val="005D0B99"/>
    <w:rsid w:val="005D22BC"/>
    <w:rsid w:val="005D308E"/>
    <w:rsid w:val="005D3A48"/>
    <w:rsid w:val="005D7AF8"/>
    <w:rsid w:val="005D7FA6"/>
    <w:rsid w:val="005E17BF"/>
    <w:rsid w:val="005E366A"/>
    <w:rsid w:val="005E7943"/>
    <w:rsid w:val="005E7E2F"/>
    <w:rsid w:val="005F2145"/>
    <w:rsid w:val="00600EC2"/>
    <w:rsid w:val="006016E1"/>
    <w:rsid w:val="00602D27"/>
    <w:rsid w:val="006048CF"/>
    <w:rsid w:val="00613BF2"/>
    <w:rsid w:val="00613DFC"/>
    <w:rsid w:val="00614353"/>
    <w:rsid w:val="006144A1"/>
    <w:rsid w:val="00615EBB"/>
    <w:rsid w:val="00616096"/>
    <w:rsid w:val="006160A2"/>
    <w:rsid w:val="00624039"/>
    <w:rsid w:val="00625076"/>
    <w:rsid w:val="006302AA"/>
    <w:rsid w:val="006310F3"/>
    <w:rsid w:val="006355D4"/>
    <w:rsid w:val="00635D91"/>
    <w:rsid w:val="006363BD"/>
    <w:rsid w:val="006412DC"/>
    <w:rsid w:val="006418C7"/>
    <w:rsid w:val="00642BC6"/>
    <w:rsid w:val="0064308C"/>
    <w:rsid w:val="006435ED"/>
    <w:rsid w:val="00644790"/>
    <w:rsid w:val="006501AF"/>
    <w:rsid w:val="00650DDE"/>
    <w:rsid w:val="006512BC"/>
    <w:rsid w:val="00651476"/>
    <w:rsid w:val="00652BBC"/>
    <w:rsid w:val="00653BCF"/>
    <w:rsid w:val="0065505B"/>
    <w:rsid w:val="0066290D"/>
    <w:rsid w:val="006670AC"/>
    <w:rsid w:val="00667D75"/>
    <w:rsid w:val="006716D3"/>
    <w:rsid w:val="00672307"/>
    <w:rsid w:val="00673DCF"/>
    <w:rsid w:val="00674274"/>
    <w:rsid w:val="00676E5A"/>
    <w:rsid w:val="006808C6"/>
    <w:rsid w:val="00682462"/>
    <w:rsid w:val="00682668"/>
    <w:rsid w:val="006879C1"/>
    <w:rsid w:val="00691553"/>
    <w:rsid w:val="00692A68"/>
    <w:rsid w:val="00693668"/>
    <w:rsid w:val="006937A6"/>
    <w:rsid w:val="006958D9"/>
    <w:rsid w:val="00695D85"/>
    <w:rsid w:val="006A06B1"/>
    <w:rsid w:val="006A30A2"/>
    <w:rsid w:val="006A569C"/>
    <w:rsid w:val="006A596F"/>
    <w:rsid w:val="006A6D23"/>
    <w:rsid w:val="006A782C"/>
    <w:rsid w:val="006B25DE"/>
    <w:rsid w:val="006B2C6A"/>
    <w:rsid w:val="006C1C3B"/>
    <w:rsid w:val="006C2D2B"/>
    <w:rsid w:val="006C4E43"/>
    <w:rsid w:val="006C643E"/>
    <w:rsid w:val="006C7B95"/>
    <w:rsid w:val="006D00D2"/>
    <w:rsid w:val="006D2932"/>
    <w:rsid w:val="006D3671"/>
    <w:rsid w:val="006D3CA9"/>
    <w:rsid w:val="006D4176"/>
    <w:rsid w:val="006D7F2E"/>
    <w:rsid w:val="006E0A73"/>
    <w:rsid w:val="006E0FEE"/>
    <w:rsid w:val="006E3EBE"/>
    <w:rsid w:val="006E6234"/>
    <w:rsid w:val="006E6C11"/>
    <w:rsid w:val="006F4B19"/>
    <w:rsid w:val="006F7C0C"/>
    <w:rsid w:val="006F7DEC"/>
    <w:rsid w:val="00700755"/>
    <w:rsid w:val="007015C9"/>
    <w:rsid w:val="0070509E"/>
    <w:rsid w:val="0070646B"/>
    <w:rsid w:val="007069F4"/>
    <w:rsid w:val="00707005"/>
    <w:rsid w:val="0071244C"/>
    <w:rsid w:val="007130A2"/>
    <w:rsid w:val="0071501C"/>
    <w:rsid w:val="00715463"/>
    <w:rsid w:val="00716CC5"/>
    <w:rsid w:val="00721503"/>
    <w:rsid w:val="00730655"/>
    <w:rsid w:val="00731D77"/>
    <w:rsid w:val="00731F44"/>
    <w:rsid w:val="00732360"/>
    <w:rsid w:val="00732519"/>
    <w:rsid w:val="0073390A"/>
    <w:rsid w:val="00734E64"/>
    <w:rsid w:val="00736B37"/>
    <w:rsid w:val="007404C3"/>
    <w:rsid w:val="00740A35"/>
    <w:rsid w:val="00747E29"/>
    <w:rsid w:val="007520B4"/>
    <w:rsid w:val="00752956"/>
    <w:rsid w:val="007555FB"/>
    <w:rsid w:val="00755D00"/>
    <w:rsid w:val="007578EE"/>
    <w:rsid w:val="007639C6"/>
    <w:rsid w:val="007655D5"/>
    <w:rsid w:val="00771C42"/>
    <w:rsid w:val="00775B28"/>
    <w:rsid w:val="007763C1"/>
    <w:rsid w:val="00777E82"/>
    <w:rsid w:val="00780150"/>
    <w:rsid w:val="00780233"/>
    <w:rsid w:val="00781359"/>
    <w:rsid w:val="00781CB4"/>
    <w:rsid w:val="00781DE9"/>
    <w:rsid w:val="00786921"/>
    <w:rsid w:val="0079161A"/>
    <w:rsid w:val="007946ED"/>
    <w:rsid w:val="007A007E"/>
    <w:rsid w:val="007A1EAA"/>
    <w:rsid w:val="007A349B"/>
    <w:rsid w:val="007A35D6"/>
    <w:rsid w:val="007A41CA"/>
    <w:rsid w:val="007A47EC"/>
    <w:rsid w:val="007A4F3A"/>
    <w:rsid w:val="007A79FD"/>
    <w:rsid w:val="007A7B9C"/>
    <w:rsid w:val="007B05D7"/>
    <w:rsid w:val="007B0B9D"/>
    <w:rsid w:val="007B19A2"/>
    <w:rsid w:val="007B26E3"/>
    <w:rsid w:val="007B38AC"/>
    <w:rsid w:val="007B5A43"/>
    <w:rsid w:val="007B6835"/>
    <w:rsid w:val="007B6F79"/>
    <w:rsid w:val="007B709B"/>
    <w:rsid w:val="007C1343"/>
    <w:rsid w:val="007C19EF"/>
    <w:rsid w:val="007C2CB5"/>
    <w:rsid w:val="007C5EF1"/>
    <w:rsid w:val="007C7BF5"/>
    <w:rsid w:val="007D19B7"/>
    <w:rsid w:val="007D75E5"/>
    <w:rsid w:val="007D773E"/>
    <w:rsid w:val="007E066E"/>
    <w:rsid w:val="007E0F71"/>
    <w:rsid w:val="007E1356"/>
    <w:rsid w:val="007E20FC"/>
    <w:rsid w:val="007E2F08"/>
    <w:rsid w:val="007E4CB9"/>
    <w:rsid w:val="007E54D6"/>
    <w:rsid w:val="007E7062"/>
    <w:rsid w:val="007F0E1E"/>
    <w:rsid w:val="007F17D7"/>
    <w:rsid w:val="007F29A7"/>
    <w:rsid w:val="007F4A35"/>
    <w:rsid w:val="007F6505"/>
    <w:rsid w:val="007F7C6D"/>
    <w:rsid w:val="008004B4"/>
    <w:rsid w:val="00804CF0"/>
    <w:rsid w:val="00805BE8"/>
    <w:rsid w:val="00816078"/>
    <w:rsid w:val="008177DD"/>
    <w:rsid w:val="008177E3"/>
    <w:rsid w:val="00823AA9"/>
    <w:rsid w:val="00825531"/>
    <w:rsid w:val="008255B9"/>
    <w:rsid w:val="00825CD8"/>
    <w:rsid w:val="00827324"/>
    <w:rsid w:val="00830106"/>
    <w:rsid w:val="00834443"/>
    <w:rsid w:val="008355EA"/>
    <w:rsid w:val="00837458"/>
    <w:rsid w:val="00837AAE"/>
    <w:rsid w:val="008429AD"/>
    <w:rsid w:val="008429DB"/>
    <w:rsid w:val="00844F2E"/>
    <w:rsid w:val="00850915"/>
    <w:rsid w:val="00850C5C"/>
    <w:rsid w:val="00850C75"/>
    <w:rsid w:val="00850E39"/>
    <w:rsid w:val="0085477A"/>
    <w:rsid w:val="00854EE0"/>
    <w:rsid w:val="00855107"/>
    <w:rsid w:val="00855173"/>
    <w:rsid w:val="008557D9"/>
    <w:rsid w:val="00855BF7"/>
    <w:rsid w:val="00856214"/>
    <w:rsid w:val="008570B5"/>
    <w:rsid w:val="008608B8"/>
    <w:rsid w:val="00862089"/>
    <w:rsid w:val="00863AEA"/>
    <w:rsid w:val="0086479A"/>
    <w:rsid w:val="00866D5B"/>
    <w:rsid w:val="00866FF5"/>
    <w:rsid w:val="0087332D"/>
    <w:rsid w:val="008734C3"/>
    <w:rsid w:val="00873E1F"/>
    <w:rsid w:val="00874C16"/>
    <w:rsid w:val="008751CB"/>
    <w:rsid w:val="0088493A"/>
    <w:rsid w:val="00886D1F"/>
    <w:rsid w:val="008900BE"/>
    <w:rsid w:val="00891EE1"/>
    <w:rsid w:val="008924FF"/>
    <w:rsid w:val="00893987"/>
    <w:rsid w:val="00894E88"/>
    <w:rsid w:val="008963EF"/>
    <w:rsid w:val="0089688E"/>
    <w:rsid w:val="00896A76"/>
    <w:rsid w:val="008A0891"/>
    <w:rsid w:val="008A08C3"/>
    <w:rsid w:val="008A1FBE"/>
    <w:rsid w:val="008B0A53"/>
    <w:rsid w:val="008B2EB0"/>
    <w:rsid w:val="008B3194"/>
    <w:rsid w:val="008B362A"/>
    <w:rsid w:val="008B4639"/>
    <w:rsid w:val="008B5AE7"/>
    <w:rsid w:val="008B5C10"/>
    <w:rsid w:val="008C5AD6"/>
    <w:rsid w:val="008C5FB6"/>
    <w:rsid w:val="008C60E9"/>
    <w:rsid w:val="008C6980"/>
    <w:rsid w:val="008C7CAF"/>
    <w:rsid w:val="008D03D0"/>
    <w:rsid w:val="008D1B7C"/>
    <w:rsid w:val="008D492A"/>
    <w:rsid w:val="008D528D"/>
    <w:rsid w:val="008D6657"/>
    <w:rsid w:val="008E02C9"/>
    <w:rsid w:val="008E1F60"/>
    <w:rsid w:val="008E28FD"/>
    <w:rsid w:val="008E2CA6"/>
    <w:rsid w:val="008E307E"/>
    <w:rsid w:val="008E4CB9"/>
    <w:rsid w:val="008F2A78"/>
    <w:rsid w:val="008F4DD1"/>
    <w:rsid w:val="008F6056"/>
    <w:rsid w:val="009020D3"/>
    <w:rsid w:val="0090252F"/>
    <w:rsid w:val="00902C07"/>
    <w:rsid w:val="00902FD5"/>
    <w:rsid w:val="00905804"/>
    <w:rsid w:val="009101E2"/>
    <w:rsid w:val="009129DF"/>
    <w:rsid w:val="00914640"/>
    <w:rsid w:val="00915D73"/>
    <w:rsid w:val="00916077"/>
    <w:rsid w:val="009170A2"/>
    <w:rsid w:val="00917A40"/>
    <w:rsid w:val="00917B36"/>
    <w:rsid w:val="009208A6"/>
    <w:rsid w:val="00922C0C"/>
    <w:rsid w:val="00924514"/>
    <w:rsid w:val="0092573B"/>
    <w:rsid w:val="00927316"/>
    <w:rsid w:val="0093133D"/>
    <w:rsid w:val="0093276D"/>
    <w:rsid w:val="00932D24"/>
    <w:rsid w:val="00933D12"/>
    <w:rsid w:val="00937065"/>
    <w:rsid w:val="00940285"/>
    <w:rsid w:val="00940506"/>
    <w:rsid w:val="009415B0"/>
    <w:rsid w:val="00946456"/>
    <w:rsid w:val="00947E7E"/>
    <w:rsid w:val="0095139A"/>
    <w:rsid w:val="00953E16"/>
    <w:rsid w:val="009542AC"/>
    <w:rsid w:val="009542E1"/>
    <w:rsid w:val="00961BB2"/>
    <w:rsid w:val="00962108"/>
    <w:rsid w:val="00963242"/>
    <w:rsid w:val="009638D6"/>
    <w:rsid w:val="00963BB1"/>
    <w:rsid w:val="00963F20"/>
    <w:rsid w:val="00971261"/>
    <w:rsid w:val="0097408E"/>
    <w:rsid w:val="00974BB2"/>
    <w:rsid w:val="00974FA7"/>
    <w:rsid w:val="009756E5"/>
    <w:rsid w:val="00977A8C"/>
    <w:rsid w:val="00982B6B"/>
    <w:rsid w:val="00983910"/>
    <w:rsid w:val="00983ED9"/>
    <w:rsid w:val="00984BF2"/>
    <w:rsid w:val="00986EF7"/>
    <w:rsid w:val="00987449"/>
    <w:rsid w:val="00992681"/>
    <w:rsid w:val="0099302E"/>
    <w:rsid w:val="009932AC"/>
    <w:rsid w:val="00994351"/>
    <w:rsid w:val="009957E9"/>
    <w:rsid w:val="00996853"/>
    <w:rsid w:val="00996A8F"/>
    <w:rsid w:val="00996C0F"/>
    <w:rsid w:val="009A0583"/>
    <w:rsid w:val="009A1DBF"/>
    <w:rsid w:val="009A28F4"/>
    <w:rsid w:val="009A2ED9"/>
    <w:rsid w:val="009A5639"/>
    <w:rsid w:val="009A68E6"/>
    <w:rsid w:val="009A7598"/>
    <w:rsid w:val="009B1DF8"/>
    <w:rsid w:val="009B1ED9"/>
    <w:rsid w:val="009B3D20"/>
    <w:rsid w:val="009B5418"/>
    <w:rsid w:val="009B61B4"/>
    <w:rsid w:val="009C0727"/>
    <w:rsid w:val="009C2902"/>
    <w:rsid w:val="009C3C80"/>
    <w:rsid w:val="009C4735"/>
    <w:rsid w:val="009C492F"/>
    <w:rsid w:val="009C51D9"/>
    <w:rsid w:val="009C539E"/>
    <w:rsid w:val="009C6732"/>
    <w:rsid w:val="009C67A5"/>
    <w:rsid w:val="009C75FD"/>
    <w:rsid w:val="009D2FF2"/>
    <w:rsid w:val="009D3226"/>
    <w:rsid w:val="009D3385"/>
    <w:rsid w:val="009D3656"/>
    <w:rsid w:val="009D4B0B"/>
    <w:rsid w:val="009D793C"/>
    <w:rsid w:val="009E16A9"/>
    <w:rsid w:val="009E1CA1"/>
    <w:rsid w:val="009E375F"/>
    <w:rsid w:val="009E39D4"/>
    <w:rsid w:val="009E433B"/>
    <w:rsid w:val="009E46FF"/>
    <w:rsid w:val="009E4F5B"/>
    <w:rsid w:val="009E5401"/>
    <w:rsid w:val="00A0473C"/>
    <w:rsid w:val="00A04BA0"/>
    <w:rsid w:val="00A05031"/>
    <w:rsid w:val="00A0562B"/>
    <w:rsid w:val="00A06026"/>
    <w:rsid w:val="00A0758F"/>
    <w:rsid w:val="00A1570A"/>
    <w:rsid w:val="00A15AD4"/>
    <w:rsid w:val="00A17866"/>
    <w:rsid w:val="00A20156"/>
    <w:rsid w:val="00A211B4"/>
    <w:rsid w:val="00A223CF"/>
    <w:rsid w:val="00A27B8E"/>
    <w:rsid w:val="00A33DDF"/>
    <w:rsid w:val="00A34547"/>
    <w:rsid w:val="00A376B7"/>
    <w:rsid w:val="00A41BF5"/>
    <w:rsid w:val="00A427F1"/>
    <w:rsid w:val="00A44778"/>
    <w:rsid w:val="00A469E7"/>
    <w:rsid w:val="00A604A4"/>
    <w:rsid w:val="00A61B7D"/>
    <w:rsid w:val="00A6329A"/>
    <w:rsid w:val="00A634ED"/>
    <w:rsid w:val="00A6605B"/>
    <w:rsid w:val="00A66ADC"/>
    <w:rsid w:val="00A702E1"/>
    <w:rsid w:val="00A7147D"/>
    <w:rsid w:val="00A768B0"/>
    <w:rsid w:val="00A81B15"/>
    <w:rsid w:val="00A81F10"/>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62CC"/>
    <w:rsid w:val="00AB760E"/>
    <w:rsid w:val="00AC27DB"/>
    <w:rsid w:val="00AC3814"/>
    <w:rsid w:val="00AC5D2F"/>
    <w:rsid w:val="00AC6D6B"/>
    <w:rsid w:val="00AD7736"/>
    <w:rsid w:val="00AE10CE"/>
    <w:rsid w:val="00AE1224"/>
    <w:rsid w:val="00AE2A03"/>
    <w:rsid w:val="00AE36D0"/>
    <w:rsid w:val="00AE5E4A"/>
    <w:rsid w:val="00AE600A"/>
    <w:rsid w:val="00AE6AB6"/>
    <w:rsid w:val="00AE70D4"/>
    <w:rsid w:val="00AE7868"/>
    <w:rsid w:val="00AF0407"/>
    <w:rsid w:val="00AF049B"/>
    <w:rsid w:val="00AF08FC"/>
    <w:rsid w:val="00AF0B04"/>
    <w:rsid w:val="00AF4D8B"/>
    <w:rsid w:val="00AF7C28"/>
    <w:rsid w:val="00AF7C8A"/>
    <w:rsid w:val="00B064DD"/>
    <w:rsid w:val="00B067CA"/>
    <w:rsid w:val="00B11246"/>
    <w:rsid w:val="00B12B26"/>
    <w:rsid w:val="00B163F8"/>
    <w:rsid w:val="00B21987"/>
    <w:rsid w:val="00B21E4A"/>
    <w:rsid w:val="00B2472D"/>
    <w:rsid w:val="00B24CA0"/>
    <w:rsid w:val="00B2549F"/>
    <w:rsid w:val="00B261F1"/>
    <w:rsid w:val="00B26900"/>
    <w:rsid w:val="00B36E19"/>
    <w:rsid w:val="00B4108D"/>
    <w:rsid w:val="00B41E17"/>
    <w:rsid w:val="00B4586F"/>
    <w:rsid w:val="00B458B1"/>
    <w:rsid w:val="00B46D75"/>
    <w:rsid w:val="00B523A2"/>
    <w:rsid w:val="00B538B3"/>
    <w:rsid w:val="00B57265"/>
    <w:rsid w:val="00B6043B"/>
    <w:rsid w:val="00B633AE"/>
    <w:rsid w:val="00B6616B"/>
    <w:rsid w:val="00B665D2"/>
    <w:rsid w:val="00B6737C"/>
    <w:rsid w:val="00B716C1"/>
    <w:rsid w:val="00B71EDD"/>
    <w:rsid w:val="00B7214D"/>
    <w:rsid w:val="00B72AF5"/>
    <w:rsid w:val="00B72B29"/>
    <w:rsid w:val="00B74372"/>
    <w:rsid w:val="00B75525"/>
    <w:rsid w:val="00B7555B"/>
    <w:rsid w:val="00B762A8"/>
    <w:rsid w:val="00B77219"/>
    <w:rsid w:val="00B80283"/>
    <w:rsid w:val="00B8095F"/>
    <w:rsid w:val="00B80B0C"/>
    <w:rsid w:val="00B80B11"/>
    <w:rsid w:val="00B831AE"/>
    <w:rsid w:val="00B8446C"/>
    <w:rsid w:val="00B87725"/>
    <w:rsid w:val="00B93C01"/>
    <w:rsid w:val="00B95378"/>
    <w:rsid w:val="00B953CF"/>
    <w:rsid w:val="00BA259A"/>
    <w:rsid w:val="00BA259C"/>
    <w:rsid w:val="00BA29D3"/>
    <w:rsid w:val="00BA2E98"/>
    <w:rsid w:val="00BA307F"/>
    <w:rsid w:val="00BA5280"/>
    <w:rsid w:val="00BA545C"/>
    <w:rsid w:val="00BB14F1"/>
    <w:rsid w:val="00BB572E"/>
    <w:rsid w:val="00BB589A"/>
    <w:rsid w:val="00BB6D31"/>
    <w:rsid w:val="00BB74FD"/>
    <w:rsid w:val="00BC0730"/>
    <w:rsid w:val="00BC3795"/>
    <w:rsid w:val="00BC471E"/>
    <w:rsid w:val="00BC5982"/>
    <w:rsid w:val="00BC60BF"/>
    <w:rsid w:val="00BD0ABB"/>
    <w:rsid w:val="00BD28BF"/>
    <w:rsid w:val="00BD2D12"/>
    <w:rsid w:val="00BD2D2E"/>
    <w:rsid w:val="00BD6404"/>
    <w:rsid w:val="00BD6E05"/>
    <w:rsid w:val="00BD6E12"/>
    <w:rsid w:val="00BE33AE"/>
    <w:rsid w:val="00BF01F3"/>
    <w:rsid w:val="00BF046F"/>
    <w:rsid w:val="00BF09AA"/>
    <w:rsid w:val="00C00AA3"/>
    <w:rsid w:val="00C01D50"/>
    <w:rsid w:val="00C034C7"/>
    <w:rsid w:val="00C04131"/>
    <w:rsid w:val="00C04CA2"/>
    <w:rsid w:val="00C056DC"/>
    <w:rsid w:val="00C10F6B"/>
    <w:rsid w:val="00C1329B"/>
    <w:rsid w:val="00C14D01"/>
    <w:rsid w:val="00C1572F"/>
    <w:rsid w:val="00C17C77"/>
    <w:rsid w:val="00C20C8D"/>
    <w:rsid w:val="00C233A4"/>
    <w:rsid w:val="00C24C05"/>
    <w:rsid w:val="00C24D2F"/>
    <w:rsid w:val="00C26222"/>
    <w:rsid w:val="00C277F7"/>
    <w:rsid w:val="00C3101E"/>
    <w:rsid w:val="00C31283"/>
    <w:rsid w:val="00C31CBF"/>
    <w:rsid w:val="00C3396B"/>
    <w:rsid w:val="00C33C48"/>
    <w:rsid w:val="00C340E5"/>
    <w:rsid w:val="00C34328"/>
    <w:rsid w:val="00C35AA7"/>
    <w:rsid w:val="00C37E70"/>
    <w:rsid w:val="00C404C3"/>
    <w:rsid w:val="00C41E6A"/>
    <w:rsid w:val="00C42D3D"/>
    <w:rsid w:val="00C43BA1"/>
    <w:rsid w:val="00C43DAB"/>
    <w:rsid w:val="00C44FD5"/>
    <w:rsid w:val="00C47F08"/>
    <w:rsid w:val="00C514A6"/>
    <w:rsid w:val="00C5739F"/>
    <w:rsid w:val="00C57CF0"/>
    <w:rsid w:val="00C633D0"/>
    <w:rsid w:val="00C63557"/>
    <w:rsid w:val="00C649BD"/>
    <w:rsid w:val="00C650FA"/>
    <w:rsid w:val="00C65891"/>
    <w:rsid w:val="00C66AC9"/>
    <w:rsid w:val="00C724D3"/>
    <w:rsid w:val="00C72951"/>
    <w:rsid w:val="00C73133"/>
    <w:rsid w:val="00C7537A"/>
    <w:rsid w:val="00C77DD9"/>
    <w:rsid w:val="00C818F3"/>
    <w:rsid w:val="00C82900"/>
    <w:rsid w:val="00C833CB"/>
    <w:rsid w:val="00C83BE6"/>
    <w:rsid w:val="00C85354"/>
    <w:rsid w:val="00C86ABA"/>
    <w:rsid w:val="00C870FF"/>
    <w:rsid w:val="00C87B9D"/>
    <w:rsid w:val="00C91BD9"/>
    <w:rsid w:val="00C91E5C"/>
    <w:rsid w:val="00C92ACD"/>
    <w:rsid w:val="00C943F3"/>
    <w:rsid w:val="00CA08C6"/>
    <w:rsid w:val="00CA0A77"/>
    <w:rsid w:val="00CA2729"/>
    <w:rsid w:val="00CA3057"/>
    <w:rsid w:val="00CA45F8"/>
    <w:rsid w:val="00CA51EA"/>
    <w:rsid w:val="00CA6D37"/>
    <w:rsid w:val="00CB0305"/>
    <w:rsid w:val="00CB33C7"/>
    <w:rsid w:val="00CB361F"/>
    <w:rsid w:val="00CB3C57"/>
    <w:rsid w:val="00CB5CC3"/>
    <w:rsid w:val="00CB6DA7"/>
    <w:rsid w:val="00CB7E4C"/>
    <w:rsid w:val="00CC10EC"/>
    <w:rsid w:val="00CC25B4"/>
    <w:rsid w:val="00CC3363"/>
    <w:rsid w:val="00CC36A0"/>
    <w:rsid w:val="00CC3C56"/>
    <w:rsid w:val="00CC4EDC"/>
    <w:rsid w:val="00CC5D53"/>
    <w:rsid w:val="00CC5F88"/>
    <w:rsid w:val="00CC69C8"/>
    <w:rsid w:val="00CC715F"/>
    <w:rsid w:val="00CC77A2"/>
    <w:rsid w:val="00CC784C"/>
    <w:rsid w:val="00CD190A"/>
    <w:rsid w:val="00CD307E"/>
    <w:rsid w:val="00CD42F3"/>
    <w:rsid w:val="00CD629F"/>
    <w:rsid w:val="00CD6A1B"/>
    <w:rsid w:val="00CE0A7F"/>
    <w:rsid w:val="00CE1718"/>
    <w:rsid w:val="00CE3531"/>
    <w:rsid w:val="00CE68EF"/>
    <w:rsid w:val="00CF2350"/>
    <w:rsid w:val="00CF4156"/>
    <w:rsid w:val="00CF41EA"/>
    <w:rsid w:val="00CF55C9"/>
    <w:rsid w:val="00D0036C"/>
    <w:rsid w:val="00D030C0"/>
    <w:rsid w:val="00D03D00"/>
    <w:rsid w:val="00D05B80"/>
    <w:rsid w:val="00D05C30"/>
    <w:rsid w:val="00D060DF"/>
    <w:rsid w:val="00D10052"/>
    <w:rsid w:val="00D1030E"/>
    <w:rsid w:val="00D11359"/>
    <w:rsid w:val="00D1179F"/>
    <w:rsid w:val="00D13B47"/>
    <w:rsid w:val="00D15126"/>
    <w:rsid w:val="00D16791"/>
    <w:rsid w:val="00D200D5"/>
    <w:rsid w:val="00D21AD9"/>
    <w:rsid w:val="00D259AA"/>
    <w:rsid w:val="00D3188C"/>
    <w:rsid w:val="00D35F9B"/>
    <w:rsid w:val="00D36B69"/>
    <w:rsid w:val="00D37408"/>
    <w:rsid w:val="00D3742A"/>
    <w:rsid w:val="00D408DD"/>
    <w:rsid w:val="00D435BA"/>
    <w:rsid w:val="00D43AB5"/>
    <w:rsid w:val="00D43C42"/>
    <w:rsid w:val="00D45D72"/>
    <w:rsid w:val="00D46FAF"/>
    <w:rsid w:val="00D51006"/>
    <w:rsid w:val="00D520E4"/>
    <w:rsid w:val="00D53A38"/>
    <w:rsid w:val="00D558AF"/>
    <w:rsid w:val="00D55B4B"/>
    <w:rsid w:val="00D573F8"/>
    <w:rsid w:val="00D575DD"/>
    <w:rsid w:val="00D57DFA"/>
    <w:rsid w:val="00D6103F"/>
    <w:rsid w:val="00D6240D"/>
    <w:rsid w:val="00D67FCF"/>
    <w:rsid w:val="00D709CE"/>
    <w:rsid w:val="00D71318"/>
    <w:rsid w:val="00D71F73"/>
    <w:rsid w:val="00D72E47"/>
    <w:rsid w:val="00D74BFD"/>
    <w:rsid w:val="00D80786"/>
    <w:rsid w:val="00D81CAB"/>
    <w:rsid w:val="00D83580"/>
    <w:rsid w:val="00D8576F"/>
    <w:rsid w:val="00D85AC8"/>
    <w:rsid w:val="00D8677F"/>
    <w:rsid w:val="00D87F49"/>
    <w:rsid w:val="00D91D4F"/>
    <w:rsid w:val="00D92400"/>
    <w:rsid w:val="00D93C90"/>
    <w:rsid w:val="00D940A6"/>
    <w:rsid w:val="00D97F0C"/>
    <w:rsid w:val="00DA3A86"/>
    <w:rsid w:val="00DA70AB"/>
    <w:rsid w:val="00DB2A4D"/>
    <w:rsid w:val="00DB4AF3"/>
    <w:rsid w:val="00DB6E1E"/>
    <w:rsid w:val="00DC2500"/>
    <w:rsid w:val="00DC3512"/>
    <w:rsid w:val="00DC4F72"/>
    <w:rsid w:val="00DC6EB7"/>
    <w:rsid w:val="00DC77DC"/>
    <w:rsid w:val="00DC7EA7"/>
    <w:rsid w:val="00DD0276"/>
    <w:rsid w:val="00DD0307"/>
    <w:rsid w:val="00DD0453"/>
    <w:rsid w:val="00DD0C2C"/>
    <w:rsid w:val="00DD19DE"/>
    <w:rsid w:val="00DD1C4B"/>
    <w:rsid w:val="00DD28BC"/>
    <w:rsid w:val="00DD28D9"/>
    <w:rsid w:val="00DD6D2D"/>
    <w:rsid w:val="00DE1BA5"/>
    <w:rsid w:val="00DE31F0"/>
    <w:rsid w:val="00DE3D1C"/>
    <w:rsid w:val="00DF5E08"/>
    <w:rsid w:val="00DF6344"/>
    <w:rsid w:val="00E01C41"/>
    <w:rsid w:val="00E0227D"/>
    <w:rsid w:val="00E04B84"/>
    <w:rsid w:val="00E06466"/>
    <w:rsid w:val="00E06835"/>
    <w:rsid w:val="00E06FDA"/>
    <w:rsid w:val="00E10F6B"/>
    <w:rsid w:val="00E13374"/>
    <w:rsid w:val="00E160A5"/>
    <w:rsid w:val="00E16BE3"/>
    <w:rsid w:val="00E1713D"/>
    <w:rsid w:val="00E20A43"/>
    <w:rsid w:val="00E22025"/>
    <w:rsid w:val="00E234CC"/>
    <w:rsid w:val="00E23898"/>
    <w:rsid w:val="00E26B8E"/>
    <w:rsid w:val="00E3056C"/>
    <w:rsid w:val="00E319F1"/>
    <w:rsid w:val="00E33CD2"/>
    <w:rsid w:val="00E35796"/>
    <w:rsid w:val="00E40E90"/>
    <w:rsid w:val="00E45AC5"/>
    <w:rsid w:val="00E45C7E"/>
    <w:rsid w:val="00E531EB"/>
    <w:rsid w:val="00E54874"/>
    <w:rsid w:val="00E54B6F"/>
    <w:rsid w:val="00E550C3"/>
    <w:rsid w:val="00E55ACA"/>
    <w:rsid w:val="00E57B74"/>
    <w:rsid w:val="00E57FA2"/>
    <w:rsid w:val="00E65BC6"/>
    <w:rsid w:val="00E661FF"/>
    <w:rsid w:val="00E662DB"/>
    <w:rsid w:val="00E66CE5"/>
    <w:rsid w:val="00E726EB"/>
    <w:rsid w:val="00E72CF1"/>
    <w:rsid w:val="00E756A4"/>
    <w:rsid w:val="00E77C36"/>
    <w:rsid w:val="00E80B52"/>
    <w:rsid w:val="00E81CBA"/>
    <w:rsid w:val="00E824C3"/>
    <w:rsid w:val="00E840B3"/>
    <w:rsid w:val="00E84D10"/>
    <w:rsid w:val="00E8629F"/>
    <w:rsid w:val="00E91008"/>
    <w:rsid w:val="00E91271"/>
    <w:rsid w:val="00E9374E"/>
    <w:rsid w:val="00E94F54"/>
    <w:rsid w:val="00E95313"/>
    <w:rsid w:val="00E96B9F"/>
    <w:rsid w:val="00E9788A"/>
    <w:rsid w:val="00E97AD5"/>
    <w:rsid w:val="00E97B58"/>
    <w:rsid w:val="00EA1111"/>
    <w:rsid w:val="00EA138A"/>
    <w:rsid w:val="00EA3B4F"/>
    <w:rsid w:val="00EA3C24"/>
    <w:rsid w:val="00EA65D0"/>
    <w:rsid w:val="00EA73DF"/>
    <w:rsid w:val="00EB441A"/>
    <w:rsid w:val="00EB5955"/>
    <w:rsid w:val="00EB61AE"/>
    <w:rsid w:val="00EC322D"/>
    <w:rsid w:val="00EC7F21"/>
    <w:rsid w:val="00ED1419"/>
    <w:rsid w:val="00ED383A"/>
    <w:rsid w:val="00ED718D"/>
    <w:rsid w:val="00EE1080"/>
    <w:rsid w:val="00EE3F42"/>
    <w:rsid w:val="00EE4A4F"/>
    <w:rsid w:val="00EE7F83"/>
    <w:rsid w:val="00EF1957"/>
    <w:rsid w:val="00EF1EC5"/>
    <w:rsid w:val="00EF434E"/>
    <w:rsid w:val="00EF4526"/>
    <w:rsid w:val="00EF4C88"/>
    <w:rsid w:val="00EF55EB"/>
    <w:rsid w:val="00EF5E2F"/>
    <w:rsid w:val="00F00DCC"/>
    <w:rsid w:val="00F0156F"/>
    <w:rsid w:val="00F01B55"/>
    <w:rsid w:val="00F03C0C"/>
    <w:rsid w:val="00F05AC8"/>
    <w:rsid w:val="00F07167"/>
    <w:rsid w:val="00F072D8"/>
    <w:rsid w:val="00F07C4C"/>
    <w:rsid w:val="00F07CE0"/>
    <w:rsid w:val="00F115F5"/>
    <w:rsid w:val="00F13D05"/>
    <w:rsid w:val="00F142A7"/>
    <w:rsid w:val="00F145BC"/>
    <w:rsid w:val="00F1679D"/>
    <w:rsid w:val="00F1682C"/>
    <w:rsid w:val="00F20B91"/>
    <w:rsid w:val="00F20DED"/>
    <w:rsid w:val="00F21139"/>
    <w:rsid w:val="00F24B8B"/>
    <w:rsid w:val="00F252C5"/>
    <w:rsid w:val="00F30D2E"/>
    <w:rsid w:val="00F3104C"/>
    <w:rsid w:val="00F35516"/>
    <w:rsid w:val="00F35790"/>
    <w:rsid w:val="00F4136D"/>
    <w:rsid w:val="00F41D46"/>
    <w:rsid w:val="00F4212E"/>
    <w:rsid w:val="00F42C20"/>
    <w:rsid w:val="00F43E34"/>
    <w:rsid w:val="00F45D5B"/>
    <w:rsid w:val="00F51188"/>
    <w:rsid w:val="00F52DAA"/>
    <w:rsid w:val="00F53053"/>
    <w:rsid w:val="00F53FE2"/>
    <w:rsid w:val="00F549BC"/>
    <w:rsid w:val="00F567EA"/>
    <w:rsid w:val="00F575FF"/>
    <w:rsid w:val="00F603C9"/>
    <w:rsid w:val="00F61433"/>
    <w:rsid w:val="00F618EF"/>
    <w:rsid w:val="00F61C0C"/>
    <w:rsid w:val="00F65582"/>
    <w:rsid w:val="00F66E75"/>
    <w:rsid w:val="00F77EB0"/>
    <w:rsid w:val="00F808E7"/>
    <w:rsid w:val="00F82653"/>
    <w:rsid w:val="00F87CDD"/>
    <w:rsid w:val="00F933F0"/>
    <w:rsid w:val="00F93594"/>
    <w:rsid w:val="00F937A3"/>
    <w:rsid w:val="00F94715"/>
    <w:rsid w:val="00F9580F"/>
    <w:rsid w:val="00F96A3D"/>
    <w:rsid w:val="00F96A5D"/>
    <w:rsid w:val="00F97459"/>
    <w:rsid w:val="00FA04FF"/>
    <w:rsid w:val="00FA4718"/>
    <w:rsid w:val="00FA4760"/>
    <w:rsid w:val="00FA5848"/>
    <w:rsid w:val="00FA6899"/>
    <w:rsid w:val="00FA7F3D"/>
    <w:rsid w:val="00FB0193"/>
    <w:rsid w:val="00FB2F61"/>
    <w:rsid w:val="00FB38D8"/>
    <w:rsid w:val="00FB6930"/>
    <w:rsid w:val="00FB73C0"/>
    <w:rsid w:val="00FC051F"/>
    <w:rsid w:val="00FC06FF"/>
    <w:rsid w:val="00FC08CD"/>
    <w:rsid w:val="00FC45F4"/>
    <w:rsid w:val="00FC69B4"/>
    <w:rsid w:val="00FD0694"/>
    <w:rsid w:val="00FD25BE"/>
    <w:rsid w:val="00FD2E70"/>
    <w:rsid w:val="00FD30C9"/>
    <w:rsid w:val="00FD7AA7"/>
    <w:rsid w:val="00FE3248"/>
    <w:rsid w:val="00FE3821"/>
    <w:rsid w:val="00FE4691"/>
    <w:rsid w:val="00FF1FCB"/>
    <w:rsid w:val="00FF5208"/>
    <w:rsid w:val="00FF52D4"/>
    <w:rsid w:val="00FF6AA4"/>
    <w:rsid w:val="00FF6B09"/>
    <w:rsid w:val="00FF6D93"/>
    <w:rsid w:val="2D984D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63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 w:type="paragraph" w:customStyle="1" w:styleId="Style0">
    <w:name w:val="_Style 0"/>
    <w:uiPriority w:val="1"/>
    <w:qFormat/>
    <w:rsid w:val="00DE1BA5"/>
    <w:pPr>
      <w:widowControl w:val="0"/>
      <w:jc w:val="both"/>
    </w:pPr>
    <w:rPr>
      <w:kern w:val="2"/>
      <w:sz w:val="21"/>
      <w:szCs w:val="24"/>
      <w:lang w:val="en-US" w:eastAsia="zh-CN"/>
    </w:rPr>
  </w:style>
  <w:style w:type="paragraph" w:customStyle="1" w:styleId="xxmsonormal">
    <w:name w:val="x_x_msonormal"/>
    <w:basedOn w:val="Normal"/>
    <w:rsid w:val="007A007E"/>
    <w:pPr>
      <w:spacing w:after="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054">
      <w:bodyDiv w:val="1"/>
      <w:marLeft w:val="0"/>
      <w:marRight w:val="0"/>
      <w:marTop w:val="0"/>
      <w:marBottom w:val="0"/>
      <w:divBdr>
        <w:top w:val="none" w:sz="0" w:space="0" w:color="auto"/>
        <w:left w:val="none" w:sz="0" w:space="0" w:color="auto"/>
        <w:bottom w:val="none" w:sz="0" w:space="0" w:color="auto"/>
        <w:right w:val="none" w:sz="0" w:space="0" w:color="auto"/>
      </w:divBdr>
    </w:div>
    <w:div w:id="12001710">
      <w:bodyDiv w:val="1"/>
      <w:marLeft w:val="0"/>
      <w:marRight w:val="0"/>
      <w:marTop w:val="0"/>
      <w:marBottom w:val="0"/>
      <w:divBdr>
        <w:top w:val="none" w:sz="0" w:space="0" w:color="auto"/>
        <w:left w:val="none" w:sz="0" w:space="0" w:color="auto"/>
        <w:bottom w:val="none" w:sz="0" w:space="0" w:color="auto"/>
        <w:right w:val="none" w:sz="0" w:space="0" w:color="auto"/>
      </w:divBdr>
    </w:div>
    <w:div w:id="208590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896717">
      <w:bodyDiv w:val="1"/>
      <w:marLeft w:val="0"/>
      <w:marRight w:val="0"/>
      <w:marTop w:val="0"/>
      <w:marBottom w:val="0"/>
      <w:divBdr>
        <w:top w:val="none" w:sz="0" w:space="0" w:color="auto"/>
        <w:left w:val="none" w:sz="0" w:space="0" w:color="auto"/>
        <w:bottom w:val="none" w:sz="0" w:space="0" w:color="auto"/>
        <w:right w:val="none" w:sz="0" w:space="0" w:color="auto"/>
      </w:divBdr>
    </w:div>
    <w:div w:id="6372635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148361">
      <w:bodyDiv w:val="1"/>
      <w:marLeft w:val="0"/>
      <w:marRight w:val="0"/>
      <w:marTop w:val="0"/>
      <w:marBottom w:val="0"/>
      <w:divBdr>
        <w:top w:val="none" w:sz="0" w:space="0" w:color="auto"/>
        <w:left w:val="none" w:sz="0" w:space="0" w:color="auto"/>
        <w:bottom w:val="none" w:sz="0" w:space="0" w:color="auto"/>
        <w:right w:val="none" w:sz="0" w:space="0" w:color="auto"/>
      </w:divBdr>
    </w:div>
    <w:div w:id="101153585">
      <w:bodyDiv w:val="1"/>
      <w:marLeft w:val="0"/>
      <w:marRight w:val="0"/>
      <w:marTop w:val="0"/>
      <w:marBottom w:val="0"/>
      <w:divBdr>
        <w:top w:val="none" w:sz="0" w:space="0" w:color="auto"/>
        <w:left w:val="none" w:sz="0" w:space="0" w:color="auto"/>
        <w:bottom w:val="none" w:sz="0" w:space="0" w:color="auto"/>
        <w:right w:val="none" w:sz="0" w:space="0" w:color="auto"/>
      </w:divBdr>
    </w:div>
    <w:div w:id="14420422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9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95540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3478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4005">
      <w:bodyDiv w:val="1"/>
      <w:marLeft w:val="0"/>
      <w:marRight w:val="0"/>
      <w:marTop w:val="0"/>
      <w:marBottom w:val="0"/>
      <w:divBdr>
        <w:top w:val="none" w:sz="0" w:space="0" w:color="auto"/>
        <w:left w:val="none" w:sz="0" w:space="0" w:color="auto"/>
        <w:bottom w:val="none" w:sz="0" w:space="0" w:color="auto"/>
        <w:right w:val="none" w:sz="0" w:space="0" w:color="auto"/>
      </w:divBdr>
    </w:div>
    <w:div w:id="31021012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7797666">
      <w:bodyDiv w:val="1"/>
      <w:marLeft w:val="0"/>
      <w:marRight w:val="0"/>
      <w:marTop w:val="0"/>
      <w:marBottom w:val="0"/>
      <w:divBdr>
        <w:top w:val="none" w:sz="0" w:space="0" w:color="auto"/>
        <w:left w:val="none" w:sz="0" w:space="0" w:color="auto"/>
        <w:bottom w:val="none" w:sz="0" w:space="0" w:color="auto"/>
        <w:right w:val="none" w:sz="0" w:space="0" w:color="auto"/>
      </w:divBdr>
    </w:div>
    <w:div w:id="425344414">
      <w:bodyDiv w:val="1"/>
      <w:marLeft w:val="0"/>
      <w:marRight w:val="0"/>
      <w:marTop w:val="0"/>
      <w:marBottom w:val="0"/>
      <w:divBdr>
        <w:top w:val="none" w:sz="0" w:space="0" w:color="auto"/>
        <w:left w:val="none" w:sz="0" w:space="0" w:color="auto"/>
        <w:bottom w:val="none" w:sz="0" w:space="0" w:color="auto"/>
        <w:right w:val="none" w:sz="0" w:space="0" w:color="auto"/>
      </w:divBdr>
    </w:div>
    <w:div w:id="444010051">
      <w:bodyDiv w:val="1"/>
      <w:marLeft w:val="0"/>
      <w:marRight w:val="0"/>
      <w:marTop w:val="0"/>
      <w:marBottom w:val="0"/>
      <w:divBdr>
        <w:top w:val="none" w:sz="0" w:space="0" w:color="auto"/>
        <w:left w:val="none" w:sz="0" w:space="0" w:color="auto"/>
        <w:bottom w:val="none" w:sz="0" w:space="0" w:color="auto"/>
        <w:right w:val="none" w:sz="0" w:space="0" w:color="auto"/>
      </w:divBdr>
    </w:div>
    <w:div w:id="484318552">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661951">
      <w:bodyDiv w:val="1"/>
      <w:marLeft w:val="0"/>
      <w:marRight w:val="0"/>
      <w:marTop w:val="0"/>
      <w:marBottom w:val="0"/>
      <w:divBdr>
        <w:top w:val="none" w:sz="0" w:space="0" w:color="auto"/>
        <w:left w:val="none" w:sz="0" w:space="0" w:color="auto"/>
        <w:bottom w:val="none" w:sz="0" w:space="0" w:color="auto"/>
        <w:right w:val="none" w:sz="0" w:space="0" w:color="auto"/>
      </w:divBdr>
    </w:div>
    <w:div w:id="592402383">
      <w:bodyDiv w:val="1"/>
      <w:marLeft w:val="0"/>
      <w:marRight w:val="0"/>
      <w:marTop w:val="0"/>
      <w:marBottom w:val="0"/>
      <w:divBdr>
        <w:top w:val="none" w:sz="0" w:space="0" w:color="auto"/>
        <w:left w:val="none" w:sz="0" w:space="0" w:color="auto"/>
        <w:bottom w:val="none" w:sz="0" w:space="0" w:color="auto"/>
        <w:right w:val="none" w:sz="0" w:space="0" w:color="auto"/>
      </w:divBdr>
    </w:div>
    <w:div w:id="642659222">
      <w:bodyDiv w:val="1"/>
      <w:marLeft w:val="0"/>
      <w:marRight w:val="0"/>
      <w:marTop w:val="0"/>
      <w:marBottom w:val="0"/>
      <w:divBdr>
        <w:top w:val="none" w:sz="0" w:space="0" w:color="auto"/>
        <w:left w:val="none" w:sz="0" w:space="0" w:color="auto"/>
        <w:bottom w:val="none" w:sz="0" w:space="0" w:color="auto"/>
        <w:right w:val="none" w:sz="0" w:space="0" w:color="auto"/>
      </w:divBdr>
    </w:div>
    <w:div w:id="653417136">
      <w:bodyDiv w:val="1"/>
      <w:marLeft w:val="0"/>
      <w:marRight w:val="0"/>
      <w:marTop w:val="0"/>
      <w:marBottom w:val="0"/>
      <w:divBdr>
        <w:top w:val="none" w:sz="0" w:space="0" w:color="auto"/>
        <w:left w:val="none" w:sz="0" w:space="0" w:color="auto"/>
        <w:bottom w:val="none" w:sz="0" w:space="0" w:color="auto"/>
        <w:right w:val="none" w:sz="0" w:space="0" w:color="auto"/>
      </w:divBdr>
    </w:div>
    <w:div w:id="6681442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4619349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14104">
      <w:bodyDiv w:val="1"/>
      <w:marLeft w:val="0"/>
      <w:marRight w:val="0"/>
      <w:marTop w:val="0"/>
      <w:marBottom w:val="0"/>
      <w:divBdr>
        <w:top w:val="none" w:sz="0" w:space="0" w:color="auto"/>
        <w:left w:val="none" w:sz="0" w:space="0" w:color="auto"/>
        <w:bottom w:val="none" w:sz="0" w:space="0" w:color="auto"/>
        <w:right w:val="none" w:sz="0" w:space="0" w:color="auto"/>
      </w:divBdr>
    </w:div>
    <w:div w:id="809397284">
      <w:bodyDiv w:val="1"/>
      <w:marLeft w:val="0"/>
      <w:marRight w:val="0"/>
      <w:marTop w:val="0"/>
      <w:marBottom w:val="0"/>
      <w:divBdr>
        <w:top w:val="none" w:sz="0" w:space="0" w:color="auto"/>
        <w:left w:val="none" w:sz="0" w:space="0" w:color="auto"/>
        <w:bottom w:val="none" w:sz="0" w:space="0" w:color="auto"/>
        <w:right w:val="none" w:sz="0" w:space="0" w:color="auto"/>
      </w:divBdr>
    </w:div>
    <w:div w:id="831525998">
      <w:bodyDiv w:val="1"/>
      <w:marLeft w:val="0"/>
      <w:marRight w:val="0"/>
      <w:marTop w:val="0"/>
      <w:marBottom w:val="0"/>
      <w:divBdr>
        <w:top w:val="none" w:sz="0" w:space="0" w:color="auto"/>
        <w:left w:val="none" w:sz="0" w:space="0" w:color="auto"/>
        <w:bottom w:val="none" w:sz="0" w:space="0" w:color="auto"/>
        <w:right w:val="none" w:sz="0" w:space="0" w:color="auto"/>
      </w:divBdr>
    </w:div>
    <w:div w:id="831943690">
      <w:bodyDiv w:val="1"/>
      <w:marLeft w:val="0"/>
      <w:marRight w:val="0"/>
      <w:marTop w:val="0"/>
      <w:marBottom w:val="0"/>
      <w:divBdr>
        <w:top w:val="none" w:sz="0" w:space="0" w:color="auto"/>
        <w:left w:val="none" w:sz="0" w:space="0" w:color="auto"/>
        <w:bottom w:val="none" w:sz="0" w:space="0" w:color="auto"/>
        <w:right w:val="none" w:sz="0" w:space="0" w:color="auto"/>
      </w:divBdr>
    </w:div>
    <w:div w:id="8320659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927544717">
      <w:bodyDiv w:val="1"/>
      <w:marLeft w:val="0"/>
      <w:marRight w:val="0"/>
      <w:marTop w:val="0"/>
      <w:marBottom w:val="0"/>
      <w:divBdr>
        <w:top w:val="none" w:sz="0" w:space="0" w:color="auto"/>
        <w:left w:val="none" w:sz="0" w:space="0" w:color="auto"/>
        <w:bottom w:val="none" w:sz="0" w:space="0" w:color="auto"/>
        <w:right w:val="none" w:sz="0" w:space="0" w:color="auto"/>
      </w:divBdr>
    </w:div>
    <w:div w:id="940794539">
      <w:bodyDiv w:val="1"/>
      <w:marLeft w:val="0"/>
      <w:marRight w:val="0"/>
      <w:marTop w:val="0"/>
      <w:marBottom w:val="0"/>
      <w:divBdr>
        <w:top w:val="none" w:sz="0" w:space="0" w:color="auto"/>
        <w:left w:val="none" w:sz="0" w:space="0" w:color="auto"/>
        <w:bottom w:val="none" w:sz="0" w:space="0" w:color="auto"/>
        <w:right w:val="none" w:sz="0" w:space="0" w:color="auto"/>
      </w:divBdr>
    </w:div>
    <w:div w:id="9931400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447039">
      <w:bodyDiv w:val="1"/>
      <w:marLeft w:val="0"/>
      <w:marRight w:val="0"/>
      <w:marTop w:val="0"/>
      <w:marBottom w:val="0"/>
      <w:divBdr>
        <w:top w:val="none" w:sz="0" w:space="0" w:color="auto"/>
        <w:left w:val="none" w:sz="0" w:space="0" w:color="auto"/>
        <w:bottom w:val="none" w:sz="0" w:space="0" w:color="auto"/>
        <w:right w:val="none" w:sz="0" w:space="0" w:color="auto"/>
      </w:divBdr>
    </w:div>
    <w:div w:id="1045910086">
      <w:bodyDiv w:val="1"/>
      <w:marLeft w:val="0"/>
      <w:marRight w:val="0"/>
      <w:marTop w:val="0"/>
      <w:marBottom w:val="0"/>
      <w:divBdr>
        <w:top w:val="none" w:sz="0" w:space="0" w:color="auto"/>
        <w:left w:val="none" w:sz="0" w:space="0" w:color="auto"/>
        <w:bottom w:val="none" w:sz="0" w:space="0" w:color="auto"/>
        <w:right w:val="none" w:sz="0" w:space="0" w:color="auto"/>
      </w:divBdr>
    </w:div>
    <w:div w:id="105743748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884310">
      <w:bodyDiv w:val="1"/>
      <w:marLeft w:val="0"/>
      <w:marRight w:val="0"/>
      <w:marTop w:val="0"/>
      <w:marBottom w:val="0"/>
      <w:divBdr>
        <w:top w:val="none" w:sz="0" w:space="0" w:color="auto"/>
        <w:left w:val="none" w:sz="0" w:space="0" w:color="auto"/>
        <w:bottom w:val="none" w:sz="0" w:space="0" w:color="auto"/>
        <w:right w:val="none" w:sz="0" w:space="0" w:color="auto"/>
      </w:divBdr>
    </w:div>
    <w:div w:id="1108542276">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882294">
      <w:bodyDiv w:val="1"/>
      <w:marLeft w:val="0"/>
      <w:marRight w:val="0"/>
      <w:marTop w:val="0"/>
      <w:marBottom w:val="0"/>
      <w:divBdr>
        <w:top w:val="none" w:sz="0" w:space="0" w:color="auto"/>
        <w:left w:val="none" w:sz="0" w:space="0" w:color="auto"/>
        <w:bottom w:val="none" w:sz="0" w:space="0" w:color="auto"/>
        <w:right w:val="none" w:sz="0" w:space="0" w:color="auto"/>
      </w:divBdr>
    </w:div>
    <w:div w:id="13109402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698235">
      <w:bodyDiv w:val="1"/>
      <w:marLeft w:val="0"/>
      <w:marRight w:val="0"/>
      <w:marTop w:val="0"/>
      <w:marBottom w:val="0"/>
      <w:divBdr>
        <w:top w:val="none" w:sz="0" w:space="0" w:color="auto"/>
        <w:left w:val="none" w:sz="0" w:space="0" w:color="auto"/>
        <w:bottom w:val="none" w:sz="0" w:space="0" w:color="auto"/>
        <w:right w:val="none" w:sz="0" w:space="0" w:color="auto"/>
      </w:divBdr>
    </w:div>
    <w:div w:id="1471629363">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32453252">
      <w:bodyDiv w:val="1"/>
      <w:marLeft w:val="0"/>
      <w:marRight w:val="0"/>
      <w:marTop w:val="0"/>
      <w:marBottom w:val="0"/>
      <w:divBdr>
        <w:top w:val="none" w:sz="0" w:space="0" w:color="auto"/>
        <w:left w:val="none" w:sz="0" w:space="0" w:color="auto"/>
        <w:bottom w:val="none" w:sz="0" w:space="0" w:color="auto"/>
        <w:right w:val="none" w:sz="0" w:space="0" w:color="auto"/>
      </w:divBdr>
    </w:div>
    <w:div w:id="1540045754">
      <w:bodyDiv w:val="1"/>
      <w:marLeft w:val="0"/>
      <w:marRight w:val="0"/>
      <w:marTop w:val="0"/>
      <w:marBottom w:val="0"/>
      <w:divBdr>
        <w:top w:val="none" w:sz="0" w:space="0" w:color="auto"/>
        <w:left w:val="none" w:sz="0" w:space="0" w:color="auto"/>
        <w:bottom w:val="none" w:sz="0" w:space="0" w:color="auto"/>
        <w:right w:val="none" w:sz="0" w:space="0" w:color="auto"/>
      </w:divBdr>
    </w:div>
    <w:div w:id="1545143516">
      <w:bodyDiv w:val="1"/>
      <w:marLeft w:val="0"/>
      <w:marRight w:val="0"/>
      <w:marTop w:val="0"/>
      <w:marBottom w:val="0"/>
      <w:divBdr>
        <w:top w:val="none" w:sz="0" w:space="0" w:color="auto"/>
        <w:left w:val="none" w:sz="0" w:space="0" w:color="auto"/>
        <w:bottom w:val="none" w:sz="0" w:space="0" w:color="auto"/>
        <w:right w:val="none" w:sz="0" w:space="0" w:color="auto"/>
      </w:divBdr>
    </w:div>
    <w:div w:id="1558013283">
      <w:bodyDiv w:val="1"/>
      <w:marLeft w:val="0"/>
      <w:marRight w:val="0"/>
      <w:marTop w:val="0"/>
      <w:marBottom w:val="0"/>
      <w:divBdr>
        <w:top w:val="none" w:sz="0" w:space="0" w:color="auto"/>
        <w:left w:val="none" w:sz="0" w:space="0" w:color="auto"/>
        <w:bottom w:val="none" w:sz="0" w:space="0" w:color="auto"/>
        <w:right w:val="none" w:sz="0" w:space="0" w:color="auto"/>
      </w:divBdr>
    </w:div>
    <w:div w:id="1611858676">
      <w:bodyDiv w:val="1"/>
      <w:marLeft w:val="0"/>
      <w:marRight w:val="0"/>
      <w:marTop w:val="0"/>
      <w:marBottom w:val="0"/>
      <w:divBdr>
        <w:top w:val="none" w:sz="0" w:space="0" w:color="auto"/>
        <w:left w:val="none" w:sz="0" w:space="0" w:color="auto"/>
        <w:bottom w:val="none" w:sz="0" w:space="0" w:color="auto"/>
        <w:right w:val="none" w:sz="0" w:space="0" w:color="auto"/>
      </w:divBdr>
    </w:div>
    <w:div w:id="1627932170">
      <w:bodyDiv w:val="1"/>
      <w:marLeft w:val="0"/>
      <w:marRight w:val="0"/>
      <w:marTop w:val="0"/>
      <w:marBottom w:val="0"/>
      <w:divBdr>
        <w:top w:val="none" w:sz="0" w:space="0" w:color="auto"/>
        <w:left w:val="none" w:sz="0" w:space="0" w:color="auto"/>
        <w:bottom w:val="none" w:sz="0" w:space="0" w:color="auto"/>
        <w:right w:val="none" w:sz="0" w:space="0" w:color="auto"/>
      </w:divBdr>
    </w:div>
    <w:div w:id="1642689969">
      <w:bodyDiv w:val="1"/>
      <w:marLeft w:val="0"/>
      <w:marRight w:val="0"/>
      <w:marTop w:val="0"/>
      <w:marBottom w:val="0"/>
      <w:divBdr>
        <w:top w:val="none" w:sz="0" w:space="0" w:color="auto"/>
        <w:left w:val="none" w:sz="0" w:space="0" w:color="auto"/>
        <w:bottom w:val="none" w:sz="0" w:space="0" w:color="auto"/>
        <w:right w:val="none" w:sz="0" w:space="0" w:color="auto"/>
      </w:divBdr>
    </w:div>
    <w:div w:id="1643852518">
      <w:bodyDiv w:val="1"/>
      <w:marLeft w:val="0"/>
      <w:marRight w:val="0"/>
      <w:marTop w:val="0"/>
      <w:marBottom w:val="0"/>
      <w:divBdr>
        <w:top w:val="none" w:sz="0" w:space="0" w:color="auto"/>
        <w:left w:val="none" w:sz="0" w:space="0" w:color="auto"/>
        <w:bottom w:val="none" w:sz="0" w:space="0" w:color="auto"/>
        <w:right w:val="none" w:sz="0" w:space="0" w:color="auto"/>
      </w:divBdr>
    </w:div>
    <w:div w:id="1675841222">
      <w:bodyDiv w:val="1"/>
      <w:marLeft w:val="0"/>
      <w:marRight w:val="0"/>
      <w:marTop w:val="0"/>
      <w:marBottom w:val="0"/>
      <w:divBdr>
        <w:top w:val="none" w:sz="0" w:space="0" w:color="auto"/>
        <w:left w:val="none" w:sz="0" w:space="0" w:color="auto"/>
        <w:bottom w:val="none" w:sz="0" w:space="0" w:color="auto"/>
        <w:right w:val="none" w:sz="0" w:space="0" w:color="auto"/>
      </w:divBdr>
    </w:div>
    <w:div w:id="1696149024">
      <w:bodyDiv w:val="1"/>
      <w:marLeft w:val="0"/>
      <w:marRight w:val="0"/>
      <w:marTop w:val="0"/>
      <w:marBottom w:val="0"/>
      <w:divBdr>
        <w:top w:val="none" w:sz="0" w:space="0" w:color="auto"/>
        <w:left w:val="none" w:sz="0" w:space="0" w:color="auto"/>
        <w:bottom w:val="none" w:sz="0" w:space="0" w:color="auto"/>
        <w:right w:val="none" w:sz="0" w:space="0" w:color="auto"/>
      </w:divBdr>
    </w:div>
    <w:div w:id="1706522583">
      <w:bodyDiv w:val="1"/>
      <w:marLeft w:val="0"/>
      <w:marRight w:val="0"/>
      <w:marTop w:val="0"/>
      <w:marBottom w:val="0"/>
      <w:divBdr>
        <w:top w:val="none" w:sz="0" w:space="0" w:color="auto"/>
        <w:left w:val="none" w:sz="0" w:space="0" w:color="auto"/>
        <w:bottom w:val="none" w:sz="0" w:space="0" w:color="auto"/>
        <w:right w:val="none" w:sz="0" w:space="0" w:color="auto"/>
      </w:divBdr>
    </w:div>
    <w:div w:id="17129228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74408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770586338">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821034">
      <w:bodyDiv w:val="1"/>
      <w:marLeft w:val="0"/>
      <w:marRight w:val="0"/>
      <w:marTop w:val="0"/>
      <w:marBottom w:val="0"/>
      <w:divBdr>
        <w:top w:val="none" w:sz="0" w:space="0" w:color="auto"/>
        <w:left w:val="none" w:sz="0" w:space="0" w:color="auto"/>
        <w:bottom w:val="none" w:sz="0" w:space="0" w:color="auto"/>
        <w:right w:val="none" w:sz="0" w:space="0" w:color="auto"/>
      </w:divBdr>
    </w:div>
    <w:div w:id="1849370653">
      <w:bodyDiv w:val="1"/>
      <w:marLeft w:val="0"/>
      <w:marRight w:val="0"/>
      <w:marTop w:val="0"/>
      <w:marBottom w:val="0"/>
      <w:divBdr>
        <w:top w:val="none" w:sz="0" w:space="0" w:color="auto"/>
        <w:left w:val="none" w:sz="0" w:space="0" w:color="auto"/>
        <w:bottom w:val="none" w:sz="0" w:space="0" w:color="auto"/>
        <w:right w:val="none" w:sz="0" w:space="0" w:color="auto"/>
      </w:divBdr>
    </w:div>
    <w:div w:id="18664072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5015016">
      <w:bodyDiv w:val="1"/>
      <w:marLeft w:val="0"/>
      <w:marRight w:val="0"/>
      <w:marTop w:val="0"/>
      <w:marBottom w:val="0"/>
      <w:divBdr>
        <w:top w:val="none" w:sz="0" w:space="0" w:color="auto"/>
        <w:left w:val="none" w:sz="0" w:space="0" w:color="auto"/>
        <w:bottom w:val="none" w:sz="0" w:space="0" w:color="auto"/>
        <w:right w:val="none" w:sz="0" w:space="0" w:color="auto"/>
      </w:divBdr>
    </w:div>
    <w:div w:id="1978143889">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1994068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2031805">
      <w:bodyDiv w:val="1"/>
      <w:marLeft w:val="0"/>
      <w:marRight w:val="0"/>
      <w:marTop w:val="0"/>
      <w:marBottom w:val="0"/>
      <w:divBdr>
        <w:top w:val="none" w:sz="0" w:space="0" w:color="auto"/>
        <w:left w:val="none" w:sz="0" w:space="0" w:color="auto"/>
        <w:bottom w:val="none" w:sz="0" w:space="0" w:color="auto"/>
        <w:right w:val="none" w:sz="0" w:space="0" w:color="auto"/>
      </w:divBdr>
    </w:div>
    <w:div w:id="2044090499">
      <w:bodyDiv w:val="1"/>
      <w:marLeft w:val="0"/>
      <w:marRight w:val="0"/>
      <w:marTop w:val="0"/>
      <w:marBottom w:val="0"/>
      <w:divBdr>
        <w:top w:val="none" w:sz="0" w:space="0" w:color="auto"/>
        <w:left w:val="none" w:sz="0" w:space="0" w:color="auto"/>
        <w:bottom w:val="none" w:sz="0" w:space="0" w:color="auto"/>
        <w:right w:val="none" w:sz="0" w:space="0" w:color="auto"/>
      </w:divBdr>
    </w:div>
    <w:div w:id="2060981040">
      <w:bodyDiv w:val="1"/>
      <w:marLeft w:val="0"/>
      <w:marRight w:val="0"/>
      <w:marTop w:val="0"/>
      <w:marBottom w:val="0"/>
      <w:divBdr>
        <w:top w:val="none" w:sz="0" w:space="0" w:color="auto"/>
        <w:left w:val="none" w:sz="0" w:space="0" w:color="auto"/>
        <w:bottom w:val="none" w:sz="0" w:space="0" w:color="auto"/>
        <w:right w:val="none" w:sz="0" w:space="0" w:color="auto"/>
      </w:divBdr>
    </w:div>
    <w:div w:id="2088337373">
      <w:bodyDiv w:val="1"/>
      <w:marLeft w:val="0"/>
      <w:marRight w:val="0"/>
      <w:marTop w:val="0"/>
      <w:marBottom w:val="0"/>
      <w:divBdr>
        <w:top w:val="none" w:sz="0" w:space="0" w:color="auto"/>
        <w:left w:val="none" w:sz="0" w:space="0" w:color="auto"/>
        <w:bottom w:val="none" w:sz="0" w:space="0" w:color="auto"/>
        <w:right w:val="none" w:sz="0" w:space="0" w:color="auto"/>
      </w:divBdr>
    </w:div>
    <w:div w:id="2089182905">
      <w:bodyDiv w:val="1"/>
      <w:marLeft w:val="0"/>
      <w:marRight w:val="0"/>
      <w:marTop w:val="0"/>
      <w:marBottom w:val="0"/>
      <w:divBdr>
        <w:top w:val="none" w:sz="0" w:space="0" w:color="auto"/>
        <w:left w:val="none" w:sz="0" w:space="0" w:color="auto"/>
        <w:bottom w:val="none" w:sz="0" w:space="0" w:color="auto"/>
        <w:right w:val="none" w:sz="0" w:space="0" w:color="auto"/>
      </w:divBdr>
    </w:div>
    <w:div w:id="2090227434">
      <w:bodyDiv w:val="1"/>
      <w:marLeft w:val="0"/>
      <w:marRight w:val="0"/>
      <w:marTop w:val="0"/>
      <w:marBottom w:val="0"/>
      <w:divBdr>
        <w:top w:val="none" w:sz="0" w:space="0" w:color="auto"/>
        <w:left w:val="none" w:sz="0" w:space="0" w:color="auto"/>
        <w:bottom w:val="none" w:sz="0" w:space="0" w:color="auto"/>
        <w:right w:val="none" w:sz="0" w:space="0" w:color="auto"/>
      </w:divBdr>
    </w:div>
    <w:div w:id="210141230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7939042">
      <w:bodyDiv w:val="1"/>
      <w:marLeft w:val="0"/>
      <w:marRight w:val="0"/>
      <w:marTop w:val="0"/>
      <w:marBottom w:val="0"/>
      <w:divBdr>
        <w:top w:val="none" w:sz="0" w:space="0" w:color="auto"/>
        <w:left w:val="none" w:sz="0" w:space="0" w:color="auto"/>
        <w:bottom w:val="none" w:sz="0" w:space="0" w:color="auto"/>
        <w:right w:val="none" w:sz="0" w:space="0" w:color="auto"/>
      </w:divBdr>
    </w:div>
    <w:div w:id="212857404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133.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30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230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302.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302.zip" TargetMode="External"/><Relationship Id="rId10" Type="http://schemas.openxmlformats.org/officeDocument/2006/relationships/hyperlink" Target="https://www.3gpp.org/ftp/TSG_RAN/WG4_Radio/TSGR4_112/Docs/R4-2411134.zip" TargetMode="External"/><Relationship Id="rId4" Type="http://schemas.openxmlformats.org/officeDocument/2006/relationships/styles" Target="styles.xml"/><Relationship Id="rId9" Type="http://schemas.openxmlformats.org/officeDocument/2006/relationships/hyperlink" Target="https://www.3gpp.org/ftp/TSG_RAN/WG4_Radio/TSGR4_112/Docs/R4-2411133.zip" TargetMode="External"/><Relationship Id="rId14" Type="http://schemas.openxmlformats.org/officeDocument/2006/relationships/hyperlink" Target="https://www.3gpp.org/ftp/TSG_RAN/WG4_Radio/TSGR4_112/Docs/R4-24111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352</TotalTime>
  <Pages>3</Pages>
  <Words>401</Words>
  <Characters>3002</Characters>
  <Application>Microsoft Office Word</Application>
  <DocSecurity>0</DocSecurity>
  <Lines>25</Lines>
  <Paragraphs>6</Paragraphs>
  <ScaleCrop>false</ScaleCrop>
  <Company/>
  <LinksUpToDate>false</LinksUpToDate>
  <CharactersWithSpaces>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Dominique Everaere</cp:lastModifiedBy>
  <cp:revision>515</cp:revision>
  <cp:lastPrinted>2019-04-25T01:09:00Z</cp:lastPrinted>
  <dcterms:created xsi:type="dcterms:W3CDTF">2023-08-15T13:33:00Z</dcterms:created>
  <dcterms:modified xsi:type="dcterms:W3CDTF">2024-08-14T08:55:00Z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