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EF8BDCC" w:rsidR="001E0A28" w:rsidRPr="00AD4553" w:rsidRDefault="001E0A28" w:rsidP="001E0A28">
      <w:pPr>
        <w:spacing w:after="120"/>
        <w:ind w:left="1985" w:hanging="1985"/>
        <w:rPr>
          <w:rFonts w:ascii="Arial" w:eastAsiaTheme="minorEastAsia" w:hAnsi="Arial" w:cs="Arial"/>
          <w:b/>
          <w:sz w:val="24"/>
          <w:szCs w:val="24"/>
          <w:lang w:val="en-US" w:eastAsia="zh-CN"/>
        </w:rPr>
      </w:pPr>
      <w:r w:rsidRPr="003B2A0A">
        <w:rPr>
          <w:rFonts w:ascii="Arial" w:eastAsiaTheme="minorEastAsia" w:hAnsi="Arial" w:cs="Arial"/>
          <w:b/>
          <w:sz w:val="24"/>
          <w:szCs w:val="24"/>
          <w:lang w:eastAsia="zh-CN"/>
        </w:rPr>
        <w:t xml:space="preserve">3GPP TSG-RAN WG4 Meeting # </w:t>
      </w:r>
      <w:r w:rsidR="001128E7" w:rsidRPr="003B2A0A">
        <w:rPr>
          <w:rFonts w:ascii="Arial" w:eastAsiaTheme="minorEastAsia" w:hAnsi="Arial" w:cs="Arial"/>
          <w:b/>
          <w:sz w:val="24"/>
          <w:szCs w:val="24"/>
          <w:lang w:eastAsia="zh-CN"/>
        </w:rPr>
        <w:t>1</w:t>
      </w:r>
      <w:r w:rsidR="00E160A4">
        <w:rPr>
          <w:rFonts w:ascii="Arial" w:eastAsiaTheme="minorEastAsia" w:hAnsi="Arial" w:cs="Arial"/>
          <w:b/>
          <w:sz w:val="24"/>
          <w:szCs w:val="24"/>
          <w:lang w:eastAsia="zh-CN"/>
        </w:rPr>
        <w:t>1</w:t>
      </w:r>
      <w:r w:rsidR="00C53F70">
        <w:rPr>
          <w:rFonts w:ascii="Arial" w:eastAsiaTheme="minorEastAsia" w:hAnsi="Arial" w:cs="Arial"/>
          <w:b/>
          <w:sz w:val="24"/>
          <w:szCs w:val="24"/>
          <w:lang w:eastAsia="zh-CN"/>
        </w:rPr>
        <w:t>2</w:t>
      </w:r>
      <w:r w:rsidRPr="003B2A0A">
        <w:rPr>
          <w:rFonts w:ascii="Arial" w:eastAsiaTheme="minorEastAsia" w:hAnsi="Arial" w:cs="Arial"/>
          <w:b/>
          <w:sz w:val="24"/>
          <w:szCs w:val="24"/>
          <w:lang w:eastAsia="zh-CN"/>
        </w:rPr>
        <w:tab/>
      </w:r>
      <w:r w:rsidRPr="003B2A0A">
        <w:rPr>
          <w:rFonts w:ascii="Arial" w:eastAsiaTheme="minorEastAsia" w:hAnsi="Arial" w:cs="Arial"/>
          <w:b/>
          <w:sz w:val="24"/>
          <w:szCs w:val="24"/>
          <w:lang w:eastAsia="zh-CN"/>
        </w:rPr>
        <w:tab/>
      </w:r>
      <w:r w:rsidRPr="003B2A0A">
        <w:rPr>
          <w:rFonts w:ascii="Arial" w:eastAsiaTheme="minorEastAsia" w:hAnsi="Arial" w:cs="Arial"/>
          <w:b/>
          <w:sz w:val="24"/>
          <w:szCs w:val="24"/>
          <w:lang w:eastAsia="zh-CN"/>
        </w:rPr>
        <w:tab/>
      </w:r>
      <w:r w:rsidRPr="003B2A0A">
        <w:rPr>
          <w:rFonts w:ascii="Arial" w:eastAsiaTheme="minorEastAsia" w:hAnsi="Arial" w:cs="Arial"/>
          <w:b/>
          <w:sz w:val="24"/>
          <w:szCs w:val="24"/>
          <w:lang w:eastAsia="zh-CN"/>
        </w:rPr>
        <w:tab/>
      </w:r>
      <w:r w:rsidRPr="003B2A0A">
        <w:rPr>
          <w:rFonts w:ascii="Arial" w:eastAsiaTheme="minorEastAsia" w:hAnsi="Arial" w:cs="Arial"/>
          <w:b/>
          <w:sz w:val="24"/>
          <w:szCs w:val="24"/>
          <w:lang w:eastAsia="zh-CN"/>
        </w:rPr>
        <w:tab/>
      </w:r>
      <w:r w:rsidRPr="003B2A0A">
        <w:rPr>
          <w:rFonts w:ascii="Arial" w:eastAsiaTheme="minorEastAsia" w:hAnsi="Arial" w:cs="Arial"/>
          <w:b/>
          <w:sz w:val="24"/>
          <w:szCs w:val="24"/>
          <w:lang w:eastAsia="zh-CN"/>
        </w:rPr>
        <w:tab/>
      </w:r>
      <w:r w:rsidRPr="003B2A0A">
        <w:rPr>
          <w:rFonts w:ascii="Arial" w:eastAsiaTheme="minorEastAsia" w:hAnsi="Arial" w:cs="Arial"/>
          <w:b/>
          <w:sz w:val="24"/>
          <w:szCs w:val="24"/>
          <w:lang w:eastAsia="zh-CN"/>
        </w:rPr>
        <w:tab/>
      </w:r>
      <w:r w:rsidRPr="003B2A0A">
        <w:rPr>
          <w:rFonts w:ascii="Arial" w:eastAsiaTheme="minorEastAsia" w:hAnsi="Arial" w:cs="Arial"/>
          <w:b/>
          <w:sz w:val="24"/>
          <w:szCs w:val="24"/>
          <w:lang w:eastAsia="zh-CN"/>
        </w:rPr>
        <w:tab/>
      </w:r>
      <w:r w:rsidRPr="003B2A0A">
        <w:rPr>
          <w:rFonts w:ascii="Arial" w:eastAsiaTheme="minorEastAsia" w:hAnsi="Arial" w:cs="Arial"/>
          <w:b/>
          <w:sz w:val="24"/>
          <w:szCs w:val="24"/>
          <w:lang w:eastAsia="zh-CN"/>
        </w:rPr>
        <w:tab/>
      </w:r>
      <w:r w:rsidRPr="003B2A0A">
        <w:rPr>
          <w:rFonts w:ascii="Arial" w:eastAsiaTheme="minorEastAsia" w:hAnsi="Arial" w:cs="Arial"/>
          <w:b/>
          <w:sz w:val="24"/>
          <w:szCs w:val="24"/>
          <w:lang w:eastAsia="zh-CN"/>
        </w:rPr>
        <w:tab/>
      </w:r>
      <w:r w:rsidRPr="003B2A0A">
        <w:rPr>
          <w:rFonts w:ascii="Arial" w:eastAsiaTheme="minorEastAsia" w:hAnsi="Arial" w:cs="Arial"/>
          <w:b/>
          <w:sz w:val="24"/>
          <w:szCs w:val="24"/>
          <w:lang w:eastAsia="zh-CN"/>
        </w:rPr>
        <w:tab/>
      </w:r>
      <w:r w:rsidRPr="003B2A0A">
        <w:rPr>
          <w:rFonts w:ascii="Arial" w:eastAsiaTheme="minorEastAsia" w:hAnsi="Arial" w:cs="Arial"/>
          <w:b/>
          <w:sz w:val="24"/>
          <w:szCs w:val="24"/>
          <w:lang w:eastAsia="zh-CN"/>
        </w:rPr>
        <w:tab/>
      </w:r>
      <w:r w:rsidR="00441D0D">
        <w:rPr>
          <w:rFonts w:ascii="Arial" w:eastAsiaTheme="minorEastAsia" w:hAnsi="Arial" w:cs="Arial"/>
          <w:b/>
          <w:sz w:val="24"/>
          <w:szCs w:val="24"/>
          <w:lang w:eastAsia="zh-CN"/>
        </w:rPr>
        <w:t xml:space="preserve">      </w:t>
      </w:r>
      <w:r w:rsidR="00C74239" w:rsidRPr="00C74239">
        <w:rPr>
          <w:rFonts w:ascii="Arial" w:eastAsiaTheme="minorEastAsia" w:hAnsi="Arial" w:cs="Arial"/>
          <w:b/>
          <w:sz w:val="24"/>
          <w:szCs w:val="24"/>
          <w:lang w:eastAsia="zh-CN"/>
        </w:rPr>
        <w:t>R4-24</w:t>
      </w:r>
      <w:r w:rsidR="00C53F70">
        <w:rPr>
          <w:rFonts w:ascii="Arial" w:eastAsiaTheme="minorEastAsia" w:hAnsi="Arial" w:cs="Arial"/>
          <w:b/>
          <w:sz w:val="24"/>
          <w:szCs w:val="24"/>
          <w:lang w:eastAsia="zh-CN"/>
        </w:rPr>
        <w:t>11802</w:t>
      </w:r>
    </w:p>
    <w:p w14:paraId="5E89CB1B" w14:textId="0F9875F6" w:rsidR="0027525B" w:rsidRPr="00D909F9" w:rsidRDefault="00C53F70" w:rsidP="00D909F9">
      <w:pPr>
        <w:tabs>
          <w:tab w:val="left" w:pos="1988"/>
        </w:tabs>
        <w:spacing w:after="120"/>
        <w:jc w:val="both"/>
        <w:rPr>
          <w:rFonts w:ascii="Arial" w:hAnsi="Arial" w:cs="Arial"/>
          <w:b/>
          <w:noProof/>
          <w:sz w:val="24"/>
          <w:lang w:val="en-US"/>
        </w:rPr>
      </w:pPr>
      <w:r w:rsidRPr="00C53F70">
        <w:rPr>
          <w:rFonts w:ascii="Arial" w:hAnsi="Arial" w:cs="Arial"/>
          <w:b/>
          <w:noProof/>
          <w:sz w:val="24"/>
          <w:lang w:val="en-US"/>
        </w:rPr>
        <w:t>Maastricht, Netherlands, 19 – 23, 2024</w:t>
      </w:r>
    </w:p>
    <w:p w14:paraId="282755FA" w14:textId="7F550E6F" w:rsidR="00C24D2F" w:rsidRPr="00AB4182" w:rsidRDefault="00C24D2F" w:rsidP="00AB394D">
      <w:pPr>
        <w:tabs>
          <w:tab w:val="left" w:pos="284"/>
          <w:tab w:val="left" w:pos="568"/>
          <w:tab w:val="left" w:pos="852"/>
          <w:tab w:val="left" w:pos="1136"/>
          <w:tab w:val="left" w:pos="1420"/>
          <w:tab w:val="left" w:pos="1704"/>
          <w:tab w:val="left" w:pos="1769"/>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D66F9">
        <w:rPr>
          <w:rFonts w:ascii="Arial" w:eastAsia="MS Mincho" w:hAnsi="Arial" w:cs="Arial"/>
          <w:b/>
          <w:color w:val="000000"/>
          <w:sz w:val="22"/>
          <w:lang w:val="pt-BR" w:eastAsia="ja-JP"/>
        </w:rPr>
        <w:t xml:space="preserve">   </w:t>
      </w:r>
      <w:r w:rsidR="00C53F70">
        <w:rPr>
          <w:rFonts w:ascii="Arial" w:eastAsiaTheme="minorEastAsia" w:hAnsi="Arial" w:cs="Arial"/>
          <w:color w:val="000000"/>
          <w:sz w:val="22"/>
          <w:lang w:val="pt-BR" w:eastAsia="zh-CN"/>
        </w:rPr>
        <w:t>5</w:t>
      </w:r>
      <w:r w:rsidR="00C02A8C" w:rsidRPr="00327846">
        <w:rPr>
          <w:rFonts w:ascii="Arial" w:eastAsiaTheme="minorEastAsia" w:hAnsi="Arial" w:cs="Arial"/>
          <w:color w:val="000000"/>
          <w:sz w:val="22"/>
          <w:lang w:val="sv-SE" w:eastAsia="zh-CN"/>
        </w:rPr>
        <w:t>.</w:t>
      </w:r>
      <w:r w:rsidR="00C53F70">
        <w:rPr>
          <w:rFonts w:ascii="Arial" w:eastAsiaTheme="minorEastAsia" w:hAnsi="Arial" w:cs="Arial"/>
          <w:color w:val="000000"/>
          <w:sz w:val="22"/>
          <w:lang w:val="sv-SE" w:eastAsia="zh-CN"/>
        </w:rPr>
        <w:t>2</w:t>
      </w:r>
      <w:r w:rsidR="00D909F9">
        <w:rPr>
          <w:rFonts w:ascii="Arial" w:eastAsiaTheme="minorEastAsia" w:hAnsi="Arial" w:cs="Arial"/>
          <w:color w:val="000000"/>
          <w:sz w:val="22"/>
          <w:lang w:val="sv-SE" w:eastAsia="zh-CN"/>
        </w:rPr>
        <w:t>4</w:t>
      </w:r>
      <w:r w:rsidR="00C02A8C" w:rsidRPr="00327846">
        <w:rPr>
          <w:rFonts w:ascii="Arial" w:eastAsiaTheme="minorEastAsia" w:hAnsi="Arial" w:cs="Arial"/>
          <w:color w:val="000000"/>
          <w:sz w:val="22"/>
          <w:lang w:val="sv-SE" w:eastAsia="zh-CN"/>
        </w:rPr>
        <w:t>.</w:t>
      </w:r>
      <w:r w:rsidR="00E160A4" w:rsidRPr="00327846">
        <w:rPr>
          <w:rFonts w:ascii="Arial" w:eastAsiaTheme="minorEastAsia" w:hAnsi="Arial" w:cs="Arial"/>
          <w:color w:val="000000"/>
          <w:sz w:val="22"/>
          <w:lang w:val="sv-SE" w:eastAsia="zh-CN"/>
        </w:rPr>
        <w:t>3</w:t>
      </w:r>
    </w:p>
    <w:p w14:paraId="50D5329D" w14:textId="1C9982F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02A8C" w:rsidRPr="00AF1BEF">
        <w:rPr>
          <w:rFonts w:ascii="Arial" w:hAnsi="Arial" w:cs="Arial"/>
          <w:color w:val="000000"/>
          <w:sz w:val="22"/>
          <w:lang w:eastAsia="zh-CN"/>
        </w:rPr>
        <w:t xml:space="preserve">Moderator (MediaTek </w:t>
      </w:r>
      <w:r w:rsidR="00C02A8C">
        <w:rPr>
          <w:rFonts w:ascii="Arial" w:hAnsi="Arial" w:cs="Arial"/>
          <w:color w:val="000000"/>
          <w:sz w:val="22"/>
          <w:lang w:eastAsia="zh-CN"/>
        </w:rPr>
        <w:t>I</w:t>
      </w:r>
      <w:r w:rsidR="00C02A8C" w:rsidRPr="00AF1BEF">
        <w:rPr>
          <w:rFonts w:ascii="Arial" w:hAnsi="Arial" w:cs="Arial"/>
          <w:color w:val="000000"/>
          <w:sz w:val="22"/>
          <w:lang w:eastAsia="zh-CN"/>
        </w:rPr>
        <w:t>nc.)</w:t>
      </w:r>
    </w:p>
    <w:p w14:paraId="155B4B6E" w14:textId="4BE7CEEE" w:rsidR="00C02A8C" w:rsidRPr="00873E1F" w:rsidRDefault="00915D73" w:rsidP="00C02A8C">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bookmarkStart w:id="0" w:name="_Hlk132047395"/>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E160A4">
        <w:rPr>
          <w:rFonts w:ascii="Arial" w:eastAsiaTheme="minorEastAsia" w:hAnsi="Arial" w:cs="Arial"/>
          <w:color w:val="000000"/>
          <w:sz w:val="22"/>
          <w:lang w:eastAsia="zh-CN"/>
        </w:rPr>
        <w:t>1</w:t>
      </w:r>
      <w:r w:rsidR="00C53F70">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w:t>
      </w:r>
      <w:r w:rsidR="00C02A8C" w:rsidRPr="00C02A8C">
        <w:rPr>
          <w:rFonts w:ascii="Arial" w:eastAsiaTheme="minorEastAsia" w:hAnsi="Arial" w:cs="Arial"/>
          <w:color w:val="000000"/>
          <w:sz w:val="22"/>
          <w:lang w:eastAsia="zh-CN"/>
        </w:rPr>
        <w:t xml:space="preserve"> </w:t>
      </w:r>
      <w:r w:rsidR="00C02A8C" w:rsidRPr="003F160D">
        <w:rPr>
          <w:rFonts w:ascii="Arial" w:eastAsiaTheme="minorEastAsia" w:hAnsi="Arial" w:cs="Arial"/>
          <w:color w:val="000000"/>
          <w:sz w:val="22"/>
          <w:lang w:eastAsia="zh-CN"/>
        </w:rPr>
        <w:t>[</w:t>
      </w:r>
      <w:r w:rsidR="0027525B">
        <w:rPr>
          <w:rFonts w:ascii="Arial" w:eastAsiaTheme="minorEastAsia" w:hAnsi="Arial" w:cs="Arial"/>
          <w:color w:val="000000"/>
          <w:sz w:val="22"/>
          <w:lang w:eastAsia="zh-CN"/>
        </w:rPr>
        <w:t>2</w:t>
      </w:r>
      <w:r w:rsidR="00C53F70">
        <w:rPr>
          <w:rFonts w:ascii="Arial" w:eastAsiaTheme="minorEastAsia" w:hAnsi="Arial" w:cs="Arial"/>
          <w:color w:val="000000"/>
          <w:sz w:val="22"/>
          <w:lang w:eastAsia="zh-CN"/>
        </w:rPr>
        <w:t>07</w:t>
      </w:r>
      <w:r w:rsidR="00C02A8C" w:rsidRPr="003F160D">
        <w:rPr>
          <w:rFonts w:ascii="Arial" w:eastAsiaTheme="minorEastAsia" w:hAnsi="Arial" w:cs="Arial"/>
          <w:color w:val="000000"/>
          <w:sz w:val="22"/>
          <w:lang w:eastAsia="zh-CN"/>
        </w:rPr>
        <w:t>] NR_Mob_enh2</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140A3AE" w14:textId="7F5D4E70" w:rsidR="00C02A8C" w:rsidRPr="00BC7517" w:rsidRDefault="00C02A8C" w:rsidP="00C02A8C">
      <w:r w:rsidRPr="00BC7517">
        <w:t>This document is the email discussion summary for [1</w:t>
      </w:r>
      <w:r w:rsidR="00E160A4">
        <w:t>1</w:t>
      </w:r>
      <w:r w:rsidR="00906134">
        <w:t>2</w:t>
      </w:r>
      <w:r w:rsidRPr="00BC7517">
        <w:t>] [2</w:t>
      </w:r>
      <w:r w:rsidR="00906134">
        <w:t>07</w:t>
      </w:r>
      <w:r w:rsidRPr="00BC7517">
        <w:t>] NR_Mob_enh2 with the following topics covered</w:t>
      </w:r>
      <w:r w:rsidR="00F6091C">
        <w:t>.</w:t>
      </w:r>
    </w:p>
    <w:p w14:paraId="0C2DC9CD" w14:textId="041FC7C5" w:rsidR="00C02A8C" w:rsidRPr="00F6091C" w:rsidRDefault="00C02A8C" w:rsidP="004B6070">
      <w:pPr>
        <w:pStyle w:val="ListParagraph"/>
        <w:numPr>
          <w:ilvl w:val="0"/>
          <w:numId w:val="3"/>
        </w:numPr>
        <w:spacing w:line="259" w:lineRule="auto"/>
        <w:ind w:firstLineChars="0"/>
      </w:pPr>
      <w:r w:rsidRPr="00F6091C">
        <w:t xml:space="preserve">Topic </w:t>
      </w:r>
      <w:r w:rsidR="003D3119" w:rsidRPr="00F6091C">
        <w:t>1</w:t>
      </w:r>
      <w:r w:rsidRPr="00F6091C">
        <w:t xml:space="preserve">: </w:t>
      </w:r>
      <w:r w:rsidRPr="00F6091C">
        <w:rPr>
          <w:lang w:eastAsia="ja-JP"/>
        </w:rPr>
        <w:t xml:space="preserve">LTM </w:t>
      </w:r>
      <w:r w:rsidR="00F6091C">
        <w:rPr>
          <w:lang w:eastAsia="ja-JP"/>
        </w:rPr>
        <w:t>– Core part</w:t>
      </w:r>
      <w:r w:rsidRPr="00F6091C">
        <w:rPr>
          <w:lang w:eastAsia="ja-JP"/>
        </w:rPr>
        <w:t xml:space="preserve"> (AI </w:t>
      </w:r>
      <w:r w:rsidR="00F6091C">
        <w:rPr>
          <w:lang w:eastAsia="ja-JP"/>
        </w:rPr>
        <w:t>5.24</w:t>
      </w:r>
      <w:r w:rsidRPr="00F6091C">
        <w:rPr>
          <w:lang w:eastAsia="ja-JP"/>
        </w:rPr>
        <w:t>.</w:t>
      </w:r>
      <w:r w:rsidR="0027525B" w:rsidRPr="00F6091C">
        <w:rPr>
          <w:lang w:eastAsia="ja-JP"/>
        </w:rPr>
        <w:t>1</w:t>
      </w:r>
      <w:r w:rsidRPr="00F6091C">
        <w:rPr>
          <w:lang w:eastAsia="ja-JP"/>
        </w:rPr>
        <w:t>)</w:t>
      </w:r>
    </w:p>
    <w:p w14:paraId="606A2A7D" w14:textId="79586C2C" w:rsidR="003D3119" w:rsidRPr="00F6091C" w:rsidRDefault="00F6091C" w:rsidP="00F6091C">
      <w:pPr>
        <w:pStyle w:val="ListParagraph"/>
        <w:numPr>
          <w:ilvl w:val="1"/>
          <w:numId w:val="3"/>
        </w:numPr>
        <w:spacing w:line="259" w:lineRule="auto"/>
        <w:ind w:firstLineChars="0"/>
        <w:rPr>
          <w:lang w:eastAsia="zh-CN"/>
        </w:rPr>
      </w:pPr>
      <w:r w:rsidRPr="00F6091C">
        <w:rPr>
          <w:rFonts w:hint="eastAsia"/>
          <w:lang w:eastAsia="zh-CN"/>
        </w:rPr>
        <w:t>T</w:t>
      </w:r>
      <w:r w:rsidRPr="00F6091C">
        <w:rPr>
          <w:lang w:eastAsia="zh-CN"/>
        </w:rPr>
        <w:t xml:space="preserve">he proposals related to </w:t>
      </w:r>
      <w:r>
        <w:rPr>
          <w:lang w:eastAsia="zh-CN"/>
        </w:rPr>
        <w:t>LTM</w:t>
      </w:r>
      <w:r w:rsidRPr="00F6091C">
        <w:rPr>
          <w:lang w:eastAsia="zh-CN"/>
        </w:rPr>
        <w:t xml:space="preserve"> core part requirements are captured here.</w:t>
      </w:r>
    </w:p>
    <w:p w14:paraId="53A37D59" w14:textId="6B29C38C" w:rsidR="00C02A8C" w:rsidRPr="00F6091C" w:rsidRDefault="00C02A8C" w:rsidP="004B6070">
      <w:pPr>
        <w:pStyle w:val="ListParagraph"/>
        <w:numPr>
          <w:ilvl w:val="0"/>
          <w:numId w:val="3"/>
        </w:numPr>
        <w:spacing w:line="259" w:lineRule="auto"/>
        <w:ind w:firstLineChars="0"/>
      </w:pPr>
      <w:r w:rsidRPr="00F6091C">
        <w:rPr>
          <w:rFonts w:eastAsiaTheme="minorEastAsia" w:hint="eastAsia"/>
          <w:lang w:eastAsia="zh-CN"/>
        </w:rPr>
        <w:t>T</w:t>
      </w:r>
      <w:r w:rsidRPr="00F6091C">
        <w:rPr>
          <w:rFonts w:eastAsiaTheme="minorEastAsia"/>
          <w:lang w:eastAsia="zh-CN"/>
        </w:rPr>
        <w:t xml:space="preserve">opic </w:t>
      </w:r>
      <w:r w:rsidR="003D3119" w:rsidRPr="00F6091C">
        <w:rPr>
          <w:rFonts w:eastAsiaTheme="minorEastAsia"/>
          <w:lang w:eastAsia="zh-CN"/>
        </w:rPr>
        <w:t>2</w:t>
      </w:r>
      <w:r w:rsidRPr="00F6091C">
        <w:rPr>
          <w:rFonts w:eastAsiaTheme="minorEastAsia"/>
          <w:lang w:eastAsia="zh-CN"/>
        </w:rPr>
        <w:t xml:space="preserve">: </w:t>
      </w:r>
      <w:r w:rsidR="00F6091C">
        <w:rPr>
          <w:lang w:val="en-US" w:eastAsia="ja-JP"/>
        </w:rPr>
        <w:t xml:space="preserve">Improvement on </w:t>
      </w:r>
      <w:proofErr w:type="spellStart"/>
      <w:r w:rsidR="00F6091C">
        <w:rPr>
          <w:lang w:val="en-US" w:eastAsia="ja-JP"/>
        </w:rPr>
        <w:t>SCell</w:t>
      </w:r>
      <w:proofErr w:type="spellEnd"/>
      <w:r w:rsidR="00F6091C">
        <w:rPr>
          <w:lang w:val="en-US" w:eastAsia="ja-JP"/>
        </w:rPr>
        <w:t>/SCG setup delay - Core part (AI 5.24.1)</w:t>
      </w:r>
    </w:p>
    <w:p w14:paraId="30AB675C" w14:textId="29AD078C" w:rsidR="00F6091C" w:rsidRPr="00F6091C" w:rsidRDefault="00F6091C" w:rsidP="00F6091C">
      <w:pPr>
        <w:pStyle w:val="ListParagraph"/>
        <w:numPr>
          <w:ilvl w:val="1"/>
          <w:numId w:val="3"/>
        </w:numPr>
        <w:spacing w:line="259" w:lineRule="auto"/>
        <w:ind w:firstLineChars="0"/>
        <w:rPr>
          <w:lang w:eastAsia="zh-CN"/>
        </w:rPr>
      </w:pPr>
      <w:r w:rsidRPr="00F6091C">
        <w:rPr>
          <w:rFonts w:hint="eastAsia"/>
          <w:lang w:eastAsia="zh-CN"/>
        </w:rPr>
        <w:t>T</w:t>
      </w:r>
      <w:r w:rsidRPr="00F6091C">
        <w:rPr>
          <w:lang w:eastAsia="zh-CN"/>
        </w:rPr>
        <w:t xml:space="preserve">he proposals related to </w:t>
      </w:r>
      <w:r>
        <w:rPr>
          <w:lang w:val="en-US" w:eastAsia="ja-JP"/>
        </w:rPr>
        <w:t xml:space="preserve">Improvement on </w:t>
      </w:r>
      <w:proofErr w:type="spellStart"/>
      <w:r>
        <w:rPr>
          <w:lang w:val="en-US" w:eastAsia="ja-JP"/>
        </w:rPr>
        <w:t>SCell</w:t>
      </w:r>
      <w:proofErr w:type="spellEnd"/>
      <w:r>
        <w:rPr>
          <w:lang w:val="en-US" w:eastAsia="ja-JP"/>
        </w:rPr>
        <w:t>/SCG setup delay</w:t>
      </w:r>
      <w:r w:rsidRPr="00F6091C">
        <w:rPr>
          <w:lang w:eastAsia="zh-CN"/>
        </w:rPr>
        <w:t xml:space="preserve"> core part requirements are captured here.</w:t>
      </w:r>
    </w:p>
    <w:p w14:paraId="7A5E1788" w14:textId="421AEF7A" w:rsidR="00C02A8C" w:rsidRPr="00F6091C" w:rsidRDefault="00C02A8C" w:rsidP="004B6070">
      <w:pPr>
        <w:pStyle w:val="ListParagraph"/>
        <w:numPr>
          <w:ilvl w:val="0"/>
          <w:numId w:val="3"/>
        </w:numPr>
        <w:spacing w:line="259" w:lineRule="auto"/>
        <w:ind w:firstLineChars="0"/>
      </w:pPr>
      <w:r w:rsidRPr="00F6091C">
        <w:rPr>
          <w:lang w:eastAsia="ja-JP"/>
        </w:rPr>
        <w:t xml:space="preserve">Topic </w:t>
      </w:r>
      <w:r w:rsidR="003D3119" w:rsidRPr="00F6091C">
        <w:rPr>
          <w:lang w:eastAsia="ja-JP"/>
        </w:rPr>
        <w:t>3</w:t>
      </w:r>
      <w:r w:rsidRPr="00F6091C">
        <w:rPr>
          <w:lang w:eastAsia="ja-JP"/>
        </w:rPr>
        <w:t xml:space="preserve">: </w:t>
      </w:r>
      <w:r w:rsidR="00F6091C">
        <w:rPr>
          <w:lang w:eastAsia="ja-JP"/>
        </w:rPr>
        <w:t>Performance Part</w:t>
      </w:r>
      <w:r w:rsidRPr="00F6091C">
        <w:rPr>
          <w:lang w:eastAsia="ja-JP"/>
        </w:rPr>
        <w:t xml:space="preserve"> (</w:t>
      </w:r>
      <w:r w:rsidR="00F24F9A" w:rsidRPr="00F6091C">
        <w:rPr>
          <w:lang w:eastAsia="ja-JP"/>
        </w:rPr>
        <w:t xml:space="preserve">AI </w:t>
      </w:r>
      <w:r w:rsidR="00F6091C">
        <w:rPr>
          <w:lang w:eastAsia="ja-JP"/>
        </w:rPr>
        <w:t>5</w:t>
      </w:r>
      <w:r w:rsidR="00F24F9A" w:rsidRPr="00F6091C">
        <w:rPr>
          <w:lang w:eastAsia="ja-JP"/>
        </w:rPr>
        <w:t>.</w:t>
      </w:r>
      <w:r w:rsidR="00F6091C">
        <w:rPr>
          <w:lang w:eastAsia="ja-JP"/>
        </w:rPr>
        <w:t>2</w:t>
      </w:r>
      <w:r w:rsidR="00F24F9A" w:rsidRPr="00F6091C">
        <w:rPr>
          <w:lang w:eastAsia="ja-JP"/>
        </w:rPr>
        <w:t>4.</w:t>
      </w:r>
      <w:r w:rsidR="00F6091C">
        <w:rPr>
          <w:lang w:eastAsia="ja-JP"/>
        </w:rPr>
        <w:t>2</w:t>
      </w:r>
      <w:r w:rsidRPr="00F6091C">
        <w:rPr>
          <w:lang w:eastAsia="ja-JP"/>
        </w:rPr>
        <w:t>)</w:t>
      </w:r>
    </w:p>
    <w:p w14:paraId="1A475F73" w14:textId="79CCE47F" w:rsidR="00305815" w:rsidRPr="00893732" w:rsidRDefault="0027019F" w:rsidP="00305815">
      <w:pPr>
        <w:pStyle w:val="ListParagraph"/>
        <w:numPr>
          <w:ilvl w:val="1"/>
          <w:numId w:val="3"/>
        </w:numPr>
        <w:spacing w:line="256" w:lineRule="auto"/>
        <w:ind w:firstLineChars="0"/>
        <w:textAlignment w:val="auto"/>
        <w:rPr>
          <w:lang w:eastAsia="zh-CN"/>
        </w:rPr>
      </w:pPr>
      <w:r w:rsidRPr="00F6091C">
        <w:rPr>
          <w:lang w:eastAsia="zh-CN"/>
        </w:rPr>
        <w:t xml:space="preserve">The proposals related to </w:t>
      </w:r>
      <w:r w:rsidR="00F6091C">
        <w:rPr>
          <w:lang w:eastAsia="zh-CN"/>
        </w:rPr>
        <w:t xml:space="preserve">performance part </w:t>
      </w:r>
      <w:r w:rsidRPr="00F6091C">
        <w:rPr>
          <w:lang w:eastAsia="zh-CN"/>
        </w:rPr>
        <w:t>are captured here.</w:t>
      </w:r>
    </w:p>
    <w:p w14:paraId="2AE00936" w14:textId="34BA8CC3" w:rsidR="00305815" w:rsidRPr="00305815" w:rsidRDefault="00893732" w:rsidP="00305815">
      <w:pPr>
        <w:rPr>
          <w:b/>
          <w:sz w:val="21"/>
          <w:szCs w:val="21"/>
          <w:lang w:eastAsia="zh-CN"/>
        </w:rPr>
      </w:pPr>
      <w:r>
        <w:rPr>
          <w:b/>
          <w:sz w:val="21"/>
          <w:szCs w:val="21"/>
          <w:lang w:eastAsia="zh-CN"/>
        </w:rPr>
        <w:t xml:space="preserve">Recommended </w:t>
      </w:r>
      <w:r w:rsidR="00305815" w:rsidRPr="00893732">
        <w:rPr>
          <w:b/>
          <w:sz w:val="21"/>
          <w:szCs w:val="21"/>
          <w:lang w:eastAsia="zh-CN"/>
        </w:rPr>
        <w:t>Online</w:t>
      </w:r>
      <w:r w:rsidR="00F71672" w:rsidRPr="00893732">
        <w:rPr>
          <w:b/>
          <w:sz w:val="21"/>
          <w:szCs w:val="21"/>
          <w:lang w:eastAsia="zh-CN"/>
        </w:rPr>
        <w:t xml:space="preserve"> issues</w:t>
      </w:r>
      <w:r>
        <w:rPr>
          <w:b/>
          <w:sz w:val="21"/>
          <w:szCs w:val="21"/>
          <w:lang w:eastAsia="zh-CN"/>
        </w:rPr>
        <w:t>:</w:t>
      </w:r>
    </w:p>
    <w:p w14:paraId="18E49682" w14:textId="654ADABA" w:rsidR="00E3341F" w:rsidRPr="00E3341F" w:rsidRDefault="00E3341F" w:rsidP="00A82288">
      <w:pPr>
        <w:spacing w:afterLines="50" w:after="120"/>
        <w:rPr>
          <w:b/>
          <w:color w:val="0070C0"/>
        </w:rPr>
      </w:pPr>
      <w:r w:rsidRPr="00E3341F">
        <w:rPr>
          <w:b/>
          <w:color w:val="0070C0"/>
        </w:rPr>
        <w:t>LTM</w:t>
      </w:r>
      <w:r>
        <w:rPr>
          <w:b/>
          <w:color w:val="0070C0"/>
        </w:rPr>
        <w:t>:</w:t>
      </w:r>
    </w:p>
    <w:p w14:paraId="7042A4A5" w14:textId="5A94C8B4" w:rsidR="00A82288" w:rsidRPr="001923BC" w:rsidRDefault="00A82288" w:rsidP="00A82288">
      <w:pPr>
        <w:spacing w:afterLines="50" w:after="120"/>
        <w:rPr>
          <w:b/>
          <w:u w:val="single"/>
        </w:rPr>
      </w:pPr>
      <w:r w:rsidRPr="00CD4238">
        <w:rPr>
          <w:b/>
          <w:u w:val="single"/>
        </w:rPr>
        <w:t xml:space="preserve">Issue </w:t>
      </w:r>
      <w:r>
        <w:rPr>
          <w:b/>
          <w:u w:val="single"/>
        </w:rPr>
        <w:t>1-4</w:t>
      </w:r>
      <w:r w:rsidRPr="00CD4238">
        <w:rPr>
          <w:b/>
          <w:u w:val="single"/>
        </w:rPr>
        <w:t>-</w:t>
      </w:r>
      <w:r>
        <w:rPr>
          <w:b/>
          <w:u w:val="single"/>
        </w:rPr>
        <w:t>4</w:t>
      </w:r>
      <w:r w:rsidRPr="00CD4238">
        <w:rPr>
          <w:b/>
          <w:u w:val="single"/>
        </w:rPr>
        <w:t>-1:</w:t>
      </w:r>
      <w:r>
        <w:rPr>
          <w:b/>
          <w:u w:val="single"/>
        </w:rPr>
        <w:t xml:space="preserve"> Applicable conditions of cell switch delay requirements in FR1 without L1 measurement</w:t>
      </w:r>
    </w:p>
    <w:p w14:paraId="47B3466D" w14:textId="77777777" w:rsidR="00A82288" w:rsidRPr="001923BC" w:rsidRDefault="00A82288" w:rsidP="00A82288">
      <w:pPr>
        <w:spacing w:afterLines="50" w:after="120"/>
        <w:rPr>
          <w:b/>
          <w:u w:val="single"/>
        </w:rPr>
      </w:pPr>
      <w:r w:rsidRPr="00A17A9C">
        <w:rPr>
          <w:b/>
          <w:u w:val="single"/>
        </w:rPr>
        <w:t xml:space="preserve">Issue </w:t>
      </w:r>
      <w:r>
        <w:rPr>
          <w:b/>
          <w:u w:val="single"/>
        </w:rPr>
        <w:t>1</w:t>
      </w:r>
      <w:r w:rsidRPr="00A17A9C">
        <w:rPr>
          <w:b/>
          <w:u w:val="single"/>
        </w:rPr>
        <w:t>-</w:t>
      </w:r>
      <w:r>
        <w:rPr>
          <w:b/>
          <w:u w:val="single"/>
        </w:rPr>
        <w:t>4</w:t>
      </w:r>
      <w:r w:rsidRPr="00A17A9C">
        <w:rPr>
          <w:b/>
          <w:u w:val="single"/>
        </w:rPr>
        <w:t>-</w:t>
      </w:r>
      <w:r>
        <w:rPr>
          <w:b/>
          <w:u w:val="single"/>
        </w:rPr>
        <w:t>4-2</w:t>
      </w:r>
      <w:r w:rsidRPr="00A17A9C">
        <w:rPr>
          <w:b/>
          <w:u w:val="single"/>
        </w:rPr>
        <w:t>:</w:t>
      </w:r>
      <w:r>
        <w:rPr>
          <w:b/>
          <w:u w:val="single"/>
        </w:rPr>
        <w:t xml:space="preserve"> How to capture the applicable conditions of cell switch delay requirements in FR1 without L1 measurement in spec?</w:t>
      </w:r>
    </w:p>
    <w:p w14:paraId="43A1A06F" w14:textId="77777777" w:rsidR="00A82288" w:rsidRDefault="00A82288" w:rsidP="00A82288">
      <w:pPr>
        <w:rPr>
          <w:rFonts w:eastAsia="Times New Roman"/>
          <w:b/>
          <w:u w:val="single"/>
        </w:rPr>
      </w:pPr>
      <w:r w:rsidRPr="00A268EF">
        <w:rPr>
          <w:b/>
          <w:u w:val="single"/>
          <w:lang w:eastAsia="ko-KR"/>
        </w:rPr>
        <w:t xml:space="preserve">Issue 1-4-3-1: Which cell(s) </w:t>
      </w:r>
      <w:r w:rsidRPr="00A268EF">
        <w:rPr>
          <w:rFonts w:eastAsia="Times New Roman"/>
          <w:b/>
          <w:u w:val="single"/>
        </w:rPr>
        <w:t>T</w:t>
      </w:r>
      <w:r w:rsidRPr="00A268EF">
        <w:rPr>
          <w:rFonts w:eastAsia="Times New Roman"/>
          <w:b/>
          <w:u w:val="single"/>
          <w:vertAlign w:val="subscript"/>
        </w:rPr>
        <w:t>LTM-RRC-processing</w:t>
      </w:r>
      <w:r w:rsidRPr="00A268EF">
        <w:rPr>
          <w:rFonts w:eastAsia="Times New Roman"/>
          <w:b/>
          <w:u w:val="single"/>
        </w:rPr>
        <w:t xml:space="preserve"> = 0 apply to when candidate cells configured are more than UE capability?</w:t>
      </w:r>
    </w:p>
    <w:p w14:paraId="2A949E30" w14:textId="77777777" w:rsidR="00A82288" w:rsidRDefault="00A82288" w:rsidP="00A82288">
      <w:pPr>
        <w:rPr>
          <w:b/>
          <w:u w:val="single"/>
          <w:lang w:eastAsia="ko-KR"/>
        </w:rPr>
      </w:pPr>
      <w:r>
        <w:rPr>
          <w:b/>
          <w:u w:val="single"/>
          <w:lang w:eastAsia="ko-KR"/>
        </w:rPr>
        <w:t>Issue 1-5-1: Capability for supporting RTD&gt;</w:t>
      </w:r>
      <w:proofErr w:type="gramStart"/>
      <w:r>
        <w:rPr>
          <w:b/>
          <w:u w:val="single"/>
          <w:lang w:eastAsia="ko-KR"/>
        </w:rPr>
        <w:t>CP</w:t>
      </w:r>
      <w:proofErr w:type="gramEnd"/>
    </w:p>
    <w:p w14:paraId="238F16E1" w14:textId="7C251420" w:rsidR="00A82288" w:rsidRPr="00A82288" w:rsidRDefault="00A82288" w:rsidP="00A82288">
      <w:pPr>
        <w:rPr>
          <w:rFonts w:eastAsia="Malgun Gothic"/>
          <w:b/>
          <w:u w:val="single"/>
          <w:lang w:eastAsia="ko-KR"/>
        </w:rPr>
      </w:pPr>
      <w:r>
        <w:rPr>
          <w:b/>
          <w:u w:val="single"/>
          <w:lang w:eastAsia="ko-KR"/>
        </w:rPr>
        <w:t xml:space="preserve">Issue 1-5-2: Capability for </w:t>
      </w:r>
      <w:r w:rsidRPr="00632DB1">
        <w:rPr>
          <w:b/>
          <w:u w:val="single"/>
          <w:lang w:eastAsia="ko-KR"/>
        </w:rPr>
        <w:t>RACH-less LTM cell switch</w:t>
      </w:r>
    </w:p>
    <w:p w14:paraId="524AD056" w14:textId="35820723" w:rsidR="00A82288" w:rsidRPr="00A82288" w:rsidRDefault="007632DA" w:rsidP="00A82288">
      <w:pPr>
        <w:spacing w:afterLines="50" w:after="120"/>
        <w:rPr>
          <w:b/>
          <w:u w:val="single"/>
        </w:rPr>
      </w:pPr>
      <w:r w:rsidRPr="007632DA">
        <w:rPr>
          <w:b/>
          <w:u w:val="single"/>
        </w:rPr>
        <w:t>Issue 1-4-2-1:</w:t>
      </w:r>
      <w:r w:rsidRPr="007632DA">
        <w:rPr>
          <w:u w:val="single"/>
        </w:rPr>
        <w:t xml:space="preserve"> </w:t>
      </w:r>
      <w:r w:rsidRPr="007632DA">
        <w:rPr>
          <w:b/>
          <w:u w:val="single"/>
        </w:rPr>
        <w:t>Conditions of no extra time for PL-RS measurement in cell switch delay</w:t>
      </w:r>
    </w:p>
    <w:p w14:paraId="0080770B" w14:textId="77777777" w:rsidR="005F11F7" w:rsidRDefault="005F11F7" w:rsidP="005F11F7">
      <w:pPr>
        <w:spacing w:afterLines="50" w:after="120"/>
        <w:rPr>
          <w:b/>
          <w:u w:val="single"/>
        </w:rPr>
      </w:pPr>
      <w:r w:rsidRPr="007326F8">
        <w:rPr>
          <w:b/>
          <w:u w:val="single"/>
        </w:rPr>
        <w:t xml:space="preserve">Issue </w:t>
      </w:r>
      <w:r>
        <w:rPr>
          <w:b/>
          <w:u w:val="single"/>
        </w:rPr>
        <w:t>1</w:t>
      </w:r>
      <w:r w:rsidRPr="007326F8">
        <w:rPr>
          <w:b/>
          <w:u w:val="single"/>
        </w:rPr>
        <w:t>-</w:t>
      </w:r>
      <w:r>
        <w:rPr>
          <w:b/>
          <w:u w:val="single"/>
        </w:rPr>
        <w:t>4</w:t>
      </w:r>
      <w:r w:rsidRPr="007326F8">
        <w:rPr>
          <w:b/>
          <w:u w:val="single"/>
        </w:rPr>
        <w:t>-</w:t>
      </w:r>
      <w:r>
        <w:rPr>
          <w:b/>
          <w:u w:val="single"/>
        </w:rPr>
        <w:t>1-1</w:t>
      </w:r>
      <w:r w:rsidRPr="00A23ABC">
        <w:rPr>
          <w:b/>
          <w:u w:val="single"/>
        </w:rPr>
        <w:t>:</w:t>
      </w:r>
      <w:r>
        <w:rPr>
          <w:b/>
          <w:u w:val="single"/>
        </w:rPr>
        <w:t xml:space="preserve"> T/F tracking when TRS as QCL source in cell switch delay</w:t>
      </w:r>
    </w:p>
    <w:p w14:paraId="7B1B39FB" w14:textId="498EC8CD" w:rsidR="00E54161" w:rsidRDefault="00E54161" w:rsidP="00E54161">
      <w:pPr>
        <w:rPr>
          <w:b/>
          <w:bCs/>
          <w:color w:val="000000"/>
          <w:szCs w:val="24"/>
          <w:u w:val="single"/>
        </w:rPr>
      </w:pPr>
      <w:r w:rsidRPr="00E729A4">
        <w:rPr>
          <w:b/>
          <w:u w:val="single"/>
          <w:lang w:eastAsia="ko-KR"/>
        </w:rPr>
        <w:t>Issue 1-2-3:</w:t>
      </w:r>
      <w:r>
        <w:rPr>
          <w:b/>
          <w:u w:val="single"/>
          <w:lang w:eastAsia="ko-KR"/>
        </w:rPr>
        <w:t xml:space="preserve"> </w:t>
      </w:r>
      <w:r>
        <w:rPr>
          <w:b/>
          <w:bCs/>
          <w:color w:val="000000"/>
          <w:szCs w:val="24"/>
          <w:u w:val="single"/>
        </w:rPr>
        <w:t xml:space="preserve">Whether and how to support unknown TCI state in </w:t>
      </w:r>
      <w:r w:rsidRPr="00070753">
        <w:rPr>
          <w:b/>
          <w:bCs/>
          <w:color w:val="000000"/>
          <w:szCs w:val="24"/>
          <w:u w:val="single"/>
        </w:rPr>
        <w:t>FR2</w:t>
      </w:r>
      <w:r>
        <w:rPr>
          <w:b/>
          <w:bCs/>
          <w:color w:val="000000"/>
          <w:szCs w:val="24"/>
          <w:u w:val="single"/>
        </w:rPr>
        <w:t xml:space="preserve"> for early TCI state </w:t>
      </w:r>
      <w:proofErr w:type="gramStart"/>
      <w:r>
        <w:rPr>
          <w:b/>
          <w:bCs/>
          <w:color w:val="000000"/>
          <w:szCs w:val="24"/>
          <w:u w:val="single"/>
        </w:rPr>
        <w:t>activation</w:t>
      </w:r>
      <w:proofErr w:type="gramEnd"/>
    </w:p>
    <w:p w14:paraId="0E56746E" w14:textId="54CA7740" w:rsidR="00A85A5A" w:rsidRPr="00A85A5A" w:rsidRDefault="00A85A5A" w:rsidP="00E54161">
      <w:pPr>
        <w:rPr>
          <w:b/>
          <w:u w:val="single"/>
          <w:lang w:eastAsia="ko-KR"/>
        </w:rPr>
      </w:pPr>
      <w:r>
        <w:rPr>
          <w:b/>
          <w:u w:val="single"/>
          <w:lang w:eastAsia="ko-KR"/>
        </w:rPr>
        <w:t xml:space="preserve">Issue 1-2-1: </w:t>
      </w:r>
      <w:r>
        <w:rPr>
          <w:b/>
          <w:bCs/>
          <w:color w:val="000000"/>
          <w:szCs w:val="24"/>
          <w:u w:val="single"/>
        </w:rPr>
        <w:t xml:space="preserve">Whether to consider early TCI state activation for multiple cells at the same </w:t>
      </w:r>
      <w:proofErr w:type="gramStart"/>
      <w:r>
        <w:rPr>
          <w:b/>
          <w:bCs/>
          <w:color w:val="000000"/>
          <w:szCs w:val="24"/>
          <w:u w:val="single"/>
        </w:rPr>
        <w:t>time</w:t>
      </w:r>
      <w:proofErr w:type="gramEnd"/>
    </w:p>
    <w:p w14:paraId="790DE1BE" w14:textId="50B60213" w:rsidR="002B4D5F" w:rsidRPr="002B4D5F" w:rsidRDefault="002B4D5F" w:rsidP="00E54161">
      <w:pPr>
        <w:rPr>
          <w:b/>
          <w:u w:val="single"/>
          <w:lang w:eastAsia="ko-KR"/>
        </w:rPr>
      </w:pPr>
      <w:r>
        <w:rPr>
          <w:b/>
          <w:u w:val="single"/>
          <w:lang w:eastAsia="ko-KR"/>
        </w:rPr>
        <w:t>Issue 1-1-1: SFN acquisition</w:t>
      </w:r>
    </w:p>
    <w:p w14:paraId="79040400" w14:textId="77777777" w:rsidR="00C11456" w:rsidRDefault="00C11456" w:rsidP="00C11456">
      <w:pPr>
        <w:spacing w:afterLines="50" w:after="120"/>
        <w:rPr>
          <w:b/>
          <w:u w:val="single"/>
        </w:rPr>
      </w:pPr>
      <w:r>
        <w:rPr>
          <w:b/>
          <w:u w:val="single"/>
        </w:rPr>
        <w:t xml:space="preserve">Issue 1-4-1-2: Conditions of </w:t>
      </w:r>
      <w:proofErr w:type="spellStart"/>
      <w:r>
        <w:rPr>
          <w:rFonts w:eastAsiaTheme="minorEastAsia"/>
          <w:b/>
          <w:u w:val="single"/>
        </w:rPr>
        <w:t>T</w:t>
      </w:r>
      <w:r>
        <w:rPr>
          <w:rFonts w:eastAsiaTheme="minorEastAsia"/>
          <w:b/>
          <w:u w:val="single"/>
          <w:vertAlign w:val="subscript"/>
        </w:rPr>
        <w:t>first</w:t>
      </w:r>
      <w:proofErr w:type="spellEnd"/>
      <w:r>
        <w:rPr>
          <w:rFonts w:eastAsiaTheme="minorEastAsia"/>
          <w:b/>
          <w:u w:val="single"/>
          <w:vertAlign w:val="subscript"/>
        </w:rPr>
        <w:t>-RS</w:t>
      </w:r>
      <w:r>
        <w:rPr>
          <w:b/>
          <w:u w:val="single"/>
        </w:rPr>
        <w:t xml:space="preserve"> =0 in cell switch delay</w:t>
      </w:r>
    </w:p>
    <w:p w14:paraId="3DABEFD8" w14:textId="0ABBE878" w:rsidR="00070753" w:rsidRDefault="00070753" w:rsidP="00070753">
      <w:pPr>
        <w:rPr>
          <w:b/>
          <w:u w:val="single"/>
          <w:lang w:eastAsia="ko-KR"/>
        </w:rPr>
      </w:pPr>
      <w:r>
        <w:rPr>
          <w:b/>
          <w:u w:val="single"/>
          <w:lang w:eastAsia="ko-KR"/>
        </w:rPr>
        <w:t xml:space="preserve">Issue 1-2-5: Conditions to support unknown TCI state in FR1 for early TCI state </w:t>
      </w:r>
      <w:proofErr w:type="gramStart"/>
      <w:r>
        <w:rPr>
          <w:b/>
          <w:u w:val="single"/>
          <w:lang w:eastAsia="ko-KR"/>
        </w:rPr>
        <w:t>activation</w:t>
      </w:r>
      <w:proofErr w:type="gramEnd"/>
    </w:p>
    <w:p w14:paraId="441E89FE" w14:textId="77777777" w:rsidR="00F6091C" w:rsidRDefault="00F6091C" w:rsidP="00F6091C">
      <w:pPr>
        <w:rPr>
          <w:b/>
          <w:u w:val="single"/>
          <w:lang w:eastAsia="zh-CN"/>
        </w:rPr>
      </w:pPr>
      <w:r>
        <w:rPr>
          <w:b/>
          <w:u w:val="single"/>
        </w:rPr>
        <w:t xml:space="preserve">Issue 3-1-1: Definition of </w:t>
      </w:r>
      <w:r>
        <w:rPr>
          <w:b/>
          <w:u w:val="single"/>
          <w:lang w:eastAsia="zh-CN"/>
        </w:rPr>
        <w:t>L1-RSRP measurement relative accuracy</w:t>
      </w:r>
    </w:p>
    <w:p w14:paraId="1771C148" w14:textId="522BB06E" w:rsidR="00E3341F" w:rsidRDefault="00F6091C" w:rsidP="00E3341F">
      <w:pPr>
        <w:spacing w:afterLines="50" w:after="120"/>
        <w:rPr>
          <w:b/>
          <w:u w:val="single"/>
        </w:rPr>
      </w:pPr>
      <w:r w:rsidRPr="00CB44E5">
        <w:rPr>
          <w:b/>
          <w:u w:val="single"/>
        </w:rPr>
        <w:t xml:space="preserve">Issue </w:t>
      </w:r>
      <w:r>
        <w:rPr>
          <w:b/>
          <w:u w:val="single"/>
        </w:rPr>
        <w:t>3</w:t>
      </w:r>
      <w:r w:rsidRPr="00CB44E5">
        <w:rPr>
          <w:b/>
          <w:u w:val="single"/>
        </w:rPr>
        <w:t>-</w:t>
      </w:r>
      <w:r>
        <w:rPr>
          <w:b/>
          <w:u w:val="single"/>
        </w:rPr>
        <w:t>1</w:t>
      </w:r>
      <w:r w:rsidRPr="00CB44E5">
        <w:rPr>
          <w:b/>
          <w:u w:val="single"/>
        </w:rPr>
        <w:t>-</w:t>
      </w:r>
      <w:r>
        <w:rPr>
          <w:b/>
          <w:u w:val="single"/>
        </w:rPr>
        <w:t>2</w:t>
      </w:r>
      <w:r w:rsidRPr="00CB44E5">
        <w:rPr>
          <w:b/>
          <w:u w:val="single"/>
        </w:rPr>
        <w:t>: TCI state configurations</w:t>
      </w:r>
    </w:p>
    <w:p w14:paraId="640DA263" w14:textId="77777777" w:rsidR="00E3341F" w:rsidRDefault="00E3341F" w:rsidP="00E3341F">
      <w:pPr>
        <w:spacing w:afterLines="50" w:after="120"/>
        <w:rPr>
          <w:b/>
          <w:u w:val="single"/>
        </w:rPr>
      </w:pPr>
    </w:p>
    <w:p w14:paraId="7B56DA34" w14:textId="70D5B91E" w:rsidR="00E3341F" w:rsidRPr="00E3341F" w:rsidRDefault="00E3341F" w:rsidP="00E3341F">
      <w:pPr>
        <w:spacing w:afterLines="50" w:after="120"/>
        <w:rPr>
          <w:b/>
          <w:color w:val="0070C0"/>
        </w:rPr>
      </w:pPr>
      <w:r w:rsidRPr="00E3341F">
        <w:rPr>
          <w:b/>
          <w:color w:val="0070C0"/>
        </w:rPr>
        <w:t xml:space="preserve">Improvement on </w:t>
      </w:r>
      <w:proofErr w:type="spellStart"/>
      <w:r w:rsidRPr="00E3341F">
        <w:rPr>
          <w:b/>
          <w:color w:val="0070C0"/>
        </w:rPr>
        <w:t>SCell</w:t>
      </w:r>
      <w:proofErr w:type="spellEnd"/>
      <w:r w:rsidRPr="00E3341F">
        <w:rPr>
          <w:b/>
          <w:color w:val="0070C0"/>
        </w:rPr>
        <w:t>/SCG setup delay</w:t>
      </w:r>
      <w:r>
        <w:rPr>
          <w:b/>
          <w:color w:val="0070C0"/>
        </w:rPr>
        <w:t>:</w:t>
      </w:r>
    </w:p>
    <w:p w14:paraId="6AE73AD7" w14:textId="43C92A8A" w:rsidR="00E3341F" w:rsidRDefault="00E3341F" w:rsidP="00E3341F">
      <w:pPr>
        <w:rPr>
          <w:b/>
          <w:u w:val="single"/>
          <w:lang w:eastAsia="ko-KR"/>
        </w:rPr>
      </w:pPr>
      <w:r w:rsidRPr="00E3341F">
        <w:rPr>
          <w:b/>
          <w:u w:val="single"/>
          <w:lang w:eastAsia="ko-KR"/>
        </w:rPr>
        <w:t xml:space="preserve">Issue 2-1-1: UE behaviour when </w:t>
      </w:r>
      <w:proofErr w:type="spellStart"/>
      <w:r w:rsidRPr="00E3341F">
        <w:rPr>
          <w:b/>
          <w:i/>
          <w:iCs/>
          <w:u w:val="single"/>
          <w:lang w:eastAsia="ko-KR"/>
        </w:rPr>
        <w:t>measReselectionCarrierListNR</w:t>
      </w:r>
      <w:proofErr w:type="spellEnd"/>
      <w:r w:rsidRPr="00E3341F">
        <w:rPr>
          <w:b/>
          <w:u w:val="single"/>
          <w:lang w:eastAsia="ko-KR"/>
        </w:rPr>
        <w:t xml:space="preserve"> is not </w:t>
      </w:r>
      <w:proofErr w:type="gramStart"/>
      <w:r w:rsidRPr="00E3341F">
        <w:rPr>
          <w:b/>
          <w:u w:val="single"/>
          <w:lang w:eastAsia="ko-KR"/>
        </w:rPr>
        <w:t>configured</w:t>
      </w:r>
      <w:proofErr w:type="gramEnd"/>
    </w:p>
    <w:p w14:paraId="3B56D718" w14:textId="77777777" w:rsidR="006D759B" w:rsidRDefault="006D759B" w:rsidP="006D759B">
      <w:pPr>
        <w:spacing w:afterLines="50" w:after="120"/>
        <w:rPr>
          <w:b/>
          <w:u w:val="single"/>
          <w:lang w:eastAsia="zh-CN"/>
        </w:rPr>
      </w:pPr>
      <w:r>
        <w:rPr>
          <w:b/>
          <w:u w:val="single"/>
        </w:rPr>
        <w:lastRenderedPageBreak/>
        <w:t xml:space="preserve">Issue 3-2-1: </w:t>
      </w:r>
      <w:r>
        <w:rPr>
          <w:b/>
          <w:color w:val="000000" w:themeColor="text1"/>
          <w:u w:val="single"/>
          <w:lang w:val="en-US" w:eastAsia="ko-KR"/>
        </w:rPr>
        <w:t xml:space="preserve">More test for </w:t>
      </w:r>
      <w:r w:rsidRPr="00A32C4F">
        <w:rPr>
          <w:b/>
          <w:color w:val="000000" w:themeColor="text1"/>
          <w:u w:val="single"/>
          <w:lang w:val="en-US" w:eastAsia="ko-KR"/>
        </w:rPr>
        <w:t xml:space="preserve">Improvement on </w:t>
      </w:r>
      <w:proofErr w:type="spellStart"/>
      <w:r w:rsidRPr="00A32C4F">
        <w:rPr>
          <w:b/>
          <w:color w:val="000000" w:themeColor="text1"/>
          <w:u w:val="single"/>
          <w:lang w:val="en-US" w:eastAsia="ko-KR"/>
        </w:rPr>
        <w:t>SCell</w:t>
      </w:r>
      <w:proofErr w:type="spellEnd"/>
      <w:r w:rsidRPr="00A32C4F">
        <w:rPr>
          <w:b/>
          <w:color w:val="000000" w:themeColor="text1"/>
          <w:u w:val="single"/>
          <w:lang w:val="en-US" w:eastAsia="ko-KR"/>
        </w:rPr>
        <w:t>/SCG setup delay</w:t>
      </w:r>
    </w:p>
    <w:p w14:paraId="609286E5" w14:textId="626BA398" w:rsidR="00E80B52" w:rsidRPr="00EF4ED7" w:rsidRDefault="00142BB9" w:rsidP="00805BE8">
      <w:pPr>
        <w:pStyle w:val="Heading1"/>
        <w:rPr>
          <w:lang w:val="en-US" w:eastAsia="ja-JP"/>
        </w:rPr>
      </w:pPr>
      <w:r w:rsidRPr="00EF4ED7">
        <w:rPr>
          <w:lang w:val="en-US" w:eastAsia="ja-JP"/>
        </w:rPr>
        <w:t>Topic</w:t>
      </w:r>
      <w:r w:rsidR="00C649BD" w:rsidRPr="00EF4ED7">
        <w:rPr>
          <w:lang w:val="en-US" w:eastAsia="ja-JP"/>
        </w:rPr>
        <w:t xml:space="preserve"> </w:t>
      </w:r>
      <w:r w:rsidR="00837458" w:rsidRPr="00EF4ED7">
        <w:rPr>
          <w:lang w:val="en-US" w:eastAsia="ja-JP"/>
        </w:rPr>
        <w:t>#1</w:t>
      </w:r>
      <w:r w:rsidR="00C649BD" w:rsidRPr="00EF4ED7">
        <w:rPr>
          <w:lang w:val="en-US" w:eastAsia="ja-JP"/>
        </w:rPr>
        <w:t xml:space="preserve">: </w:t>
      </w:r>
      <w:r w:rsidR="00C02A8C" w:rsidRPr="00EF4ED7">
        <w:rPr>
          <w:lang w:val="en-US" w:eastAsia="ja-JP"/>
        </w:rPr>
        <w:t xml:space="preserve">LTM </w:t>
      </w:r>
      <w:r w:rsidR="00DE5905">
        <w:rPr>
          <w:lang w:val="en-US" w:eastAsia="ja-JP"/>
        </w:rPr>
        <w:t>–</w:t>
      </w:r>
      <w:r w:rsidR="00C02A8C" w:rsidRPr="00EF4ED7">
        <w:rPr>
          <w:lang w:val="en-US" w:eastAsia="ja-JP"/>
        </w:rPr>
        <w:t xml:space="preserve"> </w:t>
      </w:r>
      <w:r w:rsidR="00DE5905">
        <w:rPr>
          <w:lang w:val="en-US" w:eastAsia="ja-JP"/>
        </w:rPr>
        <w:t>Core part</w:t>
      </w:r>
      <w:r w:rsidR="00C02A8C" w:rsidRPr="00EF4ED7">
        <w:rPr>
          <w:lang w:val="en-US" w:eastAsia="ja-JP"/>
        </w:rPr>
        <w:t xml:space="preserve"> </w:t>
      </w:r>
      <w:r w:rsidR="00045078">
        <w:rPr>
          <w:lang w:val="en-US" w:eastAsia="ja-JP"/>
        </w:rPr>
        <w:t>(AI 5.24.1)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F01C5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5"/>
        <w:gridCol w:w="6590"/>
      </w:tblGrid>
      <w:tr w:rsidR="00484C5D" w:rsidRPr="00F53FE2" w14:paraId="0411894B" w14:textId="77777777" w:rsidTr="00111B19">
        <w:trPr>
          <w:trHeight w:val="515"/>
        </w:trPr>
        <w:tc>
          <w:tcPr>
            <w:tcW w:w="1616" w:type="dxa"/>
            <w:vAlign w:val="center"/>
          </w:tcPr>
          <w:p w14:paraId="2F14AAAF" w14:textId="0E1491F7" w:rsidR="00484C5D" w:rsidRPr="00805BE8" w:rsidRDefault="00484C5D" w:rsidP="00805BE8">
            <w:pPr>
              <w:spacing w:before="120" w:after="120"/>
              <w:rPr>
                <w:b/>
                <w:bCs/>
              </w:rPr>
            </w:pPr>
            <w:bookmarkStart w:id="1" w:name="_Hlk174348668"/>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06134" w:rsidRPr="00F53FE2" w14:paraId="360798A1" w14:textId="77777777" w:rsidTr="00BA0DBB">
        <w:trPr>
          <w:trHeight w:val="515"/>
        </w:trPr>
        <w:tc>
          <w:tcPr>
            <w:tcW w:w="1616" w:type="dxa"/>
          </w:tcPr>
          <w:p w14:paraId="4C811D2B" w14:textId="13A79B0A" w:rsidR="00906134" w:rsidRPr="00805BE8" w:rsidRDefault="00000000" w:rsidP="00906134">
            <w:pPr>
              <w:spacing w:before="120" w:after="120"/>
              <w:rPr>
                <w:b/>
                <w:bCs/>
              </w:rPr>
            </w:pPr>
            <w:hyperlink r:id="rId13" w:history="1">
              <w:r w:rsidR="00906134">
                <w:rPr>
                  <w:rStyle w:val="Hyperlink"/>
                  <w:rFonts w:ascii="Arial" w:hAnsi="Arial" w:cs="Arial"/>
                  <w:b/>
                  <w:bCs/>
                  <w:sz w:val="16"/>
                  <w:szCs w:val="16"/>
                </w:rPr>
                <w:t>R4-2411348</w:t>
              </w:r>
            </w:hyperlink>
          </w:p>
        </w:tc>
        <w:tc>
          <w:tcPr>
            <w:tcW w:w="1425" w:type="dxa"/>
          </w:tcPr>
          <w:p w14:paraId="1048CF98" w14:textId="63AF21F2" w:rsidR="00906134" w:rsidRPr="00805BE8" w:rsidRDefault="00906134" w:rsidP="00906134">
            <w:pPr>
              <w:spacing w:before="120" w:after="120"/>
              <w:rPr>
                <w:b/>
                <w:bCs/>
              </w:rPr>
            </w:pPr>
            <w:r>
              <w:rPr>
                <w:rFonts w:ascii="Arial" w:hAnsi="Arial" w:cs="Arial"/>
                <w:sz w:val="16"/>
                <w:szCs w:val="16"/>
              </w:rPr>
              <w:t>CATT</w:t>
            </w:r>
          </w:p>
        </w:tc>
        <w:tc>
          <w:tcPr>
            <w:tcW w:w="6590" w:type="dxa"/>
            <w:vAlign w:val="center"/>
          </w:tcPr>
          <w:p w14:paraId="6333F9E4" w14:textId="77777777" w:rsidR="00906134" w:rsidRPr="00C9627E" w:rsidRDefault="00906134" w:rsidP="00906134">
            <w:pPr>
              <w:spacing w:before="120" w:after="120"/>
              <w:rPr>
                <w:rFonts w:eastAsiaTheme="minorEastAsia"/>
                <w:sz w:val="21"/>
                <w:szCs w:val="21"/>
                <w:lang w:eastAsia="zh-CN"/>
              </w:rPr>
            </w:pPr>
            <w:r w:rsidRPr="00C9627E">
              <w:rPr>
                <w:rFonts w:eastAsiaTheme="minorEastAsia" w:hint="eastAsia"/>
                <w:b/>
                <w:sz w:val="21"/>
                <w:szCs w:val="21"/>
                <w:lang w:eastAsia="zh-CN"/>
              </w:rPr>
              <w:t xml:space="preserve">Proposal 1: </w:t>
            </w:r>
            <w:r w:rsidRPr="00C9627E">
              <w:rPr>
                <w:rFonts w:eastAsiaTheme="minorEastAsia"/>
                <w:b/>
                <w:sz w:val="21"/>
                <w:szCs w:val="21"/>
                <w:lang w:eastAsia="zh-CN"/>
              </w:rPr>
              <w:t>Early TCI state activation delay requirements are defined for one or more TCI states for a single candidate cell.</w:t>
            </w:r>
          </w:p>
          <w:p w14:paraId="5C06989C" w14:textId="77777777" w:rsidR="00906134" w:rsidRPr="00C9627E" w:rsidRDefault="00906134" w:rsidP="00906134">
            <w:pPr>
              <w:rPr>
                <w:rFonts w:eastAsiaTheme="minorEastAsia"/>
                <w:b/>
                <w:sz w:val="21"/>
                <w:szCs w:val="21"/>
                <w:lang w:eastAsia="zh-CN"/>
              </w:rPr>
            </w:pPr>
            <w:r w:rsidRPr="00C9627E">
              <w:rPr>
                <w:rFonts w:eastAsiaTheme="minorEastAsia" w:hint="eastAsia"/>
                <w:b/>
                <w:sz w:val="21"/>
                <w:szCs w:val="21"/>
                <w:lang w:eastAsia="zh-CN"/>
              </w:rPr>
              <w:t xml:space="preserve">Proposal 2: </w:t>
            </w:r>
            <w:r w:rsidRPr="00C9627E">
              <w:rPr>
                <w:b/>
                <w:sz w:val="21"/>
                <w:szCs w:val="21"/>
              </w:rPr>
              <w:t xml:space="preserve">RAN4 not to modify the serving cell measurement period by scaling it with </w:t>
            </w:r>
            <w:proofErr w:type="spellStart"/>
            <w:r w:rsidRPr="00C9627E">
              <w:rPr>
                <w:b/>
                <w:sz w:val="21"/>
                <w:szCs w:val="21"/>
              </w:rPr>
              <w:t>N</w:t>
            </w:r>
            <w:r w:rsidRPr="00C9627E">
              <w:rPr>
                <w:b/>
                <w:sz w:val="21"/>
                <w:szCs w:val="21"/>
                <w:vertAlign w:val="subscript"/>
              </w:rPr>
              <w:t>Layer</w:t>
            </w:r>
            <w:proofErr w:type="spellEnd"/>
            <w:r w:rsidRPr="00C9627E">
              <w:rPr>
                <w:b/>
                <w:sz w:val="21"/>
                <w:szCs w:val="21"/>
              </w:rPr>
              <w:t xml:space="preserve"> for UE supporting RTD &gt; CP.</w:t>
            </w:r>
          </w:p>
          <w:p w14:paraId="04199163" w14:textId="77777777" w:rsidR="00906134" w:rsidRPr="00C9627E" w:rsidRDefault="00906134" w:rsidP="00906134">
            <w:pPr>
              <w:spacing w:after="120"/>
              <w:rPr>
                <w:rFonts w:eastAsiaTheme="minorEastAsia"/>
                <w:b/>
                <w:sz w:val="21"/>
                <w:szCs w:val="21"/>
                <w:lang w:eastAsia="zh-CN"/>
              </w:rPr>
            </w:pPr>
            <w:r w:rsidRPr="00C9627E">
              <w:rPr>
                <w:rFonts w:eastAsiaTheme="minorEastAsia" w:hint="eastAsia"/>
                <w:b/>
                <w:sz w:val="21"/>
                <w:szCs w:val="21"/>
                <w:lang w:eastAsia="zh-CN"/>
              </w:rPr>
              <w:t>Proposal 3: I</w:t>
            </w:r>
            <w:r w:rsidRPr="00C9627E">
              <w:rPr>
                <w:rFonts w:eastAsiaTheme="minorEastAsia"/>
                <w:b/>
                <w:sz w:val="21"/>
                <w:szCs w:val="21"/>
                <w:lang w:eastAsia="zh-CN"/>
              </w:rPr>
              <w:t>f RAN4 allow cell switch delay requirements applicable to unknown TCI state case with conditions</w:t>
            </w:r>
            <w:r w:rsidRPr="00C9627E">
              <w:rPr>
                <w:rFonts w:eastAsiaTheme="minorEastAsia" w:hint="eastAsia"/>
                <w:b/>
                <w:sz w:val="21"/>
                <w:szCs w:val="21"/>
                <w:lang w:eastAsia="zh-CN"/>
              </w:rPr>
              <w:t xml:space="preserve"> in FR1 and FR2</w:t>
            </w:r>
            <w:r w:rsidRPr="00C9627E">
              <w:rPr>
                <w:rFonts w:eastAsiaTheme="minorEastAsia"/>
                <w:b/>
                <w:sz w:val="21"/>
                <w:szCs w:val="21"/>
                <w:lang w:eastAsia="zh-CN"/>
              </w:rPr>
              <w:t xml:space="preserve">, we also can agree to directly clarify all applicable conditions </w:t>
            </w:r>
            <w:r w:rsidRPr="00C9627E">
              <w:rPr>
                <w:rFonts w:eastAsiaTheme="minorEastAsia" w:hint="eastAsia"/>
                <w:b/>
                <w:sz w:val="21"/>
                <w:szCs w:val="21"/>
                <w:lang w:eastAsia="zh-CN"/>
              </w:rPr>
              <w:t>for</w:t>
            </w:r>
            <w:r w:rsidRPr="00C9627E">
              <w:rPr>
                <w:rFonts w:eastAsiaTheme="minorEastAsia"/>
                <w:b/>
                <w:sz w:val="21"/>
                <w:szCs w:val="21"/>
                <w:lang w:eastAsia="zh-CN"/>
              </w:rPr>
              <w:t xml:space="preserve"> cell switch delay requirements</w:t>
            </w:r>
            <w:r w:rsidRPr="00C9627E">
              <w:rPr>
                <w:rFonts w:eastAsiaTheme="minorEastAsia" w:hint="eastAsia"/>
                <w:b/>
                <w:sz w:val="21"/>
                <w:szCs w:val="21"/>
                <w:lang w:eastAsia="zh-CN"/>
              </w:rPr>
              <w:t xml:space="preserve"> in the spec</w:t>
            </w:r>
            <w:r w:rsidRPr="00C9627E">
              <w:rPr>
                <w:rFonts w:eastAsiaTheme="minorEastAsia"/>
                <w:b/>
                <w:sz w:val="21"/>
                <w:szCs w:val="21"/>
                <w:lang w:eastAsia="zh-CN"/>
              </w:rPr>
              <w:t>, rather than defining known TCI state conditions.</w:t>
            </w:r>
          </w:p>
          <w:p w14:paraId="63EB27FA" w14:textId="77777777" w:rsidR="00906134" w:rsidRPr="00C9627E" w:rsidRDefault="00906134" w:rsidP="00906134">
            <w:pPr>
              <w:spacing w:after="120"/>
              <w:rPr>
                <w:rFonts w:eastAsiaTheme="minorEastAsia"/>
                <w:b/>
                <w:sz w:val="21"/>
                <w:szCs w:val="21"/>
                <w:lang w:eastAsia="zh-CN"/>
              </w:rPr>
            </w:pPr>
            <w:r w:rsidRPr="00C9627E">
              <w:rPr>
                <w:rFonts w:eastAsiaTheme="minorEastAsia" w:hint="eastAsia"/>
                <w:b/>
                <w:sz w:val="21"/>
                <w:szCs w:val="21"/>
                <w:lang w:eastAsia="zh-CN"/>
              </w:rPr>
              <w:t xml:space="preserve">Proposal 4: For the conditions </w:t>
            </w:r>
            <w:r w:rsidRPr="00C9627E">
              <w:rPr>
                <w:rFonts w:eastAsiaTheme="minorEastAsia"/>
                <w:b/>
                <w:sz w:val="21"/>
                <w:szCs w:val="21"/>
                <w:lang w:eastAsia="zh-CN"/>
              </w:rPr>
              <w:t>when SNR of the TCI state</w:t>
            </w:r>
            <w:r w:rsidRPr="00C9627E">
              <w:rPr>
                <w:rFonts w:eastAsiaTheme="minorEastAsia" w:hint="eastAsia"/>
                <w:b/>
                <w:sz w:val="21"/>
                <w:szCs w:val="21"/>
                <w:lang w:eastAsia="zh-CN"/>
              </w:rPr>
              <w:t>≥</w:t>
            </w:r>
            <w:r w:rsidRPr="00C9627E">
              <w:rPr>
                <w:rFonts w:eastAsiaTheme="minorEastAsia"/>
                <w:b/>
                <w:sz w:val="21"/>
                <w:szCs w:val="21"/>
                <w:lang w:eastAsia="zh-CN"/>
              </w:rPr>
              <w:t xml:space="preserve"> -3dB</w:t>
            </w:r>
            <w:r w:rsidRPr="00C9627E">
              <w:rPr>
                <w:rFonts w:eastAsiaTheme="minorEastAsia" w:hint="eastAsia"/>
                <w:b/>
                <w:sz w:val="21"/>
                <w:szCs w:val="21"/>
                <w:lang w:eastAsia="zh-CN"/>
              </w:rPr>
              <w:t xml:space="preserve">, it is supported that </w:t>
            </w:r>
            <w:r w:rsidRPr="00C9627E">
              <w:rPr>
                <w:rFonts w:eastAsiaTheme="minorEastAsia"/>
                <w:b/>
                <w:sz w:val="21"/>
                <w:szCs w:val="21"/>
                <w:lang w:eastAsia="zh-CN"/>
              </w:rPr>
              <w:t>UE has reported L3-RSRP measurements for the SSB associated to the target TCI state in [1280]</w:t>
            </w:r>
            <w:proofErr w:type="spellStart"/>
            <w:r w:rsidRPr="00C9627E">
              <w:rPr>
                <w:rFonts w:eastAsiaTheme="minorEastAsia"/>
                <w:b/>
                <w:sz w:val="21"/>
                <w:szCs w:val="21"/>
                <w:lang w:eastAsia="zh-CN"/>
              </w:rPr>
              <w:t>ms</w:t>
            </w:r>
            <w:proofErr w:type="spellEnd"/>
            <w:r w:rsidRPr="00C9627E">
              <w:rPr>
                <w:rFonts w:eastAsiaTheme="minorEastAsia"/>
                <w:b/>
                <w:sz w:val="21"/>
                <w:szCs w:val="21"/>
                <w:lang w:eastAsia="zh-CN"/>
              </w:rPr>
              <w:t xml:space="preserve"> before the cell switch command</w:t>
            </w:r>
            <w:r w:rsidRPr="00C9627E">
              <w:rPr>
                <w:rFonts w:eastAsiaTheme="minorEastAsia" w:hint="eastAsia"/>
                <w:b/>
                <w:sz w:val="21"/>
                <w:szCs w:val="21"/>
                <w:lang w:eastAsia="zh-CN"/>
              </w:rPr>
              <w:t>.</w:t>
            </w:r>
          </w:p>
          <w:p w14:paraId="4F6997AF" w14:textId="77777777" w:rsidR="00906134" w:rsidRPr="00C9627E" w:rsidRDefault="00906134" w:rsidP="00906134">
            <w:pPr>
              <w:spacing w:after="120"/>
              <w:rPr>
                <w:rFonts w:eastAsiaTheme="minorEastAsia"/>
                <w:b/>
                <w:sz w:val="21"/>
                <w:szCs w:val="21"/>
                <w:lang w:val="en-US" w:eastAsia="zh-CN"/>
              </w:rPr>
            </w:pPr>
            <w:r w:rsidRPr="00C9627E">
              <w:rPr>
                <w:rFonts w:eastAsiaTheme="minorEastAsia" w:hint="eastAsia"/>
                <w:b/>
                <w:sz w:val="21"/>
                <w:szCs w:val="21"/>
                <w:lang w:eastAsia="zh-CN"/>
              </w:rPr>
              <w:t>Observation: F</w:t>
            </w:r>
            <w:r w:rsidRPr="00C9627E">
              <w:rPr>
                <w:rFonts w:eastAsiaTheme="minorEastAsia"/>
                <w:b/>
                <w:sz w:val="21"/>
                <w:szCs w:val="21"/>
                <w:lang w:eastAsia="zh-CN"/>
              </w:rPr>
              <w:t>or the case without SSB based L1-RSRP measurements, there is no capability to indicate whether UE supports RTD&gt;CP case for early T/F tracking and/or PDCCH order RACH</w:t>
            </w:r>
            <w:r w:rsidRPr="00C9627E">
              <w:rPr>
                <w:rFonts w:eastAsiaTheme="minorEastAsia" w:hint="eastAsia"/>
                <w:b/>
                <w:sz w:val="21"/>
                <w:szCs w:val="21"/>
                <w:lang w:eastAsia="zh-CN"/>
              </w:rPr>
              <w:t>.</w:t>
            </w:r>
          </w:p>
          <w:p w14:paraId="20ECE3B3" w14:textId="77777777" w:rsidR="00906134" w:rsidRPr="00C9627E" w:rsidRDefault="00906134" w:rsidP="00906134">
            <w:pPr>
              <w:spacing w:after="0"/>
              <w:rPr>
                <w:rFonts w:eastAsiaTheme="minorEastAsia"/>
                <w:b/>
                <w:sz w:val="21"/>
                <w:szCs w:val="21"/>
                <w:lang w:eastAsia="zh-CN"/>
              </w:rPr>
            </w:pPr>
            <w:r w:rsidRPr="00C9627E">
              <w:rPr>
                <w:rFonts w:eastAsiaTheme="minorEastAsia" w:hint="eastAsia"/>
                <w:b/>
                <w:sz w:val="21"/>
                <w:szCs w:val="21"/>
                <w:lang w:eastAsia="zh-CN"/>
              </w:rPr>
              <w:t>Proposal 5: T</w:t>
            </w:r>
            <w:r w:rsidRPr="00C9627E">
              <w:rPr>
                <w:rFonts w:eastAsiaTheme="minorEastAsia"/>
                <w:b/>
                <w:sz w:val="21"/>
                <w:szCs w:val="21"/>
                <w:lang w:eastAsia="zh-CN"/>
              </w:rPr>
              <w:t>he current capability of SSB based L1-RSRP measurements for multiple cells with RTD &gt; CP should be revised</w:t>
            </w:r>
            <w:r w:rsidRPr="00C9627E">
              <w:rPr>
                <w:rFonts w:eastAsiaTheme="minorEastAsia" w:hint="eastAsia"/>
                <w:b/>
                <w:sz w:val="21"/>
                <w:szCs w:val="21"/>
                <w:lang w:eastAsia="zh-CN"/>
              </w:rPr>
              <w:t>.</w:t>
            </w:r>
          </w:p>
          <w:p w14:paraId="3AE81CAD" w14:textId="77777777" w:rsidR="00906134" w:rsidRPr="00C9627E" w:rsidRDefault="00906134" w:rsidP="00906134">
            <w:pPr>
              <w:pStyle w:val="ListParagraph"/>
              <w:numPr>
                <w:ilvl w:val="0"/>
                <w:numId w:val="42"/>
              </w:numPr>
              <w:overflowPunct/>
              <w:autoSpaceDE/>
              <w:autoSpaceDN/>
              <w:adjustRightInd/>
              <w:ind w:firstLineChars="0"/>
              <w:contextualSpacing/>
              <w:textAlignment w:val="auto"/>
              <w:rPr>
                <w:rFonts w:eastAsiaTheme="minorEastAsia"/>
                <w:b/>
                <w:sz w:val="21"/>
                <w:szCs w:val="21"/>
                <w:lang w:eastAsia="zh-CN"/>
              </w:rPr>
            </w:pPr>
            <w:r w:rsidRPr="00C9627E">
              <w:rPr>
                <w:rFonts w:eastAsiaTheme="minorEastAsia" w:hint="eastAsia"/>
                <w:b/>
                <w:sz w:val="21"/>
                <w:szCs w:val="21"/>
                <w:lang w:eastAsia="zh-CN"/>
              </w:rPr>
              <w:t xml:space="preserve">It only needs to describe the </w:t>
            </w:r>
            <w:r w:rsidRPr="00C9627E">
              <w:rPr>
                <w:rFonts w:eastAsiaTheme="minorEastAsia"/>
                <w:b/>
                <w:sz w:val="21"/>
                <w:szCs w:val="21"/>
                <w:lang w:eastAsia="zh-CN"/>
              </w:rPr>
              <w:t xml:space="preserve">capability of </w:t>
            </w:r>
            <w:r w:rsidRPr="00C9627E">
              <w:rPr>
                <w:rFonts w:eastAsiaTheme="minorEastAsia" w:hint="eastAsia"/>
                <w:b/>
                <w:sz w:val="21"/>
                <w:szCs w:val="21"/>
                <w:lang w:eastAsia="zh-CN"/>
              </w:rPr>
              <w:t xml:space="preserve">handling </w:t>
            </w:r>
            <w:r w:rsidRPr="00C9627E">
              <w:rPr>
                <w:rFonts w:eastAsiaTheme="minorEastAsia"/>
                <w:b/>
                <w:sz w:val="21"/>
                <w:szCs w:val="21"/>
                <w:lang w:eastAsia="zh-CN"/>
              </w:rPr>
              <w:t>multiple cells with RTD &gt; CP</w:t>
            </w:r>
            <w:r w:rsidRPr="00C9627E">
              <w:rPr>
                <w:rFonts w:eastAsiaTheme="minorEastAsia" w:hint="eastAsia"/>
                <w:b/>
                <w:sz w:val="21"/>
                <w:szCs w:val="21"/>
                <w:lang w:eastAsia="zh-CN"/>
              </w:rPr>
              <w:t>.</w:t>
            </w:r>
          </w:p>
          <w:p w14:paraId="5450ACF2" w14:textId="0813E91C" w:rsidR="00906134" w:rsidRPr="00906134" w:rsidRDefault="00906134" w:rsidP="00906134">
            <w:pPr>
              <w:pStyle w:val="ListParagraph"/>
              <w:numPr>
                <w:ilvl w:val="0"/>
                <w:numId w:val="42"/>
              </w:numPr>
              <w:overflowPunct/>
              <w:autoSpaceDE/>
              <w:autoSpaceDN/>
              <w:adjustRightInd/>
              <w:ind w:firstLineChars="0"/>
              <w:contextualSpacing/>
              <w:textAlignment w:val="auto"/>
              <w:rPr>
                <w:rFonts w:eastAsiaTheme="minorEastAsia"/>
                <w:b/>
                <w:sz w:val="21"/>
                <w:szCs w:val="21"/>
                <w:lang w:eastAsia="zh-CN"/>
              </w:rPr>
            </w:pPr>
            <w:r w:rsidRPr="00C9627E">
              <w:rPr>
                <w:rFonts w:eastAsiaTheme="minorEastAsia" w:hint="eastAsia"/>
                <w:b/>
                <w:sz w:val="21"/>
                <w:szCs w:val="21"/>
                <w:lang w:eastAsia="zh-CN"/>
              </w:rPr>
              <w:t xml:space="preserve">This </w:t>
            </w:r>
            <w:r w:rsidRPr="00C9627E">
              <w:rPr>
                <w:rFonts w:eastAsiaTheme="minorEastAsia"/>
                <w:b/>
                <w:sz w:val="21"/>
                <w:szCs w:val="21"/>
                <w:lang w:eastAsia="zh-CN"/>
              </w:rPr>
              <w:t>capability</w:t>
            </w:r>
            <w:r w:rsidRPr="00C9627E">
              <w:rPr>
                <w:rFonts w:eastAsiaTheme="minorEastAsia" w:hint="eastAsia"/>
                <w:b/>
                <w:sz w:val="21"/>
                <w:szCs w:val="21"/>
                <w:lang w:eastAsia="zh-CN"/>
              </w:rPr>
              <w:t xml:space="preserve"> will be supported together with the </w:t>
            </w:r>
            <w:r w:rsidRPr="00C9627E">
              <w:rPr>
                <w:rFonts w:eastAsiaTheme="minorEastAsia"/>
                <w:b/>
                <w:sz w:val="21"/>
                <w:szCs w:val="21"/>
                <w:lang w:eastAsia="zh-CN"/>
              </w:rPr>
              <w:t>capabilit</w:t>
            </w:r>
            <w:r w:rsidRPr="00C9627E">
              <w:rPr>
                <w:rFonts w:eastAsiaTheme="minorEastAsia" w:hint="eastAsia"/>
                <w:b/>
                <w:sz w:val="21"/>
                <w:szCs w:val="21"/>
                <w:lang w:eastAsia="zh-CN"/>
              </w:rPr>
              <w:t xml:space="preserve">ies of </w:t>
            </w:r>
            <w:r w:rsidRPr="00C9627E">
              <w:rPr>
                <w:rFonts w:eastAsiaTheme="minorEastAsia"/>
                <w:b/>
                <w:sz w:val="21"/>
                <w:szCs w:val="21"/>
                <w:lang w:eastAsia="zh-CN"/>
              </w:rPr>
              <w:t>SSB based L1-RSRP measurements and/or early T/F tracking and/or PDCCH order RACH</w:t>
            </w:r>
            <w:r w:rsidRPr="00C9627E">
              <w:rPr>
                <w:rFonts w:eastAsiaTheme="minorEastAsia" w:hint="eastAsia"/>
                <w:b/>
                <w:sz w:val="21"/>
                <w:szCs w:val="21"/>
                <w:lang w:eastAsia="zh-CN"/>
              </w:rPr>
              <w:t>.</w:t>
            </w:r>
          </w:p>
        </w:tc>
      </w:tr>
      <w:tr w:rsidR="00906134" w:rsidRPr="00F53FE2" w14:paraId="04973765" w14:textId="77777777" w:rsidTr="00BA0DBB">
        <w:trPr>
          <w:trHeight w:val="515"/>
        </w:trPr>
        <w:tc>
          <w:tcPr>
            <w:tcW w:w="1616" w:type="dxa"/>
          </w:tcPr>
          <w:p w14:paraId="1898DDBB" w14:textId="1FF384E2" w:rsidR="00906134" w:rsidRPr="00805BE8" w:rsidRDefault="00000000" w:rsidP="00906134">
            <w:pPr>
              <w:spacing w:before="120" w:after="120"/>
              <w:rPr>
                <w:b/>
                <w:bCs/>
              </w:rPr>
            </w:pPr>
            <w:hyperlink r:id="rId14" w:history="1">
              <w:r w:rsidR="00906134">
                <w:rPr>
                  <w:rStyle w:val="Hyperlink"/>
                  <w:rFonts w:ascii="Arial" w:hAnsi="Arial" w:cs="Arial"/>
                  <w:b/>
                  <w:bCs/>
                  <w:sz w:val="16"/>
                  <w:szCs w:val="16"/>
                </w:rPr>
                <w:t>R4-2411433</w:t>
              </w:r>
            </w:hyperlink>
          </w:p>
        </w:tc>
        <w:tc>
          <w:tcPr>
            <w:tcW w:w="1425" w:type="dxa"/>
          </w:tcPr>
          <w:p w14:paraId="3B7F1D16" w14:textId="50B61CDA" w:rsidR="00906134" w:rsidRPr="00805BE8" w:rsidRDefault="00906134" w:rsidP="00906134">
            <w:pPr>
              <w:spacing w:before="120" w:after="120"/>
              <w:rPr>
                <w:b/>
                <w:bCs/>
              </w:rPr>
            </w:pPr>
            <w:r>
              <w:rPr>
                <w:rFonts w:ascii="Arial" w:hAnsi="Arial" w:cs="Arial"/>
                <w:sz w:val="16"/>
                <w:szCs w:val="16"/>
              </w:rPr>
              <w:t>Apple</w:t>
            </w:r>
          </w:p>
        </w:tc>
        <w:tc>
          <w:tcPr>
            <w:tcW w:w="6590" w:type="dxa"/>
            <w:vAlign w:val="center"/>
          </w:tcPr>
          <w:p w14:paraId="618BB609" w14:textId="77777777" w:rsidR="001B6A97" w:rsidRPr="001B6A97" w:rsidRDefault="001B6A97" w:rsidP="001B6A97">
            <w:pPr>
              <w:jc w:val="both"/>
              <w:rPr>
                <w:rFonts w:cs="v4.2.0"/>
                <w:b/>
                <w:bCs/>
                <w:lang w:eastAsia="zh-CN"/>
              </w:rPr>
            </w:pPr>
            <w:r w:rsidRPr="001B6A97">
              <w:rPr>
                <w:rFonts w:cs="v4.2.0"/>
                <w:b/>
                <w:bCs/>
                <w:lang w:eastAsia="zh-CN"/>
              </w:rPr>
              <w:fldChar w:fldCharType="begin"/>
            </w:r>
            <w:r w:rsidRPr="001B6A97">
              <w:rPr>
                <w:rFonts w:cs="v4.2.0"/>
                <w:b/>
                <w:bCs/>
                <w:lang w:eastAsia="zh-CN"/>
              </w:rPr>
              <w:instrText xml:space="preserve"> REF _Ref173918836 \h  \* MERGEFORMAT </w:instrText>
            </w:r>
            <w:r w:rsidRPr="001B6A97">
              <w:rPr>
                <w:rFonts w:cs="v4.2.0"/>
                <w:b/>
                <w:bCs/>
                <w:lang w:eastAsia="zh-CN"/>
              </w:rPr>
            </w:r>
            <w:r w:rsidRPr="001B6A97">
              <w:rPr>
                <w:rFonts w:cs="v4.2.0"/>
                <w:b/>
                <w:bCs/>
                <w:lang w:eastAsia="zh-CN"/>
              </w:rPr>
              <w:fldChar w:fldCharType="separate"/>
            </w:r>
            <w:r w:rsidRPr="001B6A97">
              <w:rPr>
                <w:b/>
                <w:bCs/>
              </w:rPr>
              <w:t xml:space="preserve">Proposal </w:t>
            </w:r>
            <w:r w:rsidRPr="001B6A97">
              <w:rPr>
                <w:b/>
                <w:bCs/>
                <w:noProof/>
              </w:rPr>
              <w:t>1</w:t>
            </w:r>
            <w:r w:rsidRPr="001B6A97">
              <w:rPr>
                <w:b/>
                <w:bCs/>
              </w:rPr>
              <w:t>: to decouple L1-RSRP with LTM for target cell in FR1, allow cell switch delay requirements applicable to unknown TCI state case with the following conditions:</w:t>
            </w:r>
            <w:r w:rsidRPr="001B6A97">
              <w:rPr>
                <w:rFonts w:cs="v4.2.0"/>
                <w:b/>
                <w:bCs/>
                <w:lang w:eastAsia="zh-CN"/>
              </w:rPr>
              <w:fldChar w:fldCharType="end"/>
            </w:r>
          </w:p>
          <w:p w14:paraId="47D37107" w14:textId="77777777" w:rsidR="001B6A97" w:rsidRPr="001B6A97" w:rsidRDefault="001B6A97" w:rsidP="001B6A97">
            <w:pPr>
              <w:jc w:val="both"/>
              <w:rPr>
                <w:rFonts w:cs="v4.2.0"/>
                <w:b/>
                <w:bCs/>
                <w:lang w:eastAsia="zh-CN"/>
              </w:rPr>
            </w:pPr>
            <w:r w:rsidRPr="001B6A97">
              <w:rPr>
                <w:rFonts w:cs="v4.2.0"/>
                <w:b/>
                <w:bCs/>
                <w:lang w:eastAsia="zh-CN"/>
              </w:rPr>
              <w:fldChar w:fldCharType="begin"/>
            </w:r>
            <w:r w:rsidRPr="001B6A97">
              <w:rPr>
                <w:rFonts w:cs="v4.2.0"/>
                <w:b/>
                <w:bCs/>
                <w:lang w:eastAsia="zh-CN"/>
              </w:rPr>
              <w:instrText xml:space="preserve"> REF _Ref173918838 \h  \* MERGEFORMAT </w:instrText>
            </w:r>
            <w:r w:rsidRPr="001B6A97">
              <w:rPr>
                <w:rFonts w:cs="v4.2.0"/>
                <w:b/>
                <w:bCs/>
                <w:lang w:eastAsia="zh-CN"/>
              </w:rPr>
            </w:r>
            <w:r w:rsidRPr="001B6A97">
              <w:rPr>
                <w:rFonts w:cs="v4.2.0"/>
                <w:b/>
                <w:bCs/>
                <w:lang w:eastAsia="zh-CN"/>
              </w:rPr>
              <w:fldChar w:fldCharType="separate"/>
            </w:r>
            <w:r w:rsidRPr="001B6A97">
              <w:rPr>
                <w:b/>
                <w:bCs/>
              </w:rPr>
              <w:t xml:space="preserve">Proposal </w:t>
            </w:r>
            <w:r w:rsidRPr="001B6A97">
              <w:rPr>
                <w:b/>
                <w:bCs/>
                <w:noProof/>
              </w:rPr>
              <w:t>2</w:t>
            </w:r>
            <w:r w:rsidRPr="001B6A97">
              <w:rPr>
                <w:b/>
                <w:bCs/>
              </w:rPr>
              <w:t>: remove the FFS regarding support of inter-frequency L1 measurement with MG in definition of T</w:t>
            </w:r>
            <w:r w:rsidRPr="001B6A97">
              <w:rPr>
                <w:b/>
                <w:bCs/>
                <w:vertAlign w:val="subscript"/>
              </w:rPr>
              <w:t>SSB</w:t>
            </w:r>
            <w:r w:rsidRPr="001B6A97">
              <w:rPr>
                <w:b/>
                <w:bCs/>
              </w:rPr>
              <w:t xml:space="preserve"> in PDCCH ordered RACH and early TCI activation requirements.</w:t>
            </w:r>
            <w:r w:rsidRPr="001B6A97">
              <w:rPr>
                <w:rFonts w:cs="v4.2.0"/>
                <w:b/>
                <w:bCs/>
                <w:lang w:eastAsia="zh-CN"/>
              </w:rPr>
              <w:fldChar w:fldCharType="end"/>
            </w:r>
          </w:p>
          <w:p w14:paraId="15A3F9C1" w14:textId="77777777" w:rsidR="001B6A97" w:rsidRPr="001B6A97" w:rsidRDefault="001B6A97" w:rsidP="001B6A97">
            <w:pPr>
              <w:jc w:val="both"/>
              <w:rPr>
                <w:rFonts w:cs="v4.2.0"/>
                <w:b/>
                <w:bCs/>
                <w:lang w:eastAsia="zh-CN"/>
              </w:rPr>
            </w:pPr>
            <w:r w:rsidRPr="001B6A97">
              <w:rPr>
                <w:rFonts w:cs="v4.2.0"/>
                <w:b/>
                <w:bCs/>
                <w:lang w:eastAsia="zh-CN"/>
              </w:rPr>
              <w:fldChar w:fldCharType="begin"/>
            </w:r>
            <w:r w:rsidRPr="001B6A97">
              <w:rPr>
                <w:rFonts w:cs="v4.2.0"/>
                <w:b/>
                <w:bCs/>
                <w:lang w:eastAsia="zh-CN"/>
              </w:rPr>
              <w:instrText xml:space="preserve"> REF _Ref173918840 \h  \* MERGEFORMAT </w:instrText>
            </w:r>
            <w:r w:rsidRPr="001B6A97">
              <w:rPr>
                <w:rFonts w:cs="v4.2.0"/>
                <w:b/>
                <w:bCs/>
                <w:lang w:eastAsia="zh-CN"/>
              </w:rPr>
            </w:r>
            <w:r w:rsidRPr="001B6A97">
              <w:rPr>
                <w:rFonts w:cs="v4.2.0"/>
                <w:b/>
                <w:bCs/>
                <w:lang w:eastAsia="zh-CN"/>
              </w:rPr>
              <w:fldChar w:fldCharType="separate"/>
            </w:r>
            <w:r w:rsidRPr="001B6A97">
              <w:rPr>
                <w:b/>
                <w:bCs/>
              </w:rPr>
              <w:t xml:space="preserve">Proposal </w:t>
            </w:r>
            <w:r w:rsidRPr="001B6A97">
              <w:rPr>
                <w:b/>
                <w:bCs/>
                <w:noProof/>
              </w:rPr>
              <w:t>3</w:t>
            </w:r>
            <w:r w:rsidRPr="001B6A97">
              <w:rPr>
                <w:b/>
                <w:bCs/>
              </w:rPr>
              <w:t xml:space="preserve">: </w:t>
            </w:r>
            <w:r w:rsidRPr="001B6A97">
              <w:rPr>
                <w:rFonts w:cs="v4.2.0"/>
                <w:b/>
                <w:bCs/>
                <w:lang w:eastAsia="zh-CN"/>
              </w:rPr>
              <w:t>No additional PL-RS measurement time is needed, provided L3-RSRP or L1-RSRP on the SSB associated with PL-RS has been measured/reported.</w:t>
            </w:r>
            <w:r w:rsidRPr="001B6A97">
              <w:rPr>
                <w:rFonts w:cs="v4.2.0"/>
                <w:b/>
                <w:bCs/>
                <w:lang w:eastAsia="zh-CN"/>
              </w:rPr>
              <w:fldChar w:fldCharType="end"/>
            </w:r>
          </w:p>
          <w:p w14:paraId="168B99C7" w14:textId="4EB11D48" w:rsidR="00906134" w:rsidRPr="00805BE8" w:rsidRDefault="001B6A97" w:rsidP="001B6A97">
            <w:pPr>
              <w:spacing w:before="120" w:after="120"/>
              <w:rPr>
                <w:b/>
                <w:bCs/>
              </w:rPr>
            </w:pPr>
            <w:r w:rsidRPr="001B6A97">
              <w:rPr>
                <w:rFonts w:cs="v4.2.0"/>
                <w:b/>
                <w:bCs/>
                <w:lang w:eastAsia="zh-CN"/>
              </w:rPr>
              <w:fldChar w:fldCharType="begin"/>
            </w:r>
            <w:r w:rsidRPr="001B6A97">
              <w:rPr>
                <w:rFonts w:cs="v4.2.0"/>
                <w:b/>
                <w:bCs/>
                <w:lang w:eastAsia="zh-CN"/>
              </w:rPr>
              <w:instrText xml:space="preserve"> REF _Ref173918842 \h  \* MERGEFORMAT </w:instrText>
            </w:r>
            <w:r w:rsidRPr="001B6A97">
              <w:rPr>
                <w:rFonts w:cs="v4.2.0"/>
                <w:b/>
                <w:bCs/>
                <w:lang w:eastAsia="zh-CN"/>
              </w:rPr>
            </w:r>
            <w:r w:rsidRPr="001B6A97">
              <w:rPr>
                <w:rFonts w:cs="v4.2.0"/>
                <w:b/>
                <w:bCs/>
                <w:lang w:eastAsia="zh-CN"/>
              </w:rPr>
              <w:fldChar w:fldCharType="separate"/>
            </w:r>
            <w:r w:rsidRPr="001B6A97">
              <w:rPr>
                <w:b/>
                <w:bCs/>
              </w:rPr>
              <w:t xml:space="preserve">Proposal </w:t>
            </w:r>
            <w:r w:rsidRPr="001B6A97">
              <w:rPr>
                <w:b/>
                <w:bCs/>
                <w:noProof/>
              </w:rPr>
              <w:t>4</w:t>
            </w:r>
            <w:r w:rsidRPr="001B6A97">
              <w:rPr>
                <w:b/>
                <w:bCs/>
              </w:rPr>
              <w:t xml:space="preserve">: </w:t>
            </w:r>
            <w:r w:rsidRPr="001B6A97">
              <w:rPr>
                <w:rFonts w:cs="v4.2.0"/>
                <w:b/>
                <w:bCs/>
                <w:lang w:eastAsia="zh-CN"/>
              </w:rPr>
              <w:t>in RRM requirements applicability of LTM cell switch delay and PDCCH order RACH delay, clarify that SFN between serving and target cell should be the same even for inter-frequency target cell in FR1. Otherwise, additional time for UE to perform SFN acquisition is expected as for minimum requirements.</w:t>
            </w:r>
            <w:r w:rsidRPr="001B6A97">
              <w:rPr>
                <w:rFonts w:cs="v4.2.0"/>
                <w:b/>
                <w:bCs/>
                <w:lang w:eastAsia="zh-CN"/>
              </w:rPr>
              <w:fldChar w:fldCharType="end"/>
            </w:r>
          </w:p>
        </w:tc>
      </w:tr>
      <w:tr w:rsidR="00906134" w:rsidRPr="00F53FE2" w14:paraId="500EEAF8" w14:textId="77777777" w:rsidTr="00BA0DBB">
        <w:trPr>
          <w:trHeight w:val="515"/>
        </w:trPr>
        <w:tc>
          <w:tcPr>
            <w:tcW w:w="1616" w:type="dxa"/>
          </w:tcPr>
          <w:p w14:paraId="7282C0AF" w14:textId="5C3D990F" w:rsidR="00906134" w:rsidRPr="00805BE8" w:rsidRDefault="00000000" w:rsidP="00906134">
            <w:pPr>
              <w:spacing w:before="120" w:after="120"/>
              <w:rPr>
                <w:b/>
                <w:bCs/>
              </w:rPr>
            </w:pPr>
            <w:hyperlink r:id="rId15" w:history="1">
              <w:r w:rsidR="00906134">
                <w:rPr>
                  <w:rStyle w:val="Hyperlink"/>
                  <w:rFonts w:ascii="Arial" w:hAnsi="Arial" w:cs="Arial"/>
                  <w:b/>
                  <w:bCs/>
                  <w:sz w:val="16"/>
                  <w:szCs w:val="16"/>
                </w:rPr>
                <w:t>R4-2411480</w:t>
              </w:r>
            </w:hyperlink>
          </w:p>
        </w:tc>
        <w:tc>
          <w:tcPr>
            <w:tcW w:w="1425" w:type="dxa"/>
          </w:tcPr>
          <w:p w14:paraId="1D26F9B4" w14:textId="757DAC29" w:rsidR="00906134" w:rsidRPr="00805BE8" w:rsidRDefault="00906134" w:rsidP="00906134">
            <w:pPr>
              <w:spacing w:before="120" w:after="120"/>
              <w:rPr>
                <w:b/>
                <w:bCs/>
              </w:rPr>
            </w:pPr>
            <w:r>
              <w:rPr>
                <w:rFonts w:ascii="Arial" w:hAnsi="Arial" w:cs="Arial"/>
                <w:sz w:val="16"/>
                <w:szCs w:val="16"/>
              </w:rPr>
              <w:t>OPPO</w:t>
            </w:r>
          </w:p>
        </w:tc>
        <w:tc>
          <w:tcPr>
            <w:tcW w:w="6590" w:type="dxa"/>
            <w:vAlign w:val="center"/>
          </w:tcPr>
          <w:p w14:paraId="6429385D" w14:textId="77777777" w:rsidR="001B6A97" w:rsidRPr="00A75D8C" w:rsidRDefault="001B6A97" w:rsidP="001B6A97">
            <w:pPr>
              <w:jc w:val="both"/>
              <w:rPr>
                <w:b/>
                <w:sz w:val="21"/>
                <w:szCs w:val="21"/>
              </w:rPr>
            </w:pPr>
            <w:r w:rsidRPr="00A75D8C">
              <w:rPr>
                <w:rFonts w:eastAsiaTheme="minorEastAsia"/>
                <w:b/>
                <w:sz w:val="21"/>
                <w:szCs w:val="21"/>
                <w:lang w:eastAsia="zh-CN"/>
              </w:rPr>
              <w:t>Observation 1</w:t>
            </w:r>
            <w:r w:rsidRPr="00A75D8C">
              <w:rPr>
                <w:rFonts w:eastAsiaTheme="minorEastAsia" w:hint="eastAsia"/>
                <w:b/>
                <w:sz w:val="21"/>
                <w:szCs w:val="21"/>
                <w:lang w:eastAsia="zh-CN"/>
              </w:rPr>
              <w:t xml:space="preserve">: </w:t>
            </w:r>
            <w:r w:rsidRPr="00A75D8C">
              <w:rPr>
                <w:rFonts w:eastAsiaTheme="minorEastAsia"/>
                <w:b/>
                <w:sz w:val="21"/>
                <w:szCs w:val="21"/>
                <w:lang w:eastAsia="zh-CN"/>
              </w:rPr>
              <w:t xml:space="preserve">The principle to define the delay requirements of </w:t>
            </w:r>
            <w:r w:rsidRPr="00A75D8C">
              <w:rPr>
                <w:b/>
                <w:sz w:val="21"/>
                <w:szCs w:val="21"/>
              </w:rPr>
              <w:t>L1 RSRP measurements on Serving cell and intra-frequency neighbour cell should be kept aligned.</w:t>
            </w:r>
          </w:p>
          <w:p w14:paraId="1C64296B" w14:textId="77777777" w:rsidR="001B6A97" w:rsidRPr="00A75D8C" w:rsidRDefault="001B6A97" w:rsidP="001B6A97">
            <w:pPr>
              <w:jc w:val="both"/>
              <w:rPr>
                <w:b/>
                <w:sz w:val="21"/>
                <w:szCs w:val="21"/>
              </w:rPr>
            </w:pPr>
            <w:r w:rsidRPr="00A75D8C">
              <w:rPr>
                <w:rFonts w:eastAsiaTheme="minorEastAsia"/>
                <w:b/>
                <w:sz w:val="21"/>
                <w:szCs w:val="21"/>
                <w:lang w:eastAsia="zh-CN"/>
              </w:rPr>
              <w:t>Proposal 1:</w:t>
            </w:r>
            <w:r w:rsidRPr="00A75D8C">
              <w:rPr>
                <w:sz w:val="21"/>
                <w:szCs w:val="21"/>
              </w:rPr>
              <w:t xml:space="preserve"> </w:t>
            </w:r>
            <w:r w:rsidRPr="00A75D8C">
              <w:rPr>
                <w:b/>
                <w:sz w:val="21"/>
                <w:szCs w:val="21"/>
              </w:rPr>
              <w:t xml:space="preserve">RAN4 not to modify the serving cell measurement period by scaling it with </w:t>
            </w:r>
            <w:proofErr w:type="spellStart"/>
            <w:r w:rsidRPr="00A75D8C">
              <w:rPr>
                <w:b/>
                <w:sz w:val="21"/>
                <w:szCs w:val="21"/>
              </w:rPr>
              <w:t>N</w:t>
            </w:r>
            <w:r w:rsidRPr="00A75D8C">
              <w:rPr>
                <w:b/>
                <w:sz w:val="21"/>
                <w:szCs w:val="21"/>
                <w:vertAlign w:val="subscript"/>
              </w:rPr>
              <w:t>Layer</w:t>
            </w:r>
            <w:proofErr w:type="spellEnd"/>
            <w:r w:rsidRPr="00A75D8C">
              <w:rPr>
                <w:b/>
                <w:sz w:val="21"/>
                <w:szCs w:val="21"/>
              </w:rPr>
              <w:t xml:space="preserve"> for UE supporting RTD &gt; CP.</w:t>
            </w:r>
          </w:p>
          <w:p w14:paraId="4995BB59" w14:textId="77777777" w:rsidR="001B6A97" w:rsidRPr="00A75D8C" w:rsidRDefault="001B6A97" w:rsidP="001B6A97">
            <w:pPr>
              <w:jc w:val="both"/>
              <w:rPr>
                <w:b/>
                <w:sz w:val="21"/>
                <w:szCs w:val="21"/>
              </w:rPr>
            </w:pPr>
            <w:r w:rsidRPr="00A75D8C">
              <w:rPr>
                <w:rFonts w:eastAsiaTheme="minorEastAsia" w:hint="eastAsia"/>
                <w:b/>
                <w:sz w:val="21"/>
                <w:szCs w:val="21"/>
                <w:lang w:eastAsia="zh-CN"/>
              </w:rPr>
              <w:t>P</w:t>
            </w:r>
            <w:r w:rsidRPr="00A75D8C">
              <w:rPr>
                <w:rFonts w:eastAsiaTheme="minorEastAsia"/>
                <w:b/>
                <w:sz w:val="21"/>
                <w:szCs w:val="21"/>
                <w:lang w:eastAsia="zh-CN"/>
              </w:rPr>
              <w:t xml:space="preserve">roposal 2: Consider </w:t>
            </w:r>
            <w:proofErr w:type="gramStart"/>
            <w:r w:rsidRPr="00A75D8C">
              <w:rPr>
                <w:rFonts w:eastAsiaTheme="minorEastAsia"/>
                <w:b/>
                <w:sz w:val="21"/>
                <w:szCs w:val="21"/>
                <w:lang w:eastAsia="zh-CN"/>
              </w:rPr>
              <w:t>to revisit</w:t>
            </w:r>
            <w:proofErr w:type="gramEnd"/>
            <w:r w:rsidRPr="00A75D8C">
              <w:rPr>
                <w:rFonts w:eastAsiaTheme="minorEastAsia"/>
                <w:b/>
                <w:sz w:val="21"/>
                <w:szCs w:val="21"/>
                <w:lang w:eastAsia="zh-CN"/>
              </w:rPr>
              <w:t xml:space="preserve"> the agreements for </w:t>
            </w:r>
            <w:r w:rsidRPr="00A75D8C">
              <w:rPr>
                <w:b/>
                <w:sz w:val="21"/>
                <w:szCs w:val="21"/>
              </w:rPr>
              <w:t>L1 RSRP measurement on neighbour cell, e.g., either follow the logic of serving cell L1-RSRP measurement or L3 intra-frequency measurement without gap.</w:t>
            </w:r>
          </w:p>
          <w:p w14:paraId="7B46393E" w14:textId="3E99142F" w:rsidR="00906134" w:rsidRPr="001B6A97" w:rsidRDefault="001B6A97" w:rsidP="001B6A97">
            <w:pPr>
              <w:autoSpaceDE/>
              <w:adjustRightInd/>
              <w:spacing w:after="120"/>
              <w:jc w:val="both"/>
              <w:rPr>
                <w:b/>
                <w:sz w:val="21"/>
                <w:szCs w:val="21"/>
              </w:rPr>
            </w:pPr>
            <w:r w:rsidRPr="00A75D8C">
              <w:rPr>
                <w:rFonts w:eastAsiaTheme="minorEastAsia" w:hint="eastAsia"/>
                <w:b/>
                <w:bCs/>
                <w:sz w:val="21"/>
                <w:szCs w:val="21"/>
                <w:lang w:eastAsia="zh-CN"/>
              </w:rPr>
              <w:t>P</w:t>
            </w:r>
            <w:r w:rsidRPr="00A75D8C">
              <w:rPr>
                <w:rFonts w:eastAsiaTheme="minorEastAsia"/>
                <w:b/>
                <w:bCs/>
                <w:sz w:val="21"/>
                <w:szCs w:val="21"/>
                <w:lang w:eastAsia="zh-CN"/>
              </w:rPr>
              <w:t xml:space="preserve">roposal 3: For the applicable condition of FR1and FR2, </w:t>
            </w:r>
            <w:r w:rsidRPr="00A75D8C">
              <w:rPr>
                <w:b/>
                <w:bCs/>
                <w:sz w:val="21"/>
                <w:szCs w:val="21"/>
              </w:rPr>
              <w:t>w</w:t>
            </w:r>
            <w:r w:rsidRPr="00A75D8C">
              <w:rPr>
                <w:rFonts w:eastAsiaTheme="minorEastAsia"/>
                <w:b/>
                <w:bCs/>
                <w:sz w:val="21"/>
                <w:szCs w:val="21"/>
                <w:lang w:eastAsia="zh-CN"/>
              </w:rPr>
              <w:t>hen SNR of the TCI state</w:t>
            </w:r>
            <w:r w:rsidRPr="00A75D8C">
              <w:rPr>
                <w:rFonts w:eastAsiaTheme="minorEastAsia" w:hint="eastAsia"/>
                <w:b/>
                <w:bCs/>
                <w:sz w:val="21"/>
                <w:szCs w:val="21"/>
                <w:lang w:eastAsia="zh-CN"/>
              </w:rPr>
              <w:t>≥</w:t>
            </w:r>
            <w:r w:rsidRPr="00A75D8C">
              <w:rPr>
                <w:rFonts w:eastAsiaTheme="minorEastAsia"/>
                <w:b/>
                <w:bCs/>
                <w:sz w:val="21"/>
                <w:szCs w:val="21"/>
                <w:lang w:eastAsia="zh-CN"/>
              </w:rPr>
              <w:t xml:space="preserve"> -3dB</w:t>
            </w:r>
            <w:r w:rsidRPr="00A75D8C">
              <w:rPr>
                <w:rFonts w:eastAsia="宋体"/>
                <w:b/>
                <w:bCs/>
                <w:snapToGrid w:val="0"/>
                <w:sz w:val="21"/>
                <w:szCs w:val="21"/>
                <w:lang w:val="x-none" w:eastAsia="x-none"/>
              </w:rPr>
              <w:t xml:space="preserve"> and</w:t>
            </w:r>
            <w:r w:rsidRPr="00A75D8C">
              <w:rPr>
                <w:b/>
                <w:bCs/>
                <w:sz w:val="21"/>
                <w:szCs w:val="21"/>
              </w:rPr>
              <w:t xml:space="preserve"> TCI state has been activated, it is also required that t</w:t>
            </w:r>
            <w:r w:rsidRPr="00A75D8C">
              <w:rPr>
                <w:b/>
                <w:sz w:val="21"/>
                <w:szCs w:val="21"/>
              </w:rPr>
              <w:t>he RS associated to the target TCI state is available at least every 1280ms after TCI state activation command.</w:t>
            </w:r>
          </w:p>
        </w:tc>
      </w:tr>
      <w:tr w:rsidR="00906134" w:rsidRPr="00F53FE2" w14:paraId="406CCDD6" w14:textId="77777777" w:rsidTr="00BA0DBB">
        <w:trPr>
          <w:trHeight w:val="515"/>
        </w:trPr>
        <w:tc>
          <w:tcPr>
            <w:tcW w:w="1616" w:type="dxa"/>
          </w:tcPr>
          <w:p w14:paraId="196D993F" w14:textId="4225AED0" w:rsidR="00906134" w:rsidRPr="00805BE8" w:rsidRDefault="00000000" w:rsidP="00906134">
            <w:pPr>
              <w:spacing w:before="120" w:after="120"/>
              <w:rPr>
                <w:b/>
                <w:bCs/>
              </w:rPr>
            </w:pPr>
            <w:hyperlink r:id="rId16" w:history="1">
              <w:r w:rsidR="00906134">
                <w:rPr>
                  <w:rStyle w:val="Hyperlink"/>
                  <w:rFonts w:ascii="Arial" w:hAnsi="Arial" w:cs="Arial"/>
                  <w:b/>
                  <w:bCs/>
                  <w:sz w:val="16"/>
                  <w:szCs w:val="16"/>
                </w:rPr>
                <w:t>R4-2411701</w:t>
              </w:r>
            </w:hyperlink>
          </w:p>
        </w:tc>
        <w:tc>
          <w:tcPr>
            <w:tcW w:w="1425" w:type="dxa"/>
          </w:tcPr>
          <w:p w14:paraId="1C9CC042" w14:textId="7142A058" w:rsidR="00906134" w:rsidRPr="00805BE8" w:rsidRDefault="00906134" w:rsidP="00906134">
            <w:pPr>
              <w:spacing w:before="120" w:after="120"/>
              <w:rPr>
                <w:b/>
                <w:bCs/>
              </w:rPr>
            </w:pPr>
            <w:r>
              <w:rPr>
                <w:rFonts w:ascii="Arial" w:hAnsi="Arial" w:cs="Arial"/>
                <w:sz w:val="16"/>
                <w:szCs w:val="16"/>
              </w:rPr>
              <w:t>MediaTek Inc.</w:t>
            </w:r>
          </w:p>
        </w:tc>
        <w:tc>
          <w:tcPr>
            <w:tcW w:w="6590" w:type="dxa"/>
            <w:vAlign w:val="center"/>
          </w:tcPr>
          <w:p w14:paraId="5EB065E3" w14:textId="77777777" w:rsidR="000D3888" w:rsidRPr="00B04BDB" w:rsidRDefault="000D3888" w:rsidP="000D3888">
            <w:pPr>
              <w:spacing w:beforeLines="50" w:before="120" w:afterLines="50" w:after="120"/>
              <w:rPr>
                <w:rFonts w:cstheme="minorHAnsi"/>
                <w:b/>
              </w:rPr>
            </w:pPr>
            <w:bookmarkStart w:id="2" w:name="_Hlk142597625"/>
            <w:r w:rsidRPr="00B04BDB">
              <w:rPr>
                <w:rFonts w:cstheme="minorHAnsi"/>
                <w:b/>
              </w:rPr>
              <w:t>Proposal 1: Not to consider unknown TCI state in FR2 for early TCI state activation.</w:t>
            </w:r>
          </w:p>
          <w:p w14:paraId="3041A782" w14:textId="77777777" w:rsidR="000D3888" w:rsidRPr="00B04BDB" w:rsidRDefault="000D3888" w:rsidP="000D3888">
            <w:pPr>
              <w:spacing w:beforeLines="50" w:before="120" w:afterLines="50" w:after="120"/>
              <w:rPr>
                <w:rFonts w:cstheme="minorHAnsi"/>
                <w:b/>
              </w:rPr>
            </w:pPr>
            <w:r w:rsidRPr="00B04BDB">
              <w:rPr>
                <w:rFonts w:cstheme="minorHAnsi"/>
                <w:b/>
              </w:rPr>
              <w:t>Proposal 2: Not to handle the collision of multiple MAC CE commands for early TCI state activation. Specifically, not to consider early TCI state activation for multiple cells at the same time.</w:t>
            </w:r>
          </w:p>
          <w:p w14:paraId="61C3EB3C" w14:textId="77777777" w:rsidR="000D3888" w:rsidRPr="00B04BDB" w:rsidRDefault="000D3888" w:rsidP="000D3888">
            <w:pPr>
              <w:spacing w:beforeLines="50" w:before="120" w:afterLines="50" w:after="120"/>
              <w:rPr>
                <w:rFonts w:cstheme="minorHAnsi"/>
                <w:b/>
              </w:rPr>
            </w:pPr>
            <w:r w:rsidRPr="00B04BDB">
              <w:rPr>
                <w:rFonts w:cstheme="minorHAnsi"/>
                <w:b/>
              </w:rPr>
              <w:t>Proposal 3: In FR1, without L1 measurement, cell switch delay requirements are applicable, provided:</w:t>
            </w:r>
          </w:p>
          <w:p w14:paraId="342441CD" w14:textId="77777777" w:rsidR="000D3888" w:rsidRPr="00B04BDB" w:rsidRDefault="000D3888" w:rsidP="000D3888">
            <w:pPr>
              <w:pStyle w:val="ListParagraph"/>
              <w:widowControl w:val="0"/>
              <w:numPr>
                <w:ilvl w:val="0"/>
                <w:numId w:val="32"/>
              </w:numPr>
              <w:overflowPunct/>
              <w:autoSpaceDE/>
              <w:autoSpaceDN/>
              <w:adjustRightInd/>
              <w:spacing w:beforeLines="50" w:before="120" w:afterLines="50" w:after="120"/>
              <w:ind w:left="1080" w:firstLineChars="0"/>
              <w:contextualSpacing/>
              <w:jc w:val="both"/>
              <w:textAlignment w:val="auto"/>
              <w:rPr>
                <w:rFonts w:cstheme="minorHAnsi"/>
                <w:b/>
                <w:lang w:eastAsia="zh-CN"/>
              </w:rPr>
            </w:pPr>
            <w:r w:rsidRPr="00B04BDB">
              <w:rPr>
                <w:rFonts w:cstheme="minorHAnsi"/>
                <w:b/>
                <w:lang w:eastAsia="zh-CN"/>
              </w:rPr>
              <w:t>SNR of the SSB associated to TCI state ≥ -</w:t>
            </w:r>
            <w:proofErr w:type="gramStart"/>
            <w:r w:rsidRPr="00B04BDB">
              <w:rPr>
                <w:rFonts w:cstheme="minorHAnsi"/>
                <w:b/>
                <w:lang w:eastAsia="zh-CN"/>
              </w:rPr>
              <w:t>3dB</w:t>
            </w:r>
            <w:proofErr w:type="gramEnd"/>
          </w:p>
          <w:p w14:paraId="6DFD299D" w14:textId="77777777" w:rsidR="000D3888" w:rsidRPr="00B04BDB" w:rsidRDefault="000D3888" w:rsidP="000D3888">
            <w:pPr>
              <w:pStyle w:val="ListParagraph"/>
              <w:widowControl w:val="0"/>
              <w:numPr>
                <w:ilvl w:val="0"/>
                <w:numId w:val="32"/>
              </w:numPr>
              <w:overflowPunct/>
              <w:autoSpaceDE/>
              <w:autoSpaceDN/>
              <w:adjustRightInd/>
              <w:spacing w:beforeLines="50" w:before="120" w:afterLines="50" w:after="120"/>
              <w:ind w:left="1080" w:firstLineChars="0"/>
              <w:contextualSpacing/>
              <w:jc w:val="both"/>
              <w:textAlignment w:val="auto"/>
              <w:rPr>
                <w:rFonts w:cstheme="minorHAnsi"/>
                <w:b/>
                <w:lang w:eastAsia="zh-CN"/>
              </w:rPr>
            </w:pPr>
            <w:r w:rsidRPr="00B04BDB">
              <w:rPr>
                <w:rFonts w:cstheme="minorHAnsi"/>
                <w:b/>
                <w:lang w:eastAsia="zh-CN"/>
              </w:rPr>
              <w:t xml:space="preserve">Beam-level L3 measurement results have been reported in </w:t>
            </w:r>
            <w:proofErr w:type="gramStart"/>
            <w:r w:rsidRPr="00B04BDB">
              <w:rPr>
                <w:rFonts w:cstheme="minorHAnsi"/>
                <w:b/>
                <w:lang w:eastAsia="zh-CN"/>
              </w:rPr>
              <w:t>1280ms</w:t>
            </w:r>
            <w:proofErr w:type="gramEnd"/>
          </w:p>
          <w:p w14:paraId="24326B91" w14:textId="77777777" w:rsidR="000D3888" w:rsidRPr="00131320" w:rsidRDefault="000D3888" w:rsidP="000D3888">
            <w:pPr>
              <w:spacing w:beforeLines="50" w:before="120" w:afterLines="50" w:after="120"/>
              <w:rPr>
                <w:rFonts w:cstheme="minorHAnsi"/>
                <w:b/>
              </w:rPr>
            </w:pPr>
            <w:r w:rsidRPr="00131320">
              <w:rPr>
                <w:rFonts w:cstheme="minorHAnsi"/>
                <w:b/>
              </w:rPr>
              <w:t xml:space="preserve">Proposal 4: Capture the applicable conditions for cell switch delay requirements directly </w:t>
            </w:r>
            <w:r w:rsidRPr="00131320">
              <w:rPr>
                <w:rFonts w:cstheme="minorHAnsi" w:hint="eastAsia"/>
                <w:b/>
              </w:rPr>
              <w:t>in</w:t>
            </w:r>
            <w:r w:rsidRPr="00131320">
              <w:rPr>
                <w:rFonts w:cstheme="minorHAnsi"/>
                <w:b/>
              </w:rPr>
              <w:t xml:space="preserve"> </w:t>
            </w:r>
            <w:r w:rsidRPr="00131320">
              <w:rPr>
                <w:rFonts w:cstheme="minorHAnsi" w:hint="eastAsia"/>
                <w:b/>
              </w:rPr>
              <w:t>spec</w:t>
            </w:r>
            <w:r w:rsidRPr="00131320">
              <w:rPr>
                <w:rFonts w:cstheme="minorHAnsi"/>
                <w:b/>
              </w:rPr>
              <w:t xml:space="preserve"> instead of defining known TCI state conditions.</w:t>
            </w:r>
          </w:p>
          <w:p w14:paraId="3D555325" w14:textId="77777777" w:rsidR="000D3888" w:rsidRDefault="000D3888" w:rsidP="000D3888">
            <w:pPr>
              <w:spacing w:beforeLines="50" w:before="120" w:afterLines="50" w:after="120"/>
              <w:rPr>
                <w:rFonts w:cstheme="minorHAnsi"/>
                <w:b/>
              </w:rPr>
            </w:pPr>
            <w:r w:rsidRPr="00B04BDB">
              <w:rPr>
                <w:rFonts w:cstheme="minorHAnsi"/>
                <w:b/>
              </w:rPr>
              <w:t>Proposal 5: Not to extend cell switch delay requirements to FR2 without L1 report.</w:t>
            </w:r>
          </w:p>
          <w:p w14:paraId="0D63987F" w14:textId="77777777" w:rsidR="000D3888" w:rsidRPr="00090E81" w:rsidRDefault="000D3888" w:rsidP="000D3888">
            <w:pPr>
              <w:spacing w:beforeLines="50" w:before="120" w:afterLines="50" w:after="120"/>
              <w:rPr>
                <w:rFonts w:cstheme="minorHAnsi"/>
                <w:b/>
              </w:rPr>
            </w:pPr>
            <w:r w:rsidRPr="00B04BDB">
              <w:rPr>
                <w:rFonts w:cstheme="minorHAnsi"/>
                <w:b/>
              </w:rPr>
              <w:t>Proposal 6: The condition of no additional time for PL-RS measurement in cell switch delay is that the PL-RS is associated with the SSB indicated for T/F tracking in cell switch command.</w:t>
            </w:r>
          </w:p>
          <w:p w14:paraId="40DE02C0" w14:textId="77777777" w:rsidR="000D3888" w:rsidRPr="00B04BDB" w:rsidRDefault="000D3888" w:rsidP="000D3888">
            <w:pPr>
              <w:spacing w:beforeLines="50" w:before="120" w:afterLines="50" w:after="120"/>
              <w:rPr>
                <w:rFonts w:cstheme="minorHAnsi"/>
                <w:b/>
                <w:bCs/>
              </w:rPr>
            </w:pPr>
            <w:r w:rsidRPr="00B04BDB">
              <w:rPr>
                <w:rFonts w:cstheme="minorHAnsi"/>
                <w:b/>
              </w:rPr>
              <w:t xml:space="preserve">Proposal 7: When the configured candidate </w:t>
            </w:r>
            <w:r w:rsidRPr="00B04BDB">
              <w:rPr>
                <w:rFonts w:cstheme="minorHAnsi"/>
                <w:b/>
                <w:bCs/>
              </w:rPr>
              <w:t xml:space="preserve">cells are more than number of candidates that UE supports early RRC decoding and validity check, UE will perform early RRC decoding on the last X cells which </w:t>
            </w:r>
            <w:r w:rsidRPr="00B04BDB">
              <w:rPr>
                <w:rFonts w:cstheme="minorHAnsi"/>
                <w:b/>
              </w:rPr>
              <w:t>TCI state activation MAC-CE or PDCCH order</w:t>
            </w:r>
            <w:r w:rsidRPr="00B04BDB">
              <w:rPr>
                <w:rFonts w:cstheme="minorHAnsi"/>
                <w:b/>
                <w:bCs/>
              </w:rPr>
              <w:t xml:space="preserve"> command is sent for and</w:t>
            </w:r>
          </w:p>
          <w:p w14:paraId="201C4596" w14:textId="77777777" w:rsidR="000D3888" w:rsidRPr="00B04BDB" w:rsidRDefault="000D3888" w:rsidP="000D3888">
            <w:pPr>
              <w:pStyle w:val="ListParagraph"/>
              <w:widowControl w:val="0"/>
              <w:numPr>
                <w:ilvl w:val="0"/>
                <w:numId w:val="43"/>
              </w:numPr>
              <w:overflowPunct/>
              <w:autoSpaceDE/>
              <w:autoSpaceDN/>
              <w:adjustRightInd/>
              <w:spacing w:after="0"/>
              <w:ind w:firstLineChars="0"/>
              <w:contextualSpacing/>
              <w:jc w:val="both"/>
              <w:textAlignment w:val="auto"/>
              <w:rPr>
                <w:b/>
                <w:bCs/>
              </w:rPr>
            </w:pPr>
            <w:r w:rsidRPr="00B04BDB">
              <w:rPr>
                <w:b/>
                <w:bCs/>
                <w:lang w:eastAsia="zh-CN"/>
              </w:rPr>
              <w:t>NW will not trigger TCI state activation or PDCCH-order RACH on different candidate cells at the same occasion.</w:t>
            </w:r>
          </w:p>
          <w:p w14:paraId="77A64A0E" w14:textId="77777777" w:rsidR="000D3888" w:rsidRPr="00B04BDB" w:rsidRDefault="000D3888" w:rsidP="000D3888">
            <w:pPr>
              <w:pStyle w:val="ListParagraph"/>
              <w:widowControl w:val="0"/>
              <w:numPr>
                <w:ilvl w:val="0"/>
                <w:numId w:val="43"/>
              </w:numPr>
              <w:overflowPunct/>
              <w:autoSpaceDE/>
              <w:autoSpaceDN/>
              <w:adjustRightInd/>
              <w:spacing w:after="0"/>
              <w:ind w:firstLineChars="0"/>
              <w:contextualSpacing/>
              <w:jc w:val="both"/>
              <w:textAlignment w:val="auto"/>
              <w:rPr>
                <w:b/>
                <w:bCs/>
              </w:rPr>
            </w:pPr>
            <w:r w:rsidRPr="00B04BDB">
              <w:rPr>
                <w:rFonts w:hint="eastAsia"/>
                <w:b/>
                <w:bCs/>
                <w:lang w:eastAsia="zh-CN"/>
              </w:rPr>
              <w:t>I</w:t>
            </w:r>
            <w:r w:rsidRPr="00B04BDB">
              <w:rPr>
                <w:b/>
                <w:bCs/>
                <w:lang w:eastAsia="zh-CN"/>
              </w:rPr>
              <w:t xml:space="preserve">f NW deactivates all the TCI states of a candidate, this cell will be removed from the early RRC decoding list </w:t>
            </w:r>
            <w:r w:rsidRPr="005216B0">
              <w:rPr>
                <w:b/>
                <w:bCs/>
                <w:lang w:eastAsia="zh-CN"/>
              </w:rPr>
              <w:t>until any of its TCI states is added back again</w:t>
            </w:r>
            <w:r w:rsidRPr="00B04BDB">
              <w:rPr>
                <w:b/>
                <w:bCs/>
                <w:lang w:eastAsia="zh-CN"/>
              </w:rPr>
              <w:t>.</w:t>
            </w:r>
          </w:p>
          <w:p w14:paraId="44886A8F" w14:textId="7F5CAEA6" w:rsidR="00906134" w:rsidRPr="000D3888" w:rsidRDefault="000D3888" w:rsidP="000D3888">
            <w:pPr>
              <w:spacing w:beforeLines="50" w:before="120" w:afterLines="50" w:after="120"/>
              <w:rPr>
                <w:rFonts w:cstheme="minorHAnsi"/>
                <w:b/>
              </w:rPr>
            </w:pPr>
            <w:r w:rsidRPr="00131320">
              <w:rPr>
                <w:rFonts w:cstheme="minorHAnsi"/>
                <w:b/>
              </w:rPr>
              <w:t xml:space="preserve">Proposal 8: Revise 39-1 to indicate whether UE supports L1-RSRP measurement and/or early T/F tracking and/or PDCCH order RACH when RTD of cells &gt;CP. </w:t>
            </w:r>
            <w:bookmarkEnd w:id="2"/>
          </w:p>
        </w:tc>
      </w:tr>
      <w:tr w:rsidR="00906134" w:rsidRPr="00F53FE2" w14:paraId="67B6FD91" w14:textId="77777777" w:rsidTr="00BA0DBB">
        <w:trPr>
          <w:trHeight w:val="515"/>
        </w:trPr>
        <w:tc>
          <w:tcPr>
            <w:tcW w:w="1616" w:type="dxa"/>
          </w:tcPr>
          <w:p w14:paraId="305F72DF" w14:textId="3AB03DA6" w:rsidR="00906134" w:rsidRPr="00805BE8" w:rsidRDefault="00000000" w:rsidP="00906134">
            <w:pPr>
              <w:spacing w:before="120" w:after="120"/>
              <w:rPr>
                <w:b/>
                <w:bCs/>
              </w:rPr>
            </w:pPr>
            <w:hyperlink r:id="rId17" w:history="1">
              <w:r w:rsidR="00906134">
                <w:rPr>
                  <w:rStyle w:val="Hyperlink"/>
                  <w:rFonts w:ascii="Arial" w:hAnsi="Arial" w:cs="Arial"/>
                  <w:b/>
                  <w:bCs/>
                  <w:sz w:val="16"/>
                  <w:szCs w:val="16"/>
                </w:rPr>
                <w:t>R4-2411986</w:t>
              </w:r>
            </w:hyperlink>
          </w:p>
        </w:tc>
        <w:tc>
          <w:tcPr>
            <w:tcW w:w="1425" w:type="dxa"/>
          </w:tcPr>
          <w:p w14:paraId="58C6ADCD" w14:textId="240E4F20" w:rsidR="00906134" w:rsidRPr="00805BE8" w:rsidRDefault="00906134" w:rsidP="00906134">
            <w:pPr>
              <w:spacing w:before="120" w:after="120"/>
              <w:rPr>
                <w:b/>
                <w:bCs/>
              </w:rPr>
            </w:pPr>
            <w:r>
              <w:rPr>
                <w:rFonts w:ascii="Arial" w:hAnsi="Arial" w:cs="Arial"/>
                <w:sz w:val="16"/>
                <w:szCs w:val="16"/>
              </w:rPr>
              <w:t>CMCC</w:t>
            </w:r>
          </w:p>
        </w:tc>
        <w:tc>
          <w:tcPr>
            <w:tcW w:w="6590" w:type="dxa"/>
            <w:vAlign w:val="center"/>
          </w:tcPr>
          <w:p w14:paraId="590674AD" w14:textId="02C2D13C" w:rsidR="00906134" w:rsidRPr="008577B1" w:rsidRDefault="008577B1" w:rsidP="008577B1">
            <w:pPr>
              <w:spacing w:line="240" w:lineRule="exact"/>
              <w:rPr>
                <w:rFonts w:eastAsiaTheme="minorEastAsia"/>
                <w:lang w:val="en-US" w:eastAsia="zh-CN"/>
              </w:rPr>
            </w:pPr>
            <w:r>
              <w:rPr>
                <w:rFonts w:hint="eastAsia"/>
                <w:b/>
                <w:bCs/>
                <w:i/>
                <w:iCs/>
                <w:lang w:val="en-US" w:eastAsia="zh-CN"/>
              </w:rPr>
              <w:t>Proposal 1: it is proposed to consider TRS as QCL source RS for cell switch and early TCI state.</w:t>
            </w:r>
          </w:p>
        </w:tc>
      </w:tr>
      <w:tr w:rsidR="00906134" w:rsidRPr="00F53FE2" w14:paraId="128AE694" w14:textId="77777777" w:rsidTr="00BA0DBB">
        <w:trPr>
          <w:trHeight w:val="515"/>
        </w:trPr>
        <w:tc>
          <w:tcPr>
            <w:tcW w:w="1616" w:type="dxa"/>
          </w:tcPr>
          <w:p w14:paraId="799591A1" w14:textId="1639EC37" w:rsidR="00906134" w:rsidRPr="00805BE8" w:rsidRDefault="00000000" w:rsidP="00906134">
            <w:pPr>
              <w:spacing w:before="120" w:after="120"/>
              <w:rPr>
                <w:b/>
                <w:bCs/>
              </w:rPr>
            </w:pPr>
            <w:hyperlink r:id="rId18" w:history="1">
              <w:r w:rsidR="00906134">
                <w:rPr>
                  <w:rStyle w:val="Hyperlink"/>
                  <w:rFonts w:ascii="Arial" w:hAnsi="Arial" w:cs="Arial"/>
                  <w:b/>
                  <w:bCs/>
                  <w:sz w:val="16"/>
                  <w:szCs w:val="16"/>
                </w:rPr>
                <w:t>R4-2412209</w:t>
              </w:r>
            </w:hyperlink>
          </w:p>
        </w:tc>
        <w:tc>
          <w:tcPr>
            <w:tcW w:w="1425" w:type="dxa"/>
          </w:tcPr>
          <w:p w14:paraId="7A00D2A2" w14:textId="53FE3B8A" w:rsidR="00906134" w:rsidRPr="00805BE8" w:rsidRDefault="00906134" w:rsidP="00906134">
            <w:pPr>
              <w:spacing w:before="120" w:after="120"/>
              <w:rPr>
                <w:b/>
                <w:bCs/>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90" w:type="dxa"/>
            <w:vAlign w:val="center"/>
          </w:tcPr>
          <w:p w14:paraId="39F504DF" w14:textId="77777777" w:rsidR="002F6A75" w:rsidRPr="000624C6" w:rsidRDefault="002F6A75" w:rsidP="002F6A75">
            <w:pPr>
              <w:rPr>
                <w:b/>
                <w:bCs/>
              </w:rPr>
            </w:pPr>
            <w:r w:rsidRPr="001460EA">
              <w:rPr>
                <w:rFonts w:eastAsia="Malgun Gothic"/>
                <w:b/>
                <w:bCs/>
                <w:lang w:eastAsia="zh-CN"/>
              </w:rPr>
              <w:t xml:space="preserve">Proposal </w:t>
            </w:r>
            <w:r>
              <w:rPr>
                <w:rFonts w:eastAsia="Malgun Gothic"/>
                <w:b/>
                <w:bCs/>
                <w:lang w:eastAsia="zh-CN"/>
              </w:rPr>
              <w:t>1</w:t>
            </w:r>
            <w:r w:rsidRPr="001460EA">
              <w:rPr>
                <w:rFonts w:eastAsia="Malgun Gothic"/>
                <w:b/>
                <w:bCs/>
                <w:lang w:eastAsia="zh-CN"/>
              </w:rPr>
              <w:t>:</w:t>
            </w:r>
            <w:r w:rsidRPr="001460EA">
              <w:rPr>
                <w:rFonts w:eastAsiaTheme="minorEastAsia"/>
                <w:b/>
                <w:bCs/>
                <w:lang w:eastAsia="zh-CN"/>
              </w:rPr>
              <w:t xml:space="preserve"> No requirements</w:t>
            </w:r>
            <w:r w:rsidRPr="001460EA">
              <w:rPr>
                <w:rFonts w:eastAsia="Malgun Gothic"/>
                <w:b/>
                <w:bCs/>
                <w:lang w:val="en-US" w:eastAsia="zh-CN"/>
              </w:rPr>
              <w:t xml:space="preserve"> </w:t>
            </w:r>
            <w:r>
              <w:rPr>
                <w:rFonts w:eastAsia="Malgun Gothic"/>
                <w:b/>
                <w:bCs/>
                <w:lang w:val="en-US" w:eastAsia="zh-CN"/>
              </w:rPr>
              <w:t xml:space="preserve">of early TCI state activation delay </w:t>
            </w:r>
            <w:r w:rsidRPr="001460EA">
              <w:rPr>
                <w:rFonts w:eastAsia="Malgun Gothic"/>
                <w:b/>
                <w:bCs/>
                <w:lang w:val="en-US" w:eastAsia="zh-CN"/>
              </w:rPr>
              <w:t>are specified</w:t>
            </w:r>
            <w:r>
              <w:rPr>
                <w:rFonts w:eastAsia="Malgun Gothic"/>
                <w:b/>
                <w:bCs/>
                <w:lang w:val="en-US" w:eastAsia="zh-CN"/>
              </w:rPr>
              <w:t xml:space="preserve"> for the case that </w:t>
            </w:r>
            <w:r w:rsidRPr="001460EA">
              <w:rPr>
                <w:rFonts w:eastAsia="Malgun Gothic"/>
                <w:b/>
                <w:bCs/>
                <w:lang w:val="en-US" w:eastAsia="zh-CN"/>
              </w:rPr>
              <w:t xml:space="preserve">multiple LTM TCI activation </w:t>
            </w:r>
            <w:r>
              <w:rPr>
                <w:rFonts w:eastAsia="Malgun Gothic"/>
                <w:b/>
                <w:bCs/>
                <w:lang w:val="en-US" w:eastAsia="zh-CN"/>
              </w:rPr>
              <w:t>commands</w:t>
            </w:r>
            <w:r w:rsidRPr="001460EA">
              <w:rPr>
                <w:rFonts w:eastAsia="Malgun Gothic"/>
                <w:b/>
                <w:bCs/>
                <w:lang w:val="en-US" w:eastAsia="zh-CN"/>
              </w:rPr>
              <w:t xml:space="preserve"> are received at the same time</w:t>
            </w:r>
            <w:r>
              <w:rPr>
                <w:rFonts w:eastAsia="Malgun Gothic"/>
                <w:b/>
                <w:bCs/>
                <w:lang w:val="en-US" w:eastAsia="zh-CN"/>
              </w:rPr>
              <w:t>.</w:t>
            </w:r>
          </w:p>
          <w:p w14:paraId="07C8ACF1" w14:textId="77777777" w:rsidR="002F6A75" w:rsidRPr="00F53FD3" w:rsidRDefault="002F6A75" w:rsidP="002F6A75">
            <w:pPr>
              <w:rPr>
                <w:rFonts w:eastAsiaTheme="minorEastAsia"/>
                <w:b/>
                <w:lang w:eastAsia="zh-CN"/>
              </w:rPr>
            </w:pPr>
            <w:r w:rsidRPr="00F65E21">
              <w:rPr>
                <w:rFonts w:eastAsiaTheme="minorEastAsia" w:hint="eastAsia"/>
                <w:b/>
                <w:lang w:eastAsia="zh-CN"/>
              </w:rPr>
              <w:t>P</w:t>
            </w:r>
            <w:r w:rsidRPr="00F65E21">
              <w:rPr>
                <w:rFonts w:eastAsiaTheme="minorEastAsia"/>
                <w:b/>
                <w:lang w:eastAsia="zh-CN"/>
              </w:rPr>
              <w:t xml:space="preserve">roposal </w:t>
            </w:r>
            <w:r>
              <w:rPr>
                <w:rFonts w:eastAsiaTheme="minorEastAsia"/>
                <w:b/>
                <w:lang w:eastAsia="zh-CN"/>
              </w:rPr>
              <w:t>2</w:t>
            </w:r>
            <w:r w:rsidRPr="00F65E21">
              <w:rPr>
                <w:rFonts w:eastAsiaTheme="minorEastAsia"/>
                <w:b/>
                <w:lang w:eastAsia="zh-CN"/>
              </w:rPr>
              <w:t xml:space="preserve">: </w:t>
            </w:r>
            <w:r w:rsidRPr="00F53FD3">
              <w:rPr>
                <w:rFonts w:eastAsiaTheme="minorEastAsia"/>
                <w:b/>
                <w:lang w:val="x-none" w:eastAsia="zh-CN"/>
              </w:rPr>
              <w:t>Unknown TCI state in FR1, provided the following conditions are met:</w:t>
            </w:r>
          </w:p>
          <w:p w14:paraId="389F496E" w14:textId="77777777" w:rsidR="002F6A75" w:rsidRPr="00F53FD3" w:rsidRDefault="002F6A75" w:rsidP="002F6A75">
            <w:pPr>
              <w:rPr>
                <w:rFonts w:eastAsiaTheme="minorEastAsia"/>
                <w:b/>
                <w:lang w:val="x-none" w:eastAsia="zh-CN"/>
              </w:rPr>
            </w:pPr>
            <w:r w:rsidRPr="00F53FD3">
              <w:rPr>
                <w:rFonts w:eastAsiaTheme="minorEastAsia"/>
                <w:b/>
                <w:lang w:val="x-none" w:eastAsia="zh-CN"/>
              </w:rPr>
              <w:t>-</w:t>
            </w:r>
            <w:r w:rsidRPr="00F53FD3">
              <w:rPr>
                <w:rFonts w:eastAsiaTheme="minorEastAsia"/>
                <w:b/>
                <w:lang w:val="x-none" w:eastAsia="zh-CN"/>
              </w:rPr>
              <w:tab/>
              <w:t>UE has reported L3 measurement result with the associated SSB index of the TCI state within 1280ms before the LTM TCI state activation command.</w:t>
            </w:r>
          </w:p>
          <w:p w14:paraId="51D0DD6C" w14:textId="77777777" w:rsidR="002F6A75" w:rsidRPr="00F53FD3" w:rsidRDefault="002F6A75" w:rsidP="002F6A75">
            <w:pPr>
              <w:rPr>
                <w:rFonts w:eastAsiaTheme="minorEastAsia"/>
                <w:b/>
                <w:lang w:val="x-none" w:eastAsia="zh-CN"/>
              </w:rPr>
            </w:pPr>
            <w:r w:rsidRPr="00F53FD3">
              <w:rPr>
                <w:rFonts w:eastAsiaTheme="minorEastAsia"/>
                <w:b/>
                <w:lang w:val="x-none" w:eastAsia="zh-CN"/>
              </w:rPr>
              <w:t>-</w:t>
            </w:r>
            <w:r w:rsidRPr="00F53FD3">
              <w:rPr>
                <w:rFonts w:eastAsiaTheme="minorEastAsia"/>
                <w:b/>
                <w:lang w:val="x-none" w:eastAsia="zh-CN"/>
              </w:rPr>
              <w:tab/>
              <w:t>SNR of the associated SSB is above -3dB.</w:t>
            </w:r>
          </w:p>
          <w:p w14:paraId="54CB579E" w14:textId="77777777" w:rsidR="002F6A75" w:rsidRDefault="002F6A75" w:rsidP="002F6A75">
            <w:pPr>
              <w:rPr>
                <w:rFonts w:eastAsiaTheme="minorEastAsia"/>
                <w:b/>
                <w:lang w:eastAsia="zh-CN"/>
              </w:rPr>
            </w:pPr>
            <w:r w:rsidRPr="00546241">
              <w:rPr>
                <w:rFonts w:eastAsiaTheme="minorEastAsia" w:hint="eastAsia"/>
                <w:b/>
                <w:lang w:eastAsia="zh-CN"/>
              </w:rPr>
              <w:t>P</w:t>
            </w:r>
            <w:r w:rsidRPr="00546241">
              <w:rPr>
                <w:rFonts w:eastAsiaTheme="minorEastAsia"/>
                <w:b/>
                <w:lang w:eastAsia="zh-CN"/>
              </w:rPr>
              <w:t xml:space="preserve">roposal </w:t>
            </w:r>
            <w:r>
              <w:rPr>
                <w:rFonts w:eastAsiaTheme="minorEastAsia"/>
                <w:b/>
                <w:lang w:eastAsia="zh-CN"/>
              </w:rPr>
              <w:t>3</w:t>
            </w:r>
            <w:r w:rsidRPr="00546241">
              <w:rPr>
                <w:rFonts w:eastAsiaTheme="minorEastAsia"/>
                <w:b/>
                <w:lang w:eastAsia="zh-CN"/>
              </w:rPr>
              <w:t>:</w:t>
            </w:r>
            <w:r>
              <w:rPr>
                <w:rFonts w:eastAsiaTheme="minorEastAsia"/>
                <w:b/>
                <w:lang w:eastAsia="zh-CN"/>
              </w:rPr>
              <w:t xml:space="preserve"> Early </w:t>
            </w:r>
            <w:r w:rsidRPr="00415CD4">
              <w:rPr>
                <w:rFonts w:eastAsiaTheme="minorEastAsia"/>
                <w:b/>
                <w:lang w:eastAsia="zh-CN"/>
              </w:rPr>
              <w:t xml:space="preserve">TCI state activation delay </w:t>
            </w:r>
            <w:r>
              <w:rPr>
                <w:rFonts w:eastAsiaTheme="minorEastAsia"/>
                <w:b/>
                <w:lang w:eastAsia="zh-CN"/>
              </w:rPr>
              <w:t>is not applicable to FR2 unknown case.</w:t>
            </w:r>
          </w:p>
          <w:p w14:paraId="17ED2B02" w14:textId="77777777" w:rsidR="002F6A75" w:rsidRDefault="002F6A75" w:rsidP="002F6A75">
            <w:pPr>
              <w:rPr>
                <w:b/>
                <w:lang w:eastAsia="zh-CN"/>
              </w:rPr>
            </w:pPr>
            <w:r w:rsidRPr="008D173A">
              <w:rPr>
                <w:rFonts w:eastAsiaTheme="minorEastAsia"/>
                <w:b/>
                <w:lang w:eastAsia="zh-CN"/>
              </w:rPr>
              <w:t xml:space="preserve">Proposal </w:t>
            </w:r>
            <w:r>
              <w:rPr>
                <w:rFonts w:eastAsiaTheme="minorEastAsia"/>
                <w:b/>
                <w:lang w:eastAsia="zh-CN"/>
              </w:rPr>
              <w:t>4</w:t>
            </w:r>
            <w:r w:rsidRPr="008D173A">
              <w:rPr>
                <w:rFonts w:eastAsiaTheme="minorEastAsia"/>
                <w:b/>
                <w:lang w:eastAsia="zh-CN"/>
              </w:rPr>
              <w:t>:</w:t>
            </w:r>
            <w:r w:rsidRPr="008D173A">
              <w:rPr>
                <w:b/>
                <w:lang w:eastAsia="zh-CN"/>
              </w:rPr>
              <w:t xml:space="preserve"> DIFFRSRP_15 in</w:t>
            </w:r>
            <w:r w:rsidRPr="008D173A">
              <w:rPr>
                <w:rFonts w:eastAsiaTheme="minorEastAsia"/>
                <w:b/>
                <w:bCs/>
                <w:lang w:eastAsia="zh-CN"/>
              </w:rPr>
              <w:t xml:space="preserve"> Table </w:t>
            </w:r>
            <w:r w:rsidRPr="008D173A">
              <w:rPr>
                <w:b/>
              </w:rPr>
              <w:t>10.1.6.1-2</w:t>
            </w:r>
            <w:r w:rsidRPr="008D173A">
              <w:rPr>
                <w:b/>
                <w:lang w:eastAsia="zh-CN"/>
              </w:rPr>
              <w:t xml:space="preserve"> to be used for measurement reporting for unmeasured LTM L1-RSRP resources. To ensure the some understanding between network and UE, some clarification on DIFFRSRP_15 is required.</w:t>
            </w:r>
          </w:p>
          <w:p w14:paraId="0097A0B4" w14:textId="77777777" w:rsidR="002F6A75" w:rsidRDefault="002F6A75" w:rsidP="002F6A75">
            <w:pPr>
              <w:rPr>
                <w:rFonts w:eastAsiaTheme="minorEastAsia"/>
                <w:b/>
                <w:lang w:eastAsia="zh-CN"/>
              </w:rPr>
            </w:pPr>
            <w:r w:rsidRPr="000C5CA3">
              <w:rPr>
                <w:rFonts w:eastAsiaTheme="minorEastAsia"/>
                <w:b/>
                <w:lang w:eastAsia="zh-CN"/>
              </w:rPr>
              <w:t xml:space="preserve">Proposal </w:t>
            </w:r>
            <w:r>
              <w:rPr>
                <w:rFonts w:eastAsiaTheme="minorEastAsia"/>
                <w:b/>
                <w:lang w:eastAsia="zh-CN"/>
              </w:rPr>
              <w:t>5</w:t>
            </w:r>
            <w:r w:rsidRPr="000C5CA3">
              <w:rPr>
                <w:rFonts w:eastAsiaTheme="minorEastAsia"/>
                <w:b/>
                <w:lang w:eastAsia="zh-CN"/>
              </w:rPr>
              <w:t xml:space="preserve">: </w:t>
            </w:r>
            <w:r>
              <w:rPr>
                <w:rFonts w:eastAsiaTheme="minorEastAsia"/>
                <w:b/>
                <w:lang w:eastAsia="zh-CN"/>
              </w:rPr>
              <w:t>I</w:t>
            </w:r>
            <w:r w:rsidRPr="000C5CA3">
              <w:rPr>
                <w:rFonts w:eastAsiaTheme="minorEastAsia"/>
                <w:b/>
                <w:lang w:eastAsia="zh-CN"/>
              </w:rPr>
              <w:t>f TRS is configured as a resource RS in TCI state</w:t>
            </w:r>
            <w:r>
              <w:rPr>
                <w:rFonts w:eastAsiaTheme="minorEastAsia"/>
                <w:b/>
                <w:lang w:eastAsia="zh-CN"/>
              </w:rPr>
              <w:t xml:space="preserve">, </w:t>
            </w:r>
          </w:p>
          <w:p w14:paraId="53FCDCFA" w14:textId="77777777" w:rsidR="002F6A75" w:rsidRDefault="002F6A75" w:rsidP="002F6A75">
            <w:pPr>
              <w:rPr>
                <w:rFonts w:eastAsiaTheme="minorEastAsia"/>
                <w:b/>
                <w:lang w:eastAsia="zh-CN"/>
              </w:rPr>
            </w:pPr>
            <w:r>
              <w:rPr>
                <w:rFonts w:eastAsiaTheme="minorEastAsia"/>
                <w:b/>
                <w:lang w:eastAsia="zh-CN"/>
              </w:rPr>
              <w:t>-</w:t>
            </w:r>
            <w:r w:rsidRPr="000C5CA3">
              <w:rPr>
                <w:rFonts w:eastAsiaTheme="minorEastAsia"/>
                <w:b/>
                <w:lang w:eastAsia="zh-CN"/>
              </w:rPr>
              <w:t xml:space="preserve">the </w:t>
            </w:r>
            <w:r>
              <w:rPr>
                <w:rFonts w:eastAsiaTheme="minorEastAsia"/>
                <w:b/>
                <w:lang w:eastAsia="zh-CN"/>
              </w:rPr>
              <w:t xml:space="preserve">current </w:t>
            </w:r>
            <w:r w:rsidRPr="000C5CA3">
              <w:rPr>
                <w:rFonts w:eastAsiaTheme="minorEastAsia"/>
                <w:b/>
                <w:lang w:eastAsia="zh-CN"/>
              </w:rPr>
              <w:t>RACH based LTM cell switch delay can keep unchanged with using SSB for T/F tracking.</w:t>
            </w:r>
          </w:p>
          <w:p w14:paraId="26B63685" w14:textId="77777777" w:rsidR="002F6A75" w:rsidRPr="000C5CA3" w:rsidRDefault="002F6A75" w:rsidP="002F6A75">
            <w:pPr>
              <w:rPr>
                <w:rFonts w:eastAsiaTheme="minorEastAsia"/>
                <w:b/>
                <w:lang w:eastAsia="zh-CN"/>
              </w:rPr>
            </w:pPr>
            <w:r>
              <w:rPr>
                <w:rFonts w:eastAsiaTheme="minorEastAsia"/>
                <w:b/>
                <w:lang w:eastAsia="zh-CN"/>
              </w:rPr>
              <w:t>-for RACH-less based LTM cell switch delay, either using SSB or using</w:t>
            </w:r>
            <w:r w:rsidRPr="000C5CA3">
              <w:rPr>
                <w:rFonts w:eastAsiaTheme="minorEastAsia"/>
                <w:b/>
                <w:lang w:eastAsia="zh-CN"/>
              </w:rPr>
              <w:t xml:space="preserve"> </w:t>
            </w:r>
            <w:r>
              <w:rPr>
                <w:rFonts w:eastAsiaTheme="minorEastAsia"/>
                <w:b/>
                <w:lang w:eastAsia="zh-CN"/>
              </w:rPr>
              <w:t>TRS for T/F tracking can work.</w:t>
            </w:r>
          </w:p>
          <w:p w14:paraId="37564723" w14:textId="77777777" w:rsidR="002F6A75" w:rsidRPr="001756F6" w:rsidRDefault="002F6A75" w:rsidP="002F6A75">
            <w:pPr>
              <w:rPr>
                <w:rFonts w:eastAsiaTheme="minorEastAsia"/>
                <w:b/>
                <w:lang w:eastAsia="zh-CN"/>
              </w:rPr>
            </w:pPr>
            <w:r>
              <w:rPr>
                <w:rFonts w:eastAsiaTheme="minorEastAsia" w:hint="eastAsia"/>
                <w:b/>
                <w:lang w:eastAsia="zh-CN"/>
              </w:rPr>
              <w:t>P</w:t>
            </w:r>
            <w:r>
              <w:rPr>
                <w:rFonts w:eastAsiaTheme="minorEastAsia"/>
                <w:b/>
                <w:lang w:eastAsia="zh-CN"/>
              </w:rPr>
              <w:t xml:space="preserve">roposal 6: </w:t>
            </w:r>
            <w:r w:rsidRPr="00C563BA">
              <w:rPr>
                <w:rFonts w:eastAsiaTheme="minorEastAsia"/>
                <w:b/>
                <w:lang w:eastAsia="zh-CN"/>
              </w:rPr>
              <w:t xml:space="preserve">RAN4 only consider PL-RS maintained case </w:t>
            </w:r>
            <w:r>
              <w:rPr>
                <w:rFonts w:eastAsiaTheme="minorEastAsia"/>
                <w:b/>
                <w:lang w:eastAsia="zh-CN"/>
              </w:rPr>
              <w:t>and no extra time is expected for PL-RS measurement in LTM cell switch delay.</w:t>
            </w:r>
          </w:p>
          <w:p w14:paraId="03F3D3BF" w14:textId="77777777" w:rsidR="002F6A75" w:rsidRPr="002062DE" w:rsidRDefault="002F6A75" w:rsidP="002F6A75">
            <w:pPr>
              <w:rPr>
                <w:rFonts w:eastAsiaTheme="minorEastAsia"/>
                <w:b/>
                <w:bCs/>
                <w:lang w:eastAsia="zh-CN"/>
              </w:rPr>
            </w:pPr>
            <w:r w:rsidRPr="002062DE">
              <w:rPr>
                <w:b/>
              </w:rPr>
              <w:t xml:space="preserve">Proposal </w:t>
            </w:r>
            <w:r>
              <w:rPr>
                <w:b/>
              </w:rPr>
              <w:t>7</w:t>
            </w:r>
            <w:r w:rsidRPr="002062DE">
              <w:rPr>
                <w:b/>
              </w:rPr>
              <w:t>: T</w:t>
            </w:r>
            <w:r w:rsidRPr="002062DE">
              <w:rPr>
                <w:b/>
                <w:vertAlign w:val="subscript"/>
              </w:rPr>
              <w:t>LTM_RRC-processing</w:t>
            </w:r>
            <w:r w:rsidRPr="002062DE">
              <w:rPr>
                <w:b/>
              </w:rPr>
              <w:t xml:space="preserve"> =0 applies to the cells with</w:t>
            </w:r>
            <w:r w:rsidRPr="002062DE">
              <w:rPr>
                <w:rFonts w:eastAsiaTheme="minorEastAsia"/>
                <w:b/>
              </w:rPr>
              <w:t xml:space="preserve"> early TCI activation or early PDCCH order RACH, </w:t>
            </w:r>
            <w:r w:rsidRPr="002062DE">
              <w:rPr>
                <w:b/>
              </w:rPr>
              <w:t>provided that</w:t>
            </w:r>
            <w:r w:rsidRPr="002062DE">
              <w:rPr>
                <w:b/>
                <w:bCs/>
              </w:rPr>
              <w:t xml:space="preserve"> the total number of serving cells and the </w:t>
            </w:r>
            <w:r w:rsidRPr="002062DE">
              <w:rPr>
                <w:rFonts w:eastAsiaTheme="minorEastAsia"/>
                <w:b/>
              </w:rPr>
              <w:t xml:space="preserve">candidate cells in the LTM candidate cell configuration, the cells with early TCI activation, and the cells with early PDCCH order RACH does not exceed the capability </w:t>
            </w:r>
            <w:r w:rsidRPr="002062DE">
              <w:rPr>
                <w:rFonts w:eastAsiaTheme="minorEastAsia"/>
                <w:b/>
                <w:bCs/>
                <w:lang w:eastAsia="zh-CN"/>
              </w:rPr>
              <w:t>[</w:t>
            </w:r>
            <w:r w:rsidRPr="002062DE">
              <w:rPr>
                <w:b/>
                <w:bCs/>
                <w:i/>
              </w:rPr>
              <w:t>Fast processing of LTM candidate cell RRC configuration</w:t>
            </w:r>
            <w:r w:rsidRPr="002062DE">
              <w:rPr>
                <w:rFonts w:eastAsiaTheme="minorEastAsia"/>
                <w:b/>
                <w:bCs/>
                <w:lang w:eastAsia="zh-CN"/>
              </w:rPr>
              <w:t>].</w:t>
            </w:r>
          </w:p>
          <w:p w14:paraId="3C0F0B8C" w14:textId="77777777" w:rsidR="002F6A75" w:rsidRDefault="002F6A75" w:rsidP="002F6A75">
            <w:pPr>
              <w:rPr>
                <w:rFonts w:eastAsiaTheme="minorEastAsia"/>
                <w:b/>
                <w:bCs/>
                <w:lang w:eastAsia="zh-CN"/>
              </w:rPr>
            </w:pPr>
            <w:r w:rsidRPr="002062DE">
              <w:rPr>
                <w:b/>
              </w:rPr>
              <w:t xml:space="preserve">Proposal </w:t>
            </w:r>
            <w:r>
              <w:rPr>
                <w:b/>
              </w:rPr>
              <w:t>8</w:t>
            </w:r>
            <w:r w:rsidRPr="002062DE">
              <w:rPr>
                <w:b/>
              </w:rPr>
              <w:t>: T</w:t>
            </w:r>
            <w:r w:rsidRPr="002062DE">
              <w:rPr>
                <w:b/>
                <w:vertAlign w:val="subscript"/>
              </w:rPr>
              <w:t>LTM_RRC-processing</w:t>
            </w:r>
            <w:r w:rsidRPr="002062DE">
              <w:rPr>
                <w:b/>
              </w:rPr>
              <w:t xml:space="preserve"> =0 applies to the latest cell(s) with</w:t>
            </w:r>
            <w:r w:rsidRPr="002062DE">
              <w:rPr>
                <w:rFonts w:eastAsiaTheme="minorEastAsia"/>
                <w:b/>
              </w:rPr>
              <w:t xml:space="preserve"> early TCI activation or early PDCCH order RACH before LTM cell switch command, if </w:t>
            </w:r>
            <w:r w:rsidRPr="002062DE">
              <w:rPr>
                <w:b/>
                <w:bCs/>
              </w:rPr>
              <w:t xml:space="preserve">the total number of serving cells and the </w:t>
            </w:r>
            <w:r w:rsidRPr="002062DE">
              <w:rPr>
                <w:rFonts w:eastAsiaTheme="minorEastAsia"/>
                <w:b/>
              </w:rPr>
              <w:t xml:space="preserve">candidate cells in the LTM candidate cell configuration, the cells with early TCI activation, and the cells with early PDCCH order RACH exceed the capability </w:t>
            </w:r>
            <w:r w:rsidRPr="002062DE">
              <w:rPr>
                <w:rFonts w:eastAsiaTheme="minorEastAsia"/>
                <w:b/>
                <w:bCs/>
                <w:lang w:eastAsia="zh-CN"/>
              </w:rPr>
              <w:t>[</w:t>
            </w:r>
            <w:r w:rsidRPr="002062DE">
              <w:rPr>
                <w:b/>
                <w:bCs/>
                <w:i/>
              </w:rPr>
              <w:t>Fast processing of LTM candidate cell RRC configuration</w:t>
            </w:r>
            <w:r w:rsidRPr="002062DE">
              <w:rPr>
                <w:rFonts w:eastAsiaTheme="minorEastAsia"/>
                <w:b/>
                <w:bCs/>
                <w:lang w:eastAsia="zh-CN"/>
              </w:rPr>
              <w:t>].</w:t>
            </w:r>
          </w:p>
          <w:p w14:paraId="0C9D8884" w14:textId="73943091" w:rsidR="00906134" w:rsidRPr="002F6A75" w:rsidRDefault="002F6A75" w:rsidP="002F6A75">
            <w:pPr>
              <w:rPr>
                <w:rFonts w:eastAsiaTheme="minorEastAsia"/>
                <w:b/>
                <w:lang w:eastAsia="zh-CN"/>
              </w:rPr>
            </w:pPr>
            <w:r w:rsidRPr="00201839">
              <w:rPr>
                <w:rFonts w:eastAsiaTheme="minorEastAsia" w:hint="eastAsia"/>
                <w:b/>
                <w:lang w:eastAsia="zh-CN"/>
              </w:rPr>
              <w:t>P</w:t>
            </w:r>
            <w:r w:rsidRPr="00201839">
              <w:rPr>
                <w:rFonts w:eastAsiaTheme="minorEastAsia"/>
                <w:b/>
                <w:lang w:eastAsia="zh-CN"/>
              </w:rPr>
              <w:t xml:space="preserve">roposal </w:t>
            </w:r>
            <w:r>
              <w:rPr>
                <w:rFonts w:eastAsiaTheme="minorEastAsia"/>
                <w:b/>
                <w:lang w:eastAsia="zh-CN"/>
              </w:rPr>
              <w:t>9</w:t>
            </w:r>
            <w:r w:rsidRPr="00201839">
              <w:rPr>
                <w:rFonts w:eastAsiaTheme="minorEastAsia"/>
                <w:b/>
                <w:lang w:eastAsia="zh-CN"/>
              </w:rPr>
              <w:t xml:space="preserve">: </w:t>
            </w:r>
            <w:r>
              <w:rPr>
                <w:rFonts w:eastAsiaTheme="minorEastAsia"/>
                <w:b/>
                <w:lang w:eastAsia="zh-CN"/>
              </w:rPr>
              <w:t>T</w:t>
            </w:r>
            <w:r w:rsidRPr="00201839">
              <w:rPr>
                <w:rFonts w:eastAsiaTheme="minorEastAsia"/>
                <w:b/>
                <w:lang w:eastAsia="zh-CN"/>
              </w:rPr>
              <w:t xml:space="preserve">he current </w:t>
            </w:r>
            <w:r>
              <w:rPr>
                <w:rFonts w:eastAsiaTheme="minorEastAsia"/>
                <w:b/>
                <w:lang w:eastAsia="zh-CN"/>
              </w:rPr>
              <w:t>LTM cell switch</w:t>
            </w:r>
            <w:r w:rsidRPr="00201839">
              <w:rPr>
                <w:rFonts w:eastAsiaTheme="minorEastAsia"/>
                <w:b/>
                <w:lang w:eastAsia="zh-CN"/>
              </w:rPr>
              <w:t xml:space="preserve"> switching delay</w:t>
            </w:r>
            <w:r>
              <w:rPr>
                <w:rFonts w:eastAsiaTheme="minorEastAsia"/>
                <w:b/>
                <w:lang w:eastAsia="zh-CN"/>
              </w:rPr>
              <w:t xml:space="preserve"> </w:t>
            </w:r>
            <w:r w:rsidRPr="00A410D8">
              <w:rPr>
                <w:rFonts w:eastAsiaTheme="minorEastAsia"/>
                <w:b/>
                <w:lang w:eastAsia="zh-CN"/>
              </w:rPr>
              <w:t>can b</w:t>
            </w:r>
            <w:r w:rsidRPr="00201839">
              <w:rPr>
                <w:rFonts w:eastAsiaTheme="minorEastAsia"/>
                <w:b/>
                <w:lang w:eastAsia="zh-CN"/>
              </w:rPr>
              <w:t xml:space="preserve">e applied for FR1 without early L1 measurement, </w:t>
            </w:r>
            <w:r>
              <w:rPr>
                <w:rFonts w:eastAsiaTheme="minorEastAsia"/>
                <w:b/>
                <w:lang w:val="x-none" w:eastAsia="zh-CN"/>
              </w:rPr>
              <w:t xml:space="preserve">when </w:t>
            </w:r>
            <w:r w:rsidRPr="00201839">
              <w:rPr>
                <w:rFonts w:eastAsiaTheme="minorEastAsia"/>
                <w:b/>
                <w:lang w:val="x-none" w:eastAsia="zh-CN"/>
              </w:rPr>
              <w:t>UE has reported L3 measurement result with the associated SSB index of the TCI state within 1280ms before the LTM TCI state activation command.</w:t>
            </w:r>
            <w:r>
              <w:rPr>
                <w:rFonts w:eastAsiaTheme="minorEastAsia"/>
                <w:b/>
                <w:lang w:val="x-none" w:eastAsia="zh-CN"/>
              </w:rPr>
              <w:t xml:space="preserve"> </w:t>
            </w:r>
          </w:p>
        </w:tc>
      </w:tr>
      <w:tr w:rsidR="00906134" w:rsidRPr="00F53FE2" w14:paraId="55778F0C" w14:textId="77777777" w:rsidTr="00BA0DBB">
        <w:trPr>
          <w:trHeight w:val="515"/>
        </w:trPr>
        <w:tc>
          <w:tcPr>
            <w:tcW w:w="1616" w:type="dxa"/>
          </w:tcPr>
          <w:p w14:paraId="6BDEAA6A" w14:textId="4727A477" w:rsidR="00906134" w:rsidRPr="00805BE8" w:rsidRDefault="00000000" w:rsidP="00906134">
            <w:pPr>
              <w:spacing w:before="120" w:after="120"/>
              <w:rPr>
                <w:b/>
                <w:bCs/>
              </w:rPr>
            </w:pPr>
            <w:hyperlink r:id="rId19" w:history="1">
              <w:r w:rsidR="00906134">
                <w:rPr>
                  <w:rStyle w:val="Hyperlink"/>
                  <w:rFonts w:ascii="Arial" w:hAnsi="Arial" w:cs="Arial"/>
                  <w:b/>
                  <w:bCs/>
                  <w:sz w:val="16"/>
                  <w:szCs w:val="16"/>
                </w:rPr>
                <w:t>R4-2412230</w:t>
              </w:r>
            </w:hyperlink>
          </w:p>
        </w:tc>
        <w:tc>
          <w:tcPr>
            <w:tcW w:w="1425" w:type="dxa"/>
          </w:tcPr>
          <w:p w14:paraId="583C8C5B" w14:textId="5B3F10D2" w:rsidR="00906134" w:rsidRPr="00805BE8" w:rsidRDefault="00906134" w:rsidP="00906134">
            <w:pPr>
              <w:spacing w:before="120" w:after="120"/>
              <w:rPr>
                <w:b/>
                <w:bCs/>
              </w:rPr>
            </w:pPr>
            <w:r>
              <w:rPr>
                <w:rFonts w:ascii="Arial" w:hAnsi="Arial" w:cs="Arial"/>
                <w:sz w:val="16"/>
                <w:szCs w:val="16"/>
              </w:rPr>
              <w:t>China Telecom</w:t>
            </w:r>
          </w:p>
        </w:tc>
        <w:tc>
          <w:tcPr>
            <w:tcW w:w="6590" w:type="dxa"/>
            <w:vAlign w:val="center"/>
          </w:tcPr>
          <w:p w14:paraId="4629E16A" w14:textId="77777777" w:rsidR="00AC142A" w:rsidRPr="00BD2592" w:rsidRDefault="00AC142A" w:rsidP="00AC142A">
            <w:pPr>
              <w:pStyle w:val="3GPP"/>
              <w:rPr>
                <w:rFonts w:ascii="Times New Roman Bold" w:eastAsiaTheme="minorEastAsia" w:hAnsi="Times New Roman Bold" w:cs="Times New Roman Bold" w:hint="eastAsia"/>
                <w:b/>
                <w:lang w:val="en-US" w:eastAsia="zh-CN"/>
              </w:rPr>
            </w:pPr>
            <w:r>
              <w:rPr>
                <w:rFonts w:ascii="Times New Roman Bold" w:eastAsiaTheme="minorEastAsia" w:hAnsi="Times New Roman Bold" w:cs="Times New Roman Bold"/>
                <w:b/>
              </w:rPr>
              <w:t xml:space="preserve">Proposal </w:t>
            </w:r>
            <w:r>
              <w:rPr>
                <w:rFonts w:ascii="Times New Roman Bold" w:eastAsiaTheme="minorEastAsia" w:hAnsi="Times New Roman Bold" w:cs="Times New Roman Bold" w:hint="eastAsia"/>
                <w:b/>
              </w:rPr>
              <w:t>1</w:t>
            </w:r>
            <w:r>
              <w:rPr>
                <w:rFonts w:ascii="Times New Roman Bold" w:eastAsiaTheme="minorEastAsia" w:hAnsi="Times New Roman Bold" w:cs="Times New Roman Bold" w:hint="eastAsia"/>
                <w:b/>
                <w:lang w:eastAsia="zh-CN"/>
              </w:rPr>
              <w:t>:</w:t>
            </w:r>
            <w:r w:rsidRPr="00547524">
              <w:t xml:space="preserve"> </w:t>
            </w:r>
            <w:r w:rsidRPr="00BD2592">
              <w:rPr>
                <w:rFonts w:ascii="Times New Roman Bold" w:eastAsiaTheme="minorEastAsia" w:hAnsi="Times New Roman Bold" w:cs="Times New Roman Bold"/>
                <w:b/>
                <w:lang w:eastAsia="zh-CN"/>
              </w:rPr>
              <w:t>Early TCI state activation delay requirements are defined for one or more TCI states for a single candidate cell</w:t>
            </w:r>
            <w:r>
              <w:rPr>
                <w:rFonts w:ascii="Times New Roman Bold" w:eastAsiaTheme="minorEastAsia" w:hAnsi="Times New Roman Bold" w:cs="Times New Roman Bold" w:hint="eastAsia"/>
                <w:b/>
                <w:lang w:val="en-US" w:eastAsia="zh-CN"/>
              </w:rPr>
              <w:t>.</w:t>
            </w:r>
          </w:p>
          <w:p w14:paraId="4FB976F3" w14:textId="77777777" w:rsidR="00AC142A" w:rsidRDefault="00AC142A" w:rsidP="00AC142A">
            <w:pPr>
              <w:pStyle w:val="3GPP"/>
              <w:rPr>
                <w:rFonts w:ascii="Times New Roman Bold" w:eastAsiaTheme="minorEastAsia" w:hAnsi="Times New Roman Bold" w:cs="Times New Roman Bold" w:hint="eastAsia"/>
                <w:b/>
                <w:lang w:val="en-US" w:eastAsia="zh-CN"/>
              </w:rPr>
            </w:pPr>
            <w:r>
              <w:rPr>
                <w:rFonts w:ascii="Times New Roman Bold" w:eastAsiaTheme="minorEastAsia" w:hAnsi="Times New Roman Bold" w:cs="Times New Roman Bold"/>
                <w:b/>
              </w:rPr>
              <w:t xml:space="preserve">Proposal </w:t>
            </w:r>
            <w:r>
              <w:rPr>
                <w:rFonts w:ascii="Times New Roman Bold" w:eastAsiaTheme="minorEastAsia" w:hAnsi="Times New Roman Bold" w:cs="Times New Roman Bold" w:hint="eastAsia"/>
                <w:b/>
                <w:lang w:eastAsia="zh-CN"/>
              </w:rPr>
              <w:t>2:</w:t>
            </w:r>
            <w:r w:rsidRPr="00547524">
              <w:t xml:space="preserve"> </w:t>
            </w:r>
            <w:r w:rsidRPr="00547524">
              <w:rPr>
                <w:rFonts w:ascii="Times New Roman Bold" w:eastAsiaTheme="minorEastAsia" w:hAnsi="Times New Roman Bold" w:cs="Times New Roman Bold"/>
                <w:b/>
                <w:lang w:eastAsia="zh-CN"/>
              </w:rPr>
              <w:t xml:space="preserve">UE is supposed to decoding RRC of </w:t>
            </w:r>
            <w:r>
              <w:rPr>
                <w:rFonts w:ascii="Times New Roman Bold" w:eastAsiaTheme="minorEastAsia" w:hAnsi="Times New Roman Bold" w:cs="Times New Roman Bold" w:hint="eastAsia"/>
                <w:b/>
                <w:lang w:val="en-US" w:eastAsia="zh-CN"/>
              </w:rPr>
              <w:t>a</w:t>
            </w:r>
            <w:r w:rsidRPr="00547524">
              <w:rPr>
                <w:rFonts w:ascii="Times New Roman Bold" w:eastAsiaTheme="minorEastAsia" w:hAnsi="Times New Roman Bold" w:cs="Times New Roman Bold"/>
                <w:b/>
                <w:lang w:val="en-US"/>
              </w:rPr>
              <w:t xml:space="preserve">ll the cells whose TCI state(s)are </w:t>
            </w:r>
            <w:proofErr w:type="gramStart"/>
            <w:r w:rsidRPr="00547524">
              <w:rPr>
                <w:rFonts w:ascii="Times New Roman Bold" w:eastAsiaTheme="minorEastAsia" w:hAnsi="Times New Roman Bold" w:cs="Times New Roman Bold"/>
                <w:b/>
                <w:lang w:val="en-US"/>
              </w:rPr>
              <w:t>activated</w:t>
            </w:r>
            <w:proofErr w:type="gramEnd"/>
            <w:r w:rsidRPr="00547524">
              <w:rPr>
                <w:rFonts w:ascii="Times New Roman Bold" w:eastAsiaTheme="minorEastAsia" w:hAnsi="Times New Roman Bold" w:cs="Times New Roman Bold"/>
                <w:b/>
                <w:lang w:val="en-US"/>
              </w:rPr>
              <w:t xml:space="preserve"> or early RACH is triggered, provided the number of these cells doesn’t exceed UE capability</w:t>
            </w:r>
            <w:r>
              <w:rPr>
                <w:rFonts w:ascii="Times New Roman Bold" w:eastAsiaTheme="minorEastAsia" w:hAnsi="Times New Roman Bold" w:cs="Times New Roman Bold" w:hint="eastAsia"/>
                <w:b/>
                <w:lang w:val="en-US" w:eastAsia="zh-CN"/>
              </w:rPr>
              <w:t>.</w:t>
            </w:r>
          </w:p>
          <w:p w14:paraId="25E175F9" w14:textId="0E7133F6" w:rsidR="00906134" w:rsidRPr="00AC142A" w:rsidRDefault="00AC142A" w:rsidP="00AC142A">
            <w:pPr>
              <w:pStyle w:val="3GPP"/>
              <w:rPr>
                <w:rFonts w:ascii="Times New Roman Bold" w:eastAsiaTheme="minorEastAsia" w:hAnsi="Times New Roman Bold" w:cs="Times New Roman Bold" w:hint="eastAsia"/>
                <w:b/>
                <w:lang w:eastAsia="zh-CN"/>
              </w:rPr>
            </w:pPr>
            <w:r w:rsidRPr="00547524">
              <w:rPr>
                <w:rFonts w:ascii="Times New Roman Bold" w:eastAsiaTheme="minorEastAsia" w:hAnsi="Times New Roman Bold" w:cs="Times New Roman Bold"/>
                <w:b/>
                <w:lang w:eastAsia="zh-CN"/>
              </w:rPr>
              <w:t xml:space="preserve">If </w:t>
            </w:r>
            <w:r w:rsidRPr="00547524">
              <w:rPr>
                <w:rFonts w:ascii="Times New Roman Bold" w:eastAsiaTheme="minorEastAsia" w:hAnsi="Times New Roman Bold" w:cs="Times New Roman Bold"/>
                <w:b/>
                <w:lang w:val="en-US"/>
              </w:rPr>
              <w:t>the number of these cells exceed</w:t>
            </w:r>
            <w:r>
              <w:rPr>
                <w:rFonts w:ascii="Times New Roman Bold" w:eastAsiaTheme="minorEastAsia" w:hAnsi="Times New Roman Bold" w:cs="Times New Roman Bold" w:hint="eastAsia"/>
                <w:b/>
                <w:lang w:val="en-US" w:eastAsia="zh-CN"/>
              </w:rPr>
              <w:t>s</w:t>
            </w:r>
            <w:r w:rsidRPr="00547524">
              <w:rPr>
                <w:rFonts w:ascii="Times New Roman Bold" w:eastAsiaTheme="minorEastAsia" w:hAnsi="Times New Roman Bold" w:cs="Times New Roman Bold"/>
                <w:b/>
                <w:lang w:val="en-US"/>
              </w:rPr>
              <w:t xml:space="preserve"> UE capability</w:t>
            </w:r>
            <w:r w:rsidRPr="00547524">
              <w:rPr>
                <w:rFonts w:ascii="Times New Roman Bold" w:eastAsiaTheme="minorEastAsia" w:hAnsi="Times New Roman Bold" w:cs="Times New Roman Bold"/>
                <w:b/>
                <w:lang w:eastAsia="zh-CN"/>
              </w:rPr>
              <w:t xml:space="preserve">, UE is supposed to decoding RRC of the lasted ones within UE capability </w:t>
            </w:r>
            <w:r w:rsidRPr="00547524">
              <w:rPr>
                <w:rFonts w:ascii="Times New Roman Bold" w:eastAsiaTheme="minorEastAsia" w:hAnsi="Times New Roman Bold" w:cs="Times New Roman Bold"/>
                <w:b/>
                <w:lang w:val="en-US"/>
              </w:rPr>
              <w:t xml:space="preserve">whose TCI state(s)are </w:t>
            </w:r>
            <w:proofErr w:type="gramStart"/>
            <w:r w:rsidRPr="00547524">
              <w:rPr>
                <w:rFonts w:ascii="Times New Roman Bold" w:eastAsiaTheme="minorEastAsia" w:hAnsi="Times New Roman Bold" w:cs="Times New Roman Bold"/>
                <w:b/>
                <w:lang w:val="en-US"/>
              </w:rPr>
              <w:t>activated</w:t>
            </w:r>
            <w:proofErr w:type="gramEnd"/>
            <w:r w:rsidRPr="00547524">
              <w:rPr>
                <w:rFonts w:ascii="Times New Roman Bold" w:eastAsiaTheme="minorEastAsia" w:hAnsi="Times New Roman Bold" w:cs="Times New Roman Bold"/>
                <w:b/>
                <w:lang w:val="en-US"/>
              </w:rPr>
              <w:t xml:space="preserve"> or early RACH is triggered</w:t>
            </w:r>
            <w:r w:rsidRPr="00547524">
              <w:rPr>
                <w:rFonts w:ascii="Times New Roman Bold" w:eastAsiaTheme="minorEastAsia" w:hAnsi="Times New Roman Bold" w:cs="Times New Roman Bold"/>
                <w:b/>
                <w:lang w:eastAsia="zh-CN"/>
              </w:rPr>
              <w:t>.</w:t>
            </w:r>
          </w:p>
        </w:tc>
      </w:tr>
      <w:tr w:rsidR="00906134" w:rsidRPr="00F53FE2" w14:paraId="3161DE05" w14:textId="77777777" w:rsidTr="00BA0DBB">
        <w:trPr>
          <w:trHeight w:val="515"/>
        </w:trPr>
        <w:tc>
          <w:tcPr>
            <w:tcW w:w="1616" w:type="dxa"/>
          </w:tcPr>
          <w:p w14:paraId="0964ED24" w14:textId="56DD42B2" w:rsidR="00906134" w:rsidRPr="00805BE8" w:rsidRDefault="00000000" w:rsidP="00906134">
            <w:pPr>
              <w:spacing w:before="120" w:after="120"/>
              <w:rPr>
                <w:b/>
                <w:bCs/>
              </w:rPr>
            </w:pPr>
            <w:hyperlink r:id="rId20" w:history="1">
              <w:r w:rsidR="00906134">
                <w:rPr>
                  <w:rStyle w:val="Hyperlink"/>
                  <w:rFonts w:ascii="Arial" w:hAnsi="Arial" w:cs="Arial"/>
                  <w:b/>
                  <w:bCs/>
                  <w:sz w:val="16"/>
                  <w:szCs w:val="16"/>
                </w:rPr>
                <w:t>R4-2412384</w:t>
              </w:r>
            </w:hyperlink>
          </w:p>
        </w:tc>
        <w:tc>
          <w:tcPr>
            <w:tcW w:w="1425" w:type="dxa"/>
          </w:tcPr>
          <w:p w14:paraId="7FEA2783" w14:textId="1D753384" w:rsidR="00906134" w:rsidRPr="00805BE8" w:rsidRDefault="00906134" w:rsidP="00906134">
            <w:pPr>
              <w:spacing w:before="120" w:after="120"/>
              <w:rPr>
                <w:b/>
                <w:bC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90" w:type="dxa"/>
            <w:vAlign w:val="center"/>
          </w:tcPr>
          <w:p w14:paraId="7B88F66A" w14:textId="77777777" w:rsidR="00B21BC8" w:rsidRDefault="00B21BC8" w:rsidP="00B21BC8">
            <w:pPr>
              <w:spacing w:beforeLines="50" w:before="120" w:afterLines="50" w:after="120"/>
              <w:rPr>
                <w:sz w:val="22"/>
              </w:rPr>
            </w:pPr>
            <w:r>
              <w:rPr>
                <w:b/>
                <w:bCs/>
                <w:sz w:val="22"/>
                <w:lang w:val="en-US" w:eastAsia="zh-CN"/>
              </w:rPr>
              <w:t>Proposal 1: Early TCI state activation delay requirements to be defined for one or more TCI states for a single candidate cell, because one MAC-CE activates TCI states only for a single candidate cell.</w:t>
            </w:r>
          </w:p>
          <w:p w14:paraId="5062370B" w14:textId="77777777" w:rsidR="00B21BC8" w:rsidRDefault="00B21BC8" w:rsidP="00B21BC8">
            <w:pPr>
              <w:rPr>
                <w:sz w:val="22"/>
              </w:rPr>
            </w:pPr>
            <w:r>
              <w:rPr>
                <w:rFonts w:eastAsiaTheme="minorEastAsia"/>
                <w:b/>
                <w:bCs/>
                <w:sz w:val="22"/>
                <w:szCs w:val="22"/>
                <w:lang w:val="en-US" w:eastAsia="zh-CN"/>
              </w:rPr>
              <w:t xml:space="preserve">Proposal 2: In early candidate cell’s TCI state activation delay for known TCI state case: </w:t>
            </w:r>
            <w:proofErr w:type="spellStart"/>
            <w:r>
              <w:rPr>
                <w:rFonts w:eastAsiaTheme="minorEastAsia"/>
                <w:b/>
                <w:bCs/>
                <w:sz w:val="22"/>
                <w:szCs w:val="22"/>
                <w:lang w:val="en-US" w:eastAsia="zh-CN"/>
              </w:rPr>
              <w:t>T</w:t>
            </w:r>
            <w:r>
              <w:rPr>
                <w:rFonts w:eastAsiaTheme="minorEastAsia"/>
                <w:b/>
                <w:bCs/>
                <w:sz w:val="22"/>
                <w:szCs w:val="22"/>
                <w:vertAlign w:val="subscript"/>
                <w:lang w:val="en-US" w:eastAsia="zh-CN"/>
              </w:rPr>
              <w:t>first</w:t>
            </w:r>
            <w:proofErr w:type="spellEnd"/>
            <w:r>
              <w:rPr>
                <w:rFonts w:eastAsiaTheme="minorEastAsia"/>
                <w:b/>
                <w:bCs/>
                <w:sz w:val="22"/>
                <w:szCs w:val="22"/>
                <w:vertAlign w:val="subscript"/>
                <w:lang w:val="en-US" w:eastAsia="zh-CN"/>
              </w:rPr>
              <w:t>-SSB</w:t>
            </w:r>
            <w:r>
              <w:rPr>
                <w:rFonts w:eastAsiaTheme="minorEastAsia"/>
                <w:b/>
                <w:bCs/>
                <w:sz w:val="22"/>
                <w:szCs w:val="22"/>
                <w:lang w:val="en-US" w:eastAsia="zh-CN"/>
              </w:rPr>
              <w:t xml:space="preserve"> is the time to the first SSB occasion overlapped with MGL after slot n + THARQ +</w:t>
            </w:r>
            <m:oMath>
              <m:sSubSup>
                <m:sSubSupPr>
                  <m:ctrlPr>
                    <w:rPr>
                      <w:rFonts w:ascii="Cambria Math" w:eastAsiaTheme="minorEastAsia" w:hAnsi="Cambria Math"/>
                      <w:b/>
                      <w:bCs/>
                      <w:sz w:val="22"/>
                      <w:szCs w:val="22"/>
                      <w:lang w:val="en-US" w:eastAsia="zh-CN"/>
                    </w:rPr>
                  </m:ctrlPr>
                </m:sSubSupPr>
                <m:e>
                  <m:r>
                    <m:rPr>
                      <m:sty m:val="b"/>
                    </m:rPr>
                    <w:rPr>
                      <w:rFonts w:ascii="Cambria Math" w:eastAsiaTheme="minorEastAsia" w:hAnsi="Cambria Math"/>
                      <w:sz w:val="22"/>
                      <w:szCs w:val="22"/>
                      <w:lang w:val="en-US" w:eastAsia="zh-CN"/>
                    </w:rPr>
                    <m:t>3N</m:t>
                  </m:r>
                </m:e>
                <m:sub>
                  <m:r>
                    <m:rPr>
                      <m:sty m:val="b"/>
                    </m:rPr>
                    <w:rPr>
                      <w:rFonts w:ascii="Cambria Math" w:eastAsiaTheme="minorEastAsia" w:hAnsi="Cambria Math"/>
                      <w:sz w:val="22"/>
                      <w:szCs w:val="22"/>
                      <w:lang w:val="en-US" w:eastAsia="zh-CN"/>
                    </w:rPr>
                    <m:t>slot</m:t>
                  </m:r>
                </m:sub>
                <m:sup>
                  <m:r>
                    <m:rPr>
                      <m:sty m:val="b"/>
                    </m:rPr>
                    <w:rPr>
                      <w:rFonts w:ascii="Cambria Math" w:eastAsiaTheme="minorEastAsia" w:hAnsi="Cambria Math"/>
                      <w:sz w:val="22"/>
                      <w:szCs w:val="22"/>
                      <w:lang w:val="en-US" w:eastAsia="zh-CN"/>
                    </w:rPr>
                    <m:t>subframe,µ</m:t>
                  </m:r>
                </m:sup>
              </m:sSubSup>
            </m:oMath>
            <w:r>
              <w:rPr>
                <w:rFonts w:eastAsiaTheme="minorEastAsia"/>
                <w:b/>
                <w:bCs/>
                <w:sz w:val="22"/>
                <w:szCs w:val="22"/>
                <w:lang w:val="en-US" w:eastAsia="zh-CN"/>
              </w:rPr>
              <w:t xml:space="preserve"> + [2ms] if the SSB needs to be measured with MG, which is only applicable to UE supporting inter-frequency L1 measurement with MG.</w:t>
            </w:r>
          </w:p>
          <w:p w14:paraId="62E6889F" w14:textId="77777777" w:rsidR="00B21BC8" w:rsidRDefault="00B21BC8" w:rsidP="00B21BC8">
            <w:pPr>
              <w:spacing w:beforeLines="50" w:before="120" w:afterLines="50" w:after="120"/>
              <w:rPr>
                <w:rFonts w:eastAsiaTheme="minorEastAsia"/>
                <w:b/>
                <w:sz w:val="22"/>
              </w:rPr>
            </w:pPr>
            <w:r>
              <w:rPr>
                <w:rFonts w:eastAsiaTheme="minorEastAsia"/>
                <w:b/>
                <w:sz w:val="22"/>
                <w:lang w:val="en-US" w:eastAsia="zh-CN"/>
              </w:rPr>
              <w:t xml:space="preserve">Proposal 3: </w:t>
            </w:r>
            <w:r>
              <w:rPr>
                <w:b/>
                <w:color w:val="000000"/>
                <w:sz w:val="22"/>
                <w:szCs w:val="22"/>
              </w:rPr>
              <w:t>Unknown TCI state in FR</w:t>
            </w:r>
            <w:r>
              <w:rPr>
                <w:b/>
                <w:color w:val="000000"/>
                <w:sz w:val="22"/>
                <w:szCs w:val="22"/>
                <w:lang w:val="en-US" w:eastAsia="zh-CN"/>
              </w:rPr>
              <w:t>2</w:t>
            </w:r>
            <w:r>
              <w:rPr>
                <w:b/>
                <w:color w:val="000000"/>
                <w:sz w:val="22"/>
                <w:szCs w:val="22"/>
              </w:rPr>
              <w:t xml:space="preserve"> for early TCI state activation is supported with the following conditions: </w:t>
            </w:r>
          </w:p>
          <w:p w14:paraId="41141D9E" w14:textId="77777777" w:rsidR="00B21BC8" w:rsidRDefault="00B21BC8" w:rsidP="00B21BC8">
            <w:pPr>
              <w:pStyle w:val="ListParagraph"/>
              <w:widowControl w:val="0"/>
              <w:numPr>
                <w:ilvl w:val="1"/>
                <w:numId w:val="1"/>
              </w:numPr>
              <w:overflowPunct/>
              <w:autoSpaceDE/>
              <w:autoSpaceDN/>
              <w:adjustRightInd/>
              <w:spacing w:beforeLines="50" w:before="120" w:afterLines="50" w:after="120"/>
              <w:ind w:left="840" w:firstLineChars="0"/>
              <w:jc w:val="both"/>
              <w:textAlignment w:val="auto"/>
              <w:rPr>
                <w:b/>
                <w:sz w:val="22"/>
              </w:rPr>
            </w:pPr>
            <w:r>
              <w:rPr>
                <w:rFonts w:eastAsia="宋体"/>
                <w:b/>
                <w:sz w:val="22"/>
                <w:szCs w:val="22"/>
                <w:lang w:eastAsia="zh-CN"/>
              </w:rPr>
              <w:t>UE has reported measurement result of the associated SSB of the TCI state within [</w:t>
            </w:r>
            <w:r>
              <w:rPr>
                <w:rFonts w:eastAsia="宋体"/>
                <w:b/>
                <w:sz w:val="22"/>
                <w:szCs w:val="22"/>
                <w:lang w:val="en-US" w:eastAsia="zh-CN"/>
              </w:rPr>
              <w:t>TBD</w:t>
            </w:r>
            <w:r>
              <w:rPr>
                <w:rFonts w:eastAsia="宋体"/>
                <w:b/>
                <w:sz w:val="22"/>
                <w:szCs w:val="22"/>
                <w:lang w:eastAsia="zh-CN"/>
              </w:rPr>
              <w:t>] before the LTM TCI state activation command.</w:t>
            </w:r>
          </w:p>
          <w:p w14:paraId="3BC118C8" w14:textId="77777777" w:rsidR="00B21BC8" w:rsidRDefault="00B21BC8" w:rsidP="00B21BC8">
            <w:pPr>
              <w:pStyle w:val="ListParagraph"/>
              <w:widowControl w:val="0"/>
              <w:numPr>
                <w:ilvl w:val="1"/>
                <w:numId w:val="1"/>
              </w:numPr>
              <w:overflowPunct/>
              <w:autoSpaceDE/>
              <w:autoSpaceDN/>
              <w:adjustRightInd/>
              <w:spacing w:beforeLines="50" w:before="120" w:afterLines="50" w:after="120"/>
              <w:ind w:left="840" w:firstLineChars="0"/>
              <w:jc w:val="both"/>
              <w:textAlignment w:val="auto"/>
              <w:rPr>
                <w:b/>
                <w:sz w:val="22"/>
              </w:rPr>
            </w:pPr>
            <w:r>
              <w:rPr>
                <w:rFonts w:eastAsia="宋体"/>
                <w:b/>
                <w:sz w:val="22"/>
                <w:szCs w:val="22"/>
                <w:lang w:eastAsia="zh-CN"/>
              </w:rPr>
              <w:t>SNR of the associated SSB is above -3dB.</w:t>
            </w:r>
          </w:p>
          <w:p w14:paraId="79E07716" w14:textId="77777777" w:rsidR="00B21BC8" w:rsidRDefault="00B21BC8" w:rsidP="00B21BC8">
            <w:pPr>
              <w:spacing w:beforeLines="50" w:before="120" w:afterLines="50" w:after="120"/>
              <w:rPr>
                <w:b/>
                <w:bCs/>
                <w:sz w:val="22"/>
              </w:rPr>
            </w:pPr>
            <w:r>
              <w:rPr>
                <w:b/>
                <w:bCs/>
                <w:sz w:val="22"/>
                <w:lang w:val="en-US" w:eastAsia="zh-CN"/>
              </w:rPr>
              <w:t xml:space="preserve">Proposal 4: RAN4 not to modify the serving cell measurement period by scaling it with </w:t>
            </w:r>
            <w:proofErr w:type="spellStart"/>
            <w:r>
              <w:rPr>
                <w:b/>
                <w:bCs/>
                <w:sz w:val="22"/>
                <w:lang w:val="en-US" w:eastAsia="zh-CN"/>
              </w:rPr>
              <w:t>N</w:t>
            </w:r>
            <w:r>
              <w:rPr>
                <w:b/>
                <w:bCs/>
                <w:sz w:val="22"/>
                <w:vertAlign w:val="subscript"/>
                <w:lang w:val="en-US" w:eastAsia="zh-CN"/>
              </w:rPr>
              <w:t>Layer</w:t>
            </w:r>
            <w:proofErr w:type="spellEnd"/>
            <w:r>
              <w:rPr>
                <w:b/>
                <w:bCs/>
                <w:sz w:val="22"/>
                <w:lang w:val="en-US" w:eastAsia="zh-CN"/>
              </w:rPr>
              <w:t xml:space="preserve"> for UE supporting RTD &gt; CP.</w:t>
            </w:r>
          </w:p>
          <w:p w14:paraId="33457D4E" w14:textId="77777777" w:rsidR="00B21BC8" w:rsidRDefault="00B21BC8" w:rsidP="00B21BC8">
            <w:pPr>
              <w:pStyle w:val="ListParagraph"/>
              <w:spacing w:beforeLines="50" w:before="120" w:afterLines="50" w:after="120"/>
              <w:ind w:firstLineChars="0" w:firstLine="0"/>
              <w:rPr>
                <w:b/>
                <w:sz w:val="22"/>
              </w:rPr>
            </w:pPr>
            <w:r>
              <w:rPr>
                <w:b/>
                <w:sz w:val="22"/>
                <w:szCs w:val="22"/>
              </w:rPr>
              <w:t xml:space="preserve">Proposal </w:t>
            </w:r>
            <w:r>
              <w:rPr>
                <w:b/>
                <w:sz w:val="22"/>
                <w:szCs w:val="22"/>
                <w:lang w:val="en-US" w:eastAsia="zh-CN"/>
              </w:rPr>
              <w:t>5</w:t>
            </w:r>
            <w:r>
              <w:rPr>
                <w:b/>
                <w:sz w:val="22"/>
                <w:szCs w:val="22"/>
              </w:rPr>
              <w:t xml:space="preserve">: </w:t>
            </w:r>
            <w:r>
              <w:rPr>
                <w:rFonts w:eastAsia="宋体"/>
                <w:b/>
                <w:sz w:val="22"/>
                <w:szCs w:val="22"/>
                <w:lang w:eastAsia="zh-CN"/>
              </w:rPr>
              <w:t xml:space="preserve">No additional delay for PL-RS measurement time is needed </w:t>
            </w:r>
            <w:r>
              <w:rPr>
                <w:rFonts w:eastAsia="宋体"/>
                <w:b/>
                <w:sz w:val="22"/>
                <w:szCs w:val="22"/>
                <w:lang w:val="en-US" w:eastAsia="zh-CN"/>
              </w:rPr>
              <w:t>in cell switch</w:t>
            </w:r>
            <w:r>
              <w:rPr>
                <w:b/>
                <w:sz w:val="22"/>
                <w:szCs w:val="22"/>
                <w:lang w:val="en-US" w:eastAsia="zh-CN"/>
              </w:rPr>
              <w:t xml:space="preserve"> delay for PL-RS measurement provide that the following condition is fulfilled:</w:t>
            </w:r>
          </w:p>
          <w:p w14:paraId="0BE4EBFC" w14:textId="77777777" w:rsidR="00B21BC8" w:rsidRDefault="00B21BC8" w:rsidP="00B21BC8">
            <w:pPr>
              <w:pStyle w:val="ListParagraph"/>
              <w:spacing w:beforeLines="50" w:before="120" w:afterLines="50" w:after="120"/>
              <w:ind w:firstLineChars="0" w:firstLine="0"/>
              <w:rPr>
                <w:b/>
                <w:sz w:val="22"/>
              </w:rPr>
            </w:pPr>
            <w:r>
              <w:rPr>
                <w:b/>
                <w:sz w:val="22"/>
                <w:szCs w:val="22"/>
                <w:lang w:val="en-US" w:eastAsia="zh-CN"/>
              </w:rPr>
              <w:t>L3-RSRP or L1-RSRP on the SSB associated with PL-RS has been measured/</w:t>
            </w:r>
            <w:proofErr w:type="spellStart"/>
            <w:r>
              <w:rPr>
                <w:b/>
                <w:sz w:val="22"/>
                <w:szCs w:val="22"/>
                <w:lang w:val="en-US" w:eastAsia="zh-CN"/>
              </w:rPr>
              <w:t>reported.Proposal</w:t>
            </w:r>
            <w:proofErr w:type="spellEnd"/>
            <w:r>
              <w:rPr>
                <w:b/>
                <w:sz w:val="22"/>
                <w:szCs w:val="22"/>
                <w:lang w:val="en-US" w:eastAsia="zh-CN"/>
              </w:rPr>
              <w:t xml:space="preserve"> 6: When TCI state activation MAC-CE or PDCCH order is sent for more cells than UE capability for fast processing, the cells for which the UE received TCI state activation MAC-CE or PDCCH order the most recently before cell switch command are the ones that are pre-processed.</w:t>
            </w:r>
          </w:p>
          <w:p w14:paraId="683DE36F" w14:textId="77777777" w:rsidR="00B21BC8" w:rsidRDefault="00B21BC8" w:rsidP="00B21BC8">
            <w:pPr>
              <w:pStyle w:val="RAN4proposal"/>
              <w:numPr>
                <w:ilvl w:val="0"/>
                <w:numId w:val="0"/>
              </w:numPr>
              <w:spacing w:beforeLines="50" w:before="120" w:afterLines="50" w:after="120"/>
              <w:rPr>
                <w:b w:val="0"/>
                <w:sz w:val="22"/>
                <w:szCs w:val="22"/>
              </w:rPr>
            </w:pPr>
            <w:r>
              <w:rPr>
                <w:rFonts w:cs="Times New Roman"/>
                <w:sz w:val="22"/>
                <w:szCs w:val="22"/>
                <w:lang w:eastAsia="zh-CN"/>
              </w:rPr>
              <w:t xml:space="preserve">Observation 1: both option1 and option2 are fine and can handle the case that </w:t>
            </w:r>
            <w:r>
              <w:rPr>
                <w:rFonts w:cs="Times New Roman"/>
                <w:sz w:val="22"/>
                <w:szCs w:val="22"/>
              </w:rPr>
              <w:t>the cell switch delay requirement is applicable</w:t>
            </w:r>
            <w:r>
              <w:rPr>
                <w:rFonts w:cs="Times New Roman"/>
                <w:sz w:val="22"/>
                <w:szCs w:val="22"/>
                <w:lang w:eastAsia="zh-CN"/>
              </w:rPr>
              <w:t xml:space="preserve"> </w:t>
            </w:r>
            <w:r>
              <w:rPr>
                <w:rFonts w:cs="Times New Roman"/>
                <w:sz w:val="22"/>
                <w:szCs w:val="22"/>
              </w:rPr>
              <w:t>without L1 measurement and report</w:t>
            </w:r>
            <w:r>
              <w:rPr>
                <w:rFonts w:cs="Times New Roman"/>
                <w:sz w:val="22"/>
                <w:szCs w:val="22"/>
                <w:lang w:eastAsia="zh-CN"/>
              </w:rPr>
              <w:t>. And option1 will cause the different definition from legacy which maybe make specification more complex.</w:t>
            </w:r>
          </w:p>
          <w:p w14:paraId="294AFEB4" w14:textId="77777777" w:rsidR="00B21BC8" w:rsidRDefault="00B21BC8" w:rsidP="00B21BC8">
            <w:pPr>
              <w:pStyle w:val="ListParagraph"/>
              <w:numPr>
                <w:ilvl w:val="255"/>
                <w:numId w:val="0"/>
              </w:numPr>
              <w:spacing w:beforeLines="50" w:before="120" w:afterLines="50" w:after="120"/>
              <w:rPr>
                <w:b/>
                <w:bCs/>
                <w:sz w:val="22"/>
              </w:rPr>
            </w:pPr>
            <w:r>
              <w:rPr>
                <w:rFonts w:eastAsia="黑体"/>
                <w:b/>
                <w:sz w:val="22"/>
                <w:szCs w:val="22"/>
                <w:lang w:eastAsia="zh-CN"/>
              </w:rPr>
              <w:t xml:space="preserve">Proposal 7: For unknown TCI state in FR1, </w:t>
            </w:r>
            <w:r>
              <w:rPr>
                <w:rFonts w:eastAsia="黑体"/>
                <w:b/>
                <w:sz w:val="22"/>
                <w:szCs w:val="22"/>
              </w:rPr>
              <w:t>cell switch delay requirements applicable</w:t>
            </w:r>
            <w:r>
              <w:rPr>
                <w:rFonts w:eastAsia="黑体"/>
                <w:b/>
                <w:sz w:val="22"/>
                <w:szCs w:val="22"/>
                <w:lang w:val="en-US" w:eastAsia="zh-CN"/>
              </w:rPr>
              <w:t xml:space="preserve"> </w:t>
            </w:r>
            <w:r>
              <w:rPr>
                <w:rFonts w:eastAsia="黑体"/>
                <w:b/>
                <w:sz w:val="22"/>
                <w:szCs w:val="22"/>
                <w:lang w:eastAsia="zh-CN"/>
              </w:rPr>
              <w:t>when SNR of the TCI state≥ -3dB</w:t>
            </w:r>
            <w:r>
              <w:rPr>
                <w:rFonts w:eastAsia="黑体"/>
                <w:b/>
                <w:sz w:val="22"/>
                <w:szCs w:val="22"/>
                <w:lang w:val="en-US" w:eastAsia="zh-CN"/>
              </w:rPr>
              <w:t xml:space="preserve"> and </w:t>
            </w:r>
            <w:r>
              <w:rPr>
                <w:rFonts w:eastAsia="黑体"/>
                <w:b/>
                <w:sz w:val="22"/>
                <w:szCs w:val="22"/>
              </w:rPr>
              <w:t>UE has reported L3-RSRP measurements for the SSB associated to the target TCI state in [1280]</w:t>
            </w:r>
            <w:proofErr w:type="spellStart"/>
            <w:r>
              <w:rPr>
                <w:rFonts w:eastAsia="黑体"/>
                <w:b/>
                <w:sz w:val="22"/>
                <w:szCs w:val="22"/>
              </w:rPr>
              <w:t>ms</w:t>
            </w:r>
            <w:proofErr w:type="spellEnd"/>
            <w:r>
              <w:rPr>
                <w:rFonts w:eastAsia="黑体"/>
                <w:b/>
                <w:sz w:val="22"/>
                <w:szCs w:val="22"/>
              </w:rPr>
              <w:t xml:space="preserve"> before the cell switch </w:t>
            </w:r>
            <w:proofErr w:type="gramStart"/>
            <w:r>
              <w:rPr>
                <w:rFonts w:eastAsia="黑体"/>
                <w:b/>
                <w:sz w:val="22"/>
                <w:szCs w:val="22"/>
              </w:rPr>
              <w:t>command</w:t>
            </w:r>
            <w:proofErr w:type="gramEnd"/>
          </w:p>
          <w:p w14:paraId="3D1A1004" w14:textId="77777777" w:rsidR="00B21BC8" w:rsidRDefault="00B21BC8" w:rsidP="00B21BC8">
            <w:pPr>
              <w:spacing w:beforeLines="50" w:before="120" w:afterLines="50" w:after="120"/>
              <w:rPr>
                <w:b/>
                <w:bCs/>
                <w:sz w:val="22"/>
              </w:rPr>
            </w:pPr>
            <w:r>
              <w:rPr>
                <w:b/>
                <w:bCs/>
                <w:sz w:val="22"/>
                <w:lang w:val="en-US" w:eastAsia="zh-CN"/>
              </w:rPr>
              <w:t xml:space="preserve">Observation 2: when </w:t>
            </w:r>
            <w:proofErr w:type="spellStart"/>
            <w:r>
              <w:rPr>
                <w:rFonts w:eastAsia="Times New Roman"/>
                <w:b/>
                <w:bCs/>
                <w:i/>
                <w:iCs/>
                <w:sz w:val="22"/>
                <w:lang w:eastAsia="ja-JP"/>
              </w:rPr>
              <w:t>measReselectionCarrierListNR</w:t>
            </w:r>
            <w:proofErr w:type="spellEnd"/>
            <w:r>
              <w:rPr>
                <w:rFonts w:eastAsia="宋体"/>
                <w:b/>
                <w:bCs/>
                <w:sz w:val="22"/>
                <w:lang w:val="en-US" w:eastAsia="zh-CN"/>
              </w:rPr>
              <w:t xml:space="preserve"> is </w:t>
            </w:r>
            <w:r>
              <w:rPr>
                <w:b/>
                <w:bCs/>
                <w:sz w:val="22"/>
                <w:lang w:val="en-US" w:eastAsia="zh-CN"/>
              </w:rPr>
              <w:t xml:space="preserve">not </w:t>
            </w:r>
            <w:r>
              <w:rPr>
                <w:rFonts w:eastAsia="宋体"/>
                <w:b/>
                <w:bCs/>
                <w:sz w:val="22"/>
                <w:lang w:val="en-US" w:eastAsia="zh-CN"/>
              </w:rPr>
              <w:t>configured</w:t>
            </w:r>
            <w:r>
              <w:rPr>
                <w:b/>
                <w:bCs/>
                <w:sz w:val="22"/>
                <w:lang w:val="en-US" w:eastAsia="zh-CN"/>
              </w:rPr>
              <w:t xml:space="preserve">, there </w:t>
            </w:r>
            <w:proofErr w:type="spellStart"/>
            <w:r>
              <w:rPr>
                <w:b/>
                <w:bCs/>
                <w:sz w:val="22"/>
                <w:lang w:val="en-US" w:eastAsia="zh-CN"/>
              </w:rPr>
              <w:t>maybe</w:t>
            </w:r>
            <w:proofErr w:type="spellEnd"/>
            <w:r>
              <w:rPr>
                <w:b/>
                <w:bCs/>
                <w:sz w:val="22"/>
                <w:lang w:val="en-US" w:eastAsia="zh-CN"/>
              </w:rPr>
              <w:t xml:space="preserve"> </w:t>
            </w:r>
            <w:proofErr w:type="spellStart"/>
            <w:r>
              <w:rPr>
                <w:b/>
                <w:bCs/>
                <w:sz w:val="22"/>
                <w:lang w:val="en-US" w:eastAsia="zh-CN"/>
              </w:rPr>
              <w:t>disalignment</w:t>
            </w:r>
            <w:proofErr w:type="spellEnd"/>
            <w:r>
              <w:rPr>
                <w:b/>
                <w:bCs/>
                <w:sz w:val="22"/>
                <w:lang w:val="en-US" w:eastAsia="zh-CN"/>
              </w:rPr>
              <w:t xml:space="preserve"> between RAN2 and RAN4.</w:t>
            </w:r>
          </w:p>
          <w:p w14:paraId="54FAB796" w14:textId="2BE52E04" w:rsidR="00906134" w:rsidRPr="00805BE8" w:rsidRDefault="00B21BC8" w:rsidP="00B21BC8">
            <w:pPr>
              <w:spacing w:before="120" w:after="120"/>
              <w:rPr>
                <w:b/>
                <w:bCs/>
              </w:rPr>
            </w:pPr>
            <w:r>
              <w:rPr>
                <w:b/>
                <w:bCs/>
                <w:sz w:val="22"/>
                <w:lang w:val="en-US" w:eastAsia="zh-CN"/>
              </w:rPr>
              <w:t xml:space="preserve">Proposal 8: RAN4 should confirm what the UE behavior is if </w:t>
            </w:r>
            <w:proofErr w:type="spellStart"/>
            <w:r>
              <w:rPr>
                <w:rFonts w:eastAsia="Times New Roman"/>
                <w:b/>
                <w:bCs/>
                <w:i/>
                <w:iCs/>
                <w:sz w:val="22"/>
                <w:lang w:eastAsia="ja-JP"/>
              </w:rPr>
              <w:t>measReselectionCarrierListNR</w:t>
            </w:r>
            <w:proofErr w:type="spellEnd"/>
            <w:r>
              <w:rPr>
                <w:rFonts w:eastAsia="宋体"/>
                <w:b/>
                <w:bCs/>
                <w:sz w:val="22"/>
                <w:lang w:val="en-US" w:eastAsia="zh-CN"/>
              </w:rPr>
              <w:t xml:space="preserve"> is </w:t>
            </w:r>
            <w:r>
              <w:rPr>
                <w:b/>
                <w:bCs/>
                <w:sz w:val="22"/>
                <w:lang w:val="en-US" w:eastAsia="zh-CN"/>
              </w:rPr>
              <w:t xml:space="preserve">not </w:t>
            </w:r>
            <w:r>
              <w:rPr>
                <w:rFonts w:eastAsia="宋体"/>
                <w:b/>
                <w:bCs/>
                <w:sz w:val="22"/>
                <w:lang w:val="en-US" w:eastAsia="zh-CN"/>
              </w:rPr>
              <w:t>configured</w:t>
            </w:r>
            <w:r>
              <w:rPr>
                <w:b/>
                <w:bCs/>
                <w:sz w:val="22"/>
                <w:lang w:val="en-US" w:eastAsia="zh-CN"/>
              </w:rPr>
              <w:t xml:space="preserve">. UE will </w:t>
            </w:r>
            <w:proofErr w:type="spellStart"/>
            <w:r>
              <w:rPr>
                <w:b/>
                <w:bCs/>
                <w:sz w:val="22"/>
                <w:lang w:val="en-US" w:eastAsia="zh-CN"/>
              </w:rPr>
              <w:t>repoet</w:t>
            </w:r>
            <w:proofErr w:type="spellEnd"/>
            <w:r>
              <w:rPr>
                <w:b/>
                <w:bCs/>
                <w:sz w:val="22"/>
                <w:lang w:val="en-US" w:eastAsia="zh-CN"/>
              </w:rPr>
              <w:t xml:space="preserve"> any measurement results if available or UE will not </w:t>
            </w:r>
            <w:proofErr w:type="spellStart"/>
            <w:r>
              <w:rPr>
                <w:b/>
                <w:bCs/>
                <w:sz w:val="22"/>
                <w:lang w:val="en-US" w:eastAsia="zh-CN"/>
              </w:rPr>
              <w:t>repoet</w:t>
            </w:r>
            <w:proofErr w:type="spellEnd"/>
            <w:r>
              <w:rPr>
                <w:b/>
                <w:bCs/>
                <w:sz w:val="22"/>
                <w:lang w:val="en-US" w:eastAsia="zh-CN"/>
              </w:rPr>
              <w:t xml:space="preserve"> any measurement results.</w:t>
            </w:r>
          </w:p>
        </w:tc>
      </w:tr>
      <w:tr w:rsidR="00906134" w:rsidRPr="00F53FE2" w14:paraId="47399806" w14:textId="77777777" w:rsidTr="00BA0DBB">
        <w:trPr>
          <w:trHeight w:val="515"/>
        </w:trPr>
        <w:tc>
          <w:tcPr>
            <w:tcW w:w="1616" w:type="dxa"/>
          </w:tcPr>
          <w:p w14:paraId="1005C3EC" w14:textId="01547BDD" w:rsidR="00906134" w:rsidRPr="00805BE8" w:rsidRDefault="00000000" w:rsidP="00906134">
            <w:pPr>
              <w:spacing w:before="120" w:after="120"/>
              <w:rPr>
                <w:b/>
                <w:bCs/>
              </w:rPr>
            </w:pPr>
            <w:hyperlink r:id="rId21" w:history="1">
              <w:r w:rsidR="00906134">
                <w:rPr>
                  <w:rStyle w:val="Hyperlink"/>
                  <w:rFonts w:ascii="Arial" w:hAnsi="Arial" w:cs="Arial"/>
                  <w:b/>
                  <w:bCs/>
                  <w:sz w:val="16"/>
                  <w:szCs w:val="16"/>
                </w:rPr>
                <w:t>R4-2412798</w:t>
              </w:r>
            </w:hyperlink>
          </w:p>
        </w:tc>
        <w:tc>
          <w:tcPr>
            <w:tcW w:w="1425" w:type="dxa"/>
          </w:tcPr>
          <w:p w14:paraId="4839EBCE" w14:textId="3445FFA8" w:rsidR="00906134" w:rsidRPr="00805BE8" w:rsidRDefault="00906134" w:rsidP="00906134">
            <w:pPr>
              <w:spacing w:before="120" w:after="120"/>
              <w:rPr>
                <w:b/>
                <w:bCs/>
              </w:rPr>
            </w:pPr>
            <w:r>
              <w:rPr>
                <w:rFonts w:ascii="Arial" w:hAnsi="Arial" w:cs="Arial"/>
                <w:sz w:val="16"/>
                <w:szCs w:val="16"/>
              </w:rPr>
              <w:t>Nokia</w:t>
            </w:r>
          </w:p>
        </w:tc>
        <w:tc>
          <w:tcPr>
            <w:tcW w:w="6590" w:type="dxa"/>
            <w:vAlign w:val="center"/>
          </w:tcPr>
          <w:p w14:paraId="31D6DEEA" w14:textId="77777777" w:rsidR="003D0638" w:rsidRPr="003D0638" w:rsidRDefault="00000000" w:rsidP="003D0638">
            <w:pPr>
              <w:spacing w:before="120" w:after="120"/>
              <w:rPr>
                <w:b/>
                <w:bCs/>
              </w:rPr>
            </w:pPr>
            <w:hyperlink w:anchor="_Toc173846484" w:history="1">
              <w:r w:rsidR="003D0638" w:rsidRPr="003D0638">
                <w:rPr>
                  <w:rStyle w:val="Hyperlink"/>
                  <w:b/>
                  <w:bCs/>
                  <w:color w:val="auto"/>
                </w:rPr>
                <w:t>Proposal 1: If RAN4 sees a need to clarify what the UE reports in case it is not measuring some LTM candidate cell, clarify this by sending an LS to RAN1</w:t>
              </w:r>
            </w:hyperlink>
          </w:p>
          <w:p w14:paraId="1B3285FC" w14:textId="77777777" w:rsidR="003D0638" w:rsidRPr="003D0638" w:rsidRDefault="00000000" w:rsidP="003D0638">
            <w:pPr>
              <w:spacing w:before="120" w:after="120"/>
              <w:rPr>
                <w:b/>
                <w:bCs/>
              </w:rPr>
            </w:pPr>
            <w:hyperlink w:anchor="_Toc173846485" w:history="1">
              <w:r w:rsidR="003D0638" w:rsidRPr="003D0638">
                <w:rPr>
                  <w:rStyle w:val="Hyperlink"/>
                  <w:b/>
                  <w:bCs/>
                  <w:color w:val="auto"/>
                </w:rPr>
                <w:t>a.</w:t>
              </w:r>
              <w:r w:rsidR="003D0638" w:rsidRPr="003D0638">
                <w:rPr>
                  <w:rStyle w:val="Hyperlink"/>
                  <w:b/>
                  <w:bCs/>
                  <w:color w:val="auto"/>
                </w:rPr>
                <w:tab/>
                <w:t>Question : From RAN1 point of view, is it acceptable for the UE to report invalid values (from table 10.1.6.1-1 of TS 38.133) or value DIFFRSRP_15 (from table 10.1.6.1-2 of TS 38.133) for LTM candidate cells that are not measured by the UE? At least the following should be considered:</w:t>
              </w:r>
            </w:hyperlink>
          </w:p>
          <w:p w14:paraId="7C4AD941" w14:textId="77777777" w:rsidR="003D0638" w:rsidRPr="003D0638" w:rsidRDefault="00000000" w:rsidP="003D0638">
            <w:pPr>
              <w:spacing w:before="120" w:after="120"/>
              <w:rPr>
                <w:b/>
                <w:bCs/>
              </w:rPr>
            </w:pPr>
            <w:hyperlink w:anchor="_Toc173846486" w:history="1">
              <w:r w:rsidR="003D0638" w:rsidRPr="003D0638">
                <w:rPr>
                  <w:rStyle w:val="Hyperlink"/>
                  <w:b/>
                  <w:bCs/>
                  <w:color w:val="auto"/>
                </w:rPr>
                <w:t>i.</w:t>
              </w:r>
              <w:r w:rsidR="003D0638" w:rsidRPr="003D0638">
                <w:rPr>
                  <w:rStyle w:val="Hyperlink"/>
                  <w:b/>
                  <w:bCs/>
                  <w:color w:val="auto"/>
                </w:rPr>
                <w:tab/>
                <w:t>When none of the candidate cells are measured within the given periodicity, UE reports a 7 bit “Not valid” value.</w:t>
              </w:r>
            </w:hyperlink>
          </w:p>
          <w:p w14:paraId="5E7D821B" w14:textId="77777777" w:rsidR="003D0638" w:rsidRPr="003D0638" w:rsidRDefault="00000000" w:rsidP="003D0638">
            <w:pPr>
              <w:spacing w:before="120" w:after="120"/>
              <w:rPr>
                <w:b/>
                <w:bCs/>
              </w:rPr>
            </w:pPr>
            <w:hyperlink w:anchor="_Toc173846487" w:history="1">
              <w:r w:rsidR="003D0638" w:rsidRPr="003D0638">
                <w:rPr>
                  <w:rStyle w:val="Hyperlink"/>
                  <w:b/>
                  <w:bCs/>
                  <w:color w:val="auto"/>
                </w:rPr>
                <w:t>ii.</w:t>
              </w:r>
              <w:r w:rsidR="003D0638" w:rsidRPr="003D0638">
                <w:rPr>
                  <w:rStyle w:val="Hyperlink"/>
                  <w:b/>
                  <w:bCs/>
                  <w:color w:val="auto"/>
                </w:rPr>
                <w:tab/>
                <w:t>DIFFRSRP_15 is reported when at least one LTM candidate cell was measured and at least one configured candidate cell was unmeasured.</w:t>
              </w:r>
            </w:hyperlink>
          </w:p>
          <w:p w14:paraId="0FF52A71" w14:textId="77777777" w:rsidR="003D0638" w:rsidRPr="003D0638" w:rsidRDefault="00000000" w:rsidP="003D0638">
            <w:pPr>
              <w:spacing w:before="120" w:after="120"/>
              <w:rPr>
                <w:b/>
                <w:bCs/>
              </w:rPr>
            </w:pPr>
            <w:hyperlink w:anchor="_Toc173846488" w:history="1">
              <w:r w:rsidR="003D0638" w:rsidRPr="003D0638">
                <w:rPr>
                  <w:rStyle w:val="Hyperlink"/>
                  <w:b/>
                  <w:bCs/>
                  <w:color w:val="auto"/>
                </w:rPr>
                <w:t>iii.</w:t>
              </w:r>
              <w:r w:rsidR="003D0638" w:rsidRPr="003D0638">
                <w:rPr>
                  <w:rStyle w:val="Hyperlink"/>
                  <w:b/>
                  <w:bCs/>
                  <w:color w:val="auto"/>
                </w:rPr>
                <w:tab/>
                <w:t>The reported values for unmeasured cells do not meet any measurement requirements as they are unmeasured.</w:t>
              </w:r>
            </w:hyperlink>
          </w:p>
          <w:p w14:paraId="4B69E25A" w14:textId="77777777" w:rsidR="003D0638" w:rsidRPr="003D0638" w:rsidRDefault="00000000" w:rsidP="003D0638">
            <w:pPr>
              <w:spacing w:before="120" w:after="120"/>
              <w:rPr>
                <w:b/>
                <w:bCs/>
                <w:u w:val="single"/>
              </w:rPr>
            </w:pPr>
            <w:hyperlink w:anchor="_Toc173846489" w:history="1">
              <w:r w:rsidR="003D0638" w:rsidRPr="003D0638">
                <w:rPr>
                  <w:rStyle w:val="Hyperlink"/>
                  <w:b/>
                  <w:bCs/>
                  <w:color w:val="auto"/>
                </w:rPr>
                <w:t>Proposal 2: Use the following conditions for T</w:t>
              </w:r>
              <w:r w:rsidR="003D0638" w:rsidRPr="003D0638">
                <w:rPr>
                  <w:rStyle w:val="Hyperlink"/>
                  <w:b/>
                  <w:bCs/>
                  <w:color w:val="auto"/>
                  <w:vertAlign w:val="subscript"/>
                </w:rPr>
                <w:t>first-RS</w:t>
              </w:r>
              <w:r w:rsidR="003D0638" w:rsidRPr="003D0638">
                <w:rPr>
                  <w:rStyle w:val="Hyperlink"/>
                  <w:b/>
                  <w:bCs/>
                  <w:color w:val="auto"/>
                </w:rPr>
                <w:t xml:space="preserve"> = 0 and T</w:t>
              </w:r>
              <w:r w:rsidR="003D0638" w:rsidRPr="003D0638">
                <w:rPr>
                  <w:rStyle w:val="Hyperlink"/>
                  <w:b/>
                  <w:bCs/>
                  <w:color w:val="auto"/>
                  <w:vertAlign w:val="subscript"/>
                </w:rPr>
                <w:t>RS-proc</w:t>
              </w:r>
              <w:r w:rsidR="003D0638" w:rsidRPr="003D0638">
                <w:rPr>
                  <w:rStyle w:val="Hyperlink"/>
                  <w:b/>
                  <w:bCs/>
                  <w:color w:val="auto"/>
                </w:rPr>
                <w:t>= 0</w:t>
              </w:r>
            </w:hyperlink>
          </w:p>
          <w:p w14:paraId="381D8477" w14:textId="77777777" w:rsidR="003D0638" w:rsidRPr="003D0638" w:rsidRDefault="003D0638" w:rsidP="003D0638">
            <w:pPr>
              <w:spacing w:before="120" w:after="120"/>
              <w:rPr>
                <w:b/>
                <w:bCs/>
              </w:rPr>
            </w:pPr>
            <w:proofErr w:type="spellStart"/>
            <w:r w:rsidRPr="003D0638">
              <w:rPr>
                <w:b/>
                <w:bCs/>
              </w:rPr>
              <w:t>T</w:t>
            </w:r>
            <w:r w:rsidRPr="003D0638">
              <w:rPr>
                <w:b/>
                <w:bCs/>
                <w:vertAlign w:val="subscript"/>
              </w:rPr>
              <w:t>first</w:t>
            </w:r>
            <w:proofErr w:type="spellEnd"/>
            <w:r w:rsidRPr="003D0638">
              <w:rPr>
                <w:b/>
                <w:bCs/>
                <w:vertAlign w:val="subscript"/>
              </w:rPr>
              <w:t>-RS</w:t>
            </w:r>
            <w:r w:rsidRPr="003D0638">
              <w:rPr>
                <w:b/>
                <w:bCs/>
              </w:rPr>
              <w:t xml:space="preserve"> is the time for fine time tracking and acquiring full timing information of the target cell. </w:t>
            </w:r>
          </w:p>
          <w:p w14:paraId="5F6FA70A" w14:textId="77777777" w:rsidR="003D0638" w:rsidRPr="003D0638" w:rsidRDefault="003D0638" w:rsidP="003D0638">
            <w:pPr>
              <w:spacing w:before="120" w:after="120"/>
              <w:rPr>
                <w:b/>
                <w:bCs/>
              </w:rPr>
            </w:pPr>
            <w:r w:rsidRPr="003D0638">
              <w:rPr>
                <w:b/>
                <w:bCs/>
              </w:rPr>
              <w:t>T</w:t>
            </w:r>
            <w:r w:rsidRPr="003D0638">
              <w:rPr>
                <w:b/>
                <w:bCs/>
                <w:vertAlign w:val="subscript"/>
              </w:rPr>
              <w:t>RS-proc</w:t>
            </w:r>
            <w:r w:rsidRPr="003D0638">
              <w:rPr>
                <w:b/>
                <w:bCs/>
              </w:rPr>
              <w:t xml:space="preserve"> is the time for SSB processing. </w:t>
            </w:r>
          </w:p>
          <w:p w14:paraId="5968145B" w14:textId="77777777" w:rsidR="003D0638" w:rsidRPr="003D0638" w:rsidRDefault="003D0638" w:rsidP="003D0638">
            <w:pPr>
              <w:spacing w:before="120" w:after="120"/>
              <w:rPr>
                <w:b/>
                <w:bCs/>
              </w:rPr>
            </w:pPr>
            <w:proofErr w:type="spellStart"/>
            <w:r w:rsidRPr="003D0638">
              <w:rPr>
                <w:b/>
                <w:bCs/>
              </w:rPr>
              <w:t>T</w:t>
            </w:r>
            <w:r w:rsidRPr="003D0638">
              <w:rPr>
                <w:b/>
                <w:bCs/>
                <w:vertAlign w:val="subscript"/>
              </w:rPr>
              <w:t>first</w:t>
            </w:r>
            <w:proofErr w:type="spellEnd"/>
            <w:r w:rsidRPr="003D0638">
              <w:rPr>
                <w:b/>
                <w:bCs/>
                <w:vertAlign w:val="subscript"/>
              </w:rPr>
              <w:t>-RS</w:t>
            </w:r>
            <w:r w:rsidRPr="003D0638">
              <w:rPr>
                <w:b/>
                <w:bCs/>
              </w:rPr>
              <w:t xml:space="preserve"> = 0 and T</w:t>
            </w:r>
            <w:r w:rsidRPr="003D0638">
              <w:rPr>
                <w:b/>
                <w:bCs/>
                <w:vertAlign w:val="subscript"/>
              </w:rPr>
              <w:t>RS-proc</w:t>
            </w:r>
            <w:r w:rsidRPr="003D0638">
              <w:rPr>
                <w:b/>
                <w:bCs/>
              </w:rPr>
              <w:t>= 0 under the following conditions:</w:t>
            </w:r>
          </w:p>
          <w:p w14:paraId="08E1CC37" w14:textId="77777777" w:rsidR="003D0638" w:rsidRPr="003D0638" w:rsidRDefault="003D0638" w:rsidP="003D0638">
            <w:pPr>
              <w:spacing w:before="120" w:after="120"/>
              <w:rPr>
                <w:b/>
                <w:bCs/>
              </w:rPr>
            </w:pPr>
            <w:r w:rsidRPr="003D0638">
              <w:rPr>
                <w:b/>
                <w:bCs/>
              </w:rPr>
              <w:t>-</w:t>
            </w:r>
            <w:r w:rsidRPr="003D0638">
              <w:rPr>
                <w:b/>
                <w:bCs/>
              </w:rPr>
              <w:tab/>
              <w:t>The target TCI state indicated in the LTM cell switch command is in the serving cell active TCI state list, or</w:t>
            </w:r>
          </w:p>
          <w:p w14:paraId="596415B2" w14:textId="77777777" w:rsidR="003D0638" w:rsidRPr="003D0638" w:rsidRDefault="003D0638" w:rsidP="003D0638">
            <w:pPr>
              <w:spacing w:before="120" w:after="120"/>
              <w:rPr>
                <w:b/>
                <w:bCs/>
              </w:rPr>
            </w:pPr>
            <w:r w:rsidRPr="003D0638">
              <w:rPr>
                <w:b/>
                <w:bCs/>
              </w:rPr>
              <w:t>-</w:t>
            </w:r>
            <w:r w:rsidRPr="003D0638">
              <w:rPr>
                <w:b/>
                <w:bCs/>
              </w:rPr>
              <w:tab/>
              <w:t>The UE is configured with LTM L1 intra- and/or inter-frequency measurements for the target cell, and</w:t>
            </w:r>
          </w:p>
          <w:p w14:paraId="6FA144F3" w14:textId="77777777" w:rsidR="003D0638" w:rsidRPr="003D0638" w:rsidRDefault="003D0638" w:rsidP="003D0638">
            <w:pPr>
              <w:spacing w:before="120" w:after="120"/>
              <w:rPr>
                <w:b/>
                <w:bCs/>
              </w:rPr>
            </w:pPr>
            <w:r w:rsidRPr="003D0638">
              <w:rPr>
                <w:b/>
                <w:bCs/>
              </w:rPr>
              <w:t>-</w:t>
            </w:r>
            <w:r w:rsidRPr="003D0638">
              <w:rPr>
                <w:b/>
                <w:bCs/>
              </w:rPr>
              <w:tab/>
              <w:t xml:space="preserve">The target TCI state in the cell switch command is in the LTM candidate cell active TCI state list, and </w:t>
            </w:r>
          </w:p>
          <w:p w14:paraId="18DEFEB6" w14:textId="77777777" w:rsidR="003D0638" w:rsidRPr="003D0638" w:rsidRDefault="003D0638" w:rsidP="003D0638">
            <w:pPr>
              <w:spacing w:before="120" w:after="120"/>
              <w:rPr>
                <w:b/>
                <w:bCs/>
              </w:rPr>
            </w:pPr>
            <w:r w:rsidRPr="003D0638">
              <w:rPr>
                <w:b/>
                <w:bCs/>
              </w:rPr>
              <w:t>-</w:t>
            </w:r>
            <w:r w:rsidRPr="003D0638">
              <w:rPr>
                <w:b/>
                <w:bCs/>
              </w:rPr>
              <w:tab/>
              <w:t>the time gap between receiving the LTM candidate cell TCI state activation MAC-CE and the cell switch command is at least TCI state activation delay stated in section 8.</w:t>
            </w:r>
            <w:r w:rsidRPr="003D0638">
              <w:rPr>
                <w:b/>
                <w:bCs/>
                <w:u w:val="single"/>
              </w:rPr>
              <w:t>25.3</w:t>
            </w:r>
            <w:r w:rsidRPr="003D0638">
              <w:rPr>
                <w:b/>
                <w:bCs/>
              </w:rPr>
              <w:t>x, and</w:t>
            </w:r>
          </w:p>
          <w:p w14:paraId="3DDE5D44" w14:textId="77777777" w:rsidR="003D0638" w:rsidRPr="003D0638" w:rsidRDefault="003D0638" w:rsidP="003D0638">
            <w:pPr>
              <w:spacing w:before="120" w:after="120"/>
              <w:rPr>
                <w:b/>
                <w:bCs/>
              </w:rPr>
            </w:pPr>
            <w:r w:rsidRPr="003D0638">
              <w:rPr>
                <w:b/>
                <w:bCs/>
              </w:rPr>
              <w:t xml:space="preserve">- </w:t>
            </w:r>
            <w:r w:rsidRPr="003D0638">
              <w:rPr>
                <w:b/>
                <w:bCs/>
              </w:rPr>
              <w:tab/>
              <w:t xml:space="preserve">the time gap between receiving the LTM candidate cell TCI state activation MAC-CE and the cell switch command is not more than </w:t>
            </w:r>
            <w:r w:rsidRPr="003D0638">
              <w:rPr>
                <w:b/>
                <w:bCs/>
                <w:u w:val="single"/>
              </w:rPr>
              <w:t>TCI state activation delay stated in section 8.25.3 +</w:t>
            </w:r>
            <w:r w:rsidRPr="003D0638">
              <w:rPr>
                <w:b/>
                <w:bCs/>
              </w:rPr>
              <w:t xml:space="preserve"> 160 </w:t>
            </w:r>
            <w:proofErr w:type="spellStart"/>
            <w:r w:rsidRPr="003D0638">
              <w:rPr>
                <w:b/>
                <w:bCs/>
              </w:rPr>
              <w:t>ms</w:t>
            </w:r>
            <w:proofErr w:type="spellEnd"/>
            <w:r w:rsidRPr="003D0638">
              <w:rPr>
                <w:b/>
                <w:bCs/>
              </w:rPr>
              <w:t xml:space="preserve">, or </w:t>
            </w:r>
          </w:p>
          <w:p w14:paraId="16ACC8AE" w14:textId="77777777" w:rsidR="003D0638" w:rsidRPr="003D0638" w:rsidRDefault="003D0638" w:rsidP="003D0638">
            <w:pPr>
              <w:spacing w:before="120" w:after="120"/>
              <w:rPr>
                <w:b/>
                <w:bCs/>
              </w:rPr>
            </w:pPr>
            <w:r w:rsidRPr="003D0638">
              <w:rPr>
                <w:b/>
                <w:bCs/>
              </w:rPr>
              <w:t>-</w:t>
            </w:r>
            <w:r w:rsidRPr="003D0638">
              <w:rPr>
                <w:b/>
                <w:bCs/>
              </w:rPr>
              <w:tab/>
              <w:t xml:space="preserve">the measurement period of the SSB associated to target TCI state is not larger than 160 </w:t>
            </w:r>
            <w:proofErr w:type="spellStart"/>
            <w:r w:rsidRPr="003D0638">
              <w:rPr>
                <w:b/>
                <w:bCs/>
              </w:rPr>
              <w:t>ms</w:t>
            </w:r>
            <w:proofErr w:type="spellEnd"/>
            <w:r w:rsidRPr="003D0638">
              <w:rPr>
                <w:b/>
                <w:bCs/>
              </w:rPr>
              <w:t xml:space="preserve"> after the LTM candidate cell TCI state activation MAC-CE is received, or</w:t>
            </w:r>
          </w:p>
          <w:p w14:paraId="7D9B7FEB" w14:textId="77777777" w:rsidR="003D0638" w:rsidRPr="003D0638" w:rsidRDefault="003D0638" w:rsidP="003D0638">
            <w:pPr>
              <w:spacing w:before="120" w:after="120"/>
              <w:rPr>
                <w:b/>
                <w:bCs/>
              </w:rPr>
            </w:pPr>
            <w:r w:rsidRPr="003D0638">
              <w:rPr>
                <w:b/>
                <w:bCs/>
              </w:rPr>
              <w:t>-</w:t>
            </w:r>
            <w:r w:rsidRPr="003D0638">
              <w:rPr>
                <w:b/>
                <w:bCs/>
              </w:rPr>
              <w:tab/>
              <w:t xml:space="preserve">The target cell is an FR1 cell, and the UE is not configured with LTM L1 intra- and/or inter-frequency measurements for the target cell, and </w:t>
            </w:r>
          </w:p>
          <w:p w14:paraId="518749DD" w14:textId="77777777" w:rsidR="003D0638" w:rsidRPr="003D0638" w:rsidRDefault="003D0638" w:rsidP="003D0638">
            <w:pPr>
              <w:spacing w:before="120" w:after="120"/>
              <w:rPr>
                <w:b/>
                <w:bCs/>
              </w:rPr>
            </w:pPr>
            <w:r w:rsidRPr="003D0638">
              <w:rPr>
                <w:b/>
                <w:bCs/>
              </w:rPr>
              <w:t>-</w:t>
            </w:r>
            <w:r w:rsidRPr="003D0638">
              <w:rPr>
                <w:b/>
                <w:bCs/>
              </w:rPr>
              <w:tab/>
              <w:t xml:space="preserve">The target TCI state in the cell switch command is in the LTM candidate cell active TCI state list, and </w:t>
            </w:r>
          </w:p>
          <w:p w14:paraId="4E2987EA" w14:textId="77777777" w:rsidR="003D0638" w:rsidRPr="003D0638" w:rsidRDefault="003D0638" w:rsidP="003D0638">
            <w:pPr>
              <w:spacing w:before="120" w:after="120"/>
              <w:rPr>
                <w:b/>
                <w:bCs/>
              </w:rPr>
            </w:pPr>
            <w:r w:rsidRPr="003D0638">
              <w:rPr>
                <w:b/>
                <w:bCs/>
              </w:rPr>
              <w:t>-</w:t>
            </w:r>
            <w:r w:rsidRPr="003D0638">
              <w:rPr>
                <w:b/>
                <w:bCs/>
              </w:rPr>
              <w:tab/>
              <w:t xml:space="preserve">the time gap between receiving the LTM candidate cell TCI state activation MAC-CE and the cell switch command is at least TCI state activation delay stated in section 8.x, and not more than TCI state activation delay stated in section 8.x + [160 </w:t>
            </w:r>
            <w:proofErr w:type="spellStart"/>
            <w:r w:rsidRPr="003D0638">
              <w:rPr>
                <w:b/>
                <w:bCs/>
              </w:rPr>
              <w:t>ms</w:t>
            </w:r>
            <w:proofErr w:type="spellEnd"/>
            <w:r w:rsidRPr="003D0638">
              <w:rPr>
                <w:b/>
                <w:bCs/>
              </w:rPr>
              <w:t>], or</w:t>
            </w:r>
          </w:p>
          <w:p w14:paraId="2A4FF3AD" w14:textId="77777777" w:rsidR="003D0638" w:rsidRPr="003D0638" w:rsidRDefault="003D0638" w:rsidP="003D0638">
            <w:pPr>
              <w:spacing w:before="120" w:after="120"/>
              <w:rPr>
                <w:b/>
                <w:bCs/>
              </w:rPr>
            </w:pPr>
            <w:r w:rsidRPr="003D0638">
              <w:rPr>
                <w:b/>
                <w:bCs/>
              </w:rPr>
              <w:t>-</w:t>
            </w:r>
            <w:r w:rsidRPr="003D0638">
              <w:rPr>
                <w:b/>
                <w:bCs/>
              </w:rPr>
              <w:tab/>
              <w:t xml:space="preserve">The time gap between the latest PDCCH ordered RACH preamble transmission on the target cell and the cell switch command is not more than [160 </w:t>
            </w:r>
            <w:proofErr w:type="spellStart"/>
            <w:r w:rsidRPr="003D0638">
              <w:rPr>
                <w:b/>
                <w:bCs/>
              </w:rPr>
              <w:t>ms</w:t>
            </w:r>
            <w:proofErr w:type="spellEnd"/>
            <w:r w:rsidRPr="003D0638">
              <w:rPr>
                <w:b/>
                <w:bCs/>
              </w:rPr>
              <w:t>].</w:t>
            </w:r>
          </w:p>
          <w:p w14:paraId="5843FB41" w14:textId="77777777" w:rsidR="003D0638" w:rsidRPr="003D0638" w:rsidRDefault="003D0638" w:rsidP="003D0638">
            <w:pPr>
              <w:spacing w:before="120" w:after="120"/>
              <w:rPr>
                <w:b/>
                <w:bCs/>
              </w:rPr>
            </w:pPr>
            <w:r w:rsidRPr="003D0638">
              <w:rPr>
                <w:b/>
                <w:bCs/>
              </w:rPr>
              <w:lastRenderedPageBreak/>
              <w:t xml:space="preserve">Otherwise, </w:t>
            </w:r>
          </w:p>
          <w:p w14:paraId="430ACA6C" w14:textId="77777777" w:rsidR="003D0638" w:rsidRPr="003D0638" w:rsidRDefault="003D0638" w:rsidP="003D0638">
            <w:pPr>
              <w:spacing w:before="120" w:after="120"/>
              <w:rPr>
                <w:b/>
                <w:bCs/>
              </w:rPr>
            </w:pPr>
            <w:proofErr w:type="spellStart"/>
            <w:r w:rsidRPr="003D0638">
              <w:rPr>
                <w:b/>
                <w:bCs/>
              </w:rPr>
              <w:t>T</w:t>
            </w:r>
            <w:r w:rsidRPr="003D0638">
              <w:rPr>
                <w:b/>
                <w:bCs/>
                <w:vertAlign w:val="subscript"/>
              </w:rPr>
              <w:t>first</w:t>
            </w:r>
            <w:proofErr w:type="spellEnd"/>
            <w:r w:rsidRPr="003D0638">
              <w:rPr>
                <w:b/>
                <w:bCs/>
                <w:vertAlign w:val="subscript"/>
              </w:rPr>
              <w:t>-RS</w:t>
            </w:r>
            <w:r w:rsidRPr="003D0638">
              <w:rPr>
                <w:b/>
                <w:bCs/>
              </w:rPr>
              <w:t xml:space="preserve"> is the time to the first SSB transmission on the target cell [after </w:t>
            </w:r>
            <w:proofErr w:type="spellStart"/>
            <w:r w:rsidRPr="003D0638">
              <w:rPr>
                <w:b/>
                <w:bCs/>
              </w:rPr>
              <w:t>T</w:t>
            </w:r>
            <w:r w:rsidRPr="003D0638">
              <w:rPr>
                <w:b/>
                <w:bCs/>
                <w:vertAlign w:val="subscript"/>
              </w:rPr>
              <w:t>cmd</w:t>
            </w:r>
            <w:proofErr w:type="spellEnd"/>
            <w:r w:rsidRPr="003D0638">
              <w:rPr>
                <w:b/>
                <w:bCs/>
              </w:rPr>
              <w:t>].</w:t>
            </w:r>
          </w:p>
          <w:p w14:paraId="10047AF6" w14:textId="77777777" w:rsidR="003D0638" w:rsidRPr="003D0638" w:rsidRDefault="003D0638" w:rsidP="003D0638">
            <w:pPr>
              <w:spacing w:before="120" w:after="120"/>
              <w:rPr>
                <w:b/>
                <w:bCs/>
                <w:i/>
                <w:iCs/>
              </w:rPr>
            </w:pPr>
            <w:r w:rsidRPr="003D0638">
              <w:rPr>
                <w:b/>
                <w:bCs/>
                <w:i/>
                <w:iCs/>
              </w:rPr>
              <w:t>Editor’s note: FFS whether TRS transmission is also considered.</w:t>
            </w:r>
          </w:p>
          <w:p w14:paraId="16EDEE29" w14:textId="77777777" w:rsidR="003D0638" w:rsidRPr="003D0638" w:rsidRDefault="003D0638" w:rsidP="003D0638">
            <w:pPr>
              <w:spacing w:before="120" w:after="120"/>
              <w:rPr>
                <w:b/>
                <w:bCs/>
              </w:rPr>
            </w:pPr>
            <w:r w:rsidRPr="003D0638">
              <w:rPr>
                <w:b/>
                <w:bCs/>
              </w:rPr>
              <w:t>T</w:t>
            </w:r>
            <w:r w:rsidRPr="003D0638">
              <w:rPr>
                <w:b/>
                <w:bCs/>
                <w:vertAlign w:val="subscript"/>
              </w:rPr>
              <w:t>RS-proc</w:t>
            </w:r>
            <w:r w:rsidRPr="003D0638">
              <w:rPr>
                <w:b/>
                <w:bCs/>
              </w:rPr>
              <w:t xml:space="preserve"> = 2 </w:t>
            </w:r>
            <w:proofErr w:type="spellStart"/>
            <w:r w:rsidRPr="003D0638">
              <w:rPr>
                <w:b/>
                <w:bCs/>
              </w:rPr>
              <w:t>ms</w:t>
            </w:r>
            <w:proofErr w:type="spellEnd"/>
            <w:r w:rsidRPr="003D0638">
              <w:rPr>
                <w:b/>
                <w:bCs/>
              </w:rPr>
              <w:t>.</w:t>
            </w:r>
          </w:p>
          <w:p w14:paraId="40D6569D" w14:textId="77777777" w:rsidR="003D0638" w:rsidRPr="003D0638" w:rsidRDefault="00000000" w:rsidP="003D0638">
            <w:pPr>
              <w:spacing w:before="120" w:after="120"/>
              <w:rPr>
                <w:b/>
                <w:bCs/>
                <w:u w:val="single"/>
              </w:rPr>
            </w:pPr>
            <w:hyperlink w:anchor="_Toc173846490" w:history="1">
              <w:r w:rsidR="003D0638" w:rsidRPr="003D0638">
                <w:rPr>
                  <w:rStyle w:val="Hyperlink"/>
                  <w:b/>
                  <w:bCs/>
                  <w:color w:val="auto"/>
                </w:rPr>
                <w:t>Proposal 3: Use the following known TCI state conditions for cell switch:</w:t>
              </w:r>
            </w:hyperlink>
          </w:p>
          <w:p w14:paraId="79C595F4" w14:textId="77777777" w:rsidR="003D0638" w:rsidRPr="003D0638" w:rsidRDefault="003D0638" w:rsidP="003D0638">
            <w:pPr>
              <w:spacing w:before="120" w:after="120"/>
              <w:rPr>
                <w:b/>
                <w:bCs/>
                <w:iCs/>
              </w:rPr>
            </w:pPr>
            <w:r w:rsidRPr="003D0638">
              <w:rPr>
                <w:b/>
                <w:bCs/>
              </w:rPr>
              <w:t>The target joint DL/UL TCI state or separate DL and UL TCI states in the LTM cell switch command are known if the following conditions are met:</w:t>
            </w:r>
          </w:p>
          <w:p w14:paraId="2C16B870" w14:textId="77777777" w:rsidR="003D0638" w:rsidRPr="003D0638" w:rsidRDefault="003D0638" w:rsidP="003D0638">
            <w:pPr>
              <w:spacing w:before="120" w:after="120"/>
              <w:rPr>
                <w:b/>
                <w:bCs/>
              </w:rPr>
            </w:pPr>
            <w:r w:rsidRPr="003D0638">
              <w:rPr>
                <w:b/>
                <w:bCs/>
              </w:rPr>
              <w:t>-</w:t>
            </w:r>
            <w:r w:rsidRPr="003D0638">
              <w:rPr>
                <w:b/>
                <w:bCs/>
              </w:rPr>
              <w:tab/>
              <w:t xml:space="preserve">The </w:t>
            </w:r>
            <w:r w:rsidRPr="003D0638">
              <w:rPr>
                <w:b/>
                <w:bCs/>
                <w:iCs/>
              </w:rPr>
              <w:t xml:space="preserve">target </w:t>
            </w:r>
            <w:r w:rsidRPr="003D0638">
              <w:rPr>
                <w:b/>
                <w:bCs/>
              </w:rPr>
              <w:t>TCI state in the cell switch command is activated not more than TBD</w:t>
            </w:r>
            <w:r w:rsidRPr="003D0638">
              <w:rPr>
                <w:b/>
                <w:bCs/>
                <w:u w:val="single"/>
              </w:rPr>
              <w:t>1280</w:t>
            </w:r>
            <w:r w:rsidRPr="003D0638">
              <w:rPr>
                <w:b/>
                <w:bCs/>
              </w:rPr>
              <w:t xml:space="preserve"> </w:t>
            </w:r>
            <w:proofErr w:type="spellStart"/>
            <w:r w:rsidRPr="003D0638">
              <w:rPr>
                <w:b/>
                <w:bCs/>
              </w:rPr>
              <w:t>ms</w:t>
            </w:r>
            <w:proofErr w:type="spellEnd"/>
            <w:r w:rsidRPr="003D0638">
              <w:rPr>
                <w:b/>
                <w:bCs/>
              </w:rPr>
              <w:t xml:space="preserve"> before the reception of the cell switch command and SNR of the SSB associated to TCI state ≥ -3dB; or </w:t>
            </w:r>
          </w:p>
          <w:p w14:paraId="7EAE71D5" w14:textId="77777777" w:rsidR="003D0638" w:rsidRPr="003D0638" w:rsidRDefault="003D0638" w:rsidP="003D0638">
            <w:pPr>
              <w:spacing w:before="120" w:after="120"/>
              <w:rPr>
                <w:b/>
                <w:bCs/>
                <w:iCs/>
              </w:rPr>
            </w:pPr>
            <w:r w:rsidRPr="003D0638">
              <w:rPr>
                <w:b/>
                <w:bCs/>
              </w:rPr>
              <w:t>-</w:t>
            </w:r>
            <w:r w:rsidRPr="003D0638">
              <w:rPr>
                <w:b/>
                <w:bCs/>
              </w:rPr>
              <w:tab/>
              <w:t xml:space="preserve">The </w:t>
            </w:r>
            <w:r w:rsidRPr="003D0638">
              <w:rPr>
                <w:b/>
                <w:bCs/>
                <w:iCs/>
              </w:rPr>
              <w:t xml:space="preserve">target </w:t>
            </w:r>
            <w:r w:rsidRPr="003D0638">
              <w:rPr>
                <w:b/>
                <w:bCs/>
              </w:rPr>
              <w:t xml:space="preserve">TCI state in </w:t>
            </w:r>
            <w:r w:rsidRPr="003D0638">
              <w:rPr>
                <w:b/>
                <w:bCs/>
                <w:u w:val="single"/>
              </w:rPr>
              <w:t>the</w:t>
            </w:r>
            <w:r w:rsidRPr="003D0638">
              <w:rPr>
                <w:b/>
                <w:bCs/>
              </w:rPr>
              <w:t xml:space="preserve"> cell switch command is activated before receiving the cell switch command and the SSB associated to target TCI state is available at least once every TBD</w:t>
            </w:r>
            <w:r w:rsidRPr="003D0638">
              <w:rPr>
                <w:b/>
                <w:bCs/>
                <w:u w:val="single"/>
              </w:rPr>
              <w:t>1280</w:t>
            </w:r>
            <w:r w:rsidRPr="003D0638">
              <w:rPr>
                <w:b/>
                <w:bCs/>
              </w:rPr>
              <w:t xml:space="preserve"> </w:t>
            </w:r>
            <w:proofErr w:type="spellStart"/>
            <w:r w:rsidRPr="003D0638">
              <w:rPr>
                <w:b/>
                <w:bCs/>
              </w:rPr>
              <w:t>ms</w:t>
            </w:r>
            <w:proofErr w:type="spellEnd"/>
            <w:r w:rsidRPr="003D0638">
              <w:rPr>
                <w:b/>
                <w:bCs/>
              </w:rPr>
              <w:t xml:space="preserve"> after the TCI state activation command is received and SNR of the SSB associated to TCI state ≥ -3dB; or</w:t>
            </w:r>
          </w:p>
          <w:p w14:paraId="0551EDB8" w14:textId="77777777" w:rsidR="003D0638" w:rsidRPr="003D0638" w:rsidRDefault="003D0638" w:rsidP="003D0638">
            <w:pPr>
              <w:spacing w:before="120" w:after="120"/>
              <w:rPr>
                <w:b/>
                <w:bCs/>
              </w:rPr>
            </w:pPr>
            <w:r w:rsidRPr="003D0638">
              <w:rPr>
                <w:b/>
                <w:bCs/>
              </w:rPr>
              <w:t>-</w:t>
            </w:r>
            <w:r w:rsidRPr="003D0638">
              <w:rPr>
                <w:b/>
                <w:bCs/>
              </w:rPr>
              <w:tab/>
              <w:t xml:space="preserve">During the period from the last transmission of the RS resource used for the L1-RSRP measurement reporting for the target DL/UL TCI state to the completion of LTM cell switch, where the RS resource for L1-RSRP measurement is the RS in target DL/UL TCI state or </w:t>
            </w:r>
            <w:proofErr w:type="spellStart"/>
            <w:r w:rsidRPr="003D0638">
              <w:rPr>
                <w:b/>
                <w:bCs/>
              </w:rPr>
              <w:t>QCLed</w:t>
            </w:r>
            <w:proofErr w:type="spellEnd"/>
            <w:r w:rsidRPr="003D0638">
              <w:rPr>
                <w:b/>
                <w:bCs/>
              </w:rPr>
              <w:t xml:space="preserve"> to the target DL/UL TCI state</w:t>
            </w:r>
          </w:p>
          <w:p w14:paraId="331970B4" w14:textId="77777777" w:rsidR="003D0638" w:rsidRPr="003D0638" w:rsidRDefault="003D0638" w:rsidP="003D0638">
            <w:pPr>
              <w:spacing w:before="120" w:after="120"/>
              <w:rPr>
                <w:b/>
                <w:bCs/>
              </w:rPr>
            </w:pPr>
            <w:r w:rsidRPr="003D0638">
              <w:rPr>
                <w:b/>
                <w:bCs/>
              </w:rPr>
              <w:t>-</w:t>
            </w:r>
            <w:r w:rsidRPr="003D0638">
              <w:rPr>
                <w:b/>
                <w:bCs/>
              </w:rPr>
              <w:tab/>
              <w:t xml:space="preserve">LTM cell switch command is received within 1280 </w:t>
            </w:r>
            <w:proofErr w:type="spellStart"/>
            <w:r w:rsidRPr="003D0638">
              <w:rPr>
                <w:b/>
                <w:bCs/>
              </w:rPr>
              <w:t>ms</w:t>
            </w:r>
            <w:proofErr w:type="spellEnd"/>
            <w:r w:rsidRPr="003D0638">
              <w:rPr>
                <w:b/>
                <w:bCs/>
              </w:rPr>
              <w:t xml:space="preserve"> upon the last transmission of the RS resource for beam reporting or measurement </w:t>
            </w:r>
          </w:p>
          <w:p w14:paraId="72058074" w14:textId="77777777" w:rsidR="003D0638" w:rsidRPr="003D0638" w:rsidRDefault="003D0638" w:rsidP="003D0638">
            <w:pPr>
              <w:spacing w:before="120" w:after="120"/>
              <w:rPr>
                <w:b/>
                <w:bCs/>
              </w:rPr>
            </w:pPr>
            <w:r w:rsidRPr="003D0638">
              <w:rPr>
                <w:b/>
                <w:bCs/>
              </w:rPr>
              <w:t>-</w:t>
            </w:r>
            <w:r w:rsidRPr="003D0638">
              <w:rPr>
                <w:b/>
                <w:bCs/>
              </w:rPr>
              <w:tab/>
              <w:t>The UE has sent at least 1 L1-RSRP report for the target DL/UL TCI state before the LTM cell switch command</w:t>
            </w:r>
          </w:p>
          <w:p w14:paraId="581DE4E4" w14:textId="77777777" w:rsidR="003D0638" w:rsidRPr="003D0638" w:rsidRDefault="003D0638" w:rsidP="003D0638">
            <w:pPr>
              <w:spacing w:before="120" w:after="120"/>
              <w:rPr>
                <w:b/>
                <w:bCs/>
              </w:rPr>
            </w:pPr>
            <w:r w:rsidRPr="003D0638">
              <w:rPr>
                <w:b/>
                <w:bCs/>
              </w:rPr>
              <w:t>-</w:t>
            </w:r>
            <w:r w:rsidRPr="003D0638">
              <w:rPr>
                <w:b/>
                <w:bCs/>
              </w:rPr>
              <w:tab/>
              <w:t>The target DL/UL TCI state remains detectable during the LTM cell switching period</w:t>
            </w:r>
          </w:p>
          <w:p w14:paraId="0DE2D752" w14:textId="77777777" w:rsidR="003D0638" w:rsidRPr="003D0638" w:rsidRDefault="003D0638" w:rsidP="003D0638">
            <w:pPr>
              <w:spacing w:before="120" w:after="120"/>
              <w:rPr>
                <w:b/>
                <w:bCs/>
              </w:rPr>
            </w:pPr>
            <w:r w:rsidRPr="003D0638">
              <w:rPr>
                <w:b/>
                <w:bCs/>
              </w:rPr>
              <w:t>-</w:t>
            </w:r>
            <w:r w:rsidRPr="003D0638">
              <w:rPr>
                <w:b/>
                <w:bCs/>
              </w:rPr>
              <w:tab/>
              <w:t>The SSB associated with the target DL/UL TCI state remain detectable during the cell switching period</w:t>
            </w:r>
          </w:p>
          <w:p w14:paraId="526B2C1F" w14:textId="77777777" w:rsidR="003D0638" w:rsidRPr="003D0638" w:rsidRDefault="003D0638" w:rsidP="003D0638">
            <w:pPr>
              <w:spacing w:before="120" w:after="120"/>
              <w:rPr>
                <w:b/>
                <w:bCs/>
              </w:rPr>
            </w:pPr>
            <w:r w:rsidRPr="003D0638">
              <w:rPr>
                <w:b/>
                <w:bCs/>
              </w:rPr>
              <w:t>-</w:t>
            </w:r>
            <w:r w:rsidRPr="003D0638">
              <w:rPr>
                <w:b/>
                <w:bCs/>
              </w:rPr>
              <w:tab/>
              <w:t>SNR of the TCI state ≥ -3dB</w:t>
            </w:r>
          </w:p>
          <w:p w14:paraId="7488781A" w14:textId="77777777" w:rsidR="003D0638" w:rsidRPr="003D0638" w:rsidRDefault="003D0638" w:rsidP="003D0638">
            <w:pPr>
              <w:spacing w:before="120" w:after="120"/>
              <w:rPr>
                <w:b/>
                <w:bCs/>
              </w:rPr>
            </w:pPr>
            <w:r w:rsidRPr="003D0638">
              <w:rPr>
                <w:b/>
                <w:bCs/>
              </w:rPr>
              <w:t>Otherwise, the target joint DL/UL TCI state or separate DL and UL TCI state is unknown.</w:t>
            </w:r>
          </w:p>
          <w:p w14:paraId="32746B4B" w14:textId="77777777" w:rsidR="003D0638" w:rsidRPr="003D0638" w:rsidRDefault="00000000" w:rsidP="003D0638">
            <w:pPr>
              <w:spacing w:before="120" w:after="120"/>
              <w:rPr>
                <w:b/>
                <w:bCs/>
              </w:rPr>
            </w:pPr>
            <w:hyperlink w:anchor="_Toc173846491" w:history="1">
              <w:r w:rsidR="003D0638" w:rsidRPr="003D0638">
                <w:rPr>
                  <w:rStyle w:val="Hyperlink"/>
                  <w:b/>
                  <w:bCs/>
                  <w:color w:val="auto"/>
                </w:rPr>
                <w:t>Proposal 4: Cell switch delay requirements to apply for unknown target TCI state in FR1 if there was a beam level L3-RSRP report within TBD ms before the cell switch command.</w:t>
              </w:r>
            </w:hyperlink>
          </w:p>
          <w:p w14:paraId="3744DAD0" w14:textId="77777777" w:rsidR="003D0638" w:rsidRPr="003D0638" w:rsidRDefault="00000000" w:rsidP="003D0638">
            <w:pPr>
              <w:spacing w:before="120" w:after="120"/>
              <w:rPr>
                <w:b/>
                <w:bCs/>
              </w:rPr>
            </w:pPr>
            <w:hyperlink w:anchor="_Toc173846492" w:history="1">
              <w:r w:rsidR="003D0638" w:rsidRPr="003D0638">
                <w:rPr>
                  <w:rStyle w:val="Hyperlink"/>
                  <w:b/>
                  <w:bCs/>
                  <w:color w:val="auto"/>
                </w:rPr>
                <w:t>Observation 1: After TCI state activation for one LTM candidate cell, the UE is according to RAN4 requirements allowed to deprioritize L1 measurements on other candidate cells. Hence, a following TCI state activation command for any other candidate cell leads to UE potentially not measuring this cell at the time of TCI state activation. Therefore, the target TCI state is unknown.</w:t>
              </w:r>
            </w:hyperlink>
          </w:p>
          <w:p w14:paraId="678B2ABD" w14:textId="77777777" w:rsidR="003D0638" w:rsidRPr="003D0638" w:rsidRDefault="00000000" w:rsidP="003D0638">
            <w:pPr>
              <w:spacing w:before="120" w:after="120"/>
              <w:rPr>
                <w:b/>
                <w:bCs/>
              </w:rPr>
            </w:pPr>
            <w:hyperlink w:anchor="_Toc173846493" w:history="1">
              <w:r w:rsidR="003D0638" w:rsidRPr="003D0638">
                <w:rPr>
                  <w:rStyle w:val="Hyperlink"/>
                  <w:b/>
                  <w:bCs/>
                  <w:color w:val="auto"/>
                </w:rPr>
                <w:t>Observation 2: If unknown TCI state activation is not supported in FR2, RAN4 requirements do not support TCI state activation for more than one candidate cell in FR2.</w:t>
              </w:r>
            </w:hyperlink>
          </w:p>
          <w:p w14:paraId="60F371F2" w14:textId="77777777" w:rsidR="003D0638" w:rsidRPr="003D0638" w:rsidRDefault="00000000" w:rsidP="003D0638">
            <w:pPr>
              <w:spacing w:before="120" w:after="120"/>
              <w:rPr>
                <w:b/>
                <w:bCs/>
              </w:rPr>
            </w:pPr>
            <w:hyperlink w:anchor="_Toc173846494" w:history="1">
              <w:r w:rsidR="003D0638" w:rsidRPr="003D0638">
                <w:rPr>
                  <w:rStyle w:val="Hyperlink"/>
                  <w:b/>
                  <w:bCs/>
                  <w:color w:val="auto"/>
                </w:rPr>
                <w:t>Observation 3: TCI state activation delay requirements for a cell on which the UE is not performing L1 measurements due to TCI state activation on other candidate cell(s) can be handled through: 1. Requirements not supporting TCI state activation for more than one canddate cell in FR2 in Rel-18, or 2. Handling the case through unknown TCI state activation delay requirements (also in FR2), or 3. Reconsidering the agreement about UE being allowed to prioritize measurements only on cell(s) with active TCI states e.g. by defining some additional conditions or network signalling (potential RAN2 impact).</w:t>
              </w:r>
            </w:hyperlink>
          </w:p>
          <w:p w14:paraId="76673038" w14:textId="77777777" w:rsidR="003D0638" w:rsidRPr="003D0638" w:rsidRDefault="00000000" w:rsidP="003D0638">
            <w:pPr>
              <w:spacing w:before="120" w:after="120"/>
              <w:rPr>
                <w:b/>
                <w:bCs/>
              </w:rPr>
            </w:pPr>
            <w:hyperlink w:anchor="_Toc173846495" w:history="1">
              <w:r w:rsidR="003D0638" w:rsidRPr="003D0638">
                <w:rPr>
                  <w:rStyle w:val="Hyperlink"/>
                  <w:b/>
                  <w:bCs/>
                  <w:color w:val="auto"/>
                </w:rPr>
                <w:t>Proposal 5: RAN4 to discuss whether to cover TCI state activation delay requirement for a cell on which the UE is not performing L1 measurements due to earlier TCI state activation on other candidate cell(s) through: 1. Handling the case through unknown TCI state activation delay requirements (also in FR2), or 2. Reconsidering the agreement about UE being allowed to prioritize measurements only on cell(s) with active TCI states e.g. through some additional conditions. 3. Requirements not supporting TCI state activation for more than one candidate cell in FR2 in Rel-18.</w:t>
              </w:r>
            </w:hyperlink>
          </w:p>
          <w:p w14:paraId="6FB1D657" w14:textId="77777777" w:rsidR="003D0638" w:rsidRPr="003D0638" w:rsidRDefault="00000000" w:rsidP="003D0638">
            <w:pPr>
              <w:spacing w:before="120" w:after="120"/>
              <w:rPr>
                <w:b/>
                <w:bCs/>
              </w:rPr>
            </w:pPr>
            <w:hyperlink w:anchor="_Toc173846496" w:history="1">
              <w:r w:rsidR="003D0638" w:rsidRPr="003D0638">
                <w:rPr>
                  <w:rStyle w:val="Hyperlink"/>
                  <w:b/>
                  <w:bCs/>
                  <w:color w:val="auto"/>
                </w:rPr>
                <w:t>Observation 4: Early TCI activation can be configured either by using TRS or SSB association, not both, therefore the UE should always know which one to follow.</w:t>
              </w:r>
            </w:hyperlink>
          </w:p>
          <w:p w14:paraId="1478CD81" w14:textId="77777777" w:rsidR="003D0638" w:rsidRPr="003D0638" w:rsidRDefault="00000000" w:rsidP="003D0638">
            <w:pPr>
              <w:spacing w:before="120" w:after="120"/>
              <w:rPr>
                <w:b/>
                <w:bCs/>
              </w:rPr>
            </w:pPr>
            <w:hyperlink w:anchor="_Toc173846497" w:history="1">
              <w:r w:rsidR="003D0638" w:rsidRPr="003D0638">
                <w:rPr>
                  <w:rStyle w:val="Hyperlink"/>
                  <w:b/>
                  <w:bCs/>
                  <w:color w:val="auto"/>
                </w:rPr>
                <w:t>Proposal 6: Add TRS as a possible QCL source for T/F tracking in RAN4 TCI state activation and cell switch delay requirements.</w:t>
              </w:r>
            </w:hyperlink>
          </w:p>
          <w:p w14:paraId="7970981D" w14:textId="77777777" w:rsidR="003D0638" w:rsidRPr="003D0638" w:rsidRDefault="00000000" w:rsidP="003D0638">
            <w:pPr>
              <w:spacing w:before="120" w:after="120"/>
              <w:rPr>
                <w:b/>
                <w:bCs/>
              </w:rPr>
            </w:pPr>
            <w:hyperlink w:anchor="_Toc173846498" w:history="1">
              <w:r w:rsidR="003D0638" w:rsidRPr="003D0638">
                <w:rPr>
                  <w:rStyle w:val="Hyperlink"/>
                  <w:b/>
                  <w:bCs/>
                  <w:color w:val="auto"/>
                </w:rPr>
                <w:t>Proposal 7: Target PL-RS is maintained in the scenarios where T</w:t>
              </w:r>
              <w:r w:rsidR="003D0638" w:rsidRPr="003D0638">
                <w:rPr>
                  <w:rStyle w:val="Hyperlink"/>
                  <w:b/>
                  <w:bCs/>
                  <w:color w:val="auto"/>
                  <w:vertAlign w:val="subscript"/>
                </w:rPr>
                <w:t>first-RS</w:t>
              </w:r>
              <w:r w:rsidR="003D0638" w:rsidRPr="003D0638">
                <w:rPr>
                  <w:rStyle w:val="Hyperlink"/>
                  <w:b/>
                  <w:bCs/>
                  <w:color w:val="auto"/>
                </w:rPr>
                <w:t xml:space="preserve"> = 0. When T</w:t>
              </w:r>
              <w:r w:rsidR="003D0638" w:rsidRPr="003D0638">
                <w:rPr>
                  <w:rStyle w:val="Hyperlink"/>
                  <w:b/>
                  <w:bCs/>
                  <w:color w:val="auto"/>
                  <w:vertAlign w:val="subscript"/>
                </w:rPr>
                <w:t>first-RS</w:t>
              </w:r>
              <w:r w:rsidR="003D0638" w:rsidRPr="003D0638">
                <w:rPr>
                  <w:rStyle w:val="Hyperlink"/>
                  <w:b/>
                  <w:bCs/>
                  <w:color w:val="auto"/>
                </w:rPr>
                <w:t xml:space="preserve"> &gt; 0, the UE can use the first SSB for PL-RS measurement, if needed. Hence, no additional delay due to PL-RS measurement is needed in cell switch delay requirement.</w:t>
              </w:r>
            </w:hyperlink>
          </w:p>
          <w:p w14:paraId="71182B14" w14:textId="1ACB1FDB" w:rsidR="00906134" w:rsidRPr="003D0638" w:rsidRDefault="00000000" w:rsidP="00906134">
            <w:pPr>
              <w:spacing w:before="120" w:after="120"/>
              <w:rPr>
                <w:b/>
                <w:bCs/>
              </w:rPr>
            </w:pPr>
            <w:hyperlink w:anchor="_Toc173846499" w:history="1">
              <w:r w:rsidR="003D0638" w:rsidRPr="003D0638">
                <w:rPr>
                  <w:rStyle w:val="Hyperlink"/>
                  <w:b/>
                  <w:bCs/>
                  <w:color w:val="auto"/>
                </w:rPr>
                <w:t>Proposal 8: When TCI state activation MAC-CE or PDCCH order is sent for more cells than UE capability for fast processing, the cells for which the UE received TCI state activation MAC-CE or PDCCH order the most recently before cell switch command are the ones that are pre-processed.</w:t>
              </w:r>
            </w:hyperlink>
          </w:p>
        </w:tc>
      </w:tr>
      <w:tr w:rsidR="00906134" w:rsidRPr="00F53FE2" w14:paraId="0103C755" w14:textId="77777777" w:rsidTr="00BA0DBB">
        <w:trPr>
          <w:trHeight w:val="515"/>
        </w:trPr>
        <w:tc>
          <w:tcPr>
            <w:tcW w:w="1616" w:type="dxa"/>
          </w:tcPr>
          <w:p w14:paraId="69F9A3BB" w14:textId="21206E8E" w:rsidR="00906134" w:rsidRPr="00805BE8" w:rsidRDefault="00000000" w:rsidP="00906134">
            <w:pPr>
              <w:spacing w:before="120" w:after="120"/>
              <w:rPr>
                <w:b/>
                <w:bCs/>
              </w:rPr>
            </w:pPr>
            <w:hyperlink r:id="rId22" w:history="1">
              <w:r w:rsidR="00906134">
                <w:rPr>
                  <w:rStyle w:val="Hyperlink"/>
                  <w:rFonts w:ascii="Arial" w:hAnsi="Arial" w:cs="Arial"/>
                  <w:b/>
                  <w:bCs/>
                  <w:sz w:val="16"/>
                  <w:szCs w:val="16"/>
                </w:rPr>
                <w:t>R4-2413005</w:t>
              </w:r>
            </w:hyperlink>
          </w:p>
        </w:tc>
        <w:tc>
          <w:tcPr>
            <w:tcW w:w="1425" w:type="dxa"/>
          </w:tcPr>
          <w:p w14:paraId="290B2948" w14:textId="7C6DAC6A" w:rsidR="00906134" w:rsidRPr="00805BE8" w:rsidRDefault="00906134" w:rsidP="00906134">
            <w:pPr>
              <w:spacing w:before="120" w:after="120"/>
              <w:rPr>
                <w:b/>
                <w:bCs/>
              </w:rPr>
            </w:pPr>
            <w:r>
              <w:rPr>
                <w:rFonts w:ascii="Arial" w:hAnsi="Arial" w:cs="Arial"/>
                <w:sz w:val="16"/>
                <w:szCs w:val="16"/>
              </w:rPr>
              <w:t>Ericsson, Qualcomm Incorporated</w:t>
            </w:r>
          </w:p>
        </w:tc>
        <w:tc>
          <w:tcPr>
            <w:tcW w:w="6590" w:type="dxa"/>
            <w:vAlign w:val="center"/>
          </w:tcPr>
          <w:p w14:paraId="21FDB445" w14:textId="77777777" w:rsidR="00632DB1" w:rsidRPr="0031513A" w:rsidRDefault="00632DB1" w:rsidP="00632DB1">
            <w:pPr>
              <w:pStyle w:val="ListParagraph"/>
              <w:numPr>
                <w:ilvl w:val="0"/>
                <w:numId w:val="48"/>
              </w:numPr>
              <w:overflowPunct/>
              <w:autoSpaceDE/>
              <w:autoSpaceDN/>
              <w:adjustRightInd/>
              <w:ind w:firstLineChars="0"/>
              <w:contextualSpacing/>
              <w:textAlignment w:val="auto"/>
              <w:rPr>
                <w:bCs/>
                <w:lang w:eastAsia="ko-KR"/>
              </w:rPr>
            </w:pPr>
            <w:r>
              <w:rPr>
                <w:bCs/>
                <w:lang w:eastAsia="ko-KR"/>
              </w:rPr>
              <w:t xml:space="preserve">When </w:t>
            </w:r>
            <w:r w:rsidRPr="00F853A7">
              <w:rPr>
                <w:bCs/>
                <w:lang w:eastAsia="ko-KR"/>
              </w:rPr>
              <w:t>one or more of TCI state activation commands are received at slot n, UE shall be able to finish the TCI state activation within slot n+</w:t>
            </w:r>
            <w:r w:rsidRPr="00F853A7">
              <w:rPr>
                <w:rFonts w:eastAsia="Malgun Gothic"/>
                <w:lang w:val="en-US" w:eastAsia="zh-CN"/>
              </w:rPr>
              <w:t xml:space="preserve"> T</w:t>
            </w:r>
            <w:r w:rsidRPr="00F853A7">
              <w:rPr>
                <w:rFonts w:eastAsia="Malgun Gothic"/>
                <w:vertAlign w:val="subscript"/>
                <w:lang w:val="en-US" w:eastAsia="zh-CN"/>
              </w:rPr>
              <w:t>HARQ</w:t>
            </w:r>
            <w:r w:rsidRPr="00F853A7">
              <w:rPr>
                <w:rFonts w:eastAsia="Malgun Gothic"/>
                <w:lang w:val="en-US" w:eastAsia="zh-CN"/>
              </w:rPr>
              <w:t xml:space="preserve"> +</w:t>
            </w:r>
            <m:oMath>
              <m:sSubSup>
                <m:sSubSupPr>
                  <m:ctrlPr>
                    <w:rPr>
                      <w:rFonts w:ascii="Cambria Math" w:hAnsi="Cambria Math"/>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r>
                <w:rPr>
                  <w:rFonts w:ascii="Cambria Math" w:hAnsi="Cambria Math"/>
                  <w:lang w:val="en-US"/>
                </w:rPr>
                <m:t>+</m:t>
              </m:r>
            </m:oMath>
            <w:r w:rsidRPr="00F853A7">
              <w:rPr>
                <w:rFonts w:eastAsia="Malgun Gothic"/>
                <w:lang w:val="en-US" w:eastAsia="zh-CN"/>
              </w:rPr>
              <w:t>T</w:t>
            </w:r>
            <w:r w:rsidRPr="00F853A7">
              <w:rPr>
                <w:rFonts w:eastAsia="Malgun Gothic"/>
                <w:vertAlign w:val="subscript"/>
                <w:lang w:val="en-US" w:eastAsia="zh-CN"/>
              </w:rPr>
              <w:t xml:space="preserve">TF </w:t>
            </w:r>
            <w:r w:rsidRPr="00F853A7">
              <w:rPr>
                <w:rFonts w:eastAsia="Malgun Gothic"/>
                <w:lang w:val="en-US" w:eastAsia="zh-CN"/>
              </w:rPr>
              <w:t>+ T</w:t>
            </w:r>
            <w:r w:rsidRPr="00F853A7">
              <w:rPr>
                <w:rFonts w:eastAsia="Malgun Gothic"/>
                <w:vertAlign w:val="subscript"/>
                <w:lang w:val="en-US" w:eastAsia="zh-CN"/>
              </w:rPr>
              <w:t xml:space="preserve">SSB-proc. </w:t>
            </w:r>
            <w:r>
              <w:rPr>
                <w:rFonts w:eastAsia="Malgun Gothic"/>
                <w:lang w:val="en-US" w:eastAsia="zh-CN"/>
              </w:rPr>
              <w:t>w</w:t>
            </w:r>
            <w:r w:rsidRPr="00F853A7">
              <w:rPr>
                <w:rFonts w:eastAsia="Malgun Gothic"/>
                <w:lang w:val="en-US" w:eastAsia="zh-CN"/>
              </w:rPr>
              <w:t>here T</w:t>
            </w:r>
            <w:r w:rsidRPr="00F853A7">
              <w:rPr>
                <w:rFonts w:eastAsia="Malgun Gothic"/>
                <w:vertAlign w:val="subscript"/>
                <w:lang w:val="en-US" w:eastAsia="zh-CN"/>
              </w:rPr>
              <w:t xml:space="preserve">TF </w:t>
            </w:r>
            <w:r w:rsidRPr="00F853A7">
              <w:rPr>
                <w:rFonts w:eastAsia="Malgun Gothic"/>
                <w:lang w:val="en-US" w:eastAsia="zh-CN"/>
              </w:rPr>
              <w:t xml:space="preserve"> is mentioned </w:t>
            </w:r>
            <w:r>
              <w:rPr>
                <w:rFonts w:eastAsia="Malgun Gothic"/>
                <w:lang w:val="en-US" w:eastAsia="zh-CN"/>
              </w:rPr>
              <w:t>in the</w:t>
            </w:r>
            <w:r w:rsidRPr="00F853A7">
              <w:rPr>
                <w:rFonts w:eastAsia="Malgun Gothic"/>
                <w:lang w:val="en-US" w:eastAsia="zh-CN"/>
              </w:rPr>
              <w:t xml:space="preserve"> below table.</w:t>
            </w:r>
          </w:p>
          <w:tbl>
            <w:tblPr>
              <w:tblStyle w:val="GridTable1Light-Accent1"/>
              <w:tblW w:w="0" w:type="auto"/>
              <w:tblInd w:w="390" w:type="dxa"/>
              <w:tblLook w:val="04A0" w:firstRow="1" w:lastRow="0" w:firstColumn="1" w:lastColumn="0" w:noHBand="0" w:noVBand="1"/>
            </w:tblPr>
            <w:tblGrid>
              <w:gridCol w:w="1985"/>
              <w:gridCol w:w="1984"/>
              <w:gridCol w:w="2005"/>
            </w:tblGrid>
            <w:tr w:rsidR="00632DB1" w14:paraId="4037F1E5" w14:textId="77777777" w:rsidTr="00632D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A9C0CA7" w14:textId="77777777" w:rsidR="00632DB1" w:rsidRDefault="00632DB1" w:rsidP="00632DB1">
                  <w:pPr>
                    <w:rPr>
                      <w:bCs w:val="0"/>
                      <w:lang w:val="en-US" w:eastAsia="ko-KR"/>
                    </w:rPr>
                  </w:pPr>
                </w:p>
              </w:tc>
              <w:tc>
                <w:tcPr>
                  <w:tcW w:w="1984" w:type="dxa"/>
                </w:tcPr>
                <w:p w14:paraId="6F9E2607" w14:textId="77777777" w:rsidR="00632DB1" w:rsidRDefault="00632DB1" w:rsidP="00632DB1">
                  <w:pPr>
                    <w:cnfStyle w:val="100000000000" w:firstRow="1" w:lastRow="0" w:firstColumn="0" w:lastColumn="0" w:oddVBand="0" w:evenVBand="0" w:oddHBand="0" w:evenHBand="0" w:firstRowFirstColumn="0" w:firstRowLastColumn="0" w:lastRowFirstColumn="0" w:lastRowLastColumn="0"/>
                    <w:rPr>
                      <w:bCs w:val="0"/>
                      <w:lang w:val="en-US" w:eastAsia="ko-KR"/>
                    </w:rPr>
                  </w:pPr>
                  <w:r>
                    <w:rPr>
                      <w:bCs w:val="0"/>
                      <w:lang w:val="en-US" w:eastAsia="ko-KR"/>
                    </w:rPr>
                    <w:t>T</w:t>
                  </w:r>
                  <w:r w:rsidRPr="00011C23">
                    <w:rPr>
                      <w:bCs w:val="0"/>
                      <w:vertAlign w:val="subscript"/>
                      <w:lang w:val="en-US" w:eastAsia="ko-KR"/>
                    </w:rPr>
                    <w:t>TF</w:t>
                  </w:r>
                </w:p>
              </w:tc>
              <w:tc>
                <w:tcPr>
                  <w:tcW w:w="2005" w:type="dxa"/>
                </w:tcPr>
                <w:p w14:paraId="2125BFB3" w14:textId="77777777" w:rsidR="00632DB1" w:rsidRDefault="00632DB1" w:rsidP="00632DB1">
                  <w:pPr>
                    <w:cnfStyle w:val="100000000000" w:firstRow="1" w:lastRow="0" w:firstColumn="0" w:lastColumn="0" w:oddVBand="0" w:evenVBand="0" w:oddHBand="0" w:evenHBand="0" w:firstRowFirstColumn="0" w:firstRowLastColumn="0" w:lastRowFirstColumn="0" w:lastRowLastColumn="0"/>
                    <w:rPr>
                      <w:bCs w:val="0"/>
                      <w:lang w:val="en-US" w:eastAsia="ko-KR"/>
                    </w:rPr>
                  </w:pPr>
                  <w:r>
                    <w:rPr>
                      <w:bCs w:val="0"/>
                      <w:lang w:val="en-US" w:eastAsia="ko-KR"/>
                    </w:rPr>
                    <w:t xml:space="preserve">Comments </w:t>
                  </w:r>
                </w:p>
              </w:tc>
            </w:tr>
            <w:tr w:rsidR="00632DB1" w14:paraId="040522F5" w14:textId="77777777" w:rsidTr="00632DB1">
              <w:tc>
                <w:tcPr>
                  <w:cnfStyle w:val="001000000000" w:firstRow="0" w:lastRow="0" w:firstColumn="1" w:lastColumn="0" w:oddVBand="0" w:evenVBand="0" w:oddHBand="0" w:evenHBand="0" w:firstRowFirstColumn="0" w:firstRowLastColumn="0" w:lastRowFirstColumn="0" w:lastRowLastColumn="0"/>
                  <w:tcW w:w="1985" w:type="dxa"/>
                </w:tcPr>
                <w:p w14:paraId="3D47BD0D" w14:textId="77777777" w:rsidR="00632DB1" w:rsidRPr="007C01D8" w:rsidRDefault="00632DB1" w:rsidP="00632DB1">
                  <w:pPr>
                    <w:rPr>
                      <w:b w:val="0"/>
                      <w:lang w:val="en-US" w:eastAsia="ko-KR"/>
                    </w:rPr>
                  </w:pPr>
                  <w:r w:rsidRPr="007C01D8">
                    <w:rPr>
                      <w:b w:val="0"/>
                      <w:lang w:val="en-US" w:eastAsia="ko-KR"/>
                    </w:rPr>
                    <w:t>FR1 intra-frequency cell, known and unknown TCI state</w:t>
                  </w:r>
                </w:p>
              </w:tc>
              <w:tc>
                <w:tcPr>
                  <w:tcW w:w="1984" w:type="dxa"/>
                </w:tcPr>
                <w:p w14:paraId="042C73EB"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bCs/>
                      <w:lang w:val="en-US" w:eastAsia="ko-KR"/>
                    </w:rPr>
                  </w:pPr>
                  <w:r w:rsidRPr="00B55F7F">
                    <w:rPr>
                      <w:lang w:val="en-US" w:eastAsia="zh-CN"/>
                    </w:rPr>
                    <w:t>max (T</w:t>
                  </w:r>
                  <w:r w:rsidRPr="00B55F7F">
                    <w:rPr>
                      <w:vertAlign w:val="subscript"/>
                      <w:lang w:val="en-US" w:eastAsia="zh-CN"/>
                    </w:rPr>
                    <w:t>first-SSB_TCI1</w:t>
                  </w:r>
                  <w:r>
                    <w:rPr>
                      <w:bCs/>
                      <w:lang w:val="en-US" w:eastAsia="zh-CN"/>
                    </w:rPr>
                    <w:t>,</w:t>
                  </w:r>
                  <w:r w:rsidRPr="00B55F7F">
                    <w:rPr>
                      <w:bCs/>
                      <w:lang w:val="en-US" w:eastAsia="zh-CN"/>
                    </w:rPr>
                    <w:t xml:space="preserve"> </w:t>
                  </w:r>
                  <w:r w:rsidRPr="00B55F7F">
                    <w:rPr>
                      <w:lang w:val="en-US" w:eastAsia="zh-CN"/>
                    </w:rPr>
                    <w:t>T</w:t>
                  </w:r>
                  <w:r w:rsidRPr="00B55F7F">
                    <w:rPr>
                      <w:vertAlign w:val="subscript"/>
                      <w:lang w:val="en-US" w:eastAsia="zh-CN"/>
                    </w:rPr>
                    <w:t>first-SSB_TCI2</w:t>
                  </w:r>
                  <w:proofErr w:type="gramStart"/>
                  <w:r w:rsidRPr="00B55F7F">
                    <w:rPr>
                      <w:vertAlign w:val="subscript"/>
                      <w:lang w:val="en-US" w:eastAsia="zh-CN"/>
                    </w:rPr>
                    <w:t xml:space="preserve"> </w:t>
                  </w:r>
                  <w:r>
                    <w:rPr>
                      <w:vertAlign w:val="subscript"/>
                      <w:lang w:val="en-US" w:eastAsia="zh-CN"/>
                    </w:rPr>
                    <w:t>..</w:t>
                  </w:r>
                  <w:proofErr w:type="gramEnd"/>
                  <w:r>
                    <w:rPr>
                      <w:vertAlign w:val="subscript"/>
                      <w:lang w:val="en-US" w:eastAsia="zh-CN"/>
                    </w:rPr>
                    <w:t xml:space="preserve">, </w:t>
                  </w:r>
                  <w:proofErr w:type="spellStart"/>
                  <w:r w:rsidRPr="00B55F7F">
                    <w:rPr>
                      <w:lang w:val="en-US" w:eastAsia="zh-CN"/>
                    </w:rPr>
                    <w:t>T</w:t>
                  </w:r>
                  <w:r w:rsidRPr="00B55F7F">
                    <w:rPr>
                      <w:vertAlign w:val="subscript"/>
                      <w:lang w:val="en-US" w:eastAsia="zh-CN"/>
                    </w:rPr>
                    <w:t>first-SSB_TCIn</w:t>
                  </w:r>
                  <w:proofErr w:type="spellEnd"/>
                  <w:r w:rsidRPr="00B55F7F">
                    <w:rPr>
                      <w:lang w:val="en-US" w:eastAsia="zh-CN"/>
                    </w:rPr>
                    <w:t>)</w:t>
                  </w:r>
                  <w:r>
                    <w:rPr>
                      <w:lang w:val="en-US" w:eastAsia="zh-CN"/>
                    </w:rPr>
                    <w:t xml:space="preserve"> </w:t>
                  </w:r>
                </w:p>
              </w:tc>
              <w:tc>
                <w:tcPr>
                  <w:tcW w:w="2005" w:type="dxa"/>
                </w:tcPr>
                <w:p w14:paraId="7BEB1157" w14:textId="2569D0A7" w:rsidR="00632DB1" w:rsidRPr="00632DB1" w:rsidRDefault="00632DB1" w:rsidP="00632DB1">
                  <w:pPr>
                    <w:cnfStyle w:val="000000000000" w:firstRow="0" w:lastRow="0" w:firstColumn="0" w:lastColumn="0" w:oddVBand="0" w:evenVBand="0" w:oddHBand="0" w:evenHBand="0" w:firstRowFirstColumn="0" w:firstRowLastColumn="0" w:lastRowFirstColumn="0" w:lastRowLastColumn="0"/>
                    <w:rPr>
                      <w:iCs/>
                      <w:lang w:val="en-US" w:eastAsia="zh-CN"/>
                    </w:rPr>
                  </w:pPr>
                  <w:proofErr w:type="spellStart"/>
                  <w:r w:rsidRPr="00011C23">
                    <w:rPr>
                      <w:lang w:val="en-US" w:eastAsia="zh-CN"/>
                    </w:rPr>
                    <w:t>T</w:t>
                  </w:r>
                  <w:r w:rsidRPr="00011C23">
                    <w:rPr>
                      <w:vertAlign w:val="subscript"/>
                      <w:lang w:val="en-US" w:eastAsia="zh-CN"/>
                    </w:rPr>
                    <w:t>first-SSB_TCIn</w:t>
                  </w:r>
                  <w:proofErr w:type="spellEnd"/>
                  <w:r w:rsidRPr="00011C23">
                    <w:rPr>
                      <w:lang w:val="en-US" w:eastAsia="zh-CN"/>
                    </w:rPr>
                    <w:t xml:space="preserve"> is the time for first SSB associated to TCI state n. </w:t>
                  </w:r>
                </w:p>
              </w:tc>
            </w:tr>
            <w:tr w:rsidR="00632DB1" w14:paraId="62BA2F57" w14:textId="77777777" w:rsidTr="00632DB1">
              <w:tc>
                <w:tcPr>
                  <w:cnfStyle w:val="001000000000" w:firstRow="0" w:lastRow="0" w:firstColumn="1" w:lastColumn="0" w:oddVBand="0" w:evenVBand="0" w:oddHBand="0" w:evenHBand="0" w:firstRowFirstColumn="0" w:firstRowLastColumn="0" w:lastRowFirstColumn="0" w:lastRowLastColumn="0"/>
                  <w:tcW w:w="1985" w:type="dxa"/>
                </w:tcPr>
                <w:p w14:paraId="541AB74B" w14:textId="77777777" w:rsidR="00632DB1" w:rsidRDefault="00632DB1" w:rsidP="00632DB1">
                  <w:pPr>
                    <w:rPr>
                      <w:bCs w:val="0"/>
                      <w:lang w:val="en-US" w:eastAsia="ko-KR"/>
                    </w:rPr>
                  </w:pPr>
                  <w:r w:rsidRPr="00E8063C">
                    <w:rPr>
                      <w:b w:val="0"/>
                      <w:lang w:val="en-US" w:eastAsia="ko-KR"/>
                    </w:rPr>
                    <w:t xml:space="preserve">FR1 </w:t>
                  </w:r>
                  <w:r>
                    <w:rPr>
                      <w:b w:val="0"/>
                      <w:lang w:val="en-US" w:eastAsia="ko-KR"/>
                    </w:rPr>
                    <w:t>inter-frequency cell without MG</w:t>
                  </w:r>
                  <w:r w:rsidRPr="00E8063C">
                    <w:rPr>
                      <w:b w:val="0"/>
                      <w:lang w:val="en-US" w:eastAsia="ko-KR"/>
                    </w:rPr>
                    <w:t>, known and unknown TCI state</w:t>
                  </w:r>
                </w:p>
              </w:tc>
              <w:tc>
                <w:tcPr>
                  <w:tcW w:w="1984" w:type="dxa"/>
                </w:tcPr>
                <w:p w14:paraId="1FF68B1E"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bCs/>
                      <w:lang w:val="en-US" w:eastAsia="ko-KR"/>
                    </w:rPr>
                  </w:pPr>
                  <w:r w:rsidRPr="00B55F7F">
                    <w:rPr>
                      <w:lang w:val="en-US" w:eastAsia="zh-CN"/>
                    </w:rPr>
                    <w:t>max (T</w:t>
                  </w:r>
                  <w:r w:rsidRPr="00B55F7F">
                    <w:rPr>
                      <w:vertAlign w:val="subscript"/>
                      <w:lang w:val="en-US" w:eastAsia="zh-CN"/>
                    </w:rPr>
                    <w:t>first-SSB_TCI1</w:t>
                  </w:r>
                  <w:r>
                    <w:rPr>
                      <w:bCs/>
                      <w:lang w:val="en-US" w:eastAsia="zh-CN"/>
                    </w:rPr>
                    <w:t>,</w:t>
                  </w:r>
                  <w:r w:rsidRPr="00B55F7F">
                    <w:rPr>
                      <w:bCs/>
                      <w:lang w:val="en-US" w:eastAsia="zh-CN"/>
                    </w:rPr>
                    <w:t xml:space="preserve"> </w:t>
                  </w:r>
                  <w:r w:rsidRPr="00B55F7F">
                    <w:rPr>
                      <w:lang w:val="en-US" w:eastAsia="zh-CN"/>
                    </w:rPr>
                    <w:t>T</w:t>
                  </w:r>
                  <w:r w:rsidRPr="00B55F7F">
                    <w:rPr>
                      <w:vertAlign w:val="subscript"/>
                      <w:lang w:val="en-US" w:eastAsia="zh-CN"/>
                    </w:rPr>
                    <w:t>first-SSB_TCI2</w:t>
                  </w:r>
                  <w:proofErr w:type="gramStart"/>
                  <w:r w:rsidRPr="00B55F7F">
                    <w:rPr>
                      <w:vertAlign w:val="subscript"/>
                      <w:lang w:val="en-US" w:eastAsia="zh-CN"/>
                    </w:rPr>
                    <w:t xml:space="preserve"> </w:t>
                  </w:r>
                  <w:r>
                    <w:rPr>
                      <w:vertAlign w:val="subscript"/>
                      <w:lang w:val="en-US" w:eastAsia="zh-CN"/>
                    </w:rPr>
                    <w:t>..</w:t>
                  </w:r>
                  <w:proofErr w:type="gramEnd"/>
                  <w:r>
                    <w:rPr>
                      <w:vertAlign w:val="subscript"/>
                      <w:lang w:val="en-US" w:eastAsia="zh-CN"/>
                    </w:rPr>
                    <w:t xml:space="preserve">, </w:t>
                  </w:r>
                  <w:proofErr w:type="spellStart"/>
                  <w:r w:rsidRPr="00B55F7F">
                    <w:rPr>
                      <w:lang w:val="en-US" w:eastAsia="zh-CN"/>
                    </w:rPr>
                    <w:t>T</w:t>
                  </w:r>
                  <w:r w:rsidRPr="00B55F7F">
                    <w:rPr>
                      <w:vertAlign w:val="subscript"/>
                      <w:lang w:val="en-US" w:eastAsia="zh-CN"/>
                    </w:rPr>
                    <w:t>first-SSB_TCIn</w:t>
                  </w:r>
                  <w:proofErr w:type="spellEnd"/>
                  <w:r w:rsidRPr="00B55F7F">
                    <w:rPr>
                      <w:lang w:val="en-US" w:eastAsia="zh-CN"/>
                    </w:rPr>
                    <w:t>)</w:t>
                  </w:r>
                  <w:r>
                    <w:rPr>
                      <w:lang w:val="en-US" w:eastAsia="zh-CN"/>
                    </w:rPr>
                    <w:t xml:space="preserve"> + (M-1)*T</w:t>
                  </w:r>
                  <w:r w:rsidRPr="002C4BCB">
                    <w:rPr>
                      <w:vertAlign w:val="subscript"/>
                      <w:lang w:val="en-US" w:eastAsia="zh-CN"/>
                    </w:rPr>
                    <w:t>SSB</w:t>
                  </w:r>
                </w:p>
              </w:tc>
              <w:tc>
                <w:tcPr>
                  <w:tcW w:w="2005" w:type="dxa"/>
                </w:tcPr>
                <w:p w14:paraId="5043D3B1"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proofErr w:type="spellStart"/>
                  <w:r w:rsidRPr="00011C23">
                    <w:rPr>
                      <w:lang w:val="en-US" w:eastAsia="zh-CN"/>
                    </w:rPr>
                    <w:t>T</w:t>
                  </w:r>
                  <w:r w:rsidRPr="00011C23">
                    <w:rPr>
                      <w:vertAlign w:val="subscript"/>
                      <w:lang w:val="en-US" w:eastAsia="zh-CN"/>
                    </w:rPr>
                    <w:t>first-SSB_TCIn</w:t>
                  </w:r>
                  <w:proofErr w:type="spellEnd"/>
                  <w:r w:rsidRPr="00011C23">
                    <w:rPr>
                      <w:lang w:val="en-US" w:eastAsia="zh-CN"/>
                    </w:rPr>
                    <w:t xml:space="preserve"> is the time for first SSB reception associated to TCI state n. </w:t>
                  </w:r>
                </w:p>
                <w:p w14:paraId="551D0651"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lastRenderedPageBreak/>
                    <w:t>M is the number of cells to activate the TCI states</w:t>
                  </w:r>
                </w:p>
                <w:p w14:paraId="5588232C"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bCs/>
                      <w:lang w:val="en-US" w:eastAsia="ko-KR"/>
                    </w:rPr>
                  </w:pPr>
                  <w:r>
                    <w:rPr>
                      <w:lang w:val="en-US" w:eastAsia="zh-CN"/>
                    </w:rPr>
                    <w:t>T</w:t>
                  </w:r>
                  <w:r w:rsidRPr="00820203">
                    <w:rPr>
                      <w:vertAlign w:val="subscript"/>
                      <w:lang w:val="en-US" w:eastAsia="zh-CN"/>
                    </w:rPr>
                    <w:t>SSB</w:t>
                  </w:r>
                  <w:r>
                    <w:rPr>
                      <w:vertAlign w:val="subscript"/>
                      <w:lang w:val="en-US" w:eastAsia="zh-CN"/>
                    </w:rPr>
                    <w:t xml:space="preserve"> </w:t>
                  </w:r>
                  <w:r>
                    <w:rPr>
                      <w:lang w:val="en-US" w:eastAsia="zh-CN"/>
                    </w:rPr>
                    <w:t>is the SSB burst periodicity.</w:t>
                  </w:r>
                </w:p>
              </w:tc>
            </w:tr>
            <w:tr w:rsidR="00632DB1" w14:paraId="1CA26807" w14:textId="77777777" w:rsidTr="00632DB1">
              <w:tc>
                <w:tcPr>
                  <w:cnfStyle w:val="001000000000" w:firstRow="0" w:lastRow="0" w:firstColumn="1" w:lastColumn="0" w:oddVBand="0" w:evenVBand="0" w:oddHBand="0" w:evenHBand="0" w:firstRowFirstColumn="0" w:firstRowLastColumn="0" w:lastRowFirstColumn="0" w:lastRowLastColumn="0"/>
                  <w:tcW w:w="1985" w:type="dxa"/>
                </w:tcPr>
                <w:p w14:paraId="1BB70D13" w14:textId="77777777" w:rsidR="00632DB1" w:rsidRDefault="00632DB1" w:rsidP="00632DB1">
                  <w:pPr>
                    <w:rPr>
                      <w:bCs w:val="0"/>
                      <w:lang w:val="en-US" w:eastAsia="ko-KR"/>
                    </w:rPr>
                  </w:pPr>
                  <w:r w:rsidRPr="00E8063C">
                    <w:rPr>
                      <w:b w:val="0"/>
                      <w:lang w:val="en-US" w:eastAsia="ko-KR"/>
                    </w:rPr>
                    <w:lastRenderedPageBreak/>
                    <w:t xml:space="preserve">FR1 </w:t>
                  </w:r>
                  <w:r>
                    <w:rPr>
                      <w:b w:val="0"/>
                      <w:lang w:val="en-US" w:eastAsia="ko-KR"/>
                    </w:rPr>
                    <w:t>inter-frequency cell with MG</w:t>
                  </w:r>
                  <w:r w:rsidRPr="00E8063C">
                    <w:rPr>
                      <w:b w:val="0"/>
                      <w:lang w:val="en-US" w:eastAsia="ko-KR"/>
                    </w:rPr>
                    <w:t>, known and unknown TCI state</w:t>
                  </w:r>
                </w:p>
              </w:tc>
              <w:tc>
                <w:tcPr>
                  <w:tcW w:w="1984" w:type="dxa"/>
                </w:tcPr>
                <w:p w14:paraId="587D5E07" w14:textId="77777777" w:rsidR="00632DB1" w:rsidRPr="00B856B8" w:rsidRDefault="00632DB1" w:rsidP="00632DB1">
                  <w:pPr>
                    <w:cnfStyle w:val="000000000000" w:firstRow="0" w:lastRow="0" w:firstColumn="0" w:lastColumn="0" w:oddVBand="0" w:evenVBand="0" w:oddHBand="0" w:evenHBand="0" w:firstRowFirstColumn="0" w:firstRowLastColumn="0" w:lastRowFirstColumn="0" w:lastRowLastColumn="0"/>
                    <w:rPr>
                      <w:bCs/>
                      <w:lang w:eastAsia="ko-KR"/>
                    </w:rPr>
                  </w:pPr>
                  <w:proofErr w:type="spellStart"/>
                  <w:r>
                    <w:rPr>
                      <w:lang w:val="en-US" w:eastAsia="zh-CN"/>
                    </w:rPr>
                    <w:t>T</w:t>
                  </w:r>
                  <w:r w:rsidRPr="004657F1">
                    <w:rPr>
                      <w:vertAlign w:val="subscript"/>
                      <w:lang w:val="en-US" w:eastAsia="zh-CN"/>
                    </w:rPr>
                    <w:t>FirstMG</w:t>
                  </w:r>
                  <w:proofErr w:type="spellEnd"/>
                  <w:r>
                    <w:rPr>
                      <w:vertAlign w:val="subscript"/>
                      <w:lang w:val="en-US" w:eastAsia="zh-CN"/>
                    </w:rPr>
                    <w:t xml:space="preserve"> </w:t>
                  </w:r>
                  <w:r>
                    <w:rPr>
                      <w:lang w:val="en-US" w:eastAsia="zh-CN"/>
                    </w:rPr>
                    <w:t>+ (M-1) *MGRP+MGL</w:t>
                  </w:r>
                </w:p>
              </w:tc>
              <w:tc>
                <w:tcPr>
                  <w:tcW w:w="2005" w:type="dxa"/>
                </w:tcPr>
                <w:p w14:paraId="5C8D215C"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proofErr w:type="spellStart"/>
                  <w:r w:rsidRPr="00773C5E">
                    <w:rPr>
                      <w:lang w:val="en-US" w:eastAsia="zh-CN"/>
                    </w:rPr>
                    <w:t>T</w:t>
                  </w:r>
                  <w:r w:rsidRPr="00773C5E">
                    <w:rPr>
                      <w:vertAlign w:val="subscript"/>
                      <w:lang w:val="en-US" w:eastAsia="zh-CN"/>
                    </w:rPr>
                    <w:t>FirstMG</w:t>
                  </w:r>
                  <w:proofErr w:type="spellEnd"/>
                  <w:r w:rsidRPr="00773C5E">
                    <w:rPr>
                      <w:vertAlign w:val="subscript"/>
                      <w:lang w:val="en-US" w:eastAsia="zh-CN"/>
                    </w:rPr>
                    <w:t xml:space="preserve"> </w:t>
                  </w:r>
                  <w:r w:rsidRPr="007C01D8">
                    <w:rPr>
                      <w:lang w:val="en-US" w:eastAsia="zh-CN"/>
                    </w:rPr>
                    <w:t>is</w:t>
                  </w:r>
                  <w:r w:rsidRPr="00773C5E">
                    <w:rPr>
                      <w:lang w:val="en-US" w:eastAsia="zh-CN"/>
                    </w:rPr>
                    <w:t xml:space="preserve"> the time to start of first MG after </w:t>
                  </w:r>
                  <w:r>
                    <w:rPr>
                      <w:lang w:val="en-US" w:eastAsia="zh-CN"/>
                    </w:rPr>
                    <w:t>slot n+</w:t>
                  </w:r>
                  <w:r w:rsidRPr="00773C5E">
                    <w:rPr>
                      <w:lang w:val="en-US" w:eastAsia="zh-CN"/>
                    </w:rPr>
                    <w:t>T</w:t>
                  </w:r>
                  <w:r w:rsidRPr="00773C5E">
                    <w:rPr>
                      <w:vertAlign w:val="subscript"/>
                      <w:lang w:val="en-US" w:eastAsia="zh-CN"/>
                    </w:rPr>
                    <w:t>HARQ</w:t>
                  </w:r>
                  <w:r w:rsidRPr="00773C5E">
                    <w:rPr>
                      <w:lang w:val="en-US" w:eastAsia="zh-CN"/>
                    </w:rPr>
                    <w:t xml:space="preserve">+3ms, </w:t>
                  </w:r>
                </w:p>
                <w:p w14:paraId="2D45B910"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r w:rsidRPr="00773C5E">
                    <w:rPr>
                      <w:lang w:val="en-US" w:eastAsia="zh-CN"/>
                    </w:rPr>
                    <w:t xml:space="preserve">MGL is measurement gap </w:t>
                  </w:r>
                  <w:proofErr w:type="gramStart"/>
                  <w:r w:rsidRPr="00773C5E">
                    <w:rPr>
                      <w:lang w:val="en-US" w:eastAsia="zh-CN"/>
                    </w:rPr>
                    <w:t>length</w:t>
                  </w:r>
                  <w:proofErr w:type="gramEnd"/>
                </w:p>
                <w:p w14:paraId="66D97134"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M is the number of cells to activate the TCI states</w:t>
                  </w:r>
                </w:p>
                <w:p w14:paraId="3ED8C24A"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bCs/>
                      <w:lang w:val="en-US" w:eastAsia="ko-KR"/>
                    </w:rPr>
                  </w:pPr>
                  <w:r>
                    <w:rPr>
                      <w:bCs/>
                      <w:lang w:val="en-US" w:eastAsia="ko-KR"/>
                    </w:rPr>
                    <w:t xml:space="preserve">MGRP is the MG repetition periodicity </w:t>
                  </w:r>
                </w:p>
              </w:tc>
            </w:tr>
            <w:tr w:rsidR="00632DB1" w14:paraId="7D9A9EB2" w14:textId="77777777" w:rsidTr="00632DB1">
              <w:tc>
                <w:tcPr>
                  <w:cnfStyle w:val="001000000000" w:firstRow="0" w:lastRow="0" w:firstColumn="1" w:lastColumn="0" w:oddVBand="0" w:evenVBand="0" w:oddHBand="0" w:evenHBand="0" w:firstRowFirstColumn="0" w:firstRowLastColumn="0" w:lastRowFirstColumn="0" w:lastRowLastColumn="0"/>
                  <w:tcW w:w="1985" w:type="dxa"/>
                </w:tcPr>
                <w:p w14:paraId="1D7D9189" w14:textId="77777777" w:rsidR="00632DB1" w:rsidRDefault="00632DB1" w:rsidP="00632DB1">
                  <w:pPr>
                    <w:rPr>
                      <w:bCs w:val="0"/>
                      <w:lang w:val="en-US" w:eastAsia="ko-KR"/>
                    </w:rPr>
                  </w:pPr>
                  <w:r w:rsidRPr="007C01D8">
                    <w:rPr>
                      <w:b w:val="0"/>
                      <w:lang w:val="en-US" w:eastAsia="ko-KR"/>
                    </w:rPr>
                    <w:t>FR</w:t>
                  </w:r>
                  <w:r>
                    <w:rPr>
                      <w:b w:val="0"/>
                      <w:lang w:val="en-US" w:eastAsia="ko-KR"/>
                    </w:rPr>
                    <w:t>2</w:t>
                  </w:r>
                  <w:r w:rsidRPr="007C01D8">
                    <w:rPr>
                      <w:b w:val="0"/>
                      <w:lang w:val="en-US" w:eastAsia="ko-KR"/>
                    </w:rPr>
                    <w:t xml:space="preserve"> intra-frequency cell, known TCI state</w:t>
                  </w:r>
                </w:p>
              </w:tc>
              <w:tc>
                <w:tcPr>
                  <w:tcW w:w="1984" w:type="dxa"/>
                </w:tcPr>
                <w:p w14:paraId="75450910"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bCs/>
                      <w:lang w:val="en-US" w:eastAsia="ko-KR"/>
                    </w:rPr>
                  </w:pPr>
                  <w:r w:rsidRPr="00B55F7F">
                    <w:rPr>
                      <w:lang w:val="en-US" w:eastAsia="zh-CN"/>
                    </w:rPr>
                    <w:t>max (T</w:t>
                  </w:r>
                  <w:r w:rsidRPr="00B55F7F">
                    <w:rPr>
                      <w:vertAlign w:val="subscript"/>
                      <w:lang w:val="en-US" w:eastAsia="zh-CN"/>
                    </w:rPr>
                    <w:t>first-SSB_TCI1</w:t>
                  </w:r>
                  <w:r>
                    <w:rPr>
                      <w:bCs/>
                      <w:lang w:val="en-US" w:eastAsia="zh-CN"/>
                    </w:rPr>
                    <w:t>,</w:t>
                  </w:r>
                  <w:r w:rsidRPr="00B55F7F">
                    <w:rPr>
                      <w:bCs/>
                      <w:lang w:val="en-US" w:eastAsia="zh-CN"/>
                    </w:rPr>
                    <w:t xml:space="preserve"> </w:t>
                  </w:r>
                  <w:r w:rsidRPr="00B55F7F">
                    <w:rPr>
                      <w:lang w:val="en-US" w:eastAsia="zh-CN"/>
                    </w:rPr>
                    <w:t>T</w:t>
                  </w:r>
                  <w:r w:rsidRPr="00B55F7F">
                    <w:rPr>
                      <w:vertAlign w:val="subscript"/>
                      <w:lang w:val="en-US" w:eastAsia="zh-CN"/>
                    </w:rPr>
                    <w:t>first-SSB_TCI2</w:t>
                  </w:r>
                  <w:proofErr w:type="gramStart"/>
                  <w:r w:rsidRPr="00B55F7F">
                    <w:rPr>
                      <w:vertAlign w:val="subscript"/>
                      <w:lang w:val="en-US" w:eastAsia="zh-CN"/>
                    </w:rPr>
                    <w:t xml:space="preserve"> </w:t>
                  </w:r>
                  <w:r>
                    <w:rPr>
                      <w:vertAlign w:val="subscript"/>
                      <w:lang w:val="en-US" w:eastAsia="zh-CN"/>
                    </w:rPr>
                    <w:t>..</w:t>
                  </w:r>
                  <w:proofErr w:type="gramEnd"/>
                  <w:r>
                    <w:rPr>
                      <w:vertAlign w:val="subscript"/>
                      <w:lang w:val="en-US" w:eastAsia="zh-CN"/>
                    </w:rPr>
                    <w:t xml:space="preserve">, </w:t>
                  </w:r>
                  <w:proofErr w:type="spellStart"/>
                  <w:r w:rsidRPr="00B55F7F">
                    <w:rPr>
                      <w:lang w:val="en-US" w:eastAsia="zh-CN"/>
                    </w:rPr>
                    <w:t>T</w:t>
                  </w:r>
                  <w:r w:rsidRPr="00B55F7F">
                    <w:rPr>
                      <w:vertAlign w:val="subscript"/>
                      <w:lang w:val="en-US" w:eastAsia="zh-CN"/>
                    </w:rPr>
                    <w:t>first-SSB_TCIn</w:t>
                  </w:r>
                  <w:proofErr w:type="spellEnd"/>
                  <w:r w:rsidRPr="00B55F7F">
                    <w:rPr>
                      <w:lang w:val="en-US" w:eastAsia="zh-CN"/>
                    </w:rPr>
                    <w:t>)</w:t>
                  </w:r>
                  <w:r>
                    <w:rPr>
                      <w:lang w:val="en-US" w:eastAsia="zh-CN"/>
                    </w:rPr>
                    <w:t xml:space="preserve"> + (M-1)*T</w:t>
                  </w:r>
                  <w:r w:rsidRPr="002C4BCB">
                    <w:rPr>
                      <w:vertAlign w:val="subscript"/>
                      <w:lang w:val="en-US" w:eastAsia="zh-CN"/>
                    </w:rPr>
                    <w:t>SSB</w:t>
                  </w:r>
                </w:p>
              </w:tc>
              <w:tc>
                <w:tcPr>
                  <w:tcW w:w="2005" w:type="dxa"/>
                </w:tcPr>
                <w:p w14:paraId="747991E9"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proofErr w:type="spellStart"/>
                  <w:r w:rsidRPr="00011C23">
                    <w:rPr>
                      <w:lang w:val="en-US" w:eastAsia="zh-CN"/>
                    </w:rPr>
                    <w:t>T</w:t>
                  </w:r>
                  <w:r w:rsidRPr="00011C23">
                    <w:rPr>
                      <w:vertAlign w:val="subscript"/>
                      <w:lang w:val="en-US" w:eastAsia="zh-CN"/>
                    </w:rPr>
                    <w:t>first-SSB_TCIn</w:t>
                  </w:r>
                  <w:proofErr w:type="spellEnd"/>
                  <w:r w:rsidRPr="00011C23">
                    <w:rPr>
                      <w:lang w:val="en-US" w:eastAsia="zh-CN"/>
                    </w:rPr>
                    <w:t xml:space="preserve"> is the time for first SSB reception associated to TCI state n. </w:t>
                  </w:r>
                </w:p>
                <w:p w14:paraId="76DF9572"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M is the number of cells to activate the TCI states</w:t>
                  </w:r>
                </w:p>
                <w:p w14:paraId="7A7535B7"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bCs/>
                      <w:lang w:val="en-US" w:eastAsia="ko-KR"/>
                    </w:rPr>
                  </w:pPr>
                  <w:r>
                    <w:rPr>
                      <w:lang w:val="en-US" w:eastAsia="zh-CN"/>
                    </w:rPr>
                    <w:t>T</w:t>
                  </w:r>
                  <w:r w:rsidRPr="00820203">
                    <w:rPr>
                      <w:vertAlign w:val="subscript"/>
                      <w:lang w:val="en-US" w:eastAsia="zh-CN"/>
                    </w:rPr>
                    <w:t>SSB</w:t>
                  </w:r>
                  <w:r>
                    <w:rPr>
                      <w:vertAlign w:val="subscript"/>
                      <w:lang w:val="en-US" w:eastAsia="zh-CN"/>
                    </w:rPr>
                    <w:t xml:space="preserve"> </w:t>
                  </w:r>
                  <w:r>
                    <w:rPr>
                      <w:lang w:val="en-US" w:eastAsia="zh-CN"/>
                    </w:rPr>
                    <w:t>is the SSB burst periodicity</w:t>
                  </w:r>
                </w:p>
              </w:tc>
            </w:tr>
            <w:tr w:rsidR="00632DB1" w14:paraId="75D3522E" w14:textId="77777777" w:rsidTr="00632DB1">
              <w:tc>
                <w:tcPr>
                  <w:cnfStyle w:val="001000000000" w:firstRow="0" w:lastRow="0" w:firstColumn="1" w:lastColumn="0" w:oddVBand="0" w:evenVBand="0" w:oddHBand="0" w:evenHBand="0" w:firstRowFirstColumn="0" w:firstRowLastColumn="0" w:lastRowFirstColumn="0" w:lastRowLastColumn="0"/>
                  <w:tcW w:w="1985" w:type="dxa"/>
                </w:tcPr>
                <w:p w14:paraId="2FC6FE30" w14:textId="77777777" w:rsidR="00632DB1" w:rsidRDefault="00632DB1" w:rsidP="00632DB1">
                  <w:pPr>
                    <w:rPr>
                      <w:bCs w:val="0"/>
                      <w:lang w:val="en-US" w:eastAsia="ko-KR"/>
                    </w:rPr>
                  </w:pPr>
                  <w:r w:rsidRPr="00E8063C">
                    <w:rPr>
                      <w:b w:val="0"/>
                      <w:lang w:val="en-US" w:eastAsia="ko-KR"/>
                    </w:rPr>
                    <w:t>FR</w:t>
                  </w:r>
                  <w:r>
                    <w:rPr>
                      <w:b w:val="0"/>
                      <w:lang w:val="en-US" w:eastAsia="ko-KR"/>
                    </w:rPr>
                    <w:t>2</w:t>
                  </w:r>
                  <w:r w:rsidRPr="00E8063C">
                    <w:rPr>
                      <w:b w:val="0"/>
                      <w:lang w:val="en-US" w:eastAsia="ko-KR"/>
                    </w:rPr>
                    <w:t xml:space="preserve"> </w:t>
                  </w:r>
                  <w:r>
                    <w:rPr>
                      <w:b w:val="0"/>
                      <w:lang w:val="en-US" w:eastAsia="ko-KR"/>
                    </w:rPr>
                    <w:t>inter-frequency cell without MG</w:t>
                  </w:r>
                  <w:r w:rsidRPr="00E8063C">
                    <w:rPr>
                      <w:b w:val="0"/>
                      <w:lang w:val="en-US" w:eastAsia="ko-KR"/>
                    </w:rPr>
                    <w:t>, known TCI state</w:t>
                  </w:r>
                </w:p>
              </w:tc>
              <w:tc>
                <w:tcPr>
                  <w:tcW w:w="1984" w:type="dxa"/>
                </w:tcPr>
                <w:p w14:paraId="00124418"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bCs/>
                      <w:lang w:val="en-US" w:eastAsia="ko-KR"/>
                    </w:rPr>
                  </w:pPr>
                  <w:r w:rsidRPr="00B55F7F">
                    <w:rPr>
                      <w:lang w:val="en-US" w:eastAsia="zh-CN"/>
                    </w:rPr>
                    <w:t>max (T</w:t>
                  </w:r>
                  <w:r w:rsidRPr="00B55F7F">
                    <w:rPr>
                      <w:vertAlign w:val="subscript"/>
                      <w:lang w:val="en-US" w:eastAsia="zh-CN"/>
                    </w:rPr>
                    <w:t>first-SSB_TCI1</w:t>
                  </w:r>
                  <w:r>
                    <w:rPr>
                      <w:bCs/>
                      <w:lang w:val="en-US" w:eastAsia="zh-CN"/>
                    </w:rPr>
                    <w:t>,</w:t>
                  </w:r>
                  <w:r w:rsidRPr="00B55F7F">
                    <w:rPr>
                      <w:bCs/>
                      <w:lang w:val="en-US" w:eastAsia="zh-CN"/>
                    </w:rPr>
                    <w:t xml:space="preserve"> </w:t>
                  </w:r>
                  <w:r w:rsidRPr="00B55F7F">
                    <w:rPr>
                      <w:lang w:val="en-US" w:eastAsia="zh-CN"/>
                    </w:rPr>
                    <w:t>T</w:t>
                  </w:r>
                  <w:r w:rsidRPr="00B55F7F">
                    <w:rPr>
                      <w:vertAlign w:val="subscript"/>
                      <w:lang w:val="en-US" w:eastAsia="zh-CN"/>
                    </w:rPr>
                    <w:t>first-SSB_TCI2</w:t>
                  </w:r>
                  <w:proofErr w:type="gramStart"/>
                  <w:r w:rsidRPr="00B55F7F">
                    <w:rPr>
                      <w:vertAlign w:val="subscript"/>
                      <w:lang w:val="en-US" w:eastAsia="zh-CN"/>
                    </w:rPr>
                    <w:t xml:space="preserve"> </w:t>
                  </w:r>
                  <w:r>
                    <w:rPr>
                      <w:vertAlign w:val="subscript"/>
                      <w:lang w:val="en-US" w:eastAsia="zh-CN"/>
                    </w:rPr>
                    <w:t>..</w:t>
                  </w:r>
                  <w:proofErr w:type="gramEnd"/>
                  <w:r>
                    <w:rPr>
                      <w:vertAlign w:val="subscript"/>
                      <w:lang w:val="en-US" w:eastAsia="zh-CN"/>
                    </w:rPr>
                    <w:t xml:space="preserve">, </w:t>
                  </w:r>
                  <w:proofErr w:type="spellStart"/>
                  <w:r w:rsidRPr="00B55F7F">
                    <w:rPr>
                      <w:lang w:val="en-US" w:eastAsia="zh-CN"/>
                    </w:rPr>
                    <w:t>T</w:t>
                  </w:r>
                  <w:r w:rsidRPr="00B55F7F">
                    <w:rPr>
                      <w:vertAlign w:val="subscript"/>
                      <w:lang w:val="en-US" w:eastAsia="zh-CN"/>
                    </w:rPr>
                    <w:t>first-SSB_TCIn</w:t>
                  </w:r>
                  <w:proofErr w:type="spellEnd"/>
                  <w:r w:rsidRPr="00B55F7F">
                    <w:rPr>
                      <w:lang w:val="en-US" w:eastAsia="zh-CN"/>
                    </w:rPr>
                    <w:t>)</w:t>
                  </w:r>
                  <w:r>
                    <w:rPr>
                      <w:lang w:val="en-US" w:eastAsia="zh-CN"/>
                    </w:rPr>
                    <w:t xml:space="preserve"> + (M-1)*T</w:t>
                  </w:r>
                  <w:r w:rsidRPr="002C4BCB">
                    <w:rPr>
                      <w:vertAlign w:val="subscript"/>
                      <w:lang w:val="en-US" w:eastAsia="zh-CN"/>
                    </w:rPr>
                    <w:t>SSB</w:t>
                  </w:r>
                </w:p>
              </w:tc>
              <w:tc>
                <w:tcPr>
                  <w:tcW w:w="2005" w:type="dxa"/>
                </w:tcPr>
                <w:p w14:paraId="57CAF93A"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proofErr w:type="spellStart"/>
                  <w:r w:rsidRPr="00011C23">
                    <w:rPr>
                      <w:lang w:val="en-US" w:eastAsia="zh-CN"/>
                    </w:rPr>
                    <w:t>T</w:t>
                  </w:r>
                  <w:r w:rsidRPr="00011C23">
                    <w:rPr>
                      <w:vertAlign w:val="subscript"/>
                      <w:lang w:val="en-US" w:eastAsia="zh-CN"/>
                    </w:rPr>
                    <w:t>first-SSB_TCIn</w:t>
                  </w:r>
                  <w:proofErr w:type="spellEnd"/>
                  <w:r w:rsidRPr="00011C23">
                    <w:rPr>
                      <w:lang w:val="en-US" w:eastAsia="zh-CN"/>
                    </w:rPr>
                    <w:t xml:space="preserve"> is the time for first SSB reception associated to TCI state n. </w:t>
                  </w:r>
                </w:p>
                <w:p w14:paraId="20C7FBDE"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M is the number of cells to activate the TCI states</w:t>
                  </w:r>
                </w:p>
                <w:p w14:paraId="331633F0"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bCs/>
                      <w:lang w:val="en-US" w:eastAsia="ko-KR"/>
                    </w:rPr>
                  </w:pPr>
                  <w:r>
                    <w:rPr>
                      <w:lang w:val="en-US" w:eastAsia="zh-CN"/>
                    </w:rPr>
                    <w:t>T</w:t>
                  </w:r>
                  <w:r w:rsidRPr="00820203">
                    <w:rPr>
                      <w:vertAlign w:val="subscript"/>
                      <w:lang w:val="en-US" w:eastAsia="zh-CN"/>
                    </w:rPr>
                    <w:t>SSB</w:t>
                  </w:r>
                  <w:r>
                    <w:rPr>
                      <w:vertAlign w:val="subscript"/>
                      <w:lang w:val="en-US" w:eastAsia="zh-CN"/>
                    </w:rPr>
                    <w:t xml:space="preserve"> </w:t>
                  </w:r>
                  <w:r>
                    <w:rPr>
                      <w:lang w:val="en-US" w:eastAsia="zh-CN"/>
                    </w:rPr>
                    <w:t>is the SSB burst periodicity</w:t>
                  </w:r>
                </w:p>
              </w:tc>
            </w:tr>
            <w:tr w:rsidR="00632DB1" w14:paraId="0029EA7C" w14:textId="77777777" w:rsidTr="00632DB1">
              <w:tc>
                <w:tcPr>
                  <w:cnfStyle w:val="001000000000" w:firstRow="0" w:lastRow="0" w:firstColumn="1" w:lastColumn="0" w:oddVBand="0" w:evenVBand="0" w:oddHBand="0" w:evenHBand="0" w:firstRowFirstColumn="0" w:firstRowLastColumn="0" w:lastRowFirstColumn="0" w:lastRowLastColumn="0"/>
                  <w:tcW w:w="1985" w:type="dxa"/>
                </w:tcPr>
                <w:p w14:paraId="4704A04D" w14:textId="77777777" w:rsidR="00632DB1" w:rsidRDefault="00632DB1" w:rsidP="00632DB1">
                  <w:pPr>
                    <w:rPr>
                      <w:bCs w:val="0"/>
                      <w:lang w:val="en-US" w:eastAsia="ko-KR"/>
                    </w:rPr>
                  </w:pPr>
                  <w:r w:rsidRPr="00E8063C">
                    <w:rPr>
                      <w:b w:val="0"/>
                      <w:lang w:val="en-US" w:eastAsia="ko-KR"/>
                    </w:rPr>
                    <w:t>FR</w:t>
                  </w:r>
                  <w:r>
                    <w:rPr>
                      <w:b w:val="0"/>
                      <w:lang w:val="en-US" w:eastAsia="ko-KR"/>
                    </w:rPr>
                    <w:t>2</w:t>
                  </w:r>
                  <w:r w:rsidRPr="00E8063C">
                    <w:rPr>
                      <w:b w:val="0"/>
                      <w:lang w:val="en-US" w:eastAsia="ko-KR"/>
                    </w:rPr>
                    <w:t xml:space="preserve"> </w:t>
                  </w:r>
                  <w:r>
                    <w:rPr>
                      <w:b w:val="0"/>
                      <w:lang w:val="en-US" w:eastAsia="ko-KR"/>
                    </w:rPr>
                    <w:t>inter-frequency cell with MG</w:t>
                  </w:r>
                  <w:r w:rsidRPr="00E8063C">
                    <w:rPr>
                      <w:b w:val="0"/>
                      <w:lang w:val="en-US" w:eastAsia="ko-KR"/>
                    </w:rPr>
                    <w:t>, known TCI state</w:t>
                  </w:r>
                </w:p>
              </w:tc>
              <w:tc>
                <w:tcPr>
                  <w:tcW w:w="1984" w:type="dxa"/>
                </w:tcPr>
                <w:p w14:paraId="178691E7"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bCs/>
                      <w:lang w:val="en-US" w:eastAsia="ko-KR"/>
                    </w:rPr>
                  </w:pPr>
                  <w:proofErr w:type="spellStart"/>
                  <w:r>
                    <w:rPr>
                      <w:lang w:val="en-US" w:eastAsia="zh-CN"/>
                    </w:rPr>
                    <w:t>T</w:t>
                  </w:r>
                  <w:r w:rsidRPr="004657F1">
                    <w:rPr>
                      <w:vertAlign w:val="subscript"/>
                      <w:lang w:val="en-US" w:eastAsia="zh-CN"/>
                    </w:rPr>
                    <w:t>FirstMG</w:t>
                  </w:r>
                  <w:proofErr w:type="spellEnd"/>
                  <w:r>
                    <w:rPr>
                      <w:vertAlign w:val="subscript"/>
                      <w:lang w:val="en-US" w:eastAsia="zh-CN"/>
                    </w:rPr>
                    <w:t xml:space="preserve"> </w:t>
                  </w:r>
                  <w:r>
                    <w:rPr>
                      <w:lang w:val="en-US" w:eastAsia="zh-CN"/>
                    </w:rPr>
                    <w:t>+ (M-1) *MGRP+MGL</w:t>
                  </w:r>
                </w:p>
              </w:tc>
              <w:tc>
                <w:tcPr>
                  <w:tcW w:w="2005" w:type="dxa"/>
                </w:tcPr>
                <w:p w14:paraId="2097FBEC"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proofErr w:type="spellStart"/>
                  <w:r w:rsidRPr="00773C5E">
                    <w:rPr>
                      <w:lang w:val="en-US" w:eastAsia="zh-CN"/>
                    </w:rPr>
                    <w:t>T</w:t>
                  </w:r>
                  <w:r w:rsidRPr="00773C5E">
                    <w:rPr>
                      <w:vertAlign w:val="subscript"/>
                      <w:lang w:val="en-US" w:eastAsia="zh-CN"/>
                    </w:rPr>
                    <w:t>FirstMG</w:t>
                  </w:r>
                  <w:proofErr w:type="spellEnd"/>
                  <w:r w:rsidRPr="00773C5E">
                    <w:rPr>
                      <w:vertAlign w:val="subscript"/>
                      <w:lang w:val="en-US" w:eastAsia="zh-CN"/>
                    </w:rPr>
                    <w:t xml:space="preserve"> </w:t>
                  </w:r>
                  <w:r w:rsidRPr="007C01D8">
                    <w:rPr>
                      <w:lang w:val="en-US" w:eastAsia="zh-CN"/>
                    </w:rPr>
                    <w:t>is</w:t>
                  </w:r>
                  <w:r w:rsidRPr="00773C5E">
                    <w:rPr>
                      <w:lang w:val="en-US" w:eastAsia="zh-CN"/>
                    </w:rPr>
                    <w:t xml:space="preserve"> the time to start of first MG after </w:t>
                  </w:r>
                  <w:r>
                    <w:rPr>
                      <w:lang w:val="en-US" w:eastAsia="zh-CN"/>
                    </w:rPr>
                    <w:t>slot n+</w:t>
                  </w:r>
                  <w:r w:rsidRPr="00773C5E">
                    <w:rPr>
                      <w:lang w:val="en-US" w:eastAsia="zh-CN"/>
                    </w:rPr>
                    <w:t>T</w:t>
                  </w:r>
                  <w:r w:rsidRPr="00773C5E">
                    <w:rPr>
                      <w:vertAlign w:val="subscript"/>
                      <w:lang w:val="en-US" w:eastAsia="zh-CN"/>
                    </w:rPr>
                    <w:t>HARQ</w:t>
                  </w:r>
                  <w:r w:rsidRPr="00773C5E">
                    <w:rPr>
                      <w:lang w:val="en-US" w:eastAsia="zh-CN"/>
                    </w:rPr>
                    <w:t xml:space="preserve">+3ms, </w:t>
                  </w:r>
                </w:p>
                <w:p w14:paraId="01A85EA3"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r w:rsidRPr="00773C5E">
                    <w:rPr>
                      <w:lang w:val="en-US" w:eastAsia="zh-CN"/>
                    </w:rPr>
                    <w:t xml:space="preserve">MGL is measurement gap </w:t>
                  </w:r>
                  <w:proofErr w:type="gramStart"/>
                  <w:r w:rsidRPr="00773C5E">
                    <w:rPr>
                      <w:lang w:val="en-US" w:eastAsia="zh-CN"/>
                    </w:rPr>
                    <w:t>length</w:t>
                  </w:r>
                  <w:proofErr w:type="gramEnd"/>
                </w:p>
                <w:p w14:paraId="334334C9"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M is the number of cells to activate the TCI states</w:t>
                  </w:r>
                </w:p>
                <w:p w14:paraId="344CC4E2" w14:textId="77777777" w:rsidR="00632DB1" w:rsidRDefault="00632DB1" w:rsidP="00632DB1">
                  <w:pPr>
                    <w:cnfStyle w:val="000000000000" w:firstRow="0" w:lastRow="0" w:firstColumn="0" w:lastColumn="0" w:oddVBand="0" w:evenVBand="0" w:oddHBand="0" w:evenHBand="0" w:firstRowFirstColumn="0" w:firstRowLastColumn="0" w:lastRowFirstColumn="0" w:lastRowLastColumn="0"/>
                    <w:rPr>
                      <w:bCs/>
                      <w:lang w:val="en-US" w:eastAsia="ko-KR"/>
                    </w:rPr>
                  </w:pPr>
                  <w:r>
                    <w:rPr>
                      <w:bCs/>
                      <w:lang w:val="en-US" w:eastAsia="ko-KR"/>
                    </w:rPr>
                    <w:t>MGRP is the MG repetition periodicity</w:t>
                  </w:r>
                </w:p>
              </w:tc>
            </w:tr>
          </w:tbl>
          <w:p w14:paraId="52C8BCA4" w14:textId="77777777" w:rsidR="00632DB1" w:rsidRPr="00632DB1" w:rsidRDefault="00632DB1" w:rsidP="00906134">
            <w:pPr>
              <w:spacing w:before="120" w:after="120"/>
              <w:rPr>
                <w:b/>
                <w:bCs/>
              </w:rPr>
            </w:pPr>
          </w:p>
          <w:p w14:paraId="559C9310" w14:textId="77777777" w:rsidR="00632DB1" w:rsidRPr="00AA665E" w:rsidRDefault="00632DB1" w:rsidP="00632DB1">
            <w:pPr>
              <w:pStyle w:val="ListParagraph"/>
              <w:numPr>
                <w:ilvl w:val="0"/>
                <w:numId w:val="48"/>
              </w:numPr>
              <w:overflowPunct/>
              <w:autoSpaceDE/>
              <w:autoSpaceDN/>
              <w:adjustRightInd/>
              <w:ind w:firstLineChars="0"/>
              <w:contextualSpacing/>
              <w:textAlignment w:val="auto"/>
            </w:pPr>
            <w:r>
              <w:rPr>
                <w:lang w:val="en-US" w:eastAsia="zh-CN"/>
              </w:rPr>
              <w:t>FR2 u</w:t>
            </w:r>
            <w:r w:rsidRPr="00C63611">
              <w:rPr>
                <w:lang w:val="en-US" w:eastAsia="zh-CN"/>
              </w:rPr>
              <w:t xml:space="preserve">nknown TCI state activation requirements are </w:t>
            </w:r>
            <w:r>
              <w:rPr>
                <w:lang w:val="en-US" w:eastAsia="zh-CN"/>
              </w:rPr>
              <w:t>not specified in Rel-18.</w:t>
            </w:r>
          </w:p>
          <w:p w14:paraId="72C29E2F" w14:textId="77777777" w:rsidR="00632DB1" w:rsidRDefault="00632DB1" w:rsidP="00632DB1">
            <w:pPr>
              <w:pStyle w:val="ListParagraph"/>
              <w:numPr>
                <w:ilvl w:val="0"/>
                <w:numId w:val="48"/>
              </w:numPr>
              <w:overflowPunct/>
              <w:autoSpaceDE/>
              <w:autoSpaceDN/>
              <w:adjustRightInd/>
              <w:ind w:firstLineChars="0"/>
              <w:contextualSpacing/>
              <w:textAlignment w:val="auto"/>
            </w:pPr>
            <w:r w:rsidRPr="22FC231B">
              <w:rPr>
                <w:lang w:eastAsia="zh-CN"/>
              </w:rPr>
              <w:t>Unknown TCI state activation requirements are applicable if the TCI state activated is based on the measurement report (e.g., L3-RSRP or L1-RSRP) within last 5 seconds</w:t>
            </w:r>
            <w:r>
              <w:rPr>
                <w:lang w:eastAsia="zh-CN"/>
              </w:rPr>
              <w:t xml:space="preserve"> and the </w:t>
            </w:r>
            <w:r>
              <w:rPr>
                <w:szCs w:val="24"/>
                <w:lang w:eastAsia="zh-CN"/>
              </w:rPr>
              <w:t>SNR of the associated SSB is above -3dB</w:t>
            </w:r>
            <w:r w:rsidRPr="22FC231B">
              <w:rPr>
                <w:lang w:eastAsia="zh-CN"/>
              </w:rPr>
              <w:t>.</w:t>
            </w:r>
          </w:p>
          <w:p w14:paraId="2F3B54F4" w14:textId="77777777" w:rsidR="00632DB1" w:rsidRPr="001F0907" w:rsidRDefault="00632DB1" w:rsidP="00632DB1">
            <w:pPr>
              <w:pStyle w:val="ListParagraph"/>
              <w:numPr>
                <w:ilvl w:val="0"/>
                <w:numId w:val="48"/>
              </w:numPr>
              <w:overflowPunct/>
              <w:autoSpaceDE/>
              <w:autoSpaceDN/>
              <w:adjustRightInd/>
              <w:ind w:firstLineChars="0"/>
              <w:contextualSpacing/>
              <w:textAlignment w:val="auto"/>
              <w:rPr>
                <w:lang w:val="en-US"/>
              </w:rPr>
            </w:pPr>
            <w:r w:rsidRPr="001F0907">
              <w:rPr>
                <w:lang w:val="en-US"/>
              </w:rPr>
              <w:t xml:space="preserve">In FR1, for UE not supporting/configured with L1 measurement, one SSB occasion is needed from RAN4 requirement point of view for T/F fine tracking, </w:t>
            </w:r>
            <w:proofErr w:type="gramStart"/>
            <w:r w:rsidRPr="001F0907">
              <w:rPr>
                <w:lang w:val="en-US"/>
              </w:rPr>
              <w:t>if</w:t>
            </w:r>
            <w:proofErr w:type="gramEnd"/>
            <w:r w:rsidRPr="001F0907">
              <w:rPr>
                <w:lang w:val="en-US"/>
              </w:rPr>
              <w:t xml:space="preserve"> </w:t>
            </w:r>
          </w:p>
          <w:p w14:paraId="1236F36E" w14:textId="77777777" w:rsidR="00632DB1" w:rsidRPr="001F0907" w:rsidRDefault="00632DB1" w:rsidP="00632DB1">
            <w:pPr>
              <w:pStyle w:val="ListParagraph"/>
              <w:numPr>
                <w:ilvl w:val="2"/>
                <w:numId w:val="47"/>
              </w:numPr>
              <w:spacing w:after="0"/>
              <w:ind w:left="1080" w:firstLineChars="0"/>
              <w:textAlignment w:val="auto"/>
              <w:rPr>
                <w:lang w:val="en-US"/>
              </w:rPr>
            </w:pPr>
            <w:r w:rsidRPr="001F0907">
              <w:rPr>
                <w:lang w:val="en-US"/>
              </w:rPr>
              <w:t xml:space="preserve">the time gap between completion of TCI activation and cell switch command is larger than </w:t>
            </w:r>
            <w:r>
              <w:rPr>
                <w:lang w:val="en-US"/>
              </w:rPr>
              <w:t xml:space="preserve">480ms and </w:t>
            </w:r>
            <w:r w:rsidRPr="00D42C57">
              <w:rPr>
                <w:lang w:val="en-US"/>
              </w:rPr>
              <w:t xml:space="preserve">the L3 measurement interval is </w:t>
            </w:r>
            <w:r>
              <w:rPr>
                <w:lang w:val="en-US"/>
              </w:rPr>
              <w:t xml:space="preserve">larger </w:t>
            </w:r>
            <w:r w:rsidRPr="00D42C57">
              <w:rPr>
                <w:lang w:val="en-US"/>
              </w:rPr>
              <w:t xml:space="preserve">than 160 </w:t>
            </w:r>
            <w:proofErr w:type="spellStart"/>
            <w:r w:rsidRPr="00D42C57">
              <w:rPr>
                <w:lang w:val="en-US"/>
              </w:rPr>
              <w:t>ms</w:t>
            </w:r>
            <w:proofErr w:type="spellEnd"/>
            <w:r w:rsidRPr="001F0907">
              <w:rPr>
                <w:lang w:val="en-US"/>
              </w:rPr>
              <w:t>, or</w:t>
            </w:r>
          </w:p>
          <w:p w14:paraId="61256DD1" w14:textId="77777777" w:rsidR="00632DB1" w:rsidRDefault="00632DB1" w:rsidP="00632DB1">
            <w:pPr>
              <w:pStyle w:val="ListParagraph"/>
              <w:numPr>
                <w:ilvl w:val="2"/>
                <w:numId w:val="47"/>
              </w:numPr>
              <w:spacing w:after="0"/>
              <w:ind w:left="1080" w:firstLineChars="0"/>
              <w:textAlignment w:val="auto"/>
              <w:rPr>
                <w:lang w:val="en-US"/>
              </w:rPr>
            </w:pPr>
            <w:r w:rsidRPr="001F0907">
              <w:rPr>
                <w:lang w:val="en-US"/>
              </w:rPr>
              <w:t xml:space="preserve">the time gap between early RACH transmission and cell switch command is larger than </w:t>
            </w:r>
            <w:r>
              <w:rPr>
                <w:lang w:val="en-US"/>
              </w:rPr>
              <w:t xml:space="preserve">480ms and </w:t>
            </w:r>
            <w:r w:rsidRPr="00D42C57">
              <w:rPr>
                <w:lang w:val="en-US"/>
              </w:rPr>
              <w:t xml:space="preserve">the L3 measurement interval is </w:t>
            </w:r>
            <w:r>
              <w:rPr>
                <w:lang w:val="en-US"/>
              </w:rPr>
              <w:t xml:space="preserve">larger </w:t>
            </w:r>
            <w:r w:rsidRPr="00D42C57">
              <w:rPr>
                <w:lang w:val="en-US"/>
              </w:rPr>
              <w:t xml:space="preserve">than 160 </w:t>
            </w:r>
            <w:proofErr w:type="spellStart"/>
            <w:r w:rsidRPr="00D42C57">
              <w:rPr>
                <w:lang w:val="en-US"/>
              </w:rPr>
              <w:t>ms</w:t>
            </w:r>
            <w:r>
              <w:rPr>
                <w:lang w:val="en-US"/>
              </w:rPr>
              <w:t>.</w:t>
            </w:r>
            <w:proofErr w:type="spellEnd"/>
          </w:p>
          <w:p w14:paraId="73F2E73B" w14:textId="77777777" w:rsidR="00632DB1" w:rsidRPr="00AA665E" w:rsidRDefault="00632DB1" w:rsidP="00632DB1">
            <w:pPr>
              <w:rPr>
                <w:lang w:val="en-US"/>
              </w:rPr>
            </w:pPr>
          </w:p>
          <w:p w14:paraId="489DA963" w14:textId="77777777" w:rsidR="00632DB1" w:rsidRPr="006A4D28" w:rsidRDefault="00632DB1" w:rsidP="00632DB1">
            <w:pPr>
              <w:pStyle w:val="ListParagraph"/>
              <w:numPr>
                <w:ilvl w:val="0"/>
                <w:numId w:val="48"/>
              </w:numPr>
              <w:overflowPunct/>
              <w:autoSpaceDE/>
              <w:autoSpaceDN/>
              <w:adjustRightInd/>
              <w:ind w:firstLineChars="0"/>
              <w:contextualSpacing/>
              <w:textAlignment w:val="auto"/>
            </w:pPr>
            <w:r w:rsidRPr="006A4D28">
              <w:t>Interruption to both DL and UL duration before/after PDCCH-order LTM PRACH is extended by 1ms for the following case:</w:t>
            </w:r>
          </w:p>
          <w:p w14:paraId="6378049E" w14:textId="77777777" w:rsidR="00632DB1" w:rsidRPr="006A4D28" w:rsidRDefault="00632DB1" w:rsidP="00632DB1">
            <w:pPr>
              <w:pStyle w:val="ListParagraph"/>
              <w:numPr>
                <w:ilvl w:val="0"/>
                <w:numId w:val="46"/>
              </w:numPr>
              <w:overflowPunct/>
              <w:autoSpaceDE/>
              <w:autoSpaceDN/>
              <w:adjustRightInd/>
              <w:spacing w:after="0"/>
              <w:ind w:firstLineChars="0"/>
              <w:textAlignment w:val="auto"/>
            </w:pPr>
            <w:r w:rsidRPr="006A4D28">
              <w:t xml:space="preserve">The PDCCH-order PRACH is not fully contained in any of UE’s configured UL BWP(s) of active serving cells, and </w:t>
            </w:r>
          </w:p>
          <w:p w14:paraId="0E561072" w14:textId="77777777" w:rsidR="00632DB1" w:rsidRPr="006A4D28" w:rsidRDefault="00632DB1" w:rsidP="00632DB1">
            <w:pPr>
              <w:pStyle w:val="ListParagraph"/>
              <w:numPr>
                <w:ilvl w:val="0"/>
                <w:numId w:val="46"/>
              </w:numPr>
              <w:overflowPunct/>
              <w:autoSpaceDE/>
              <w:autoSpaceDN/>
              <w:adjustRightInd/>
              <w:spacing w:after="0"/>
              <w:ind w:firstLineChars="0"/>
              <w:textAlignment w:val="auto"/>
            </w:pPr>
            <w:r w:rsidRPr="006A4D28">
              <w:t xml:space="preserve">the number of RRC-configured LTM cells whose PRACH resources are not fully overlapping in the frequency domain is more than 2, and </w:t>
            </w:r>
          </w:p>
          <w:p w14:paraId="16C1A03C" w14:textId="77777777" w:rsidR="00632DB1" w:rsidRPr="006A4D28" w:rsidRDefault="00632DB1" w:rsidP="00632DB1">
            <w:pPr>
              <w:pStyle w:val="ListParagraph"/>
              <w:numPr>
                <w:ilvl w:val="0"/>
                <w:numId w:val="46"/>
              </w:numPr>
              <w:overflowPunct/>
              <w:autoSpaceDE/>
              <w:autoSpaceDN/>
              <w:adjustRightInd/>
              <w:spacing w:after="0"/>
              <w:ind w:firstLineChars="0"/>
              <w:textAlignment w:val="auto"/>
            </w:pPr>
            <w:r w:rsidRPr="006A4D28">
              <w:t>UE is configured with SRS carrier.</w:t>
            </w:r>
          </w:p>
          <w:p w14:paraId="1D2CE7D4" w14:textId="77777777" w:rsidR="00632DB1" w:rsidRDefault="00632DB1" w:rsidP="00632DB1">
            <w:pPr>
              <w:spacing w:before="240"/>
              <w:rPr>
                <w:b/>
                <w:bCs/>
              </w:rPr>
            </w:pPr>
          </w:p>
          <w:p w14:paraId="5EC6752C" w14:textId="77777777" w:rsidR="00632DB1" w:rsidRDefault="00632DB1" w:rsidP="00632DB1">
            <w:pPr>
              <w:pStyle w:val="ListParagraph"/>
              <w:numPr>
                <w:ilvl w:val="0"/>
                <w:numId w:val="48"/>
              </w:numPr>
              <w:overflowPunct/>
              <w:autoSpaceDE/>
              <w:autoSpaceDN/>
              <w:adjustRightInd/>
              <w:ind w:firstLineChars="0"/>
              <w:contextualSpacing/>
              <w:textAlignment w:val="auto"/>
            </w:pPr>
            <w:r>
              <w:t xml:space="preserve">RAN4 not to modify the serving cell measurement period by scaling it with </w:t>
            </w:r>
            <w:proofErr w:type="spellStart"/>
            <w:r>
              <w:t>N</w:t>
            </w:r>
            <w:r>
              <w:rPr>
                <w:vertAlign w:val="subscript"/>
              </w:rPr>
              <w:t>L</w:t>
            </w:r>
            <w:r w:rsidRPr="00C21876">
              <w:rPr>
                <w:vertAlign w:val="subscript"/>
              </w:rPr>
              <w:t>ayer</w:t>
            </w:r>
            <w:proofErr w:type="spellEnd"/>
            <w:r>
              <w:t xml:space="preserve"> for UE supporting RTD &gt; CP.</w:t>
            </w:r>
          </w:p>
          <w:p w14:paraId="7E8A0BEC" w14:textId="77777777" w:rsidR="00632DB1" w:rsidRPr="004D42DC" w:rsidRDefault="00632DB1" w:rsidP="00632DB1">
            <w:pPr>
              <w:pStyle w:val="ListParagraph"/>
              <w:ind w:left="360" w:firstLine="400"/>
            </w:pPr>
          </w:p>
          <w:p w14:paraId="10F84F01" w14:textId="77777777" w:rsidR="00632DB1" w:rsidRPr="00AA665E" w:rsidRDefault="00632DB1" w:rsidP="00632DB1">
            <w:pPr>
              <w:pStyle w:val="ListParagraph"/>
              <w:numPr>
                <w:ilvl w:val="0"/>
                <w:numId w:val="48"/>
              </w:numPr>
              <w:overflowPunct/>
              <w:autoSpaceDE/>
              <w:autoSpaceDN/>
              <w:adjustRightInd/>
              <w:ind w:firstLineChars="0"/>
              <w:contextualSpacing/>
              <w:textAlignment w:val="auto"/>
              <w:rPr>
                <w:b/>
                <w:bCs/>
              </w:rPr>
            </w:pPr>
            <w:r w:rsidRPr="000F5367">
              <w:rPr>
                <w:rFonts w:eastAsiaTheme="minorEastAsia"/>
                <w:lang w:eastAsia="zh-CN"/>
              </w:rPr>
              <w:t>In</w:t>
            </w:r>
            <w:r w:rsidRPr="006A4D28">
              <w:rPr>
                <w:szCs w:val="24"/>
                <w:lang w:eastAsia="zh-CN"/>
              </w:rPr>
              <w:t xml:space="preserve"> L1-RSRP measurement report, for unmeasured candidate cells, UE reports DIFFRSRP_15 in Table 10.1.6.1-2.</w:t>
            </w:r>
          </w:p>
          <w:p w14:paraId="20FB8CFE" w14:textId="77777777" w:rsidR="00632DB1" w:rsidRPr="00AA665E" w:rsidRDefault="00632DB1" w:rsidP="00632DB1">
            <w:pPr>
              <w:pStyle w:val="ListParagraph"/>
              <w:ind w:firstLine="402"/>
              <w:rPr>
                <w:b/>
                <w:bCs/>
              </w:rPr>
            </w:pPr>
          </w:p>
          <w:p w14:paraId="6D5CA584" w14:textId="77777777" w:rsidR="00632DB1" w:rsidRPr="004D42DC" w:rsidRDefault="00632DB1" w:rsidP="00632DB1">
            <w:pPr>
              <w:pStyle w:val="ListParagraph"/>
              <w:numPr>
                <w:ilvl w:val="0"/>
                <w:numId w:val="48"/>
              </w:numPr>
              <w:overflowPunct/>
              <w:autoSpaceDE/>
              <w:adjustRightInd/>
              <w:spacing w:after="120"/>
              <w:ind w:firstLineChars="0"/>
              <w:contextualSpacing/>
              <w:textAlignment w:val="auto"/>
              <w:rPr>
                <w:lang w:eastAsia="ja-JP"/>
              </w:rPr>
            </w:pPr>
            <w:r w:rsidRPr="004D42DC">
              <w:rPr>
                <w:lang w:eastAsia="ja-JP"/>
              </w:rPr>
              <w:t xml:space="preserve">For the cell switch delay, no additional delay or conditions are needed for PL-RS measurement </w:t>
            </w:r>
            <w:r w:rsidRPr="006A4D28">
              <w:rPr>
                <w:lang w:eastAsia="ja-JP"/>
              </w:rPr>
              <w:t>provided that the following condition are fulfilled:</w:t>
            </w:r>
          </w:p>
          <w:p w14:paraId="1646B077" w14:textId="77777777" w:rsidR="00632DB1" w:rsidRPr="00F00AB4" w:rsidRDefault="00632DB1" w:rsidP="00632DB1">
            <w:pPr>
              <w:pStyle w:val="ListParagraph"/>
              <w:numPr>
                <w:ilvl w:val="0"/>
                <w:numId w:val="45"/>
              </w:numPr>
              <w:overflowPunct/>
              <w:autoSpaceDE/>
              <w:adjustRightInd/>
              <w:spacing w:after="120"/>
              <w:ind w:firstLineChars="0"/>
              <w:contextualSpacing/>
              <w:textAlignment w:val="auto"/>
              <w:rPr>
                <w:lang w:eastAsia="ja-JP"/>
              </w:rPr>
            </w:pPr>
            <w:r w:rsidRPr="006A4D28">
              <w:rPr>
                <w:rFonts w:eastAsia="Times New Roman"/>
                <w:lang w:val="en-US" w:eastAsia="ja-JP"/>
              </w:rPr>
              <w:t xml:space="preserve">UE has reported L3-RSRP on the SSB associated with PL-RS before reception of LTM configuration </w:t>
            </w:r>
            <w:r w:rsidRPr="00690F5C">
              <w:rPr>
                <w:rFonts w:eastAsia="Times New Roman"/>
                <w:lang w:val="en-US" w:eastAsia="ja-JP"/>
              </w:rPr>
              <w:t>and UE is configured to perform L3 or L1 measurements after LTM configuration.</w:t>
            </w:r>
            <w:r w:rsidRPr="00F00AB4">
              <w:rPr>
                <w:lang w:eastAsia="ja-JP"/>
              </w:rPr>
              <w:t xml:space="preserve">   </w:t>
            </w:r>
          </w:p>
          <w:p w14:paraId="30EC9448" w14:textId="77777777" w:rsidR="00632DB1" w:rsidRDefault="00632DB1" w:rsidP="00632DB1"/>
          <w:p w14:paraId="7F0159D5" w14:textId="77777777" w:rsidR="00632DB1" w:rsidRPr="00AA665E" w:rsidRDefault="00632DB1" w:rsidP="00632DB1">
            <w:pPr>
              <w:pStyle w:val="ListParagraph"/>
              <w:numPr>
                <w:ilvl w:val="0"/>
                <w:numId w:val="48"/>
              </w:numPr>
              <w:overflowPunct/>
              <w:autoSpaceDE/>
              <w:adjustRightInd/>
              <w:spacing w:after="120"/>
              <w:ind w:firstLineChars="0"/>
              <w:contextualSpacing/>
              <w:textAlignment w:val="auto"/>
              <w:rPr>
                <w:b/>
                <w:bCs/>
              </w:rPr>
            </w:pPr>
            <w:r>
              <w:t>RAN4 to allow the LTM cell switch requirements to be applicable for unknown TCI state.</w:t>
            </w:r>
          </w:p>
          <w:p w14:paraId="71E02BC0" w14:textId="77777777" w:rsidR="00632DB1" w:rsidRPr="00AA665E" w:rsidRDefault="00632DB1" w:rsidP="00632DB1">
            <w:pPr>
              <w:pStyle w:val="ListParagraph"/>
              <w:spacing w:after="120"/>
              <w:ind w:left="360" w:firstLine="402"/>
              <w:rPr>
                <w:b/>
                <w:bCs/>
              </w:rPr>
            </w:pPr>
          </w:p>
          <w:p w14:paraId="3FFB49D4" w14:textId="77777777" w:rsidR="00632DB1" w:rsidRDefault="00632DB1" w:rsidP="00632DB1">
            <w:pPr>
              <w:pStyle w:val="ListParagraph"/>
              <w:numPr>
                <w:ilvl w:val="0"/>
                <w:numId w:val="48"/>
              </w:numPr>
              <w:overflowPunct/>
              <w:autoSpaceDE/>
              <w:adjustRightInd/>
              <w:spacing w:after="120"/>
              <w:ind w:firstLineChars="0"/>
              <w:contextualSpacing/>
              <w:textAlignment w:val="auto"/>
            </w:pPr>
            <w:r>
              <w:t xml:space="preserve">We suggest modifying the TCI known condition to </w:t>
            </w:r>
            <w:proofErr w:type="gramStart"/>
            <w:r>
              <w:t>following</w:t>
            </w:r>
            <w:proofErr w:type="gramEnd"/>
            <w:r>
              <w:t xml:space="preserve"> </w:t>
            </w:r>
          </w:p>
          <w:p w14:paraId="264C2535" w14:textId="77777777" w:rsidR="00632DB1" w:rsidRDefault="00632DB1" w:rsidP="00632DB1">
            <w:pPr>
              <w:ind w:left="14"/>
              <w:rPr>
                <w:rFonts w:eastAsiaTheme="minorEastAsia"/>
                <w:bCs/>
                <w:iCs/>
                <w:lang w:val="en-US"/>
              </w:rPr>
            </w:pPr>
            <w:r w:rsidRPr="00AF3F10">
              <w:rPr>
                <w:rFonts w:eastAsiaTheme="minorEastAsia"/>
              </w:rPr>
              <w:t>The target joint DL/UL TCI state or separate DL and UL TCI states in the LTM cell switch command are known if the following conditions are met:</w:t>
            </w:r>
          </w:p>
          <w:p w14:paraId="523C17E7" w14:textId="77777777" w:rsidR="00632DB1" w:rsidRDefault="00632DB1" w:rsidP="00632DB1">
            <w:pPr>
              <w:ind w:left="582" w:hanging="284"/>
              <w:rPr>
                <w:lang w:val="en-US"/>
              </w:rPr>
            </w:pPr>
            <w:r>
              <w:rPr>
                <w:rFonts w:eastAsiaTheme="minorEastAsia"/>
                <w:lang w:val="en-US"/>
              </w:rPr>
              <w:t>[-</w:t>
            </w:r>
            <w:r>
              <w:rPr>
                <w:rFonts w:eastAsiaTheme="minorEastAsia"/>
                <w:lang w:val="en-US"/>
              </w:rPr>
              <w:tab/>
            </w:r>
            <w:r w:rsidRPr="00EA31EB">
              <w:rPr>
                <w:szCs w:val="24"/>
                <w:lang w:eastAsia="zh-CN"/>
              </w:rPr>
              <w:t>The TCI state is activated</w:t>
            </w:r>
            <w:r>
              <w:rPr>
                <w:szCs w:val="24"/>
                <w:lang w:eastAsia="zh-CN"/>
              </w:rPr>
              <w:t xml:space="preserve"> not more than TBD </w:t>
            </w:r>
            <w:proofErr w:type="spellStart"/>
            <w:r>
              <w:rPr>
                <w:szCs w:val="24"/>
                <w:lang w:eastAsia="zh-CN"/>
              </w:rPr>
              <w:t>ms</w:t>
            </w:r>
            <w:proofErr w:type="spellEnd"/>
            <w:r>
              <w:rPr>
                <w:szCs w:val="24"/>
                <w:lang w:eastAsia="zh-CN"/>
              </w:rPr>
              <w:t xml:space="preserve"> before the reception of the cell switch command and </w:t>
            </w:r>
            <w:r w:rsidRPr="00A81DF0">
              <w:rPr>
                <w:lang w:val="en-US"/>
              </w:rPr>
              <w:t xml:space="preserve">SNR of the </w:t>
            </w:r>
            <w:r>
              <w:rPr>
                <w:lang w:val="en-US"/>
              </w:rPr>
              <w:t xml:space="preserve">SSB associated to </w:t>
            </w:r>
            <w:r w:rsidRPr="00A81DF0">
              <w:rPr>
                <w:lang w:val="en-US"/>
              </w:rPr>
              <w:t>TCI state</w:t>
            </w:r>
            <w:r>
              <w:rPr>
                <w:lang w:val="en-US"/>
              </w:rPr>
              <w:t xml:space="preserve"> is </w:t>
            </w:r>
            <w:r w:rsidRPr="00A81DF0">
              <w:rPr>
                <w:lang w:val="en-US"/>
              </w:rPr>
              <w:t>≥ -3dB</w:t>
            </w:r>
            <w:r>
              <w:rPr>
                <w:lang w:val="en-US"/>
              </w:rPr>
              <w:t xml:space="preserve">; </w:t>
            </w:r>
            <w:r w:rsidRPr="00EA31EB">
              <w:rPr>
                <w:highlight w:val="yellow"/>
                <w:lang w:val="en-US"/>
              </w:rPr>
              <w:t xml:space="preserve">where the TCI state is considered activated if the activated TCI state and target TCI state in the cell switch command are same or </w:t>
            </w:r>
            <w:r w:rsidRPr="00EA31EB">
              <w:rPr>
                <w:szCs w:val="24"/>
                <w:highlight w:val="yellow"/>
                <w:lang w:eastAsia="zh-CN"/>
              </w:rPr>
              <w:t>the SSB associated to target TCI state in cell swi</w:t>
            </w:r>
            <w:r>
              <w:rPr>
                <w:szCs w:val="24"/>
                <w:highlight w:val="yellow"/>
                <w:lang w:eastAsia="zh-CN"/>
              </w:rPr>
              <w:t>t</w:t>
            </w:r>
            <w:r w:rsidRPr="00EA31EB">
              <w:rPr>
                <w:szCs w:val="24"/>
                <w:highlight w:val="yellow"/>
                <w:lang w:eastAsia="zh-CN"/>
              </w:rPr>
              <w:t>ch command and the SSB associated to activated TCI state are same</w:t>
            </w:r>
            <w:r>
              <w:rPr>
                <w:szCs w:val="24"/>
                <w:lang w:eastAsia="zh-CN"/>
              </w:rPr>
              <w:t>; or]</w:t>
            </w:r>
            <w:r w:rsidRPr="00A81DF0">
              <w:rPr>
                <w:lang w:val="en-US"/>
              </w:rPr>
              <w:t xml:space="preserve"> </w:t>
            </w:r>
          </w:p>
          <w:p w14:paraId="666DD4DA" w14:textId="77777777" w:rsidR="00632DB1" w:rsidRDefault="00632DB1" w:rsidP="00632DB1">
            <w:pPr>
              <w:ind w:left="582" w:hanging="284"/>
            </w:pPr>
            <w:r>
              <w:rPr>
                <w:lang w:val="en-US"/>
              </w:rPr>
              <w:t>[</w:t>
            </w:r>
            <w:r w:rsidRPr="00A81DF0">
              <w:rPr>
                <w:lang w:val="en-US"/>
              </w:rPr>
              <w:t>-</w:t>
            </w:r>
            <w:r w:rsidRPr="00A81DF0">
              <w:rPr>
                <w:lang w:val="en-US"/>
              </w:rPr>
              <w:tab/>
            </w:r>
            <w:r w:rsidRPr="00E8063C">
              <w:rPr>
                <w:szCs w:val="24"/>
                <w:lang w:eastAsia="zh-CN"/>
              </w:rPr>
              <w:t>The TCI state is activated</w:t>
            </w:r>
            <w:r>
              <w:rPr>
                <w:szCs w:val="24"/>
                <w:lang w:eastAsia="zh-CN"/>
              </w:rPr>
              <w:t xml:space="preserve"> before the reception of the cell switch command (</w:t>
            </w:r>
            <w:r w:rsidRPr="00E8063C">
              <w:rPr>
                <w:highlight w:val="yellow"/>
                <w:lang w:val="en-US"/>
              </w:rPr>
              <w:t xml:space="preserve">where the TCI state is considered activated if the activated </w:t>
            </w:r>
            <w:r w:rsidRPr="00E8063C">
              <w:rPr>
                <w:highlight w:val="yellow"/>
                <w:lang w:val="en-US"/>
              </w:rPr>
              <w:lastRenderedPageBreak/>
              <w:t xml:space="preserve">TCI state and target TCI state in the cell switch command are same or </w:t>
            </w:r>
            <w:r w:rsidRPr="00E8063C">
              <w:rPr>
                <w:szCs w:val="24"/>
                <w:highlight w:val="yellow"/>
                <w:lang w:eastAsia="zh-CN"/>
              </w:rPr>
              <w:t>the SSB associated to target TCI state in cell swi</w:t>
            </w:r>
            <w:r>
              <w:rPr>
                <w:szCs w:val="24"/>
                <w:highlight w:val="yellow"/>
                <w:lang w:eastAsia="zh-CN"/>
              </w:rPr>
              <w:t>t</w:t>
            </w:r>
            <w:r w:rsidRPr="00E8063C">
              <w:rPr>
                <w:szCs w:val="24"/>
                <w:highlight w:val="yellow"/>
                <w:lang w:eastAsia="zh-CN"/>
              </w:rPr>
              <w:t>ch command and the SSB associated to activated TCI state are same</w:t>
            </w:r>
            <w:r>
              <w:rPr>
                <w:szCs w:val="24"/>
                <w:lang w:eastAsia="zh-CN"/>
              </w:rPr>
              <w:t xml:space="preserve">) and the SSB associated to target TCI state is available at least once every TBD </w:t>
            </w:r>
            <w:proofErr w:type="spellStart"/>
            <w:r>
              <w:rPr>
                <w:szCs w:val="24"/>
                <w:lang w:eastAsia="zh-CN"/>
              </w:rPr>
              <w:t>ms</w:t>
            </w:r>
            <w:proofErr w:type="spellEnd"/>
            <w:r>
              <w:rPr>
                <w:szCs w:val="24"/>
                <w:lang w:eastAsia="zh-CN"/>
              </w:rPr>
              <w:t xml:space="preserve"> after the TCI state activation command is received and </w:t>
            </w:r>
            <w:r w:rsidRPr="00A81DF0">
              <w:rPr>
                <w:lang w:val="en-US"/>
              </w:rPr>
              <w:t xml:space="preserve">SNR of the </w:t>
            </w:r>
            <w:r>
              <w:rPr>
                <w:lang w:val="en-US"/>
              </w:rPr>
              <w:t xml:space="preserve">SSB associated to </w:t>
            </w:r>
            <w:r w:rsidRPr="00A81DF0">
              <w:rPr>
                <w:lang w:val="en-US"/>
              </w:rPr>
              <w:t>TCI state ≥ -3dB</w:t>
            </w:r>
            <w:r>
              <w:rPr>
                <w:szCs w:val="24"/>
                <w:lang w:eastAsia="zh-CN"/>
              </w:rPr>
              <w:t>; or]</w:t>
            </w:r>
          </w:p>
          <w:p w14:paraId="1E8BAA88" w14:textId="77777777" w:rsidR="00632DB1" w:rsidRDefault="00632DB1" w:rsidP="00632DB1">
            <w:pPr>
              <w:spacing w:after="120"/>
              <w:rPr>
                <w:b/>
                <w:bCs/>
              </w:rPr>
            </w:pPr>
          </w:p>
          <w:p w14:paraId="6F19D621" w14:textId="77777777" w:rsidR="00632DB1" w:rsidRPr="00AA665E" w:rsidRDefault="00632DB1" w:rsidP="00632DB1">
            <w:pPr>
              <w:pStyle w:val="ListParagraph"/>
              <w:numPr>
                <w:ilvl w:val="0"/>
                <w:numId w:val="48"/>
              </w:numPr>
              <w:overflowPunct/>
              <w:autoSpaceDE/>
              <w:adjustRightInd/>
              <w:spacing w:after="120"/>
              <w:ind w:firstLineChars="0"/>
              <w:contextualSpacing/>
              <w:textAlignment w:val="auto"/>
              <w:rPr>
                <w:b/>
                <w:bCs/>
              </w:rPr>
            </w:pPr>
            <w:r>
              <w:t>RAN4 to clarify, if TCI state in LTM Cell Switch command is “unknown”/not activated, UE should perform the cell switch with additional time for T/F tracking in the cell switch delay.</w:t>
            </w:r>
          </w:p>
          <w:p w14:paraId="4D38AF11" w14:textId="77777777" w:rsidR="00632DB1" w:rsidRDefault="00632DB1" w:rsidP="00632DB1">
            <w:pPr>
              <w:spacing w:after="120"/>
              <w:rPr>
                <w:b/>
                <w:bCs/>
              </w:rPr>
            </w:pPr>
          </w:p>
          <w:p w14:paraId="12A0FB6A" w14:textId="77777777" w:rsidR="00632DB1" w:rsidRPr="006A4D28" w:rsidRDefault="00632DB1" w:rsidP="00632DB1">
            <w:pPr>
              <w:pStyle w:val="ListParagraph"/>
              <w:numPr>
                <w:ilvl w:val="0"/>
                <w:numId w:val="48"/>
              </w:numPr>
              <w:overflowPunct/>
              <w:autoSpaceDE/>
              <w:adjustRightInd/>
              <w:spacing w:after="120"/>
              <w:ind w:firstLineChars="0"/>
              <w:contextualSpacing/>
              <w:textAlignment w:val="auto"/>
            </w:pPr>
            <w:r w:rsidRPr="006A4D28">
              <w:t>For ‘fast processing of an LTM candidate cell RRC configuration,’ RAN4 to adopt the following additional UE capabilities and applicable conditions:</w:t>
            </w:r>
          </w:p>
          <w:p w14:paraId="44D9DBFD" w14:textId="77777777" w:rsidR="00632DB1" w:rsidRPr="006A4D28" w:rsidRDefault="00632DB1" w:rsidP="00632DB1">
            <w:pPr>
              <w:pStyle w:val="ListParagraph"/>
              <w:numPr>
                <w:ilvl w:val="0"/>
                <w:numId w:val="37"/>
              </w:numPr>
              <w:adjustRightInd/>
              <w:ind w:firstLineChars="0"/>
              <w:textAlignment w:val="auto"/>
              <w:rPr>
                <w:lang w:eastAsia="en-GB"/>
              </w:rPr>
            </w:pPr>
            <w:r w:rsidRPr="006A4D28">
              <w:t>Add the following components:</w:t>
            </w:r>
          </w:p>
          <w:p w14:paraId="74D94183" w14:textId="77777777" w:rsidR="00632DB1" w:rsidRPr="006A4D28" w:rsidRDefault="00632DB1" w:rsidP="00632DB1">
            <w:pPr>
              <w:pStyle w:val="ListParagraph"/>
              <w:numPr>
                <w:ilvl w:val="1"/>
                <w:numId w:val="37"/>
              </w:numPr>
              <w:adjustRightInd/>
              <w:ind w:firstLineChars="0"/>
              <w:textAlignment w:val="auto"/>
            </w:pPr>
            <w:proofErr w:type="spellStart"/>
            <w:r w:rsidRPr="006A4D28">
              <w:t>maxLTMCandidateConfig</w:t>
            </w:r>
            <w:proofErr w:type="spellEnd"/>
            <w:r>
              <w:rPr>
                <w:rFonts w:eastAsia="Malgun Gothic" w:hint="eastAsia"/>
                <w:lang w:eastAsia="ko-KR"/>
              </w:rPr>
              <w:t xml:space="preserve"> (2nd component of </w:t>
            </w:r>
            <w:r w:rsidRPr="001F4204">
              <w:rPr>
                <w:rFonts w:eastAsia="Malgun Gothic"/>
                <w:lang w:eastAsia="ko-KR"/>
              </w:rPr>
              <w:t>39-6</w:t>
            </w:r>
            <w:r>
              <w:rPr>
                <w:rFonts w:eastAsia="Malgun Gothic" w:hint="eastAsia"/>
                <w:lang w:eastAsia="ko-KR"/>
              </w:rPr>
              <w:t>)</w:t>
            </w:r>
          </w:p>
          <w:p w14:paraId="4DB33F2B" w14:textId="77777777" w:rsidR="00632DB1" w:rsidRPr="006A4D28" w:rsidRDefault="00632DB1" w:rsidP="00632DB1">
            <w:pPr>
              <w:pStyle w:val="ListParagraph"/>
              <w:numPr>
                <w:ilvl w:val="1"/>
                <w:numId w:val="37"/>
              </w:numPr>
              <w:adjustRightInd/>
              <w:ind w:firstLineChars="0"/>
              <w:textAlignment w:val="auto"/>
            </w:pPr>
            <w:proofErr w:type="spellStart"/>
            <w:r w:rsidRPr="006A4D28">
              <w:t>maxServingAndCandidteCells</w:t>
            </w:r>
            <w:proofErr w:type="spellEnd"/>
            <w:r>
              <w:rPr>
                <w:rFonts w:eastAsia="Malgun Gothic" w:hint="eastAsia"/>
                <w:lang w:eastAsia="ko-KR"/>
              </w:rPr>
              <w:t xml:space="preserve"> (1st component of </w:t>
            </w:r>
            <w:r w:rsidRPr="001F4204">
              <w:rPr>
                <w:rFonts w:eastAsia="Malgun Gothic"/>
                <w:lang w:eastAsia="ko-KR"/>
              </w:rPr>
              <w:t>39-6</w:t>
            </w:r>
            <w:r>
              <w:rPr>
                <w:rFonts w:eastAsia="Malgun Gothic" w:hint="eastAsia"/>
                <w:lang w:eastAsia="ko-KR"/>
              </w:rPr>
              <w:t>)</w:t>
            </w:r>
          </w:p>
          <w:p w14:paraId="708B22C5" w14:textId="77777777" w:rsidR="00632DB1" w:rsidRPr="006A4D28" w:rsidRDefault="00632DB1" w:rsidP="00632DB1">
            <w:pPr>
              <w:pStyle w:val="ListParagraph"/>
              <w:numPr>
                <w:ilvl w:val="0"/>
                <w:numId w:val="37"/>
              </w:numPr>
              <w:adjustRightInd/>
              <w:ind w:firstLineChars="0"/>
              <w:textAlignment w:val="auto"/>
              <w:rPr>
                <w:lang w:eastAsia="en-GB"/>
              </w:rPr>
            </w:pPr>
            <w:r w:rsidRPr="006A4D28">
              <w:t>Fast RRC processing is applicable to the following candidate cells (</w:t>
            </w:r>
            <w:proofErr w:type="spellStart"/>
            <w:r w:rsidRPr="006A4D28">
              <w:t>ltm-CandidateConfig</w:t>
            </w:r>
            <w:proofErr w:type="spellEnd"/>
            <w:r w:rsidRPr="006A4D28">
              <w:t>):</w:t>
            </w:r>
          </w:p>
          <w:p w14:paraId="24C1CAB7" w14:textId="77777777" w:rsidR="00632DB1" w:rsidRPr="006A4D28" w:rsidRDefault="00632DB1" w:rsidP="00632DB1">
            <w:pPr>
              <w:pStyle w:val="ListParagraph"/>
              <w:numPr>
                <w:ilvl w:val="1"/>
                <w:numId w:val="37"/>
              </w:numPr>
              <w:adjustRightInd/>
              <w:ind w:firstLineChars="0"/>
              <w:textAlignment w:val="auto"/>
            </w:pPr>
            <w:r w:rsidRPr="006A4D28">
              <w:t xml:space="preserve">The </w:t>
            </w:r>
            <w:proofErr w:type="spellStart"/>
            <w:r w:rsidRPr="006A4D28">
              <w:t>ltm-CandidateConfig</w:t>
            </w:r>
            <w:proofErr w:type="spellEnd"/>
            <w:r w:rsidRPr="006A4D28">
              <w:t xml:space="preserve"> IEs associated with at least one active TCI </w:t>
            </w:r>
            <w:proofErr w:type="gramStart"/>
            <w:r w:rsidRPr="006A4D28">
              <w:t>state</w:t>
            </w:r>
            <w:proofErr w:type="gramEnd"/>
          </w:p>
          <w:p w14:paraId="398A9EBB" w14:textId="77777777" w:rsidR="00632DB1" w:rsidRPr="006A4D28" w:rsidRDefault="00632DB1" w:rsidP="00632DB1">
            <w:pPr>
              <w:pStyle w:val="ListParagraph"/>
              <w:numPr>
                <w:ilvl w:val="1"/>
                <w:numId w:val="37"/>
              </w:numPr>
              <w:adjustRightInd/>
              <w:ind w:firstLineChars="0"/>
              <w:textAlignment w:val="auto"/>
            </w:pPr>
            <w:r w:rsidRPr="006A4D28">
              <w:t xml:space="preserve">The </w:t>
            </w:r>
            <w:proofErr w:type="spellStart"/>
            <w:r w:rsidRPr="006A4D28">
              <w:t>ltm-CandidateConfig</w:t>
            </w:r>
            <w:proofErr w:type="spellEnd"/>
            <w:r w:rsidRPr="006A4D28">
              <w:t xml:space="preserve"> IEs associated with previously performed PDCCH-order PRACH.</w:t>
            </w:r>
          </w:p>
          <w:p w14:paraId="15F83404" w14:textId="77777777" w:rsidR="00632DB1" w:rsidRPr="006A4D28" w:rsidRDefault="00632DB1" w:rsidP="00632DB1">
            <w:pPr>
              <w:pStyle w:val="ListParagraph"/>
              <w:numPr>
                <w:ilvl w:val="1"/>
                <w:numId w:val="37"/>
              </w:numPr>
              <w:adjustRightInd/>
              <w:ind w:firstLineChars="0"/>
              <w:textAlignment w:val="auto"/>
            </w:pPr>
            <w:r w:rsidRPr="006A4D28">
              <w:t xml:space="preserve">If the number of the </w:t>
            </w:r>
            <w:proofErr w:type="spellStart"/>
            <w:r w:rsidRPr="006A4D28">
              <w:t>ltm-CandidateConfig</w:t>
            </w:r>
            <w:proofErr w:type="spellEnd"/>
            <w:r w:rsidRPr="006A4D28">
              <w:t xml:space="preserve"> IEs associated with active TCI state and PDCCH-order PRACH transmission is larger than </w:t>
            </w:r>
            <w:proofErr w:type="spellStart"/>
            <w:r w:rsidRPr="006A4D28">
              <w:t>maxLTMCandidateConfig</w:t>
            </w:r>
            <w:proofErr w:type="spellEnd"/>
            <w:r w:rsidRPr="006A4D28">
              <w:t xml:space="preserve">, the </w:t>
            </w:r>
            <w:proofErr w:type="spellStart"/>
            <w:r w:rsidRPr="006A4D28">
              <w:t>ltm-CandidateConfig</w:t>
            </w:r>
            <w:proofErr w:type="spellEnd"/>
            <w:r w:rsidRPr="006A4D28">
              <w:t xml:space="preserve"> IEs for fast RRC processing are chosen in reverse chronological order of Candidate Cell TCI States Activation MAC CE and PDCCH-order PRACH, </w:t>
            </w:r>
            <w:proofErr w:type="gramStart"/>
            <w:r w:rsidRPr="006A4D28">
              <w:t>i.e.</w:t>
            </w:r>
            <w:proofErr w:type="gramEnd"/>
            <w:r w:rsidRPr="006A4D28">
              <w:t xml:space="preserve"> </w:t>
            </w:r>
            <w:proofErr w:type="spellStart"/>
            <w:r w:rsidRPr="006A4D28">
              <w:t>maxLTMCandidateConfig</w:t>
            </w:r>
            <w:proofErr w:type="spellEnd"/>
            <w:r w:rsidRPr="006A4D28">
              <w:t xml:space="preserve"> </w:t>
            </w:r>
            <w:proofErr w:type="spellStart"/>
            <w:r w:rsidRPr="006A4D28">
              <w:t>ltm-CandidateConfig</w:t>
            </w:r>
            <w:proofErr w:type="spellEnd"/>
            <w:r w:rsidRPr="006A4D28">
              <w:t xml:space="preserve"> IEs with the most recently activated TCI states and PDCCH-order PRACH transmission.</w:t>
            </w:r>
            <w:r>
              <w:rPr>
                <w:rFonts w:eastAsia="Malgun Gothic" w:hint="eastAsia"/>
                <w:lang w:eastAsia="ko-KR"/>
              </w:rPr>
              <w:t xml:space="preserve"> And in case a tie-break rule is needed, the </w:t>
            </w:r>
            <w:proofErr w:type="spellStart"/>
            <w:r w:rsidRPr="006A4D28">
              <w:t>ltm-CandidateConfig</w:t>
            </w:r>
            <w:proofErr w:type="spellEnd"/>
            <w:r>
              <w:rPr>
                <w:rFonts w:eastAsia="Malgun Gothic" w:hint="eastAsia"/>
                <w:lang w:eastAsia="ko-KR"/>
              </w:rPr>
              <w:t xml:space="preserve"> associated with the most recent </w:t>
            </w:r>
            <w:r w:rsidRPr="006A4D28">
              <w:t>PDCCH-order PRACH transmission</w:t>
            </w:r>
            <w:r>
              <w:rPr>
                <w:rFonts w:eastAsia="Malgun Gothic" w:hint="eastAsia"/>
                <w:lang w:eastAsia="ko-KR"/>
              </w:rPr>
              <w:t xml:space="preserve"> will be chosen.</w:t>
            </w:r>
          </w:p>
          <w:p w14:paraId="6DF04D40" w14:textId="77777777" w:rsidR="00632DB1" w:rsidRPr="006A4D28" w:rsidRDefault="00632DB1" w:rsidP="00632DB1">
            <w:pPr>
              <w:pStyle w:val="ListParagraph"/>
              <w:numPr>
                <w:ilvl w:val="1"/>
                <w:numId w:val="37"/>
              </w:numPr>
              <w:adjustRightInd/>
              <w:ind w:firstLineChars="0"/>
              <w:textAlignment w:val="auto"/>
            </w:pPr>
            <w:r w:rsidRPr="006A4D28">
              <w:t xml:space="preserve">The above applies only if each of the following conditions are </w:t>
            </w:r>
            <w:proofErr w:type="gramStart"/>
            <w:r w:rsidRPr="006A4D28">
              <w:t>fulfilled</w:t>
            </w:r>
            <w:proofErr w:type="gramEnd"/>
          </w:p>
          <w:p w14:paraId="36D07B40" w14:textId="77777777" w:rsidR="00632DB1" w:rsidRPr="006A4D28" w:rsidRDefault="00632DB1" w:rsidP="00632DB1">
            <w:pPr>
              <w:pStyle w:val="ListParagraph"/>
              <w:numPr>
                <w:ilvl w:val="2"/>
                <w:numId w:val="37"/>
              </w:numPr>
              <w:adjustRightInd/>
              <w:ind w:firstLineChars="0"/>
              <w:textAlignment w:val="auto"/>
            </w:pPr>
            <w:r w:rsidRPr="006A4D28">
              <w:t xml:space="preserve">The current serving cells and the cells inside the </w:t>
            </w:r>
            <w:proofErr w:type="spellStart"/>
            <w:r w:rsidRPr="006A4D28">
              <w:t>ltm-CandidateConfig</w:t>
            </w:r>
            <w:proofErr w:type="spellEnd"/>
            <w:r w:rsidRPr="006A4D28">
              <w:t>, chosen by the above condition, across cell groups (</w:t>
            </w:r>
            <w:proofErr w:type="gramStart"/>
            <w:r w:rsidRPr="006A4D28">
              <w:t>i.e.</w:t>
            </w:r>
            <w:proofErr w:type="gramEnd"/>
            <w:r w:rsidRPr="006A4D28">
              <w:t xml:space="preserve"> MCG and SCG) is not larger than </w:t>
            </w:r>
            <w:proofErr w:type="spellStart"/>
            <w:r w:rsidRPr="006A4D28">
              <w:t>maxServingAndCandidteCells</w:t>
            </w:r>
            <w:proofErr w:type="spellEnd"/>
          </w:p>
          <w:p w14:paraId="77150869" w14:textId="77777777" w:rsidR="00632DB1" w:rsidRPr="006A4D28" w:rsidRDefault="00632DB1" w:rsidP="00632DB1">
            <w:pPr>
              <w:pStyle w:val="ListParagraph"/>
              <w:numPr>
                <w:ilvl w:val="2"/>
                <w:numId w:val="37"/>
              </w:numPr>
              <w:adjustRightInd/>
              <w:ind w:firstLineChars="0"/>
              <w:textAlignment w:val="auto"/>
            </w:pPr>
            <w:r w:rsidRPr="006A4D28">
              <w:t>The time gap from the slot where the UE received the candidate cell TCI state activation MAC CE to the slot where the UE received the LTM cell switch MAC CE is larger than THARQ+13ms, if the condition of ‘fast RRC processing’ is met by the candidate cell TCI state activation.</w:t>
            </w:r>
          </w:p>
          <w:p w14:paraId="7CF08CE4" w14:textId="77777777" w:rsidR="00632DB1" w:rsidRDefault="00632DB1" w:rsidP="00632DB1">
            <w:pPr>
              <w:pStyle w:val="ListParagraph"/>
              <w:numPr>
                <w:ilvl w:val="2"/>
                <w:numId w:val="37"/>
              </w:numPr>
              <w:adjustRightInd/>
              <w:spacing w:after="120"/>
              <w:ind w:firstLineChars="0"/>
              <w:textAlignment w:val="auto"/>
            </w:pPr>
            <w:r w:rsidRPr="006A4D28">
              <w:t xml:space="preserve">The time gap from the slot where the UE received the PDCCH triggering the PDCCH-order PRACH transmission to the slot where the UE received the LTM cell switch MAC CE is larger than NT,2+10ms, if the condition of ‘fast RRC </w:t>
            </w:r>
            <w:r w:rsidRPr="006A4D28">
              <w:lastRenderedPageBreak/>
              <w:t>processing’ is met by the PDCCH-order PRACH transmission.</w:t>
            </w:r>
          </w:p>
          <w:p w14:paraId="335A04A2" w14:textId="77777777" w:rsidR="00632DB1" w:rsidRPr="006A4D28" w:rsidRDefault="00632DB1" w:rsidP="00632DB1">
            <w:pPr>
              <w:pStyle w:val="ListParagraph"/>
              <w:numPr>
                <w:ilvl w:val="0"/>
                <w:numId w:val="48"/>
              </w:numPr>
              <w:overflowPunct/>
              <w:autoSpaceDE/>
              <w:adjustRightInd/>
              <w:spacing w:after="120"/>
              <w:ind w:firstLineChars="0"/>
              <w:contextualSpacing/>
              <w:textAlignment w:val="auto"/>
            </w:pPr>
            <w:r>
              <w:rPr>
                <w:rFonts w:eastAsia="Malgun Gothic" w:hint="eastAsia"/>
                <w:lang w:eastAsia="ko-KR"/>
              </w:rPr>
              <w:t>RAN4 to d</w:t>
            </w:r>
            <w:r w:rsidRPr="00233CEF">
              <w:rPr>
                <w:rFonts w:eastAsia="Malgun Gothic"/>
                <w:lang w:eastAsia="ko-KR"/>
              </w:rPr>
              <w:t>efine the following UE capability</w:t>
            </w:r>
            <w:r w:rsidRPr="006A4D28">
              <w:t>:</w:t>
            </w:r>
          </w:p>
          <w:p w14:paraId="1F7093CB" w14:textId="77777777" w:rsidR="00632DB1" w:rsidRPr="0031513A" w:rsidRDefault="00632DB1" w:rsidP="00632DB1">
            <w:pPr>
              <w:pStyle w:val="ListParagraph"/>
              <w:numPr>
                <w:ilvl w:val="0"/>
                <w:numId w:val="37"/>
              </w:numPr>
              <w:adjustRightInd/>
              <w:ind w:firstLineChars="0"/>
              <w:textAlignment w:val="auto"/>
              <w:rPr>
                <w:lang w:eastAsia="en-GB"/>
              </w:rPr>
            </w:pPr>
            <w:r>
              <w:rPr>
                <w:rFonts w:eastAsia="Malgun Gothic" w:hint="eastAsia"/>
                <w:lang w:eastAsia="ko-KR"/>
              </w:rPr>
              <w:t xml:space="preserve">RACH-less </w:t>
            </w:r>
            <w:r w:rsidRPr="00233CEF">
              <w:t xml:space="preserve">LTM cell switch can be conducted to one of ‘N’ cells to which the UE most recently transmitted the ‘PDCCH-order PRACH’ except for the cell configured as </w:t>
            </w:r>
            <w:proofErr w:type="spellStart"/>
            <w:r w:rsidRPr="00233CEF">
              <w:t>SCell</w:t>
            </w:r>
            <w:proofErr w:type="spellEnd"/>
            <w:r w:rsidRPr="00233CEF">
              <w:t>.</w:t>
            </w:r>
          </w:p>
          <w:p w14:paraId="3CE29D86" w14:textId="77777777" w:rsidR="00632DB1" w:rsidRPr="0031513A" w:rsidRDefault="00632DB1" w:rsidP="00632DB1">
            <w:pPr>
              <w:pStyle w:val="ListParagraph"/>
              <w:numPr>
                <w:ilvl w:val="1"/>
                <w:numId w:val="37"/>
              </w:numPr>
              <w:adjustRightInd/>
              <w:ind w:firstLineChars="0"/>
              <w:textAlignment w:val="auto"/>
              <w:rPr>
                <w:lang w:eastAsia="en-GB"/>
              </w:rPr>
            </w:pPr>
            <w:r w:rsidRPr="00390DA0">
              <w:rPr>
                <w:lang w:eastAsia="en-GB"/>
              </w:rPr>
              <w:t>N = {[1], 2, …, 7}, if not reported, N=8.</w:t>
            </w:r>
          </w:p>
          <w:p w14:paraId="2C3B7BA9" w14:textId="62CF365C" w:rsidR="00632DB1" w:rsidRPr="00632DB1" w:rsidRDefault="00632DB1" w:rsidP="00632DB1">
            <w:pPr>
              <w:pStyle w:val="ListParagraph"/>
              <w:numPr>
                <w:ilvl w:val="1"/>
                <w:numId w:val="37"/>
              </w:numPr>
              <w:adjustRightInd/>
              <w:ind w:firstLineChars="0"/>
              <w:textAlignment w:val="auto"/>
              <w:rPr>
                <w:lang w:eastAsia="en-GB"/>
              </w:rPr>
            </w:pPr>
            <w:r w:rsidRPr="00390DA0">
              <w:rPr>
                <w:lang w:eastAsia="en-GB"/>
              </w:rPr>
              <w:t>Granularity: Per UE</w:t>
            </w:r>
          </w:p>
        </w:tc>
      </w:tr>
      <w:tr w:rsidR="00CE1056" w:rsidRPr="00F53FE2" w14:paraId="2D828F4C" w14:textId="77777777" w:rsidTr="00BA0DBB">
        <w:trPr>
          <w:trHeight w:val="515"/>
        </w:trPr>
        <w:tc>
          <w:tcPr>
            <w:tcW w:w="1616" w:type="dxa"/>
          </w:tcPr>
          <w:p w14:paraId="7E0615DA" w14:textId="3FFDEA07" w:rsidR="00CE1056" w:rsidRDefault="00CE1056" w:rsidP="00906134">
            <w:pPr>
              <w:spacing w:before="120" w:after="120"/>
            </w:pPr>
            <w:r w:rsidRPr="00CE1056">
              <w:lastRenderedPageBreak/>
              <w:t>R4-2412517</w:t>
            </w:r>
          </w:p>
        </w:tc>
        <w:tc>
          <w:tcPr>
            <w:tcW w:w="1425" w:type="dxa"/>
          </w:tcPr>
          <w:p w14:paraId="4A8143DB" w14:textId="7C023FA1" w:rsidR="00CE1056" w:rsidRPr="00CE1056" w:rsidRDefault="00CE1056" w:rsidP="00906134">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v</w:t>
            </w:r>
            <w:r>
              <w:rPr>
                <w:rFonts w:ascii="Arial" w:eastAsiaTheme="minorEastAsia" w:hAnsi="Arial" w:cs="Arial"/>
                <w:sz w:val="16"/>
                <w:szCs w:val="16"/>
                <w:lang w:eastAsia="zh-CN"/>
              </w:rPr>
              <w:t>ivo</w:t>
            </w:r>
          </w:p>
        </w:tc>
        <w:tc>
          <w:tcPr>
            <w:tcW w:w="6590" w:type="dxa"/>
            <w:vAlign w:val="center"/>
          </w:tcPr>
          <w:p w14:paraId="534C6DA1" w14:textId="77777777" w:rsidR="00F56E26" w:rsidRDefault="00F56E26" w:rsidP="00F56E26">
            <w:pPr>
              <w:overflowPunct/>
              <w:autoSpaceDE/>
              <w:autoSpaceDN/>
              <w:adjustRightInd/>
              <w:jc w:val="both"/>
              <w:textAlignment w:val="auto"/>
              <w:rPr>
                <w:rFonts w:eastAsia="宋体"/>
                <w:b/>
                <w:lang w:eastAsia="zh-CN"/>
              </w:rPr>
            </w:pPr>
            <w:r>
              <w:rPr>
                <w:rFonts w:eastAsia="宋体"/>
                <w:b/>
                <w:lang w:eastAsia="zh-CN"/>
              </w:rPr>
              <w:t xml:space="preserve">Observation 1  RRC configurations of LTM L1 measurement and reporting are separate from legacy L1 measurement and reporting. </w:t>
            </w:r>
          </w:p>
          <w:p w14:paraId="3616A529" w14:textId="77777777" w:rsidR="00F56E26" w:rsidRPr="006366D1" w:rsidRDefault="00F56E26" w:rsidP="00F56E26">
            <w:pPr>
              <w:overflowPunct/>
              <w:autoSpaceDE/>
              <w:autoSpaceDN/>
              <w:adjustRightInd/>
              <w:jc w:val="both"/>
              <w:textAlignment w:val="auto"/>
              <w:rPr>
                <w:rFonts w:eastAsia="Batang"/>
                <w:b/>
                <w:iCs/>
              </w:rPr>
            </w:pPr>
            <w:r w:rsidRPr="006366D1">
              <w:rPr>
                <w:rFonts w:eastAsia="宋体" w:hint="eastAsia"/>
                <w:b/>
                <w:lang w:eastAsia="zh-CN"/>
              </w:rPr>
              <w:t>O</w:t>
            </w:r>
            <w:r w:rsidRPr="006366D1">
              <w:rPr>
                <w:rFonts w:eastAsia="宋体"/>
                <w:b/>
                <w:lang w:eastAsia="zh-CN"/>
              </w:rPr>
              <w:t xml:space="preserve">bservation </w:t>
            </w:r>
            <w:r>
              <w:rPr>
                <w:rFonts w:eastAsia="宋体"/>
                <w:b/>
                <w:lang w:eastAsia="zh-CN"/>
              </w:rPr>
              <w:t>2</w:t>
            </w:r>
            <w:r w:rsidRPr="006366D1">
              <w:rPr>
                <w:rFonts w:eastAsia="宋体"/>
                <w:b/>
                <w:lang w:eastAsia="zh-CN"/>
              </w:rPr>
              <w:t xml:space="preserve">  RAN1 has agreed that LTM CSI reports have higher priority than all legacy CSI Reports configured under </w:t>
            </w:r>
            <w:r w:rsidRPr="006366D1">
              <w:rPr>
                <w:rFonts w:eastAsia="Batang"/>
                <w:b/>
                <w:i/>
                <w:iCs/>
              </w:rPr>
              <w:t>CSI-</w:t>
            </w:r>
            <w:proofErr w:type="spellStart"/>
            <w:r w:rsidRPr="006366D1">
              <w:rPr>
                <w:rFonts w:eastAsia="Batang"/>
                <w:b/>
                <w:i/>
                <w:iCs/>
              </w:rPr>
              <w:t>ReportConfig</w:t>
            </w:r>
            <w:proofErr w:type="spellEnd"/>
            <w:r w:rsidRPr="006366D1">
              <w:rPr>
                <w:rFonts w:eastAsia="Batang"/>
                <w:b/>
                <w:iCs/>
              </w:rPr>
              <w:t xml:space="preserve"> in case of collision. Hence, it is nature that </w:t>
            </w:r>
            <w:proofErr w:type="spellStart"/>
            <w:r w:rsidRPr="006366D1">
              <w:rPr>
                <w:rFonts w:eastAsia="Batang"/>
                <w:b/>
                <w:iCs/>
              </w:rPr>
              <w:t>gNBs</w:t>
            </w:r>
            <w:proofErr w:type="spellEnd"/>
            <w:r w:rsidRPr="006366D1">
              <w:rPr>
                <w:rFonts w:eastAsia="Batang"/>
                <w:b/>
                <w:iCs/>
              </w:rPr>
              <w:t xml:space="preserve"> will prevent collisions in CSI-reporting occasions as </w:t>
            </w:r>
            <w:r>
              <w:rPr>
                <w:rFonts w:eastAsia="Batang"/>
                <w:b/>
                <w:iCs/>
              </w:rPr>
              <w:t>far</w:t>
            </w:r>
            <w:r w:rsidRPr="006366D1">
              <w:rPr>
                <w:rFonts w:eastAsia="Batang"/>
                <w:b/>
                <w:iCs/>
              </w:rPr>
              <w:t xml:space="preserve"> as possible so as to ensure performance of legacy CSI reporting.</w:t>
            </w:r>
          </w:p>
          <w:p w14:paraId="1DCAF069" w14:textId="77777777" w:rsidR="00F56E26" w:rsidRPr="00611D67" w:rsidRDefault="00F56E26" w:rsidP="00F56E26">
            <w:pPr>
              <w:overflowPunct/>
              <w:autoSpaceDE/>
              <w:autoSpaceDN/>
              <w:adjustRightInd/>
              <w:jc w:val="both"/>
              <w:textAlignment w:val="auto"/>
              <w:rPr>
                <w:rFonts w:eastAsia="宋体"/>
                <w:b/>
                <w:lang w:eastAsia="zh-CN"/>
              </w:rPr>
            </w:pPr>
            <w:r w:rsidRPr="00611D67">
              <w:rPr>
                <w:rFonts w:eastAsia="宋体" w:hint="eastAsia"/>
                <w:b/>
                <w:lang w:eastAsia="zh-CN"/>
              </w:rPr>
              <w:t>O</w:t>
            </w:r>
            <w:r w:rsidRPr="00611D67">
              <w:rPr>
                <w:rFonts w:eastAsia="宋体"/>
                <w:b/>
                <w:lang w:eastAsia="zh-CN"/>
              </w:rPr>
              <w:t>bservation 3  For legacy serving cell L1 measurement, the CSI measurement occasion is restrict</w:t>
            </w:r>
            <w:r>
              <w:rPr>
                <w:rFonts w:eastAsia="宋体"/>
                <w:b/>
                <w:lang w:eastAsia="zh-CN"/>
              </w:rPr>
              <w:t>ed</w:t>
            </w:r>
            <w:r w:rsidRPr="00611D67">
              <w:rPr>
                <w:rFonts w:eastAsia="宋体"/>
                <w:b/>
                <w:lang w:eastAsia="zh-CN"/>
              </w:rPr>
              <w:t xml:space="preserve"> </w:t>
            </w:r>
            <w:r>
              <w:rPr>
                <w:rFonts w:eastAsia="宋体"/>
                <w:b/>
                <w:lang w:eastAsia="zh-CN"/>
              </w:rPr>
              <w:t>to the most recent occasion according to</w:t>
            </w:r>
            <w:r w:rsidRPr="00611D67">
              <w:rPr>
                <w:rFonts w:eastAsia="宋体"/>
                <w:b/>
                <w:lang w:eastAsia="zh-CN"/>
              </w:rPr>
              <w:t xml:space="preserve"> TS 38.214. However</w:t>
            </w:r>
            <w:r>
              <w:rPr>
                <w:rFonts w:eastAsia="宋体"/>
                <w:b/>
                <w:lang w:eastAsia="zh-CN"/>
              </w:rPr>
              <w:t>,</w:t>
            </w:r>
            <w:r w:rsidRPr="00611D67">
              <w:rPr>
                <w:rFonts w:eastAsia="宋体"/>
                <w:b/>
                <w:lang w:eastAsia="zh-CN"/>
              </w:rPr>
              <w:t xml:space="preserve"> such restriction does not apply to LTM L1 measurement. </w:t>
            </w:r>
          </w:p>
          <w:p w14:paraId="0D75AFCF" w14:textId="77777777" w:rsidR="00F56E26" w:rsidRPr="00F47DA6" w:rsidRDefault="00F56E26" w:rsidP="00F56E26">
            <w:pPr>
              <w:overflowPunct/>
              <w:autoSpaceDE/>
              <w:autoSpaceDN/>
              <w:adjustRightInd/>
              <w:jc w:val="both"/>
              <w:textAlignment w:val="auto"/>
              <w:rPr>
                <w:b/>
              </w:rPr>
            </w:pPr>
            <w:r w:rsidRPr="00240FC6">
              <w:rPr>
                <w:rFonts w:eastAsiaTheme="minorEastAsia" w:hint="eastAsia"/>
                <w:b/>
                <w:color w:val="000000"/>
                <w:lang w:eastAsia="zh-CN"/>
              </w:rPr>
              <w:t>O</w:t>
            </w:r>
            <w:r w:rsidRPr="00240FC6">
              <w:rPr>
                <w:rFonts w:eastAsiaTheme="minorEastAsia"/>
                <w:b/>
                <w:color w:val="000000"/>
                <w:lang w:eastAsia="zh-CN"/>
              </w:rPr>
              <w:t xml:space="preserve">bservation </w:t>
            </w:r>
            <w:r>
              <w:rPr>
                <w:rFonts w:eastAsiaTheme="minorEastAsia"/>
                <w:b/>
                <w:color w:val="000000"/>
                <w:lang w:eastAsia="zh-CN"/>
              </w:rPr>
              <w:t>4</w:t>
            </w:r>
            <w:r w:rsidRPr="00F47DA6">
              <w:rPr>
                <w:rFonts w:eastAsiaTheme="minorEastAsia"/>
                <w:b/>
                <w:color w:val="000000"/>
                <w:lang w:eastAsia="zh-CN"/>
              </w:rPr>
              <w:t xml:space="preserve">  </w:t>
            </w:r>
            <w:r>
              <w:rPr>
                <w:rFonts w:eastAsiaTheme="minorEastAsia"/>
                <w:b/>
                <w:color w:val="000000"/>
                <w:lang w:eastAsia="zh-CN"/>
              </w:rPr>
              <w:t xml:space="preserve">L1 measurement configured by </w:t>
            </w:r>
            <w:r w:rsidRPr="00651856">
              <w:rPr>
                <w:rFonts w:eastAsiaTheme="minorEastAsia"/>
                <w:b/>
                <w:i/>
                <w:color w:val="000000"/>
                <w:lang w:eastAsia="zh-CN"/>
              </w:rPr>
              <w:t>LTM-CSI-</w:t>
            </w:r>
            <w:proofErr w:type="spellStart"/>
            <w:r w:rsidRPr="00651856">
              <w:rPr>
                <w:rFonts w:eastAsiaTheme="minorEastAsia"/>
                <w:b/>
                <w:i/>
                <w:color w:val="000000"/>
                <w:lang w:eastAsia="zh-CN"/>
              </w:rPr>
              <w:t>ResourceConfig</w:t>
            </w:r>
            <w:proofErr w:type="spellEnd"/>
            <w:r>
              <w:rPr>
                <w:rFonts w:eastAsiaTheme="minorEastAsia"/>
                <w:b/>
                <w:color w:val="000000"/>
                <w:lang w:eastAsia="zh-CN"/>
              </w:rPr>
              <w:t xml:space="preserve"> are performed for the RTD&gt;CP scenario only if UE supports RAN4 FG39-1. However, requirements specified in 9.5.4.1 are applicable for the RTD&gt;CP scenario if UE support </w:t>
            </w:r>
            <w:r w:rsidRPr="00EE2E82">
              <w:rPr>
                <w:rFonts w:eastAsiaTheme="minorEastAsia"/>
                <w:b/>
                <w:i/>
                <w:color w:val="000000"/>
                <w:lang w:eastAsia="zh-CN"/>
              </w:rPr>
              <w:t>rxTimingDiff-r18</w:t>
            </w:r>
            <w:r>
              <w:rPr>
                <w:rFonts w:eastAsiaTheme="minorEastAsia"/>
                <w:b/>
                <w:color w:val="000000"/>
                <w:lang w:eastAsia="zh-CN"/>
              </w:rPr>
              <w:t xml:space="preserve"> defined in R18 MIMO WI. Actually </w:t>
            </w:r>
            <w:r w:rsidRPr="006B2DE2">
              <w:rPr>
                <w:rFonts w:eastAsiaTheme="minorEastAsia"/>
                <w:b/>
                <w:i/>
                <w:color w:val="000000"/>
                <w:lang w:eastAsia="zh-CN"/>
              </w:rPr>
              <w:t>rxTimingDiff-18</w:t>
            </w:r>
            <w:r>
              <w:rPr>
                <w:rFonts w:eastAsiaTheme="minorEastAsia"/>
                <w:b/>
                <w:color w:val="000000"/>
                <w:lang w:eastAsia="zh-CN"/>
              </w:rPr>
              <w:t xml:space="preserve"> is only applicable to the L1 measurement configured by </w:t>
            </w:r>
            <w:r w:rsidRPr="00E830EA">
              <w:rPr>
                <w:rFonts w:eastAsiaTheme="minorEastAsia"/>
                <w:b/>
                <w:i/>
                <w:color w:val="000000"/>
                <w:lang w:eastAsia="zh-CN"/>
              </w:rPr>
              <w:t>CSI-</w:t>
            </w:r>
            <w:proofErr w:type="spellStart"/>
            <w:r w:rsidRPr="00E830EA">
              <w:rPr>
                <w:rFonts w:eastAsiaTheme="minorEastAsia"/>
                <w:b/>
                <w:i/>
                <w:color w:val="000000"/>
                <w:lang w:eastAsia="zh-CN"/>
              </w:rPr>
              <w:t>ResourceConfig</w:t>
            </w:r>
            <w:proofErr w:type="spellEnd"/>
            <w:r>
              <w:rPr>
                <w:rFonts w:eastAsiaTheme="minorEastAsia"/>
                <w:b/>
                <w:color w:val="000000"/>
                <w:lang w:eastAsia="zh-CN"/>
              </w:rPr>
              <w:t>.</w:t>
            </w:r>
          </w:p>
          <w:p w14:paraId="76E64C7F" w14:textId="77777777" w:rsidR="00F56E26" w:rsidRPr="00F47DA6" w:rsidRDefault="00F56E26" w:rsidP="00F56E26">
            <w:pPr>
              <w:overflowPunct/>
              <w:autoSpaceDE/>
              <w:autoSpaceDN/>
              <w:adjustRightInd/>
              <w:jc w:val="both"/>
              <w:textAlignment w:val="auto"/>
              <w:rPr>
                <w:rFonts w:eastAsiaTheme="minorEastAsia"/>
                <w:b/>
                <w:color w:val="000000"/>
                <w:lang w:eastAsia="zh-CN"/>
              </w:rPr>
            </w:pPr>
            <w:r w:rsidRPr="001319FB">
              <w:rPr>
                <w:rFonts w:eastAsiaTheme="minorEastAsia" w:hint="eastAsia"/>
                <w:b/>
                <w:color w:val="000000"/>
                <w:lang w:eastAsia="zh-CN"/>
              </w:rPr>
              <w:t>O</w:t>
            </w:r>
            <w:r w:rsidRPr="001319FB">
              <w:rPr>
                <w:rFonts w:eastAsiaTheme="minorEastAsia"/>
                <w:b/>
                <w:color w:val="000000"/>
                <w:lang w:eastAsia="zh-CN"/>
              </w:rPr>
              <w:t xml:space="preserve">bservation </w:t>
            </w:r>
            <w:proofErr w:type="gramStart"/>
            <w:r>
              <w:rPr>
                <w:rFonts w:eastAsiaTheme="minorEastAsia"/>
                <w:b/>
                <w:color w:val="000000"/>
                <w:lang w:eastAsia="zh-CN"/>
              </w:rPr>
              <w:t>5</w:t>
            </w:r>
            <w:r w:rsidRPr="001319FB">
              <w:rPr>
                <w:rFonts w:eastAsiaTheme="minorEastAsia"/>
                <w:b/>
                <w:color w:val="000000"/>
                <w:lang w:eastAsia="zh-CN"/>
              </w:rPr>
              <w:t xml:space="preserve">  L</w:t>
            </w:r>
            <w:proofErr w:type="gramEnd"/>
            <w:r w:rsidRPr="001319FB">
              <w:rPr>
                <w:rFonts w:eastAsiaTheme="minorEastAsia"/>
                <w:b/>
                <w:color w:val="000000"/>
                <w:lang w:eastAsia="zh-CN"/>
              </w:rPr>
              <w:t xml:space="preserve">1 measurement configured by </w:t>
            </w:r>
            <w:r w:rsidRPr="001319FB">
              <w:rPr>
                <w:rFonts w:eastAsiaTheme="minorEastAsia"/>
                <w:b/>
                <w:i/>
                <w:color w:val="000000"/>
                <w:lang w:eastAsia="zh-CN"/>
              </w:rPr>
              <w:t>CSI-</w:t>
            </w:r>
            <w:proofErr w:type="spellStart"/>
            <w:r w:rsidRPr="001319FB">
              <w:rPr>
                <w:rFonts w:eastAsiaTheme="minorEastAsia"/>
                <w:b/>
                <w:i/>
                <w:color w:val="000000"/>
                <w:lang w:eastAsia="zh-CN"/>
              </w:rPr>
              <w:t>ResourceConfig</w:t>
            </w:r>
            <w:proofErr w:type="spellEnd"/>
            <w:r w:rsidRPr="001319FB">
              <w:rPr>
                <w:rFonts w:eastAsiaTheme="minorEastAsia"/>
                <w:b/>
                <w:color w:val="000000"/>
                <w:lang w:eastAsia="zh-CN"/>
              </w:rPr>
              <w:t xml:space="preserve"> are performed in case the total number of</w:t>
            </w:r>
            <w:r>
              <w:rPr>
                <w:rFonts w:eastAsiaTheme="minorEastAsia"/>
                <w:b/>
                <w:color w:val="000000"/>
                <w:lang w:eastAsia="zh-CN"/>
              </w:rPr>
              <w:t xml:space="preserve"> resource to measure does not exceed </w:t>
            </w:r>
            <w:proofErr w:type="spellStart"/>
            <w:r w:rsidRPr="006A6F52">
              <w:rPr>
                <w:rFonts w:eastAsiaTheme="minorEastAsia"/>
                <w:b/>
                <w:i/>
                <w:color w:val="000000"/>
                <w:lang w:eastAsia="zh-CN"/>
              </w:rPr>
              <w:t>beamManagementSSB</w:t>
            </w:r>
            <w:proofErr w:type="spellEnd"/>
            <w:r w:rsidRPr="006A6F52">
              <w:rPr>
                <w:rFonts w:eastAsiaTheme="minorEastAsia"/>
                <w:b/>
                <w:i/>
                <w:color w:val="000000"/>
                <w:lang w:eastAsia="zh-CN"/>
              </w:rPr>
              <w:t>-CSI-RS</w:t>
            </w:r>
            <w:r>
              <w:rPr>
                <w:rFonts w:eastAsiaTheme="minorEastAsia"/>
                <w:b/>
                <w:color w:val="000000"/>
                <w:lang w:eastAsia="zh-CN"/>
              </w:rPr>
              <w:t xml:space="preserve">. If UE is configured with LTM L1 measurement and the total number of cells or resources exceed the number indicated by UE FG 39-3-1/2/3/4/5/6, it shall not impact the L1 measurement configured by </w:t>
            </w:r>
            <w:r w:rsidRPr="00E830EA">
              <w:rPr>
                <w:rFonts w:eastAsiaTheme="minorEastAsia"/>
                <w:b/>
                <w:i/>
                <w:color w:val="000000"/>
                <w:lang w:eastAsia="zh-CN"/>
              </w:rPr>
              <w:t>CSI-</w:t>
            </w:r>
            <w:proofErr w:type="spellStart"/>
            <w:r w:rsidRPr="00E830EA">
              <w:rPr>
                <w:rFonts w:eastAsiaTheme="minorEastAsia"/>
                <w:b/>
                <w:i/>
                <w:color w:val="000000"/>
                <w:lang w:eastAsia="zh-CN"/>
              </w:rPr>
              <w:t>ResourceConfig</w:t>
            </w:r>
            <w:proofErr w:type="spellEnd"/>
            <w:r w:rsidRPr="006F6A4A">
              <w:rPr>
                <w:rFonts w:eastAsiaTheme="minorEastAsia"/>
                <w:b/>
                <w:color w:val="000000"/>
                <w:lang w:eastAsia="zh-CN"/>
              </w:rPr>
              <w:t>.</w:t>
            </w:r>
          </w:p>
          <w:p w14:paraId="7C119C18" w14:textId="77777777" w:rsidR="00F56E26" w:rsidRPr="00F47DA6" w:rsidRDefault="00F56E26" w:rsidP="00F56E26">
            <w:pPr>
              <w:overflowPunct/>
              <w:autoSpaceDE/>
              <w:autoSpaceDN/>
              <w:adjustRightInd/>
              <w:jc w:val="both"/>
              <w:textAlignment w:val="auto"/>
              <w:rPr>
                <w:rFonts w:eastAsiaTheme="minorEastAsia"/>
                <w:b/>
                <w:color w:val="000000"/>
                <w:lang w:eastAsia="zh-CN"/>
              </w:rPr>
            </w:pPr>
            <w:r w:rsidRPr="001319FB">
              <w:rPr>
                <w:rFonts w:eastAsiaTheme="minorEastAsia" w:hint="eastAsia"/>
                <w:b/>
                <w:color w:val="000000"/>
                <w:lang w:eastAsia="zh-CN"/>
              </w:rPr>
              <w:t>O</w:t>
            </w:r>
            <w:r w:rsidRPr="001319FB">
              <w:rPr>
                <w:rFonts w:eastAsiaTheme="minorEastAsia"/>
                <w:b/>
                <w:color w:val="000000"/>
                <w:lang w:eastAsia="zh-CN"/>
              </w:rPr>
              <w:t xml:space="preserve">bservation </w:t>
            </w:r>
            <w:r>
              <w:rPr>
                <w:rFonts w:eastAsiaTheme="minorEastAsia"/>
                <w:b/>
                <w:color w:val="000000"/>
                <w:lang w:eastAsia="zh-CN"/>
              </w:rPr>
              <w:t>6</w:t>
            </w:r>
            <w:r w:rsidRPr="001319FB">
              <w:rPr>
                <w:rFonts w:eastAsiaTheme="minorEastAsia"/>
                <w:b/>
                <w:color w:val="000000"/>
                <w:lang w:eastAsia="zh-CN"/>
              </w:rPr>
              <w:t xml:space="preserve">  RRM requirements for L1 measurement configured by </w:t>
            </w:r>
            <w:r w:rsidRPr="001319FB">
              <w:rPr>
                <w:rFonts w:eastAsiaTheme="minorEastAsia"/>
                <w:b/>
                <w:i/>
                <w:color w:val="000000"/>
                <w:lang w:eastAsia="zh-CN"/>
              </w:rPr>
              <w:t>CSI-</w:t>
            </w:r>
            <w:proofErr w:type="spellStart"/>
            <w:r w:rsidRPr="001319FB">
              <w:rPr>
                <w:rFonts w:eastAsiaTheme="minorEastAsia"/>
                <w:b/>
                <w:i/>
                <w:color w:val="000000"/>
                <w:lang w:eastAsia="zh-CN"/>
              </w:rPr>
              <w:t>ResourceConfig</w:t>
            </w:r>
            <w:proofErr w:type="spellEnd"/>
            <w:r w:rsidRPr="001319FB">
              <w:rPr>
                <w:rFonts w:eastAsiaTheme="minorEastAsia"/>
                <w:b/>
                <w:color w:val="000000"/>
                <w:lang w:eastAsia="zh-CN"/>
              </w:rPr>
              <w:t xml:space="preserve"> </w:t>
            </w:r>
            <w:r w:rsidRPr="001319FB">
              <w:rPr>
                <w:rFonts w:eastAsiaTheme="minorEastAsia" w:hint="eastAsia"/>
                <w:b/>
                <w:color w:val="000000"/>
                <w:lang w:eastAsia="zh-CN"/>
              </w:rPr>
              <w:t>shall</w:t>
            </w:r>
            <w:r w:rsidRPr="001319FB">
              <w:rPr>
                <w:rFonts w:eastAsiaTheme="minorEastAsia"/>
                <w:b/>
                <w:color w:val="000000"/>
                <w:lang w:eastAsia="zh-CN"/>
              </w:rPr>
              <w:t xml:space="preserve"> be applicable</w:t>
            </w:r>
            <w:r>
              <w:rPr>
                <w:rFonts w:eastAsiaTheme="minorEastAsia"/>
                <w:b/>
                <w:color w:val="000000"/>
                <w:lang w:eastAsia="zh-CN"/>
              </w:rPr>
              <w:t xml:space="preserve"> to FR1 HST and FR2 HST no matter whether LTM L1 measurement is configured or not.</w:t>
            </w:r>
          </w:p>
          <w:p w14:paraId="4A9E3D94" w14:textId="77777777" w:rsidR="00F56E26" w:rsidRPr="00DB1397" w:rsidRDefault="00F56E26" w:rsidP="00F56E26">
            <w:pPr>
              <w:overflowPunct/>
              <w:autoSpaceDE/>
              <w:autoSpaceDN/>
              <w:adjustRightInd/>
              <w:jc w:val="both"/>
              <w:textAlignment w:val="auto"/>
              <w:rPr>
                <w:rFonts w:eastAsiaTheme="minorEastAsia"/>
                <w:b/>
                <w:color w:val="000000"/>
                <w:lang w:eastAsia="zh-CN"/>
              </w:rPr>
            </w:pPr>
            <w:r w:rsidRPr="00DB1397">
              <w:rPr>
                <w:rFonts w:eastAsiaTheme="minorEastAsia" w:hint="eastAsia"/>
                <w:b/>
                <w:color w:val="000000"/>
                <w:lang w:eastAsia="zh-CN"/>
              </w:rPr>
              <w:t>O</w:t>
            </w:r>
            <w:r w:rsidRPr="00DB1397">
              <w:rPr>
                <w:rFonts w:eastAsiaTheme="minorEastAsia"/>
                <w:b/>
                <w:color w:val="000000"/>
                <w:lang w:eastAsia="zh-CN"/>
              </w:rPr>
              <w:t xml:space="preserve">bservation </w:t>
            </w:r>
            <w:r>
              <w:rPr>
                <w:rFonts w:eastAsiaTheme="minorEastAsia"/>
                <w:b/>
                <w:color w:val="000000"/>
                <w:lang w:eastAsia="zh-CN"/>
              </w:rPr>
              <w:t>7</w:t>
            </w:r>
            <w:r w:rsidRPr="00DB1397">
              <w:rPr>
                <w:rFonts w:eastAsiaTheme="minorEastAsia"/>
                <w:b/>
                <w:color w:val="000000"/>
                <w:lang w:eastAsia="zh-CN"/>
              </w:rPr>
              <w:t xml:space="preserve">  For FR1</w:t>
            </w:r>
            <w:r>
              <w:rPr>
                <w:rFonts w:eastAsiaTheme="minorEastAsia"/>
                <w:b/>
                <w:color w:val="000000"/>
                <w:lang w:eastAsia="zh-CN"/>
              </w:rPr>
              <w:t xml:space="preserve"> and FR2</w:t>
            </w:r>
            <w:r w:rsidRPr="00DB1397">
              <w:rPr>
                <w:rFonts w:eastAsiaTheme="minorEastAsia"/>
                <w:b/>
                <w:color w:val="000000"/>
                <w:lang w:eastAsia="zh-CN"/>
              </w:rPr>
              <w:t>, there is no technical issue if LTM L1 measurement and legacy L1 measurement are performed simultaneously</w:t>
            </w:r>
            <w:r>
              <w:rPr>
                <w:rFonts w:eastAsiaTheme="minorEastAsia"/>
                <w:b/>
                <w:color w:val="000000"/>
                <w:lang w:eastAsia="zh-CN"/>
              </w:rPr>
              <w:t xml:space="preserve"> on serving cell SSBs</w:t>
            </w:r>
            <w:r w:rsidRPr="00DB1397">
              <w:rPr>
                <w:rFonts w:eastAsiaTheme="minorEastAsia"/>
                <w:b/>
                <w:color w:val="000000"/>
                <w:lang w:eastAsia="zh-CN"/>
              </w:rPr>
              <w:t>.</w:t>
            </w:r>
          </w:p>
          <w:p w14:paraId="33AD3028" w14:textId="77777777" w:rsidR="00F56E26" w:rsidRDefault="00F56E26" w:rsidP="00F56E26">
            <w:pPr>
              <w:overflowPunct/>
              <w:autoSpaceDE/>
              <w:autoSpaceDN/>
              <w:adjustRightInd/>
              <w:jc w:val="both"/>
              <w:textAlignment w:val="auto"/>
              <w:rPr>
                <w:rFonts w:eastAsiaTheme="minorEastAsia"/>
                <w:b/>
                <w:color w:val="000000"/>
                <w:lang w:eastAsia="zh-CN"/>
              </w:rPr>
            </w:pPr>
            <w:r w:rsidRPr="00DB1397">
              <w:rPr>
                <w:rFonts w:eastAsiaTheme="minorEastAsia" w:hint="eastAsia"/>
                <w:b/>
                <w:color w:val="000000"/>
                <w:lang w:eastAsia="zh-CN"/>
              </w:rPr>
              <w:t>O</w:t>
            </w:r>
            <w:r w:rsidRPr="00DB1397">
              <w:rPr>
                <w:rFonts w:eastAsiaTheme="minorEastAsia"/>
                <w:b/>
                <w:color w:val="000000"/>
                <w:lang w:eastAsia="zh-CN"/>
              </w:rPr>
              <w:t xml:space="preserve">bservation </w:t>
            </w:r>
            <w:r>
              <w:rPr>
                <w:rFonts w:eastAsiaTheme="minorEastAsia"/>
                <w:b/>
                <w:color w:val="000000"/>
                <w:lang w:eastAsia="zh-CN"/>
              </w:rPr>
              <w:t>8</w:t>
            </w:r>
            <w:r w:rsidRPr="00DB1397">
              <w:rPr>
                <w:rFonts w:eastAsiaTheme="minorEastAsia"/>
                <w:b/>
                <w:color w:val="000000"/>
                <w:lang w:eastAsia="zh-CN"/>
              </w:rPr>
              <w:t xml:space="preserve">  For FR2, RAN4 has agreed to define sharing factor between all </w:t>
            </w:r>
            <w:r>
              <w:rPr>
                <w:rFonts w:eastAsiaTheme="minorEastAsia"/>
                <w:b/>
                <w:color w:val="000000"/>
                <w:lang w:eastAsia="zh-CN"/>
              </w:rPr>
              <w:t xml:space="preserve">serving cell </w:t>
            </w:r>
            <w:r w:rsidRPr="00DB1397">
              <w:rPr>
                <w:rFonts w:eastAsiaTheme="minorEastAsia"/>
                <w:b/>
                <w:color w:val="000000"/>
                <w:lang w:eastAsia="zh-CN"/>
              </w:rPr>
              <w:t>L1 measurements (including LTM L1 and legacy L1) and neighbour cell</w:t>
            </w:r>
            <w:r>
              <w:rPr>
                <w:rFonts w:eastAsiaTheme="minorEastAsia" w:hint="eastAsia"/>
                <w:b/>
                <w:color w:val="000000"/>
                <w:lang w:eastAsia="zh-CN"/>
              </w:rPr>
              <w:t>(</w:t>
            </w:r>
            <w:r>
              <w:rPr>
                <w:rFonts w:eastAsiaTheme="minorEastAsia"/>
                <w:b/>
                <w:color w:val="000000"/>
                <w:lang w:eastAsia="zh-CN"/>
              </w:rPr>
              <w:t>s)</w:t>
            </w:r>
            <w:r w:rsidRPr="00DB1397">
              <w:rPr>
                <w:rFonts w:eastAsiaTheme="minorEastAsia"/>
                <w:b/>
                <w:color w:val="000000"/>
                <w:lang w:eastAsia="zh-CN"/>
              </w:rPr>
              <w:t xml:space="preserve"> LTM L1 measurement, considering different </w:t>
            </w:r>
            <w:r>
              <w:rPr>
                <w:rFonts w:eastAsiaTheme="minorEastAsia"/>
                <w:b/>
                <w:color w:val="000000"/>
                <w:lang w:eastAsia="zh-CN"/>
              </w:rPr>
              <w:t xml:space="preserve">UE </w:t>
            </w:r>
            <w:r w:rsidRPr="00DB1397">
              <w:rPr>
                <w:rFonts w:eastAsiaTheme="minorEastAsia"/>
                <w:b/>
                <w:color w:val="000000"/>
                <w:lang w:eastAsia="zh-CN"/>
              </w:rPr>
              <w:t>Rx beam</w:t>
            </w:r>
            <w:r>
              <w:rPr>
                <w:rFonts w:eastAsiaTheme="minorEastAsia"/>
                <w:b/>
                <w:color w:val="000000"/>
                <w:lang w:eastAsia="zh-CN"/>
              </w:rPr>
              <w:t>s</w:t>
            </w:r>
            <w:r w:rsidRPr="00DB1397">
              <w:rPr>
                <w:rFonts w:eastAsiaTheme="minorEastAsia"/>
                <w:b/>
                <w:color w:val="000000"/>
                <w:lang w:eastAsia="zh-CN"/>
              </w:rPr>
              <w:t xml:space="preserve"> could be used. It shall be understood as measurement relaxation to legacy L1 measurements if LTM L1 measurements </w:t>
            </w:r>
            <w:r>
              <w:rPr>
                <w:rFonts w:eastAsiaTheme="minorEastAsia"/>
                <w:b/>
                <w:color w:val="000000"/>
                <w:lang w:eastAsia="zh-CN"/>
              </w:rPr>
              <w:t xml:space="preserve">on neighbour cell(s) </w:t>
            </w:r>
            <w:r w:rsidRPr="00DB1397">
              <w:rPr>
                <w:rFonts w:eastAsiaTheme="minorEastAsia"/>
                <w:b/>
                <w:color w:val="000000"/>
                <w:lang w:eastAsia="zh-CN"/>
              </w:rPr>
              <w:t>are configured, and P</w:t>
            </w:r>
            <w:r w:rsidRPr="00DB1397">
              <w:rPr>
                <w:rFonts w:eastAsiaTheme="minorEastAsia"/>
                <w:b/>
                <w:color w:val="000000"/>
                <w:vertAlign w:val="subscript"/>
                <w:lang w:eastAsia="zh-CN"/>
              </w:rPr>
              <w:t>L1_sharing</w:t>
            </w:r>
            <w:r w:rsidRPr="00DB1397">
              <w:rPr>
                <w:rFonts w:eastAsiaTheme="minorEastAsia"/>
                <w:b/>
                <w:color w:val="000000"/>
                <w:lang w:eastAsia="zh-CN"/>
              </w:rPr>
              <w:t xml:space="preserve"> would be enough to capture this impact. </w:t>
            </w:r>
          </w:p>
          <w:p w14:paraId="161D3CC2" w14:textId="77777777" w:rsidR="00F56E26" w:rsidRDefault="00F56E26" w:rsidP="00F56E26">
            <w:pPr>
              <w:overflowPunct/>
              <w:autoSpaceDE/>
              <w:autoSpaceDN/>
              <w:adjustRightInd/>
              <w:jc w:val="both"/>
              <w:textAlignment w:val="auto"/>
              <w:rPr>
                <w:rFonts w:eastAsiaTheme="minorEastAsia"/>
                <w:b/>
                <w:color w:val="000000"/>
                <w:lang w:eastAsia="zh-CN"/>
              </w:rPr>
            </w:pPr>
            <w:r>
              <w:rPr>
                <w:rFonts w:eastAsiaTheme="minorEastAsia"/>
                <w:b/>
                <w:color w:val="000000"/>
                <w:lang w:eastAsia="zh-CN"/>
              </w:rPr>
              <w:t xml:space="preserve">Observation 9  </w:t>
            </w:r>
            <w:r w:rsidRPr="00DB1397">
              <w:rPr>
                <w:rFonts w:eastAsiaTheme="minorEastAsia"/>
                <w:b/>
                <w:color w:val="000000"/>
                <w:lang w:eastAsia="zh-CN"/>
              </w:rPr>
              <w:t xml:space="preserve">It is not always necessary </w:t>
            </w:r>
            <w:r>
              <w:rPr>
                <w:rFonts w:eastAsiaTheme="minorEastAsia"/>
                <w:b/>
                <w:color w:val="000000"/>
                <w:lang w:eastAsia="zh-CN"/>
              </w:rPr>
              <w:t>to assume</w:t>
            </w:r>
            <w:r w:rsidRPr="00DB1397">
              <w:rPr>
                <w:rFonts w:eastAsiaTheme="minorEastAsia"/>
                <w:b/>
                <w:color w:val="000000"/>
                <w:lang w:eastAsia="zh-CN"/>
              </w:rPr>
              <w:t xml:space="preserve"> UE </w:t>
            </w:r>
            <w:r>
              <w:rPr>
                <w:rFonts w:eastAsiaTheme="minorEastAsia"/>
                <w:b/>
                <w:color w:val="000000"/>
                <w:lang w:eastAsia="zh-CN"/>
              </w:rPr>
              <w:t>are</w:t>
            </w:r>
            <w:r w:rsidRPr="00DB1397">
              <w:rPr>
                <w:rFonts w:eastAsiaTheme="minorEastAsia"/>
                <w:b/>
                <w:color w:val="000000"/>
                <w:lang w:eastAsia="zh-CN"/>
              </w:rPr>
              <w:t xml:space="preserve"> perform</w:t>
            </w:r>
            <w:r>
              <w:rPr>
                <w:rFonts w:eastAsiaTheme="minorEastAsia"/>
                <w:b/>
                <w:color w:val="000000"/>
                <w:lang w:eastAsia="zh-CN"/>
              </w:rPr>
              <w:t>ing</w:t>
            </w:r>
            <w:r w:rsidRPr="00DB1397">
              <w:rPr>
                <w:rFonts w:eastAsiaTheme="minorEastAsia"/>
                <w:b/>
                <w:color w:val="000000"/>
                <w:lang w:eastAsia="zh-CN"/>
              </w:rPr>
              <w:t xml:space="preserve"> legacy L1 measurement and LTM L1 measurement simultaneously with exactly the same UE behaviour.</w:t>
            </w:r>
          </w:p>
          <w:p w14:paraId="7AB0AA3A" w14:textId="77777777" w:rsidR="00F56E26" w:rsidRDefault="00F56E26" w:rsidP="00F56E26">
            <w:pPr>
              <w:overflowPunct/>
              <w:autoSpaceDE/>
              <w:autoSpaceDN/>
              <w:adjustRightInd/>
              <w:jc w:val="both"/>
              <w:textAlignment w:val="auto"/>
              <w:rPr>
                <w:rFonts w:eastAsiaTheme="minorEastAsia"/>
                <w:b/>
                <w:color w:val="000000"/>
                <w:lang w:eastAsia="zh-CN"/>
              </w:rPr>
            </w:pPr>
            <w:r w:rsidRPr="005C6CBB">
              <w:rPr>
                <w:rFonts w:eastAsiaTheme="minorEastAsia"/>
                <w:b/>
                <w:color w:val="000000"/>
                <w:lang w:eastAsia="zh-CN"/>
              </w:rPr>
              <w:t xml:space="preserve">Proposal </w:t>
            </w:r>
            <w:r>
              <w:rPr>
                <w:rFonts w:eastAsiaTheme="minorEastAsia"/>
                <w:b/>
                <w:color w:val="000000"/>
                <w:lang w:eastAsia="zh-CN"/>
              </w:rPr>
              <w:t>1</w:t>
            </w:r>
            <w:r w:rsidRPr="005C6CBB">
              <w:rPr>
                <w:rFonts w:eastAsiaTheme="minorEastAsia"/>
                <w:b/>
                <w:color w:val="000000"/>
                <w:lang w:eastAsia="zh-CN"/>
              </w:rPr>
              <w:t xml:space="preserve">  Capture all </w:t>
            </w:r>
            <w:r>
              <w:rPr>
                <w:rFonts w:eastAsiaTheme="minorEastAsia"/>
                <w:b/>
                <w:color w:val="000000"/>
                <w:lang w:eastAsia="zh-CN"/>
              </w:rPr>
              <w:t xml:space="preserve">intra-frequency </w:t>
            </w:r>
            <w:r w:rsidRPr="005C6CBB">
              <w:rPr>
                <w:rFonts w:eastAsiaTheme="minorEastAsia"/>
                <w:b/>
                <w:color w:val="000000"/>
                <w:lang w:eastAsia="zh-CN"/>
              </w:rPr>
              <w:t>LTM L1 measurement requirements, including serving cell L1 measurement requirements</w:t>
            </w:r>
            <w:r>
              <w:rPr>
                <w:rFonts w:eastAsiaTheme="minorEastAsia"/>
                <w:b/>
                <w:color w:val="000000"/>
                <w:lang w:eastAsia="zh-CN"/>
              </w:rPr>
              <w:t>,</w:t>
            </w:r>
            <w:r w:rsidRPr="005C6CBB">
              <w:rPr>
                <w:rFonts w:eastAsiaTheme="minorEastAsia"/>
                <w:b/>
                <w:color w:val="000000"/>
                <w:lang w:eastAsia="zh-CN"/>
              </w:rPr>
              <w:t xml:space="preserve"> in 9.14.</w:t>
            </w:r>
            <w:r>
              <w:rPr>
                <w:rFonts w:eastAsiaTheme="minorEastAsia"/>
                <w:b/>
                <w:color w:val="000000"/>
                <w:lang w:eastAsia="zh-CN"/>
              </w:rPr>
              <w:t xml:space="preserve"> </w:t>
            </w:r>
          </w:p>
          <w:p w14:paraId="667F6569" w14:textId="77777777" w:rsidR="00F56E26" w:rsidRDefault="00F56E26" w:rsidP="00F56E26">
            <w:pPr>
              <w:overflowPunct/>
              <w:autoSpaceDE/>
              <w:autoSpaceDN/>
              <w:adjustRightInd/>
              <w:jc w:val="both"/>
              <w:textAlignment w:val="auto"/>
              <w:rPr>
                <w:rFonts w:eastAsiaTheme="minorEastAsia"/>
                <w:b/>
                <w:color w:val="000000"/>
                <w:lang w:eastAsia="zh-CN"/>
              </w:rPr>
            </w:pPr>
            <w:r w:rsidRPr="004E552D">
              <w:rPr>
                <w:rFonts w:eastAsiaTheme="minorEastAsia"/>
                <w:b/>
                <w:color w:val="000000"/>
                <w:lang w:eastAsia="zh-CN"/>
              </w:rPr>
              <w:lastRenderedPageBreak/>
              <w:t xml:space="preserve">Proposal 2  The impact </w:t>
            </w:r>
            <w:r>
              <w:rPr>
                <w:rFonts w:eastAsiaTheme="minorEastAsia"/>
                <w:b/>
                <w:color w:val="000000"/>
                <w:lang w:eastAsia="zh-CN"/>
              </w:rPr>
              <w:t>to serving cell L1 measurement,</w:t>
            </w:r>
            <w:r w:rsidRPr="004E552D">
              <w:rPr>
                <w:rFonts w:eastAsiaTheme="minorEastAsia"/>
                <w:b/>
                <w:color w:val="000000"/>
                <w:lang w:eastAsia="zh-CN"/>
              </w:rPr>
              <w:t xml:space="preserve"> </w:t>
            </w:r>
            <w:r>
              <w:rPr>
                <w:rFonts w:eastAsiaTheme="minorEastAsia"/>
                <w:b/>
                <w:color w:val="000000"/>
                <w:lang w:eastAsia="zh-CN"/>
              </w:rPr>
              <w:t xml:space="preserve">which is configured </w:t>
            </w:r>
            <w:r w:rsidRPr="001319FB">
              <w:rPr>
                <w:rFonts w:eastAsiaTheme="minorEastAsia"/>
                <w:b/>
                <w:color w:val="000000"/>
                <w:lang w:eastAsia="zh-CN"/>
              </w:rPr>
              <w:t xml:space="preserve">by </w:t>
            </w:r>
            <w:r w:rsidRPr="001319FB">
              <w:rPr>
                <w:rFonts w:eastAsiaTheme="minorEastAsia"/>
                <w:b/>
                <w:i/>
                <w:color w:val="000000"/>
                <w:lang w:eastAsia="zh-CN"/>
              </w:rPr>
              <w:t>CSI-</w:t>
            </w:r>
            <w:proofErr w:type="spellStart"/>
            <w:r w:rsidRPr="001319FB">
              <w:rPr>
                <w:rFonts w:eastAsiaTheme="minorEastAsia"/>
                <w:b/>
                <w:i/>
                <w:color w:val="000000"/>
                <w:lang w:eastAsia="zh-CN"/>
              </w:rPr>
              <w:t>ResourceConfig</w:t>
            </w:r>
            <w:proofErr w:type="spellEnd"/>
            <w:r>
              <w:rPr>
                <w:rFonts w:eastAsiaTheme="minorEastAsia"/>
                <w:b/>
                <w:color w:val="000000"/>
                <w:lang w:eastAsia="zh-CN"/>
              </w:rPr>
              <w:t xml:space="preserve">, </w:t>
            </w:r>
            <w:r w:rsidRPr="004E552D">
              <w:rPr>
                <w:rFonts w:eastAsiaTheme="minorEastAsia"/>
                <w:b/>
                <w:color w:val="000000"/>
                <w:lang w:eastAsia="zh-CN"/>
              </w:rPr>
              <w:t xml:space="preserve">due to Rx beam sharing </w:t>
            </w:r>
            <w:r>
              <w:rPr>
                <w:rFonts w:eastAsiaTheme="minorEastAsia"/>
                <w:b/>
                <w:color w:val="000000"/>
                <w:lang w:eastAsia="zh-CN"/>
              </w:rPr>
              <w:t xml:space="preserve">with </w:t>
            </w:r>
            <w:r w:rsidRPr="004E552D">
              <w:rPr>
                <w:rFonts w:eastAsiaTheme="minorEastAsia"/>
                <w:b/>
                <w:color w:val="000000"/>
                <w:lang w:eastAsia="zh-CN"/>
              </w:rPr>
              <w:t>neighbour cell LTM</w:t>
            </w:r>
            <w:r>
              <w:rPr>
                <w:rFonts w:eastAsiaTheme="minorEastAsia"/>
                <w:b/>
                <w:color w:val="000000"/>
                <w:lang w:eastAsia="zh-CN"/>
              </w:rPr>
              <w:t xml:space="preserve"> </w:t>
            </w:r>
            <w:r w:rsidRPr="004E552D">
              <w:rPr>
                <w:rFonts w:eastAsiaTheme="minorEastAsia"/>
                <w:b/>
                <w:color w:val="000000"/>
                <w:lang w:eastAsia="zh-CN"/>
              </w:rPr>
              <w:t xml:space="preserve">L1 measurement </w:t>
            </w:r>
            <w:r>
              <w:rPr>
                <w:rFonts w:eastAsiaTheme="minorEastAsia"/>
                <w:b/>
                <w:color w:val="000000"/>
                <w:lang w:eastAsia="zh-CN"/>
              </w:rPr>
              <w:t xml:space="preserve">is </w:t>
            </w:r>
            <w:r w:rsidRPr="004E552D">
              <w:rPr>
                <w:rFonts w:eastAsiaTheme="minorEastAsia"/>
                <w:b/>
                <w:color w:val="000000"/>
                <w:lang w:eastAsia="zh-CN"/>
              </w:rPr>
              <w:t>captured by P</w:t>
            </w:r>
            <w:r w:rsidRPr="004E552D">
              <w:rPr>
                <w:rFonts w:eastAsiaTheme="minorEastAsia"/>
                <w:b/>
                <w:color w:val="000000"/>
                <w:vertAlign w:val="subscript"/>
                <w:lang w:eastAsia="zh-CN"/>
              </w:rPr>
              <w:t>L1_sharing</w:t>
            </w:r>
            <w:r w:rsidRPr="004E552D">
              <w:rPr>
                <w:rFonts w:eastAsiaTheme="minorEastAsia"/>
                <w:b/>
                <w:color w:val="000000"/>
                <w:lang w:eastAsia="zh-CN"/>
              </w:rPr>
              <w:t xml:space="preserve"> in 9.5.4.1</w:t>
            </w:r>
          </w:p>
          <w:p w14:paraId="40624E2D" w14:textId="77777777" w:rsidR="00F56E26" w:rsidRPr="00E72CC3" w:rsidRDefault="00F56E26" w:rsidP="00F56E26">
            <w:pPr>
              <w:overflowPunct/>
              <w:autoSpaceDE/>
              <w:autoSpaceDN/>
              <w:adjustRightInd/>
              <w:jc w:val="both"/>
              <w:textAlignment w:val="auto"/>
              <w:rPr>
                <w:rFonts w:eastAsia="宋体"/>
                <w:b/>
                <w:lang w:eastAsia="zh-CN"/>
              </w:rPr>
            </w:pPr>
            <w:r w:rsidRPr="00E72CC3">
              <w:rPr>
                <w:rFonts w:eastAsia="宋体"/>
                <w:b/>
                <w:lang w:eastAsia="zh-CN"/>
              </w:rPr>
              <w:t xml:space="preserve">Observation </w:t>
            </w:r>
            <w:proofErr w:type="gramStart"/>
            <w:r>
              <w:rPr>
                <w:rFonts w:eastAsia="宋体"/>
                <w:b/>
                <w:lang w:eastAsia="zh-CN"/>
              </w:rPr>
              <w:t>10</w:t>
            </w:r>
            <w:r w:rsidRPr="00E72CC3">
              <w:rPr>
                <w:rFonts w:eastAsia="宋体"/>
                <w:b/>
                <w:lang w:eastAsia="zh-CN"/>
              </w:rPr>
              <w:t xml:space="preserve">  Based</w:t>
            </w:r>
            <w:proofErr w:type="gramEnd"/>
            <w:r w:rsidRPr="00E72CC3">
              <w:rPr>
                <w:rFonts w:eastAsia="宋体"/>
                <w:b/>
                <w:lang w:eastAsia="zh-CN"/>
              </w:rPr>
              <w:t xml:space="preserve"> on the SSB detectable condition defined in TS 38.133, it is possible for LTM L1 measurement that, the number of SSBs identified by UE in the configured list of candidate SSBs</w:t>
            </w:r>
            <w:r>
              <w:rPr>
                <w:rFonts w:eastAsia="宋体"/>
                <w:b/>
                <w:lang w:eastAsia="zh-CN"/>
              </w:rPr>
              <w:t xml:space="preserve"> </w:t>
            </w:r>
            <w:r>
              <w:rPr>
                <w:rFonts w:eastAsia="宋体" w:hint="eastAsia"/>
                <w:b/>
                <w:lang w:eastAsia="zh-CN"/>
              </w:rPr>
              <w:t>in</w:t>
            </w:r>
            <w:r>
              <w:rPr>
                <w:rFonts w:eastAsia="宋体"/>
                <w:b/>
                <w:lang w:eastAsia="zh-CN"/>
              </w:rPr>
              <w:t xml:space="preserve"> </w:t>
            </w:r>
            <w:r w:rsidRPr="002A7D65">
              <w:rPr>
                <w:rFonts w:eastAsia="宋体"/>
                <w:b/>
                <w:i/>
                <w:lang w:eastAsia="zh-CN"/>
              </w:rPr>
              <w:t>LTM-CSI-ResourceConfig-r18</w:t>
            </w:r>
            <w:r w:rsidRPr="00E72CC3">
              <w:rPr>
                <w:rFonts w:eastAsia="宋体"/>
                <w:b/>
                <w:lang w:eastAsia="zh-CN"/>
              </w:rPr>
              <w:t xml:space="preserve">, is less than the number of SSBs configured to report, i.e. </w:t>
            </w:r>
            <w:r w:rsidRPr="006E43AB">
              <w:rPr>
                <w:rFonts w:eastAsia="宋体"/>
                <w:b/>
                <w:i/>
                <w:lang w:eastAsia="zh-CN"/>
              </w:rPr>
              <w:t>nrOfReportedCells-r18</w:t>
            </w:r>
            <w:r w:rsidRPr="00E72CC3">
              <w:rPr>
                <w:rFonts w:eastAsia="宋体"/>
                <w:b/>
                <w:lang w:eastAsia="zh-CN"/>
              </w:rPr>
              <w:t xml:space="preserve"> * </w:t>
            </w:r>
            <w:r w:rsidRPr="00066B0A">
              <w:rPr>
                <w:rFonts w:eastAsia="宋体"/>
                <w:b/>
                <w:i/>
                <w:lang w:eastAsia="zh-CN"/>
              </w:rPr>
              <w:t>nrOfReportedRS-PerCell-r18</w:t>
            </w:r>
            <w:r w:rsidRPr="00E72CC3">
              <w:rPr>
                <w:rFonts w:eastAsia="宋体"/>
                <w:b/>
                <w:lang w:eastAsia="zh-CN"/>
              </w:rPr>
              <w:t>.</w:t>
            </w:r>
          </w:p>
          <w:p w14:paraId="165DF6CE" w14:textId="77777777" w:rsidR="00F56E26" w:rsidRDefault="00F56E26" w:rsidP="00F56E26">
            <w:pPr>
              <w:overflowPunct/>
              <w:autoSpaceDE/>
              <w:autoSpaceDN/>
              <w:adjustRightInd/>
              <w:jc w:val="both"/>
              <w:textAlignment w:val="auto"/>
              <w:rPr>
                <w:rFonts w:eastAsia="宋体"/>
                <w:b/>
                <w:szCs w:val="24"/>
                <w:lang w:eastAsia="zh-CN"/>
              </w:rPr>
            </w:pPr>
            <w:r w:rsidRPr="00C91D57">
              <w:rPr>
                <w:rFonts w:eastAsia="宋体"/>
                <w:b/>
                <w:lang w:eastAsia="zh-CN"/>
              </w:rPr>
              <w:t xml:space="preserve">Proposal </w:t>
            </w:r>
            <w:proofErr w:type="gramStart"/>
            <w:r>
              <w:rPr>
                <w:rFonts w:eastAsia="宋体"/>
                <w:b/>
                <w:lang w:eastAsia="zh-CN"/>
              </w:rPr>
              <w:t>3</w:t>
            </w:r>
            <w:r w:rsidRPr="00C91D57">
              <w:rPr>
                <w:rFonts w:eastAsia="宋体"/>
                <w:b/>
                <w:lang w:eastAsia="zh-CN"/>
              </w:rPr>
              <w:t xml:space="preserve">  </w:t>
            </w:r>
            <w:r w:rsidRPr="00C91D57">
              <w:rPr>
                <w:rFonts w:eastAsia="宋体"/>
                <w:b/>
                <w:szCs w:val="24"/>
                <w:lang w:eastAsia="zh-CN"/>
              </w:rPr>
              <w:t>In</w:t>
            </w:r>
            <w:proofErr w:type="gramEnd"/>
            <w:r w:rsidRPr="00C91D57">
              <w:rPr>
                <w:rFonts w:eastAsia="宋体"/>
                <w:b/>
                <w:szCs w:val="24"/>
                <w:lang w:eastAsia="zh-CN"/>
              </w:rPr>
              <w:t xml:space="preserve"> L1-RSRP measurement report, for unmeasured candidate cells, </w:t>
            </w:r>
            <w:r>
              <w:rPr>
                <w:rFonts w:eastAsia="宋体"/>
                <w:b/>
                <w:szCs w:val="24"/>
                <w:lang w:eastAsia="zh-CN"/>
              </w:rPr>
              <w:t>UE sends invalid</w:t>
            </w:r>
            <w:r w:rsidRPr="00DD1F93">
              <w:rPr>
                <w:rFonts w:eastAsia="宋体"/>
                <w:b/>
                <w:szCs w:val="24"/>
                <w:lang w:eastAsia="zh-CN"/>
              </w:rPr>
              <w:t xml:space="preserve"> L1-RSRP</w:t>
            </w:r>
            <w:r>
              <w:rPr>
                <w:rFonts w:eastAsia="宋体"/>
                <w:b/>
                <w:szCs w:val="24"/>
                <w:lang w:eastAsia="zh-CN"/>
              </w:rPr>
              <w:t xml:space="preserve"> in PUCCH if needed,</w:t>
            </w:r>
            <w:r w:rsidRPr="00DD1F93">
              <w:rPr>
                <w:rFonts w:eastAsia="宋体"/>
                <w:b/>
                <w:szCs w:val="24"/>
                <w:lang w:eastAsia="zh-CN"/>
              </w:rPr>
              <w:t xml:space="preserve"> </w:t>
            </w:r>
            <w:r>
              <w:rPr>
                <w:rFonts w:eastAsia="宋体"/>
                <w:b/>
                <w:szCs w:val="24"/>
                <w:lang w:eastAsia="zh-CN"/>
              </w:rPr>
              <w:t xml:space="preserve">i.e. </w:t>
            </w:r>
            <w:r w:rsidRPr="00DD1F93">
              <w:rPr>
                <w:rFonts w:eastAsia="宋体"/>
                <w:b/>
                <w:szCs w:val="24"/>
                <w:lang w:eastAsia="zh-CN"/>
              </w:rPr>
              <w:t>the reported value correspond</w:t>
            </w:r>
            <w:r>
              <w:rPr>
                <w:rFonts w:eastAsia="宋体"/>
                <w:b/>
                <w:szCs w:val="24"/>
                <w:lang w:eastAsia="zh-CN"/>
              </w:rPr>
              <w:t>s</w:t>
            </w:r>
            <w:r w:rsidRPr="00DD1F93">
              <w:rPr>
                <w:rFonts w:eastAsia="宋体"/>
                <w:b/>
                <w:szCs w:val="24"/>
                <w:lang w:eastAsia="zh-CN"/>
              </w:rPr>
              <w:t xml:space="preserve"> to one of the </w:t>
            </w:r>
            <w:r>
              <w:rPr>
                <w:rFonts w:eastAsia="宋体"/>
                <w:b/>
                <w:szCs w:val="24"/>
                <w:lang w:eastAsia="zh-CN"/>
              </w:rPr>
              <w:t>in</w:t>
            </w:r>
            <w:r w:rsidRPr="00DD1F93">
              <w:rPr>
                <w:rFonts w:eastAsia="宋体"/>
                <w:b/>
                <w:szCs w:val="24"/>
                <w:lang w:eastAsia="zh-CN"/>
              </w:rPr>
              <w:t>valid codepoints for L1-RSRP in Table 10.1.6.1-1 or DIFFRSRP_15 in Table 10.1.6.1-2</w:t>
            </w:r>
            <w:r w:rsidRPr="00C91D57">
              <w:rPr>
                <w:rFonts w:eastAsia="宋体"/>
                <w:b/>
                <w:szCs w:val="24"/>
                <w:lang w:eastAsia="zh-CN"/>
              </w:rPr>
              <w:t xml:space="preserve">. </w:t>
            </w:r>
          </w:p>
          <w:p w14:paraId="2DD20A3D" w14:textId="77777777" w:rsidR="00F56E26" w:rsidRPr="009008E2" w:rsidRDefault="00F56E26" w:rsidP="00F56E26">
            <w:pPr>
              <w:pStyle w:val="ListParagraph"/>
              <w:numPr>
                <w:ilvl w:val="0"/>
                <w:numId w:val="26"/>
              </w:numPr>
              <w:overflowPunct/>
              <w:autoSpaceDE/>
              <w:autoSpaceDN/>
              <w:adjustRightInd/>
              <w:ind w:firstLineChars="0"/>
              <w:contextualSpacing/>
              <w:jc w:val="both"/>
              <w:textAlignment w:val="auto"/>
              <w:rPr>
                <w:b/>
                <w:lang w:eastAsia="zh-CN"/>
              </w:rPr>
            </w:pPr>
            <w:r w:rsidRPr="009008E2">
              <w:rPr>
                <w:b/>
                <w:szCs w:val="24"/>
                <w:lang w:eastAsia="zh-CN"/>
              </w:rPr>
              <w:t>I</w:t>
            </w:r>
            <w:r w:rsidRPr="009008E2">
              <w:rPr>
                <w:rFonts w:hint="eastAsia"/>
                <w:b/>
                <w:szCs w:val="24"/>
                <w:lang w:eastAsia="zh-CN"/>
              </w:rPr>
              <w:t>n</w:t>
            </w:r>
            <w:r w:rsidRPr="009008E2">
              <w:rPr>
                <w:b/>
                <w:szCs w:val="24"/>
                <w:lang w:eastAsia="zh-CN"/>
              </w:rPr>
              <w:t xml:space="preserve"> this case, the SSB or the cell it reflects remains unknown to the UE.</w:t>
            </w:r>
          </w:p>
          <w:p w14:paraId="6DDF91FC" w14:textId="77777777" w:rsidR="00F56E26" w:rsidRDefault="00F56E26" w:rsidP="00F56E26">
            <w:pPr>
              <w:overflowPunct/>
              <w:autoSpaceDE/>
              <w:autoSpaceDN/>
              <w:adjustRightInd/>
              <w:jc w:val="both"/>
              <w:textAlignment w:val="auto"/>
              <w:rPr>
                <w:rFonts w:eastAsiaTheme="minorEastAsia"/>
                <w:b/>
                <w:color w:val="000000"/>
                <w:lang w:eastAsia="zh-CN"/>
              </w:rPr>
            </w:pPr>
            <w:r>
              <w:rPr>
                <w:rFonts w:eastAsiaTheme="minorEastAsia" w:hint="eastAsia"/>
                <w:b/>
                <w:color w:val="000000"/>
                <w:lang w:eastAsia="zh-CN"/>
              </w:rPr>
              <w:t>P</w:t>
            </w:r>
            <w:r>
              <w:rPr>
                <w:rFonts w:eastAsiaTheme="minorEastAsia"/>
                <w:b/>
                <w:color w:val="000000"/>
                <w:lang w:eastAsia="zh-CN"/>
              </w:rPr>
              <w:t>roposal 4  Confirm the FFS bullet:</w:t>
            </w:r>
          </w:p>
          <w:p w14:paraId="12523C96" w14:textId="77777777" w:rsidR="00F56E26" w:rsidRDefault="00F56E26" w:rsidP="00F56E26">
            <w:pPr>
              <w:pStyle w:val="ListParagraph"/>
              <w:numPr>
                <w:ilvl w:val="0"/>
                <w:numId w:val="26"/>
              </w:numPr>
              <w:overflowPunct/>
              <w:autoSpaceDE/>
              <w:autoSpaceDN/>
              <w:adjustRightInd/>
              <w:ind w:firstLineChars="0"/>
              <w:contextualSpacing/>
              <w:jc w:val="both"/>
              <w:textAlignment w:val="auto"/>
              <w:rPr>
                <w:rFonts w:eastAsiaTheme="minorEastAsia"/>
                <w:b/>
                <w:color w:val="000000"/>
                <w:lang w:eastAsia="zh-CN"/>
              </w:rPr>
            </w:pPr>
            <w:r w:rsidRPr="00B331BA">
              <w:rPr>
                <w:rFonts w:eastAsiaTheme="minorEastAsia"/>
                <w:b/>
                <w:color w:val="000000"/>
                <w:lang w:eastAsia="zh-CN"/>
              </w:rPr>
              <w:t xml:space="preserve">In early candidate cell’s TCI state activation delay for known TCI state case: </w:t>
            </w:r>
            <w:r>
              <w:rPr>
                <w:rFonts w:eastAsiaTheme="minorEastAsia"/>
                <w:b/>
                <w:color w:val="000000"/>
                <w:lang w:eastAsia="zh-CN"/>
              </w:rPr>
              <w:t xml:space="preserve">For UE supporting inter-frequency L1 measurement with gap, </w:t>
            </w:r>
            <w:proofErr w:type="spellStart"/>
            <w:r w:rsidRPr="00B331BA">
              <w:rPr>
                <w:rFonts w:eastAsiaTheme="minorEastAsia"/>
                <w:b/>
                <w:color w:val="000000"/>
                <w:lang w:val="en-US" w:eastAsia="zh-CN"/>
              </w:rPr>
              <w:t>T</w:t>
            </w:r>
            <w:r w:rsidRPr="00B331BA">
              <w:rPr>
                <w:rFonts w:eastAsiaTheme="minorEastAsia"/>
                <w:b/>
                <w:color w:val="000000"/>
                <w:vertAlign w:val="subscript"/>
                <w:lang w:val="en-US" w:eastAsia="zh-CN"/>
              </w:rPr>
              <w:t>first</w:t>
            </w:r>
            <w:proofErr w:type="spellEnd"/>
            <w:r w:rsidRPr="00B331BA">
              <w:rPr>
                <w:rFonts w:eastAsiaTheme="minorEastAsia"/>
                <w:b/>
                <w:color w:val="000000"/>
                <w:vertAlign w:val="subscript"/>
                <w:lang w:val="en-US" w:eastAsia="zh-CN"/>
              </w:rPr>
              <w:t>-SSB</w:t>
            </w:r>
            <w:r w:rsidRPr="00B331BA">
              <w:rPr>
                <w:rFonts w:eastAsiaTheme="minorEastAsia"/>
                <w:b/>
                <w:color w:val="000000"/>
                <w:lang w:eastAsia="zh-CN"/>
              </w:rPr>
              <w:t xml:space="preserve"> is the time to the first SSB occasion overlapped with MGL after</w:t>
            </w:r>
            <w:r w:rsidRPr="00B331BA">
              <w:rPr>
                <w:rFonts w:eastAsiaTheme="minorEastAsia"/>
                <w:b/>
                <w:color w:val="000000"/>
                <w:lang w:val="en-US" w:eastAsia="zh-CN"/>
              </w:rPr>
              <w:t xml:space="preserve"> slot n + T</w:t>
            </w:r>
            <w:r w:rsidRPr="00B331BA">
              <w:rPr>
                <w:rFonts w:eastAsiaTheme="minorEastAsia"/>
                <w:b/>
                <w:color w:val="000000"/>
                <w:vertAlign w:val="subscript"/>
                <w:lang w:val="en-US" w:eastAsia="zh-CN"/>
              </w:rPr>
              <w:t>HARQ</w:t>
            </w:r>
            <w:r w:rsidRPr="00B331BA">
              <w:rPr>
                <w:rFonts w:eastAsiaTheme="minorEastAsia"/>
                <w:b/>
                <w:color w:val="000000"/>
                <w:lang w:val="en-US" w:eastAsia="zh-CN"/>
              </w:rPr>
              <w:t xml:space="preserve"> +</w:t>
            </w:r>
            <m:oMath>
              <m:sSubSup>
                <m:sSubSupPr>
                  <m:ctrlPr>
                    <w:rPr>
                      <w:rFonts w:ascii="Cambria Math" w:eastAsiaTheme="minorEastAsia" w:hAnsi="Cambria Math"/>
                      <w:b/>
                      <w:color w:val="000000"/>
                      <w:lang w:eastAsia="zh-CN"/>
                    </w:rPr>
                  </m:ctrlPr>
                </m:sSubSupPr>
                <m:e>
                  <m:r>
                    <m:rPr>
                      <m:sty m:val="b"/>
                    </m:rPr>
                    <w:rPr>
                      <w:rFonts w:ascii="Cambria Math" w:eastAsiaTheme="minorEastAsia" w:hAnsi="Cambria Math"/>
                      <w:color w:val="000000"/>
                      <w:lang w:val="en-US" w:eastAsia="zh-CN"/>
                    </w:rPr>
                    <m:t>3N</m:t>
                  </m:r>
                </m:e>
                <m:sub>
                  <m:r>
                    <m:rPr>
                      <m:sty m:val="b"/>
                    </m:rPr>
                    <w:rPr>
                      <w:rFonts w:ascii="Cambria Math" w:eastAsiaTheme="minorEastAsia" w:hAnsi="Cambria Math"/>
                      <w:color w:val="000000"/>
                      <w:lang w:val="en-US" w:eastAsia="zh-CN"/>
                    </w:rPr>
                    <m:t>slot</m:t>
                  </m:r>
                </m:sub>
                <m:sup>
                  <m:r>
                    <m:rPr>
                      <m:sty m:val="b"/>
                    </m:rPr>
                    <w:rPr>
                      <w:rFonts w:ascii="Cambria Math" w:eastAsiaTheme="minorEastAsia" w:hAnsi="Cambria Math"/>
                      <w:color w:val="000000"/>
                      <w:lang w:val="en-US" w:eastAsia="zh-CN"/>
                    </w:rPr>
                    <m:t>subframe,µ</m:t>
                  </m:r>
                </m:sup>
              </m:sSubSup>
            </m:oMath>
            <w:r w:rsidRPr="00B331BA">
              <w:rPr>
                <w:rFonts w:eastAsiaTheme="minorEastAsia"/>
                <w:b/>
                <w:color w:val="000000"/>
                <w:lang w:eastAsia="zh-CN"/>
              </w:rPr>
              <w:t xml:space="preserve"> + [2ms] if the SSB needs to be measured with MG.</w:t>
            </w:r>
          </w:p>
          <w:p w14:paraId="5C15058B" w14:textId="5ABFFCCD" w:rsidR="00CE1056" w:rsidRPr="00F56E26" w:rsidRDefault="00F56E26" w:rsidP="00F56E26">
            <w:pPr>
              <w:pStyle w:val="ListParagraph"/>
              <w:numPr>
                <w:ilvl w:val="0"/>
                <w:numId w:val="26"/>
              </w:numPr>
              <w:overflowPunct/>
              <w:autoSpaceDE/>
              <w:autoSpaceDN/>
              <w:adjustRightInd/>
              <w:ind w:firstLineChars="0"/>
              <w:contextualSpacing/>
              <w:jc w:val="both"/>
              <w:textAlignment w:val="auto"/>
              <w:rPr>
                <w:rFonts w:eastAsiaTheme="minorEastAsia"/>
                <w:b/>
                <w:color w:val="000000"/>
                <w:lang w:eastAsia="zh-CN"/>
              </w:rPr>
            </w:pPr>
            <w:r w:rsidRPr="00F56E26">
              <w:rPr>
                <w:rFonts w:eastAsiaTheme="minorEastAsia"/>
                <w:b/>
                <w:color w:val="000000"/>
                <w:lang w:eastAsia="zh-CN"/>
              </w:rPr>
              <w:t xml:space="preserve">In PDCCH ordered RACH delay, </w:t>
            </w:r>
            <w:r w:rsidRPr="00F56E26">
              <w:rPr>
                <w:rFonts w:eastAsiaTheme="minorEastAsia"/>
                <w:b/>
                <w:bCs/>
                <w:color w:val="000000"/>
                <w:lang w:eastAsia="zh-CN"/>
              </w:rPr>
              <w:t xml:space="preserve">when additional time for T/F tracking is needed: </w:t>
            </w:r>
            <w:r w:rsidRPr="00F56E26">
              <w:rPr>
                <w:rFonts w:eastAsiaTheme="minorEastAsia"/>
                <w:b/>
                <w:color w:val="000000"/>
                <w:lang w:eastAsia="zh-CN"/>
              </w:rPr>
              <w:t xml:space="preserve">For UE supporting inter-frequency L1 measurement with gap, </w:t>
            </w:r>
            <w:r w:rsidRPr="00F56E26">
              <w:rPr>
                <w:rFonts w:eastAsiaTheme="minorEastAsia"/>
                <w:b/>
                <w:bCs/>
                <w:color w:val="000000"/>
                <w:lang w:eastAsia="zh-CN"/>
              </w:rPr>
              <w:t>T</w:t>
            </w:r>
            <w:r w:rsidRPr="00F56E26">
              <w:rPr>
                <w:rFonts w:eastAsiaTheme="minorEastAsia"/>
                <w:b/>
                <w:bCs/>
                <w:color w:val="000000"/>
                <w:vertAlign w:val="subscript"/>
                <w:lang w:eastAsia="zh-CN"/>
              </w:rPr>
              <w:t>SSB</w:t>
            </w:r>
            <w:r w:rsidRPr="00F56E26">
              <w:rPr>
                <w:rFonts w:eastAsiaTheme="minorEastAsia"/>
                <w:b/>
                <w:bCs/>
                <w:color w:val="000000"/>
                <w:lang w:eastAsia="zh-CN"/>
              </w:rPr>
              <w:t xml:space="preserve"> is</w:t>
            </w:r>
            <w:r w:rsidRPr="00F56E26">
              <w:rPr>
                <w:rFonts w:eastAsiaTheme="minorEastAsia"/>
                <w:b/>
                <w:color w:val="000000"/>
                <w:lang w:eastAsia="zh-CN"/>
              </w:rPr>
              <w:t xml:space="preserve"> the time to the first SSB occasion overlapped with MGL after [2]</w:t>
            </w:r>
            <w:proofErr w:type="spellStart"/>
            <w:r w:rsidRPr="00F56E26">
              <w:rPr>
                <w:rFonts w:eastAsiaTheme="minorEastAsia"/>
                <w:b/>
                <w:color w:val="000000"/>
                <w:lang w:eastAsia="zh-CN"/>
              </w:rPr>
              <w:t>ms</w:t>
            </w:r>
            <w:proofErr w:type="spellEnd"/>
            <w:r w:rsidRPr="00F56E26">
              <w:rPr>
                <w:rFonts w:eastAsiaTheme="minorEastAsia"/>
                <w:b/>
                <w:color w:val="000000"/>
                <w:lang w:eastAsia="zh-CN"/>
              </w:rPr>
              <w:t xml:space="preserve"> and [1slot from] the end of the slot of the PDCCH, plus 2ms (SSB processing time), if the SSB needs to be measured with MG.</w:t>
            </w:r>
          </w:p>
        </w:tc>
      </w:tr>
    </w:tbl>
    <w:bookmarkEnd w:id="1"/>
    <w:p w14:paraId="67EA3547" w14:textId="407DC46C" w:rsidR="00484C5D" w:rsidRPr="004A7544" w:rsidRDefault="00837458" w:rsidP="00F01C51">
      <w:pPr>
        <w:pStyle w:val="Heading2"/>
      </w:pPr>
      <w:r w:rsidRPr="004A7544">
        <w:rPr>
          <w:rFonts w:hint="eastAsia"/>
        </w:rPr>
        <w:lastRenderedPageBreak/>
        <w:t>Open issues</w:t>
      </w:r>
      <w:r w:rsidR="00DC2500">
        <w:t xml:space="preserve"> summary</w:t>
      </w:r>
    </w:p>
    <w:p w14:paraId="475B57E8" w14:textId="62C0EA83" w:rsidR="002C408C" w:rsidRPr="002F3AA7" w:rsidRDefault="003418CB" w:rsidP="002F3AA7">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3CCBA3" w14:textId="55516C07" w:rsidR="00C02A8C" w:rsidRPr="00EF4ED7" w:rsidRDefault="00C02A8C" w:rsidP="002C408C">
      <w:pPr>
        <w:pStyle w:val="Heading3"/>
        <w:rPr>
          <w:sz w:val="24"/>
          <w:szCs w:val="16"/>
          <w:lang w:val="en-US"/>
        </w:rPr>
      </w:pPr>
      <w:r w:rsidRPr="00EF4ED7">
        <w:rPr>
          <w:sz w:val="24"/>
          <w:szCs w:val="16"/>
          <w:lang w:val="en-US"/>
        </w:rPr>
        <w:t>Sub-topic 1-</w:t>
      </w:r>
      <w:r w:rsidR="002F3AA7">
        <w:rPr>
          <w:sz w:val="24"/>
          <w:szCs w:val="16"/>
          <w:lang w:val="en-US"/>
        </w:rPr>
        <w:t>1</w:t>
      </w:r>
      <w:r w:rsidRPr="00EF4ED7">
        <w:rPr>
          <w:sz w:val="24"/>
          <w:szCs w:val="16"/>
          <w:lang w:val="en-US"/>
        </w:rPr>
        <w:t xml:space="preserve"> </w:t>
      </w:r>
      <w:r w:rsidR="00214F7E" w:rsidRPr="002C408C">
        <w:rPr>
          <w:sz w:val="24"/>
          <w:szCs w:val="16"/>
          <w:lang w:val="en-US"/>
        </w:rPr>
        <w:t>PDCCH-order RACH on neighbor cell</w:t>
      </w:r>
    </w:p>
    <w:p w14:paraId="596CB541" w14:textId="7D06C830" w:rsidR="00A6076C" w:rsidRDefault="00A6076C" w:rsidP="00A6076C">
      <w:pPr>
        <w:rPr>
          <w:b/>
          <w:u w:val="single"/>
          <w:lang w:eastAsia="ko-KR"/>
        </w:rPr>
      </w:pPr>
      <w:bookmarkStart w:id="3" w:name="_Hlk166668298"/>
      <w:r w:rsidRPr="00E729A4">
        <w:rPr>
          <w:b/>
          <w:u w:val="single"/>
          <w:lang w:eastAsia="ko-KR"/>
        </w:rPr>
        <w:t>Issue 1-1-1</w:t>
      </w:r>
      <w:r w:rsidRPr="00C02A8C">
        <w:rPr>
          <w:b/>
          <w:u w:val="single"/>
          <w:lang w:eastAsia="ko-KR"/>
        </w:rPr>
        <w:t xml:space="preserve">: </w:t>
      </w:r>
      <w:r w:rsidR="00B61122">
        <w:rPr>
          <w:b/>
          <w:u w:val="single"/>
          <w:lang w:eastAsia="ko-KR"/>
        </w:rPr>
        <w:t>SFN acquisition</w:t>
      </w:r>
    </w:p>
    <w:p w14:paraId="005E5062" w14:textId="12091394" w:rsidR="00B61122" w:rsidRPr="00B61122" w:rsidRDefault="00B61122" w:rsidP="00A6076C">
      <w:pPr>
        <w:rPr>
          <w:b/>
          <w:color w:val="0070C0"/>
          <w:lang w:eastAsia="zh-CN"/>
        </w:rPr>
      </w:pPr>
      <w:r w:rsidRPr="00B61122">
        <w:rPr>
          <w:b/>
          <w:color w:val="0070C0"/>
          <w:lang w:eastAsia="zh-CN"/>
        </w:rPr>
        <w:t>38.133:</w:t>
      </w:r>
    </w:p>
    <w:tbl>
      <w:tblPr>
        <w:tblStyle w:val="TableGrid"/>
        <w:tblW w:w="0" w:type="auto"/>
        <w:tblLook w:val="04A0" w:firstRow="1" w:lastRow="0" w:firstColumn="1" w:lastColumn="0" w:noHBand="0" w:noVBand="1"/>
      </w:tblPr>
      <w:tblGrid>
        <w:gridCol w:w="9631"/>
      </w:tblGrid>
      <w:tr w:rsidR="00B61122" w14:paraId="270F358A" w14:textId="77777777" w:rsidTr="00B61122">
        <w:tc>
          <w:tcPr>
            <w:tcW w:w="9631" w:type="dxa"/>
          </w:tcPr>
          <w:p w14:paraId="4E3690DA" w14:textId="77777777" w:rsidR="00B61122" w:rsidRPr="00B61122" w:rsidRDefault="00B61122" w:rsidP="00B61122">
            <w:pPr>
              <w:tabs>
                <w:tab w:val="left" w:pos="7200"/>
              </w:tabs>
              <w:rPr>
                <w:rFonts w:eastAsiaTheme="minorEastAsia"/>
                <w:color w:val="0070C0"/>
              </w:rPr>
            </w:pPr>
            <w:r w:rsidRPr="00B61122">
              <w:rPr>
                <w:rFonts w:eastAsiaTheme="minorEastAsia"/>
                <w:color w:val="0070C0"/>
              </w:rPr>
              <w:t xml:space="preserve">The requirements for inter-frequency cell switch to an </w:t>
            </w:r>
            <w:r w:rsidRPr="00B61122">
              <w:rPr>
                <w:rFonts w:eastAsiaTheme="minorEastAsia"/>
                <w:color w:val="0070C0"/>
                <w:highlight w:val="yellow"/>
              </w:rPr>
              <w:t>FR2</w:t>
            </w:r>
            <w:r w:rsidRPr="00B61122">
              <w:rPr>
                <w:rFonts w:eastAsiaTheme="minorEastAsia"/>
                <w:color w:val="0070C0"/>
              </w:rPr>
              <w:t xml:space="preserve"> target cell in this clause are only applicable, </w:t>
            </w:r>
            <w:proofErr w:type="gramStart"/>
            <w:r w:rsidRPr="00B61122">
              <w:rPr>
                <w:rFonts w:eastAsiaTheme="minorEastAsia"/>
                <w:color w:val="0070C0"/>
              </w:rPr>
              <w:t>when</w:t>
            </w:r>
            <w:proofErr w:type="gramEnd"/>
            <w:r w:rsidRPr="00B61122">
              <w:rPr>
                <w:rFonts w:eastAsiaTheme="minorEastAsia"/>
                <w:color w:val="0070C0"/>
              </w:rPr>
              <w:t xml:space="preserve"> </w:t>
            </w:r>
          </w:p>
          <w:p w14:paraId="7B9CE8E2" w14:textId="77777777" w:rsidR="00B61122" w:rsidRPr="00B61122" w:rsidRDefault="00B61122" w:rsidP="00B61122">
            <w:pPr>
              <w:pStyle w:val="B1"/>
              <w:rPr>
                <w:rFonts w:eastAsiaTheme="minorEastAsia"/>
                <w:noProof/>
                <w:color w:val="0070C0"/>
              </w:rPr>
            </w:pPr>
            <w:r w:rsidRPr="00B61122">
              <w:rPr>
                <w:rFonts w:eastAsiaTheme="minorEastAsia"/>
                <w:noProof/>
                <w:color w:val="0070C0"/>
              </w:rPr>
              <w:t>-</w:t>
            </w:r>
            <w:r w:rsidRPr="00B61122">
              <w:rPr>
                <w:rFonts w:eastAsiaTheme="minorEastAsia"/>
                <w:noProof/>
                <w:color w:val="0070C0"/>
              </w:rPr>
              <w:tab/>
              <w:t xml:space="preserve">network has configured UE to perform L3 measurement with SSB index or L1 measurement for the target cell before the cell switch command, or </w:t>
            </w:r>
          </w:p>
          <w:p w14:paraId="03246A50" w14:textId="111BDC4A" w:rsidR="00B61122" w:rsidRPr="00B61122" w:rsidRDefault="00B61122" w:rsidP="00B61122">
            <w:pPr>
              <w:pStyle w:val="B1"/>
              <w:rPr>
                <w:rFonts w:eastAsiaTheme="minorEastAsia"/>
                <w:noProof/>
              </w:rPr>
            </w:pPr>
            <w:r w:rsidRPr="00B61122">
              <w:rPr>
                <w:rFonts w:eastAsiaTheme="minorEastAsia"/>
                <w:noProof/>
                <w:color w:val="0070C0"/>
              </w:rPr>
              <w:t>-</w:t>
            </w:r>
            <w:r w:rsidRPr="00B61122">
              <w:rPr>
                <w:rFonts w:eastAsiaTheme="minorEastAsia"/>
                <w:noProof/>
                <w:color w:val="0070C0"/>
              </w:rPr>
              <w:tab/>
            </w:r>
            <w:r w:rsidRPr="00B61122">
              <w:rPr>
                <w:color w:val="0070C0"/>
              </w:rPr>
              <w:t>the SFN of the serving cell from which cell switch command is received and the SFN of the target cell are the</w:t>
            </w:r>
            <w:r w:rsidRPr="00B61122">
              <w:rPr>
                <w:rFonts w:eastAsiaTheme="minorEastAsia"/>
                <w:noProof/>
                <w:color w:val="0070C0"/>
              </w:rPr>
              <w:t xml:space="preserve"> same.</w:t>
            </w:r>
          </w:p>
        </w:tc>
      </w:tr>
    </w:tbl>
    <w:p w14:paraId="2D7FA200" w14:textId="77777777" w:rsidR="00B61122" w:rsidRDefault="00B61122" w:rsidP="00A6076C">
      <w:pPr>
        <w:rPr>
          <w:b/>
          <w:u w:val="single"/>
          <w:lang w:eastAsia="zh-CN"/>
        </w:rPr>
      </w:pPr>
    </w:p>
    <w:p w14:paraId="746726DB" w14:textId="62BE3F11" w:rsidR="00B61122" w:rsidRPr="00B61122" w:rsidRDefault="00B61122" w:rsidP="00A6076C">
      <w:pPr>
        <w:rPr>
          <w:b/>
          <w:color w:val="0070C0"/>
          <w:lang w:eastAsia="zh-CN"/>
        </w:rPr>
      </w:pPr>
      <w:r>
        <w:rPr>
          <w:b/>
          <w:color w:val="0070C0"/>
          <w:lang w:eastAsia="zh-CN"/>
        </w:rPr>
        <w:t>38.211</w:t>
      </w:r>
      <w:r w:rsidRPr="00B61122">
        <w:rPr>
          <w:b/>
          <w:color w:val="0070C0"/>
          <w:lang w:eastAsia="zh-CN"/>
        </w:rPr>
        <w:t>:</w:t>
      </w:r>
    </w:p>
    <w:tbl>
      <w:tblPr>
        <w:tblStyle w:val="TableGrid"/>
        <w:tblW w:w="0" w:type="auto"/>
        <w:tblLook w:val="04A0" w:firstRow="1" w:lastRow="0" w:firstColumn="1" w:lastColumn="0" w:noHBand="0" w:noVBand="1"/>
      </w:tblPr>
      <w:tblGrid>
        <w:gridCol w:w="9631"/>
      </w:tblGrid>
      <w:tr w:rsidR="00B61122" w14:paraId="5FC36145" w14:textId="77777777" w:rsidTr="00B61122">
        <w:tc>
          <w:tcPr>
            <w:tcW w:w="9631" w:type="dxa"/>
          </w:tcPr>
          <w:p w14:paraId="65F215E8" w14:textId="77777777" w:rsidR="00B61122" w:rsidRPr="00B61122" w:rsidRDefault="00B61122" w:rsidP="00B61122">
            <w:pPr>
              <w:jc w:val="both"/>
              <w:rPr>
                <w:rFonts w:cs="v4.2.0"/>
                <w:color w:val="0070C0"/>
                <w:lang w:eastAsia="zh-CN"/>
              </w:rPr>
            </w:pPr>
            <w:r w:rsidRPr="00B61122">
              <w:rPr>
                <w:rFonts w:cs="v4.2.0"/>
                <w:color w:val="0070C0"/>
                <w:lang w:eastAsia="zh-CN"/>
              </w:rPr>
              <w:t xml:space="preserve">For handover purposes to a target cell in paired or unpaired spectrum where the target cell uses </w:t>
            </w:r>
            <m:oMath>
              <m:sSub>
                <m:sSubPr>
                  <m:ctrlPr>
                    <w:rPr>
                      <w:rFonts w:ascii="Cambria Math" w:hAnsi="Cambria Math" w:cs="v4.2.0"/>
                      <w:color w:val="0070C0"/>
                      <w:lang w:eastAsia="zh-CN"/>
                    </w:rPr>
                  </m:ctrlPr>
                </m:sSubPr>
                <m:e>
                  <m:r>
                    <w:rPr>
                      <w:rFonts w:ascii="Cambria Math" w:hAnsi="Cambria Math" w:cs="v4.2.0"/>
                      <w:color w:val="0070C0"/>
                      <w:lang w:eastAsia="zh-CN"/>
                    </w:rPr>
                    <m:t>L</m:t>
                  </m:r>
                </m:e>
                <m:sub>
                  <m:r>
                    <m:rPr>
                      <m:nor/>
                    </m:rPr>
                    <w:rPr>
                      <w:rFonts w:cs="v4.2.0"/>
                      <w:color w:val="0070C0"/>
                      <w:lang w:eastAsia="zh-CN"/>
                    </w:rPr>
                    <m:t>max</m:t>
                  </m:r>
                </m:sub>
              </m:sSub>
              <m:r>
                <m:rPr>
                  <m:sty m:val="p"/>
                </m:rPr>
                <w:rPr>
                  <w:rFonts w:ascii="Cambria Math" w:hAnsi="Cambria Math" w:cs="v4.2.0"/>
                  <w:color w:val="0070C0"/>
                  <w:lang w:eastAsia="zh-CN"/>
                </w:rPr>
                <m:t>=4</m:t>
              </m:r>
            </m:oMath>
            <w:r w:rsidRPr="00B61122">
              <w:rPr>
                <w:rFonts w:cs="v4.2.0"/>
                <w:color w:val="0070C0"/>
                <w:lang w:eastAsia="zh-CN"/>
              </w:rPr>
              <w:t xml:space="preserve">, the UE </w:t>
            </w:r>
            <w:r w:rsidRPr="00B61122">
              <w:rPr>
                <w:rFonts w:cs="v4.2.0"/>
                <w:color w:val="0070C0"/>
                <w:highlight w:val="yellow"/>
                <w:lang w:eastAsia="zh-CN"/>
              </w:rPr>
              <w:t>may assume</w:t>
            </w:r>
            <w:r w:rsidRPr="00B61122">
              <w:rPr>
                <w:rFonts w:cs="v4.2.0"/>
                <w:color w:val="0070C0"/>
                <w:lang w:eastAsia="zh-CN"/>
              </w:rPr>
              <w:t xml:space="preserve"> the absolute value of the time difference between radio frame </w:t>
            </w:r>
            <m:oMath>
              <m:r>
                <w:rPr>
                  <w:rFonts w:ascii="Cambria Math" w:hAnsi="Cambria Math" w:cs="v4.2.0"/>
                  <w:color w:val="0070C0"/>
                  <w:lang w:eastAsia="zh-CN"/>
                </w:rPr>
                <m:t>i</m:t>
              </m:r>
            </m:oMath>
            <w:r w:rsidRPr="00B61122">
              <w:rPr>
                <w:rFonts w:cs="v4.2.0"/>
                <w:color w:val="0070C0"/>
                <w:lang w:eastAsia="zh-CN"/>
              </w:rPr>
              <w:t xml:space="preserve"> in the current cell and radio frame </w:t>
            </w:r>
            <m:oMath>
              <m:r>
                <w:rPr>
                  <w:rFonts w:ascii="Cambria Math" w:hAnsi="Cambria Math" w:cs="v4.2.0"/>
                  <w:color w:val="0070C0"/>
                  <w:lang w:eastAsia="zh-CN"/>
                </w:rPr>
                <m:t>i</m:t>
              </m:r>
            </m:oMath>
            <w:r w:rsidRPr="00B61122">
              <w:rPr>
                <w:rFonts w:cs="v4.2.0"/>
                <w:color w:val="0070C0"/>
                <w:lang w:eastAsia="zh-CN"/>
              </w:rPr>
              <w:t xml:space="preserve"> in the target cell is less than </w:t>
            </w:r>
            <m:oMath>
              <m:r>
                <m:rPr>
                  <m:sty m:val="p"/>
                </m:rPr>
                <w:rPr>
                  <w:rFonts w:ascii="Cambria Math" w:hAnsi="Cambria Math" w:cs="v4.2.0"/>
                  <w:color w:val="0070C0"/>
                  <w:lang w:eastAsia="zh-CN"/>
                </w:rPr>
                <m:t>153600</m:t>
              </m:r>
              <m:sSub>
                <m:sSubPr>
                  <m:ctrlPr>
                    <w:rPr>
                      <w:rFonts w:ascii="Cambria Math" w:hAnsi="Cambria Math" w:cs="v4.2.0"/>
                      <w:color w:val="0070C0"/>
                      <w:lang w:eastAsia="zh-CN"/>
                    </w:rPr>
                  </m:ctrlPr>
                </m:sSubPr>
                <m:e>
                  <m:r>
                    <w:rPr>
                      <w:rFonts w:ascii="Cambria Math" w:hAnsi="Cambria Math" w:cs="v4.2.0"/>
                      <w:color w:val="0070C0"/>
                      <w:lang w:eastAsia="zh-CN"/>
                    </w:rPr>
                    <m:t>T</m:t>
                  </m:r>
                </m:e>
                <m:sub>
                  <m:r>
                    <m:rPr>
                      <m:nor/>
                    </m:rPr>
                    <w:rPr>
                      <w:rFonts w:cs="v4.2.0"/>
                      <w:color w:val="0070C0"/>
                      <w:lang w:eastAsia="zh-CN"/>
                    </w:rPr>
                    <m:t>s</m:t>
                  </m:r>
                </m:sub>
              </m:sSub>
            </m:oMath>
            <w:r w:rsidRPr="00B61122">
              <w:rPr>
                <w:rFonts w:cs="v4.2.0"/>
                <w:color w:val="0070C0"/>
                <w:lang w:eastAsia="zh-CN"/>
              </w:rPr>
              <w:t xml:space="preserve"> if the association pattern period in clause 8.1 of [5, TS 38.213] is not equal to 10 </w:t>
            </w:r>
            <w:proofErr w:type="spellStart"/>
            <w:r w:rsidRPr="00B61122">
              <w:rPr>
                <w:rFonts w:cs="v4.2.0"/>
                <w:color w:val="0070C0"/>
                <w:lang w:eastAsia="zh-CN"/>
              </w:rPr>
              <w:t>ms</w:t>
            </w:r>
            <w:proofErr w:type="spellEnd"/>
            <w:r w:rsidRPr="00B61122">
              <w:rPr>
                <w:rFonts w:cs="v4.2.0"/>
                <w:color w:val="0070C0"/>
                <w:lang w:eastAsia="zh-CN"/>
              </w:rPr>
              <w:t>.</w:t>
            </w:r>
          </w:p>
          <w:p w14:paraId="5E258099" w14:textId="13BC9B96" w:rsidR="00B61122" w:rsidRPr="00B61122" w:rsidRDefault="00B61122" w:rsidP="00B61122">
            <w:pPr>
              <w:jc w:val="both"/>
              <w:rPr>
                <w:rFonts w:eastAsiaTheme="minorEastAsia" w:cs="v4.2.0"/>
                <w:color w:val="5B9BD5" w:themeColor="accent5"/>
                <w:lang w:eastAsia="zh-CN"/>
              </w:rPr>
            </w:pPr>
            <w:r w:rsidRPr="00B61122">
              <w:rPr>
                <w:rFonts w:cs="v4.2.0"/>
                <w:color w:val="0070C0"/>
                <w:lang w:eastAsia="zh-CN"/>
              </w:rPr>
              <w:t xml:space="preserve">For inter frequency handover purposes where the source cell is either in paired or unpaired spectrum and the target cell is in unpaired spectrum and uses </w:t>
            </w:r>
            <m:oMath>
              <m:sSub>
                <m:sSubPr>
                  <m:ctrlPr>
                    <w:rPr>
                      <w:rFonts w:ascii="Cambria Math" w:hAnsi="Cambria Math" w:cs="v4.2.0"/>
                      <w:color w:val="0070C0"/>
                      <w:lang w:eastAsia="zh-CN"/>
                    </w:rPr>
                  </m:ctrlPr>
                </m:sSubPr>
                <m:e>
                  <m:r>
                    <w:rPr>
                      <w:rFonts w:ascii="Cambria Math" w:hAnsi="Cambria Math" w:cs="v4.2.0"/>
                      <w:color w:val="0070C0"/>
                      <w:lang w:eastAsia="zh-CN"/>
                    </w:rPr>
                    <m:t>L</m:t>
                  </m:r>
                </m:e>
                <m:sub>
                  <m:r>
                    <m:rPr>
                      <m:nor/>
                    </m:rPr>
                    <w:rPr>
                      <w:rFonts w:cs="v4.2.0"/>
                      <w:color w:val="0070C0"/>
                      <w:lang w:eastAsia="zh-CN"/>
                    </w:rPr>
                    <m:t>max</m:t>
                  </m:r>
                </m:sub>
              </m:sSub>
              <m:r>
                <m:rPr>
                  <m:sty m:val="p"/>
                </m:rPr>
                <w:rPr>
                  <w:rFonts w:ascii="Cambria Math" w:hAnsi="Cambria Math" w:cs="v4.2.0"/>
                  <w:color w:val="0070C0"/>
                  <w:lang w:eastAsia="zh-CN"/>
                </w:rPr>
                <m:t>=8</m:t>
              </m:r>
            </m:oMath>
            <w:r w:rsidRPr="00B61122">
              <w:rPr>
                <w:rFonts w:cs="v4.2.0"/>
                <w:color w:val="0070C0"/>
                <w:lang w:eastAsia="zh-CN"/>
              </w:rPr>
              <w:t xml:space="preserve">, the UE </w:t>
            </w:r>
            <w:r w:rsidRPr="00B61122">
              <w:rPr>
                <w:rFonts w:cs="v4.2.0"/>
                <w:color w:val="0070C0"/>
                <w:highlight w:val="yellow"/>
                <w:lang w:eastAsia="zh-CN"/>
              </w:rPr>
              <w:t>may assume</w:t>
            </w:r>
            <w:r w:rsidRPr="00B61122">
              <w:rPr>
                <w:rFonts w:cs="v4.2.0"/>
                <w:color w:val="0070C0"/>
                <w:lang w:eastAsia="zh-CN"/>
              </w:rPr>
              <w:t xml:space="preserve"> the absolute value of the time difference between radio frame </w:t>
            </w:r>
            <m:oMath>
              <m:r>
                <w:rPr>
                  <w:rFonts w:ascii="Cambria Math" w:hAnsi="Cambria Math" w:cs="v4.2.0"/>
                  <w:color w:val="0070C0"/>
                  <w:lang w:eastAsia="zh-CN"/>
                </w:rPr>
                <m:t>i</m:t>
              </m:r>
            </m:oMath>
            <w:r w:rsidRPr="00B61122">
              <w:rPr>
                <w:rFonts w:cs="v4.2.0"/>
                <w:color w:val="0070C0"/>
                <w:lang w:eastAsia="zh-CN"/>
              </w:rPr>
              <w:t xml:space="preserve"> in the current cell and radio frame </w:t>
            </w:r>
            <m:oMath>
              <m:r>
                <w:rPr>
                  <w:rFonts w:ascii="Cambria Math" w:hAnsi="Cambria Math" w:cs="v4.2.0"/>
                  <w:color w:val="0070C0"/>
                  <w:lang w:eastAsia="zh-CN"/>
                </w:rPr>
                <m:t>i</m:t>
              </m:r>
            </m:oMath>
            <w:r w:rsidRPr="00B61122">
              <w:rPr>
                <w:rFonts w:cs="v4.2.0"/>
                <w:color w:val="0070C0"/>
                <w:lang w:eastAsia="zh-CN"/>
              </w:rPr>
              <w:t xml:space="preserve"> in the target cell is less than </w:t>
            </w:r>
            <m:oMath>
              <m:r>
                <m:rPr>
                  <m:sty m:val="p"/>
                </m:rPr>
                <w:rPr>
                  <w:rFonts w:ascii="Cambria Math" w:hAnsi="Cambria Math" w:cs="v4.2.0"/>
                  <w:color w:val="0070C0"/>
                  <w:lang w:eastAsia="zh-CN"/>
                </w:rPr>
                <m:t>76800</m:t>
              </m:r>
              <m:sSub>
                <m:sSubPr>
                  <m:ctrlPr>
                    <w:rPr>
                      <w:rFonts w:ascii="Cambria Math" w:hAnsi="Cambria Math" w:cs="v4.2.0"/>
                      <w:color w:val="0070C0"/>
                      <w:lang w:eastAsia="zh-CN"/>
                    </w:rPr>
                  </m:ctrlPr>
                </m:sSubPr>
                <m:e>
                  <m:r>
                    <w:rPr>
                      <w:rFonts w:ascii="Cambria Math" w:hAnsi="Cambria Math" w:cs="v4.2.0"/>
                      <w:color w:val="0070C0"/>
                      <w:lang w:eastAsia="zh-CN"/>
                    </w:rPr>
                    <m:t>T</m:t>
                  </m:r>
                </m:e>
                <m:sub>
                  <m:r>
                    <m:rPr>
                      <m:sty m:val="p"/>
                    </m:rPr>
                    <w:rPr>
                      <w:rFonts w:ascii="Cambria Math" w:hAnsi="Cambria Math" w:cs="v4.2.0"/>
                      <w:color w:val="0070C0"/>
                      <w:lang w:eastAsia="zh-CN"/>
                    </w:rPr>
                    <m:t>s</m:t>
                  </m:r>
                </m:sub>
              </m:sSub>
              <m:r>
                <m:rPr>
                  <m:sty m:val="p"/>
                </m:rPr>
                <w:rPr>
                  <w:rFonts w:ascii="Cambria Math" w:hAnsi="Cambria Math" w:cs="v4.2.0"/>
                  <w:color w:val="0070C0"/>
                  <w:lang w:eastAsia="zh-CN"/>
                </w:rPr>
                <m:t>.</m:t>
              </m:r>
            </m:oMath>
          </w:p>
        </w:tc>
      </w:tr>
    </w:tbl>
    <w:p w14:paraId="21AAFE58" w14:textId="77777777" w:rsidR="00B61122" w:rsidRDefault="00B61122" w:rsidP="00A6076C">
      <w:pPr>
        <w:rPr>
          <w:rFonts w:eastAsia="Malgun Gothic"/>
          <w:b/>
          <w:u w:val="single"/>
          <w:lang w:eastAsia="ko-KR"/>
        </w:rPr>
      </w:pPr>
    </w:p>
    <w:p w14:paraId="77A682B1" w14:textId="3D12BD5C" w:rsidR="00B61122" w:rsidRPr="00B61122" w:rsidRDefault="00B61122" w:rsidP="00A6076C">
      <w:pPr>
        <w:rPr>
          <w:rFonts w:eastAsia="Malgun Gothic"/>
          <w:b/>
          <w:color w:val="0070C0"/>
          <w:u w:val="single"/>
          <w:lang w:eastAsia="ko-KR"/>
        </w:rPr>
      </w:pPr>
      <w:r>
        <w:rPr>
          <w:rFonts w:cs="v4.2.0"/>
          <w:color w:val="0070C0"/>
          <w:lang w:eastAsia="zh-CN"/>
        </w:rPr>
        <w:lastRenderedPageBreak/>
        <w:t>As</w:t>
      </w:r>
      <w:r w:rsidRPr="00B61122">
        <w:rPr>
          <w:rFonts w:cs="v4.2.0"/>
          <w:color w:val="0070C0"/>
          <w:lang w:eastAsia="zh-CN"/>
        </w:rPr>
        <w:t xml:space="preserve"> a very soft tone is used in RAN1 spec “UE may assume”</w:t>
      </w:r>
      <w:r>
        <w:rPr>
          <w:rFonts w:cs="v4.2.0"/>
          <w:color w:val="0070C0"/>
          <w:lang w:eastAsia="zh-CN"/>
        </w:rPr>
        <w:t xml:space="preserve">, proponent pointed out that </w:t>
      </w:r>
      <w:r w:rsidRPr="00B61122">
        <w:rPr>
          <w:rFonts w:cs="v4.2.0"/>
          <w:color w:val="0070C0"/>
          <w:lang w:eastAsia="zh-CN"/>
        </w:rPr>
        <w:t xml:space="preserve"> NW </w:t>
      </w:r>
      <w:r>
        <w:rPr>
          <w:rFonts w:cs="v4.2.0"/>
          <w:color w:val="0070C0"/>
          <w:lang w:eastAsia="zh-CN"/>
        </w:rPr>
        <w:t>may not</w:t>
      </w:r>
      <w:r w:rsidRPr="00B61122">
        <w:rPr>
          <w:rFonts w:cs="v4.2.0"/>
          <w:color w:val="0070C0"/>
          <w:lang w:eastAsia="zh-CN"/>
        </w:rPr>
        <w:t xml:space="preserve"> strictly follow this especially for RACH-less scenario</w:t>
      </w:r>
      <w:r>
        <w:rPr>
          <w:rFonts w:cs="v4.2.0"/>
          <w:color w:val="0070C0"/>
          <w:lang w:eastAsia="zh-CN"/>
        </w:rPr>
        <w:t>.</w:t>
      </w:r>
    </w:p>
    <w:bookmarkEnd w:id="3"/>
    <w:p w14:paraId="3A725A07" w14:textId="77777777" w:rsidR="00A6076C" w:rsidRPr="00C02A8C" w:rsidRDefault="00A6076C" w:rsidP="00A6076C">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02A8C">
        <w:rPr>
          <w:rFonts w:eastAsia="宋体"/>
          <w:szCs w:val="24"/>
          <w:lang w:eastAsia="zh-CN"/>
        </w:rPr>
        <w:t>Proposals</w:t>
      </w:r>
    </w:p>
    <w:p w14:paraId="4FF48919" w14:textId="300DD91A" w:rsidR="00A6076C" w:rsidRPr="00753C0D" w:rsidRDefault="00A6076C" w:rsidP="00A6076C">
      <w:pPr>
        <w:pStyle w:val="ListParagraph"/>
        <w:numPr>
          <w:ilvl w:val="1"/>
          <w:numId w:val="1"/>
        </w:numPr>
        <w:overflowPunct/>
        <w:autoSpaceDE/>
        <w:autoSpaceDN/>
        <w:adjustRightInd/>
        <w:spacing w:after="120"/>
        <w:ind w:left="1440" w:firstLineChars="0"/>
        <w:textAlignment w:val="auto"/>
        <w:rPr>
          <w:rFonts w:cstheme="minorHAnsi"/>
          <w:bCs/>
          <w:lang w:eastAsia="x-none"/>
        </w:rPr>
      </w:pPr>
      <w:r w:rsidRPr="00F31F03">
        <w:rPr>
          <w:rFonts w:eastAsia="宋体"/>
          <w:szCs w:val="24"/>
          <w:lang w:eastAsia="zh-CN"/>
        </w:rPr>
        <w:t>Option 1 (</w:t>
      </w:r>
      <w:r>
        <w:rPr>
          <w:rFonts w:eastAsia="宋体"/>
          <w:szCs w:val="24"/>
          <w:lang w:eastAsia="zh-CN"/>
        </w:rPr>
        <w:t>Apple</w:t>
      </w:r>
      <w:r w:rsidRPr="00F31F03">
        <w:rPr>
          <w:rFonts w:eastAsia="宋体"/>
          <w:szCs w:val="24"/>
          <w:lang w:eastAsia="zh-CN"/>
        </w:rPr>
        <w:t xml:space="preserve">): </w:t>
      </w:r>
    </w:p>
    <w:p w14:paraId="733C53A7" w14:textId="7AA7E8AE" w:rsidR="00A6076C" w:rsidRPr="00753C0D" w:rsidRDefault="00B61122" w:rsidP="00A6076C">
      <w:pPr>
        <w:pStyle w:val="ListParagraph"/>
        <w:numPr>
          <w:ilvl w:val="2"/>
          <w:numId w:val="1"/>
        </w:numPr>
        <w:overflowPunct/>
        <w:autoSpaceDE/>
        <w:autoSpaceDN/>
        <w:adjustRightInd/>
        <w:spacing w:after="120"/>
        <w:ind w:firstLineChars="0"/>
        <w:textAlignment w:val="auto"/>
        <w:rPr>
          <w:rFonts w:cstheme="minorHAnsi"/>
          <w:bCs/>
          <w:lang w:eastAsia="x-none"/>
        </w:rPr>
      </w:pPr>
      <w:r w:rsidRPr="00B61122">
        <w:rPr>
          <w:rFonts w:cstheme="minorHAnsi"/>
          <w:bCs/>
          <w:lang w:eastAsia="x-none"/>
        </w:rPr>
        <w:t>in RRM requirements applicability of LTM cell switch delay and PDCCH order RACH delay, clarify that SFN between serving and target cell should be the same even for inter-frequency target cell in FR1. Otherwise, additional time for UE to perform SFN acquisition is expected as for minimum requirements.</w:t>
      </w:r>
    </w:p>
    <w:p w14:paraId="756B6560" w14:textId="77777777" w:rsidR="00A6076C" w:rsidRPr="00C02A8C" w:rsidRDefault="00A6076C" w:rsidP="00A6076C">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02A8C">
        <w:rPr>
          <w:rFonts w:eastAsia="宋体"/>
          <w:szCs w:val="24"/>
          <w:lang w:eastAsia="zh-CN"/>
        </w:rPr>
        <w:t>Recommended WF</w:t>
      </w:r>
    </w:p>
    <w:p w14:paraId="415F8261" w14:textId="05A4111A" w:rsidR="00C72142" w:rsidRPr="00C72142" w:rsidRDefault="00C72142" w:rsidP="00C72142">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08BBE7AA" w14:textId="77777777" w:rsidR="00876A86" w:rsidRDefault="00876A86" w:rsidP="00E43719">
      <w:pPr>
        <w:rPr>
          <w:b/>
          <w:u w:val="single"/>
          <w:lang w:eastAsia="ko-KR"/>
        </w:rPr>
      </w:pPr>
    </w:p>
    <w:p w14:paraId="2A454235" w14:textId="5B13FFB2" w:rsidR="00B10257" w:rsidRPr="00677C4C" w:rsidRDefault="00677C4C" w:rsidP="00CC38DC">
      <w:pPr>
        <w:rPr>
          <w:rFonts w:eastAsia="Malgun Gothic"/>
          <w:b/>
          <w:u w:val="single"/>
          <w:lang w:eastAsia="ko-KR"/>
        </w:rPr>
      </w:pPr>
      <w:r w:rsidRPr="00E729A4">
        <w:rPr>
          <w:b/>
          <w:u w:val="single"/>
          <w:lang w:eastAsia="ko-KR"/>
        </w:rPr>
        <w:t xml:space="preserve">Issue </w:t>
      </w:r>
      <w:r w:rsidR="00E729A4" w:rsidRPr="00E729A4">
        <w:rPr>
          <w:b/>
          <w:u w:val="single"/>
          <w:lang w:eastAsia="ko-KR"/>
        </w:rPr>
        <w:t>1</w:t>
      </w:r>
      <w:r w:rsidRPr="00E729A4">
        <w:rPr>
          <w:b/>
          <w:u w:val="single"/>
          <w:lang w:eastAsia="ko-KR"/>
        </w:rPr>
        <w:t>-</w:t>
      </w:r>
      <w:r w:rsidR="00E729A4" w:rsidRPr="00E729A4">
        <w:rPr>
          <w:b/>
          <w:u w:val="single"/>
          <w:lang w:eastAsia="ko-KR"/>
        </w:rPr>
        <w:t>1</w:t>
      </w:r>
      <w:r w:rsidRPr="00E729A4">
        <w:rPr>
          <w:b/>
          <w:u w:val="single"/>
          <w:lang w:eastAsia="ko-KR"/>
        </w:rPr>
        <w:t>-2</w:t>
      </w:r>
      <w:r>
        <w:rPr>
          <w:b/>
          <w:u w:val="single"/>
          <w:lang w:eastAsia="ko-KR"/>
        </w:rPr>
        <w:t xml:space="preserve">: Interruption </w:t>
      </w:r>
      <w:r>
        <w:rPr>
          <w:b/>
          <w:u w:val="single"/>
          <w:lang w:eastAsia="zh-CN"/>
        </w:rPr>
        <w:t>when</w:t>
      </w:r>
      <w:r>
        <w:rPr>
          <w:b/>
          <w:u w:val="single"/>
          <w:lang w:eastAsia="ko-KR"/>
        </w:rPr>
        <w:t xml:space="preserve"> PRACH is not fully contained in any of UE’s configured UL BWP(s) of active serving </w:t>
      </w:r>
      <w:proofErr w:type="gramStart"/>
      <w:r>
        <w:rPr>
          <w:b/>
          <w:u w:val="single"/>
          <w:lang w:eastAsia="ko-KR"/>
        </w:rPr>
        <w:t>cells</w:t>
      </w:r>
      <w:proofErr w:type="gramEnd"/>
      <w:r>
        <w:rPr>
          <w:rFonts w:eastAsia="Malgun Gothic" w:hint="eastAsia"/>
          <w:b/>
          <w:u w:val="single"/>
          <w:lang w:eastAsia="ko-KR"/>
        </w:rPr>
        <w:t xml:space="preserve">  </w:t>
      </w:r>
    </w:p>
    <w:p w14:paraId="547532DF" w14:textId="4D0AF2FE" w:rsidR="00CC38DC" w:rsidRPr="00677C4C" w:rsidRDefault="00677C4C" w:rsidP="00CC38DC">
      <w:pPr>
        <w:spacing w:after="120"/>
        <w:rPr>
          <w:rFonts w:cstheme="minorHAnsi"/>
          <w:bCs/>
          <w:i/>
          <w:iCs/>
          <w:color w:val="0070C0"/>
          <w:lang w:eastAsia="zh-CN"/>
        </w:rPr>
      </w:pPr>
      <w:r w:rsidRPr="00677C4C">
        <w:rPr>
          <w:rFonts w:eastAsia="Malgun Gothic" w:hint="eastAsia"/>
          <w:b/>
          <w:i/>
          <w:iCs/>
          <w:color w:val="0070C0"/>
          <w:lang w:eastAsia="ko-KR"/>
        </w:rPr>
        <w:t>RAN4#110bis</w:t>
      </w:r>
    </w:p>
    <w:tbl>
      <w:tblPr>
        <w:tblStyle w:val="TableGrid"/>
        <w:tblW w:w="0" w:type="auto"/>
        <w:tblLook w:val="04A0" w:firstRow="1" w:lastRow="0" w:firstColumn="1" w:lastColumn="0" w:noHBand="0" w:noVBand="1"/>
      </w:tblPr>
      <w:tblGrid>
        <w:gridCol w:w="9631"/>
      </w:tblGrid>
      <w:tr w:rsidR="00677C4C" w14:paraId="3077E866" w14:textId="77777777" w:rsidTr="00677C4C">
        <w:tc>
          <w:tcPr>
            <w:tcW w:w="9631" w:type="dxa"/>
          </w:tcPr>
          <w:p w14:paraId="17D6F015" w14:textId="32D1AAF0" w:rsidR="00677C4C" w:rsidRPr="00677C4C" w:rsidRDefault="00677C4C" w:rsidP="00677C4C">
            <w:pPr>
              <w:rPr>
                <w:b/>
                <w:color w:val="0070C0"/>
              </w:rPr>
            </w:pPr>
            <w:r w:rsidRPr="00677C4C">
              <w:rPr>
                <w:b/>
                <w:color w:val="0070C0"/>
              </w:rPr>
              <w:t>&lt;Agreement &gt;</w:t>
            </w:r>
          </w:p>
          <w:p w14:paraId="2BC509DB" w14:textId="77777777" w:rsidR="00677C4C" w:rsidRPr="00677C4C" w:rsidRDefault="00677C4C" w:rsidP="00677C4C">
            <w:pPr>
              <w:pStyle w:val="ListParagraph"/>
              <w:numPr>
                <w:ilvl w:val="1"/>
                <w:numId w:val="1"/>
              </w:numPr>
              <w:overflowPunct/>
              <w:autoSpaceDE/>
              <w:adjustRightInd/>
              <w:spacing w:after="120"/>
              <w:ind w:left="1080" w:firstLineChars="0"/>
              <w:textAlignment w:val="auto"/>
              <w:rPr>
                <w:color w:val="0070C0"/>
                <w:szCs w:val="21"/>
                <w:lang w:eastAsia="zh-CN"/>
              </w:rPr>
            </w:pPr>
            <w:r w:rsidRPr="00677C4C">
              <w:rPr>
                <w:color w:val="0070C0"/>
                <w:szCs w:val="21"/>
              </w:rPr>
              <w:t xml:space="preserve">Interruption to both DL and UL duration before/after PDCCH-order LTM PRACH is extended by </w:t>
            </w:r>
            <w:r w:rsidRPr="00677C4C">
              <w:rPr>
                <w:color w:val="0070C0"/>
                <w:szCs w:val="21"/>
                <w:highlight w:val="yellow"/>
              </w:rPr>
              <w:t>[1ms]</w:t>
            </w:r>
            <w:r w:rsidRPr="00677C4C">
              <w:rPr>
                <w:color w:val="0070C0"/>
                <w:szCs w:val="21"/>
              </w:rPr>
              <w:t xml:space="preserve"> for the following case:</w:t>
            </w:r>
          </w:p>
          <w:p w14:paraId="4117E130" w14:textId="77777777" w:rsidR="00677C4C" w:rsidRPr="00677C4C" w:rsidRDefault="00677C4C" w:rsidP="00677C4C">
            <w:pPr>
              <w:pStyle w:val="ListParagraph"/>
              <w:numPr>
                <w:ilvl w:val="2"/>
                <w:numId w:val="1"/>
              </w:numPr>
              <w:overflowPunct/>
              <w:autoSpaceDE/>
              <w:adjustRightInd/>
              <w:spacing w:after="120"/>
              <w:ind w:left="1800" w:firstLineChars="0"/>
              <w:textAlignment w:val="auto"/>
              <w:rPr>
                <w:color w:val="0070C0"/>
                <w:szCs w:val="21"/>
              </w:rPr>
            </w:pPr>
            <w:r w:rsidRPr="00677C4C">
              <w:rPr>
                <w:color w:val="0070C0"/>
                <w:szCs w:val="21"/>
              </w:rPr>
              <w:t xml:space="preserve">The PDCCH-order PRACH is not fully contained in any of UE’s configured UL BWP(s) of active serving cells, and </w:t>
            </w:r>
          </w:p>
          <w:p w14:paraId="4C26C4FB" w14:textId="77777777" w:rsidR="00677C4C" w:rsidRPr="00677C4C" w:rsidRDefault="00677C4C" w:rsidP="00677C4C">
            <w:pPr>
              <w:pStyle w:val="ListParagraph"/>
              <w:numPr>
                <w:ilvl w:val="2"/>
                <w:numId w:val="1"/>
              </w:numPr>
              <w:overflowPunct/>
              <w:autoSpaceDE/>
              <w:adjustRightInd/>
              <w:spacing w:after="120"/>
              <w:ind w:left="1800" w:firstLineChars="0"/>
              <w:textAlignment w:val="auto"/>
              <w:rPr>
                <w:color w:val="0070C0"/>
                <w:szCs w:val="21"/>
              </w:rPr>
            </w:pPr>
            <w:r w:rsidRPr="00677C4C">
              <w:rPr>
                <w:color w:val="0070C0"/>
                <w:szCs w:val="21"/>
              </w:rPr>
              <w:t xml:space="preserve">the number of RRC-configured LTM cells whose PRACH resources are not fully contained in any of UE’s configured UL BWP(s) of serving cell(s) is more than </w:t>
            </w:r>
            <w:r w:rsidRPr="004965E3">
              <w:rPr>
                <w:color w:val="0070C0"/>
                <w:szCs w:val="21"/>
                <w:highlight w:val="yellow"/>
              </w:rPr>
              <w:t>[2]</w:t>
            </w:r>
            <w:r w:rsidRPr="00677C4C">
              <w:rPr>
                <w:color w:val="0070C0"/>
                <w:szCs w:val="21"/>
              </w:rPr>
              <w:t xml:space="preserve">, and </w:t>
            </w:r>
          </w:p>
          <w:p w14:paraId="359BAE3B" w14:textId="6A9A8658" w:rsidR="00677C4C" w:rsidRPr="00677C4C" w:rsidRDefault="00677C4C" w:rsidP="00677C4C">
            <w:pPr>
              <w:pStyle w:val="ListParagraph"/>
              <w:numPr>
                <w:ilvl w:val="2"/>
                <w:numId w:val="1"/>
              </w:numPr>
              <w:overflowPunct/>
              <w:autoSpaceDE/>
              <w:adjustRightInd/>
              <w:spacing w:after="120"/>
              <w:ind w:left="1800" w:firstLineChars="0"/>
              <w:textAlignment w:val="auto"/>
              <w:rPr>
                <w:szCs w:val="21"/>
              </w:rPr>
            </w:pPr>
            <w:r w:rsidRPr="00677C4C">
              <w:rPr>
                <w:color w:val="0070C0"/>
                <w:szCs w:val="21"/>
              </w:rPr>
              <w:t>UE is configured with SRS carrier switching.</w:t>
            </w:r>
          </w:p>
        </w:tc>
      </w:tr>
    </w:tbl>
    <w:p w14:paraId="41F604F5" w14:textId="77777777" w:rsidR="00677C4C" w:rsidRDefault="00677C4C" w:rsidP="00677C4C">
      <w:pPr>
        <w:pStyle w:val="ListParagraph"/>
        <w:overflowPunct/>
        <w:autoSpaceDE/>
        <w:adjustRightInd/>
        <w:spacing w:after="120"/>
        <w:ind w:left="720" w:firstLineChars="0" w:firstLine="0"/>
        <w:textAlignment w:val="auto"/>
        <w:rPr>
          <w:rFonts w:eastAsia="宋体"/>
          <w:szCs w:val="24"/>
          <w:lang w:eastAsia="zh-CN"/>
        </w:rPr>
      </w:pPr>
    </w:p>
    <w:p w14:paraId="51CB23E1" w14:textId="3097932D" w:rsidR="00876A86" w:rsidRDefault="00876A86" w:rsidP="003F124C">
      <w:pPr>
        <w:pStyle w:val="ListParagraph"/>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C2D747B" w14:textId="4A2279B1" w:rsidR="00876A86" w:rsidRPr="004965E3" w:rsidRDefault="00876A86" w:rsidP="004965E3">
      <w:pPr>
        <w:pStyle w:val="ListParagraph"/>
        <w:numPr>
          <w:ilvl w:val="1"/>
          <w:numId w:val="24"/>
        </w:numPr>
        <w:spacing w:after="120"/>
        <w:ind w:firstLineChars="0"/>
        <w:textAlignment w:val="auto"/>
        <w:rPr>
          <w:rFonts w:eastAsia="宋体"/>
          <w:szCs w:val="24"/>
          <w:lang w:eastAsia="zh-CN"/>
        </w:rPr>
      </w:pPr>
      <w:r>
        <w:rPr>
          <w:rFonts w:eastAsia="宋体"/>
          <w:szCs w:val="24"/>
          <w:lang w:eastAsia="zh-CN"/>
        </w:rPr>
        <w:t>Option 1 (</w:t>
      </w:r>
      <w:r w:rsidR="00677C4C">
        <w:rPr>
          <w:rFonts w:eastAsia="宋体"/>
          <w:szCs w:val="24"/>
          <w:lang w:eastAsia="zh-CN"/>
        </w:rPr>
        <w:t>Ericsson, QC</w:t>
      </w:r>
      <w:r>
        <w:rPr>
          <w:rFonts w:eastAsia="宋体"/>
          <w:szCs w:val="24"/>
          <w:lang w:eastAsia="zh-CN"/>
        </w:rPr>
        <w:t xml:space="preserve">): </w:t>
      </w:r>
      <w:r w:rsidR="00677C4C">
        <w:t xml:space="preserve">Remove the </w:t>
      </w:r>
      <w:r w:rsidR="009F07B6">
        <w:t>brackets.</w:t>
      </w:r>
    </w:p>
    <w:p w14:paraId="30E55243" w14:textId="77777777" w:rsidR="004965E3" w:rsidRPr="004965E3" w:rsidRDefault="004965E3" w:rsidP="004965E3">
      <w:pPr>
        <w:pStyle w:val="ListParagraph"/>
        <w:numPr>
          <w:ilvl w:val="2"/>
          <w:numId w:val="24"/>
        </w:numPr>
        <w:overflowPunct/>
        <w:autoSpaceDE/>
        <w:adjustRightInd/>
        <w:spacing w:after="120"/>
        <w:ind w:firstLineChars="0"/>
        <w:textAlignment w:val="auto"/>
        <w:rPr>
          <w:szCs w:val="21"/>
          <w:lang w:eastAsia="zh-CN"/>
        </w:rPr>
      </w:pPr>
      <w:r w:rsidRPr="004965E3">
        <w:rPr>
          <w:szCs w:val="21"/>
        </w:rPr>
        <w:t xml:space="preserve">Interruption to both DL and UL duration before/after PDCCH-order LTM PRACH is extended by </w:t>
      </w:r>
      <w:r w:rsidRPr="004965E3">
        <w:rPr>
          <w:strike/>
          <w:szCs w:val="21"/>
          <w:highlight w:val="yellow"/>
        </w:rPr>
        <w:t>[</w:t>
      </w:r>
      <w:r w:rsidRPr="004965E3">
        <w:rPr>
          <w:szCs w:val="21"/>
          <w:highlight w:val="yellow"/>
        </w:rPr>
        <w:t>1ms</w:t>
      </w:r>
      <w:r w:rsidRPr="004965E3">
        <w:rPr>
          <w:strike/>
          <w:szCs w:val="21"/>
          <w:highlight w:val="yellow"/>
        </w:rPr>
        <w:t>]</w:t>
      </w:r>
      <w:r w:rsidRPr="004965E3">
        <w:rPr>
          <w:szCs w:val="21"/>
        </w:rPr>
        <w:t xml:space="preserve"> for the following case:</w:t>
      </w:r>
    </w:p>
    <w:p w14:paraId="6891A2B6" w14:textId="77777777" w:rsidR="004965E3" w:rsidRPr="004965E3" w:rsidRDefault="004965E3" w:rsidP="004965E3">
      <w:pPr>
        <w:pStyle w:val="ListParagraph"/>
        <w:numPr>
          <w:ilvl w:val="3"/>
          <w:numId w:val="24"/>
        </w:numPr>
        <w:overflowPunct/>
        <w:autoSpaceDE/>
        <w:adjustRightInd/>
        <w:spacing w:after="120"/>
        <w:ind w:firstLineChars="0"/>
        <w:textAlignment w:val="auto"/>
        <w:rPr>
          <w:szCs w:val="21"/>
        </w:rPr>
      </w:pPr>
      <w:r w:rsidRPr="004965E3">
        <w:rPr>
          <w:szCs w:val="21"/>
        </w:rPr>
        <w:t xml:space="preserve">The PDCCH-order PRACH is not fully contained in any of UE’s configured UL BWP(s) of active serving cells, and </w:t>
      </w:r>
    </w:p>
    <w:p w14:paraId="4D852238" w14:textId="77777777" w:rsidR="004965E3" w:rsidRPr="004965E3" w:rsidRDefault="004965E3" w:rsidP="004965E3">
      <w:pPr>
        <w:pStyle w:val="ListParagraph"/>
        <w:numPr>
          <w:ilvl w:val="3"/>
          <w:numId w:val="24"/>
        </w:numPr>
        <w:overflowPunct/>
        <w:autoSpaceDE/>
        <w:adjustRightInd/>
        <w:spacing w:after="120"/>
        <w:ind w:firstLineChars="0"/>
        <w:textAlignment w:val="auto"/>
        <w:rPr>
          <w:szCs w:val="21"/>
        </w:rPr>
      </w:pPr>
      <w:r w:rsidRPr="004965E3">
        <w:rPr>
          <w:szCs w:val="21"/>
        </w:rPr>
        <w:t xml:space="preserve">the number of RRC-configured LTM cells whose PRACH resources are not fully contained in any of UE’s configured UL BWP(s) of serving cell(s) is more than </w:t>
      </w:r>
      <w:r w:rsidRPr="004965E3">
        <w:rPr>
          <w:strike/>
          <w:szCs w:val="21"/>
          <w:highlight w:val="yellow"/>
        </w:rPr>
        <w:t>[</w:t>
      </w:r>
      <w:r w:rsidRPr="004965E3">
        <w:rPr>
          <w:szCs w:val="21"/>
          <w:highlight w:val="yellow"/>
        </w:rPr>
        <w:t>2</w:t>
      </w:r>
      <w:r w:rsidRPr="004965E3">
        <w:rPr>
          <w:strike/>
          <w:szCs w:val="21"/>
          <w:highlight w:val="yellow"/>
        </w:rPr>
        <w:t>]</w:t>
      </w:r>
      <w:r w:rsidRPr="004965E3">
        <w:rPr>
          <w:szCs w:val="21"/>
        </w:rPr>
        <w:t xml:space="preserve">, and </w:t>
      </w:r>
    </w:p>
    <w:p w14:paraId="7A225E2C" w14:textId="56EC97B7" w:rsidR="004965E3" w:rsidRPr="004965E3" w:rsidRDefault="004965E3" w:rsidP="004965E3">
      <w:pPr>
        <w:pStyle w:val="ListParagraph"/>
        <w:numPr>
          <w:ilvl w:val="3"/>
          <w:numId w:val="24"/>
        </w:numPr>
        <w:overflowPunct/>
        <w:autoSpaceDE/>
        <w:adjustRightInd/>
        <w:spacing w:after="120"/>
        <w:ind w:firstLineChars="0"/>
        <w:textAlignment w:val="auto"/>
        <w:rPr>
          <w:szCs w:val="21"/>
        </w:rPr>
      </w:pPr>
      <w:r w:rsidRPr="004965E3">
        <w:rPr>
          <w:szCs w:val="21"/>
        </w:rPr>
        <w:t>UE is configured with SRS carrier switching.</w:t>
      </w:r>
    </w:p>
    <w:p w14:paraId="0F34C5FC" w14:textId="77777777" w:rsidR="00876A86" w:rsidRDefault="00876A86" w:rsidP="003F124C">
      <w:pPr>
        <w:pStyle w:val="ListParagraph"/>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A695CA3" w14:textId="3A3AE978" w:rsidR="00A410CF" w:rsidRPr="00677C4C" w:rsidRDefault="00C72142" w:rsidP="00677C4C">
      <w:pPr>
        <w:pStyle w:val="ListParagraph"/>
        <w:numPr>
          <w:ilvl w:val="1"/>
          <w:numId w:val="24"/>
        </w:numPr>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 agree on Option 1.</w:t>
      </w:r>
    </w:p>
    <w:p w14:paraId="3000553E" w14:textId="5F903891" w:rsidR="00AB2AA6" w:rsidRDefault="00AB2AA6" w:rsidP="00AB2AA6">
      <w:pPr>
        <w:spacing w:after="120"/>
        <w:rPr>
          <w:szCs w:val="24"/>
          <w:lang w:eastAsia="zh-CN"/>
        </w:rPr>
      </w:pPr>
    </w:p>
    <w:p w14:paraId="50178B88" w14:textId="210582D4" w:rsidR="00AB2AA6" w:rsidRDefault="00AB2AA6" w:rsidP="00AB2AA6">
      <w:pPr>
        <w:pStyle w:val="Heading3"/>
        <w:numPr>
          <w:ilvl w:val="0"/>
          <w:numId w:val="0"/>
        </w:numPr>
        <w:rPr>
          <w:sz w:val="24"/>
          <w:szCs w:val="16"/>
          <w:lang w:val="en-US"/>
        </w:rPr>
      </w:pPr>
      <w:r>
        <w:rPr>
          <w:sz w:val="24"/>
          <w:szCs w:val="16"/>
          <w:lang w:val="en-US"/>
        </w:rPr>
        <w:t>1.2.</w:t>
      </w:r>
      <w:r w:rsidR="00DE5905">
        <w:rPr>
          <w:sz w:val="24"/>
          <w:szCs w:val="16"/>
          <w:lang w:val="en-US"/>
        </w:rPr>
        <w:t>2</w:t>
      </w:r>
      <w:r>
        <w:rPr>
          <w:sz w:val="24"/>
          <w:szCs w:val="16"/>
          <w:lang w:val="en-US"/>
        </w:rPr>
        <w:t xml:space="preserve"> Sub-topic 1-</w:t>
      </w:r>
      <w:r w:rsidR="00DE5905">
        <w:rPr>
          <w:sz w:val="24"/>
          <w:szCs w:val="16"/>
          <w:lang w:val="en-US"/>
        </w:rPr>
        <w:t>2</w:t>
      </w:r>
      <w:r>
        <w:rPr>
          <w:sz w:val="24"/>
          <w:szCs w:val="16"/>
          <w:lang w:val="en-US"/>
        </w:rPr>
        <w:t xml:space="preserve"> Early Candidate cell’s TCI state activation</w:t>
      </w:r>
    </w:p>
    <w:p w14:paraId="6B2B9360" w14:textId="5DF4246C" w:rsidR="00D27480" w:rsidRDefault="00D27480" w:rsidP="00D27480">
      <w:pPr>
        <w:rPr>
          <w:b/>
          <w:u w:val="single"/>
          <w:lang w:eastAsia="ko-KR"/>
        </w:rPr>
      </w:pPr>
      <w:bookmarkStart w:id="4" w:name="_Hlk166670278"/>
      <w:bookmarkStart w:id="5" w:name="_Hlk166669343"/>
      <w:r w:rsidRPr="00E729A4">
        <w:rPr>
          <w:b/>
          <w:u w:val="single"/>
          <w:lang w:eastAsia="ko-KR"/>
        </w:rPr>
        <w:t>Issue 1-</w:t>
      </w:r>
      <w:r w:rsidR="00E729A4" w:rsidRPr="00E729A4">
        <w:rPr>
          <w:b/>
          <w:u w:val="single"/>
          <w:lang w:eastAsia="ko-KR"/>
        </w:rPr>
        <w:t>2</w:t>
      </w:r>
      <w:r w:rsidRPr="00E729A4">
        <w:rPr>
          <w:b/>
          <w:u w:val="single"/>
          <w:lang w:eastAsia="ko-KR"/>
        </w:rPr>
        <w:t>-1</w:t>
      </w:r>
      <w:r>
        <w:rPr>
          <w:b/>
          <w:u w:val="single"/>
          <w:lang w:eastAsia="ko-KR"/>
        </w:rPr>
        <w:t xml:space="preserve">: </w:t>
      </w:r>
      <w:r w:rsidRPr="009C7C8A">
        <w:rPr>
          <w:b/>
          <w:bCs/>
          <w:color w:val="000000"/>
          <w:szCs w:val="24"/>
          <w:u w:val="single"/>
        </w:rPr>
        <w:t xml:space="preserve">Whether to consider early TCI state activation for multiple cells at the same </w:t>
      </w:r>
      <w:proofErr w:type="gramStart"/>
      <w:r w:rsidRPr="009C7C8A">
        <w:rPr>
          <w:b/>
          <w:bCs/>
          <w:color w:val="000000"/>
          <w:szCs w:val="24"/>
          <w:u w:val="single"/>
        </w:rPr>
        <w:t>time</w:t>
      </w:r>
      <w:proofErr w:type="gramEnd"/>
    </w:p>
    <w:bookmarkEnd w:id="4"/>
    <w:p w14:paraId="01C1C596" w14:textId="77777777" w:rsidR="00D27480" w:rsidRDefault="00D27480" w:rsidP="00D27480">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BB582B6" w14:textId="4F12E70E" w:rsidR="00D27480" w:rsidRDefault="00D27480" w:rsidP="00D27480">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w:t>
      </w:r>
      <w:r w:rsidR="00A75BE0">
        <w:rPr>
          <w:rFonts w:eastAsia="宋体"/>
          <w:szCs w:val="24"/>
          <w:lang w:eastAsia="zh-CN"/>
        </w:rPr>
        <w:t>1</w:t>
      </w:r>
      <w:r>
        <w:rPr>
          <w:rFonts w:eastAsia="宋体"/>
          <w:szCs w:val="24"/>
          <w:lang w:eastAsia="zh-CN"/>
        </w:rPr>
        <w:t xml:space="preserve"> (</w:t>
      </w:r>
      <w:r w:rsidR="00906134">
        <w:rPr>
          <w:rFonts w:eastAsia="宋体" w:hint="eastAsia"/>
          <w:szCs w:val="24"/>
          <w:lang w:eastAsia="zh-CN"/>
        </w:rPr>
        <w:t>CATT</w:t>
      </w:r>
      <w:r w:rsidR="006C5B04">
        <w:rPr>
          <w:rFonts w:eastAsia="宋体"/>
          <w:szCs w:val="24"/>
          <w:lang w:eastAsia="zh-CN"/>
        </w:rPr>
        <w:t xml:space="preserve">, MTK, </w:t>
      </w:r>
      <w:r w:rsidR="002F6A75">
        <w:rPr>
          <w:rFonts w:eastAsia="宋体"/>
          <w:szCs w:val="24"/>
          <w:lang w:eastAsia="zh-CN"/>
        </w:rPr>
        <w:t>Huawei</w:t>
      </w:r>
      <w:r w:rsidR="00AC142A">
        <w:rPr>
          <w:rFonts w:eastAsia="宋体"/>
          <w:szCs w:val="24"/>
          <w:lang w:eastAsia="zh-CN"/>
        </w:rPr>
        <w:t>, CTC</w:t>
      </w:r>
      <w:r w:rsidR="00B21BC8">
        <w:rPr>
          <w:rFonts w:eastAsia="宋体"/>
          <w:szCs w:val="24"/>
          <w:lang w:eastAsia="zh-CN"/>
        </w:rPr>
        <w:t>, ZTE</w:t>
      </w:r>
      <w:r>
        <w:rPr>
          <w:rFonts w:eastAsia="宋体"/>
          <w:szCs w:val="24"/>
          <w:lang w:eastAsia="zh-CN"/>
        </w:rPr>
        <w:t>):</w:t>
      </w:r>
    </w:p>
    <w:p w14:paraId="1A29C868" w14:textId="36CEDCE2" w:rsidR="00906134" w:rsidRDefault="002F6A75" w:rsidP="00D27480">
      <w:pPr>
        <w:pStyle w:val="ListParagraph"/>
        <w:numPr>
          <w:ilvl w:val="2"/>
          <w:numId w:val="1"/>
        </w:numPr>
        <w:overflowPunct/>
        <w:autoSpaceDE/>
        <w:adjustRightInd/>
        <w:spacing w:after="120"/>
        <w:ind w:firstLineChars="0"/>
        <w:textAlignment w:val="auto"/>
      </w:pPr>
      <w:r w:rsidRPr="002F6A75">
        <w:t>No requirements of early TCI state activation delay are specified for the case that multiple LTM TCI activation commands are received at the same time.</w:t>
      </w:r>
    </w:p>
    <w:p w14:paraId="59C46E8E" w14:textId="77777777" w:rsidR="00223CFD" w:rsidRDefault="00D27480" w:rsidP="00223CFD">
      <w:pPr>
        <w:pStyle w:val="ListParagraph"/>
        <w:numPr>
          <w:ilvl w:val="1"/>
          <w:numId w:val="1"/>
        </w:numPr>
        <w:overflowPunct/>
        <w:autoSpaceDE/>
        <w:adjustRightInd/>
        <w:spacing w:after="120"/>
        <w:ind w:left="1440" w:firstLineChars="0"/>
        <w:textAlignment w:val="auto"/>
        <w:rPr>
          <w:rFonts w:eastAsia="宋体"/>
          <w:szCs w:val="24"/>
          <w:lang w:eastAsia="zh-CN"/>
        </w:rPr>
      </w:pPr>
      <w:r w:rsidRPr="00223CFD">
        <w:rPr>
          <w:rFonts w:eastAsia="宋体"/>
          <w:szCs w:val="24"/>
          <w:lang w:eastAsia="zh-CN"/>
        </w:rPr>
        <w:t xml:space="preserve">Option </w:t>
      </w:r>
      <w:r w:rsidR="00A75BE0" w:rsidRPr="00223CFD">
        <w:rPr>
          <w:rFonts w:eastAsia="宋体"/>
          <w:szCs w:val="24"/>
          <w:lang w:eastAsia="zh-CN"/>
        </w:rPr>
        <w:t>2</w:t>
      </w:r>
      <w:r w:rsidRPr="00223CFD">
        <w:rPr>
          <w:rFonts w:eastAsia="宋体"/>
          <w:szCs w:val="24"/>
          <w:lang w:eastAsia="zh-CN"/>
        </w:rPr>
        <w:t xml:space="preserve"> (Ericsson, QC): </w:t>
      </w:r>
    </w:p>
    <w:p w14:paraId="7B65271A" w14:textId="38D4E0E4" w:rsidR="00223CFD" w:rsidRPr="00223CFD" w:rsidRDefault="00223CFD" w:rsidP="00223CFD">
      <w:pPr>
        <w:pStyle w:val="ListParagraph"/>
        <w:numPr>
          <w:ilvl w:val="2"/>
          <w:numId w:val="1"/>
        </w:numPr>
        <w:overflowPunct/>
        <w:autoSpaceDE/>
        <w:adjustRightInd/>
        <w:spacing w:after="120"/>
        <w:ind w:firstLineChars="0"/>
        <w:textAlignment w:val="auto"/>
        <w:rPr>
          <w:rFonts w:eastAsia="宋体"/>
          <w:szCs w:val="24"/>
          <w:lang w:eastAsia="zh-CN"/>
        </w:rPr>
      </w:pPr>
      <w:r w:rsidRPr="00223CFD">
        <w:rPr>
          <w:bCs/>
          <w:lang w:eastAsia="ko-KR"/>
        </w:rPr>
        <w:lastRenderedPageBreak/>
        <w:t>When one or more of TCI state activation commands are received at slot n, UE shall be able to finish the TCI state activation within slot n+</w:t>
      </w:r>
      <w:r w:rsidRPr="00223CFD">
        <w:rPr>
          <w:rFonts w:eastAsia="Malgun Gothic"/>
          <w:lang w:val="en-US" w:eastAsia="zh-CN"/>
        </w:rPr>
        <w:t xml:space="preserve"> T</w:t>
      </w:r>
      <w:r w:rsidRPr="00223CFD">
        <w:rPr>
          <w:rFonts w:eastAsia="Malgun Gothic"/>
          <w:vertAlign w:val="subscript"/>
          <w:lang w:val="en-US" w:eastAsia="zh-CN"/>
        </w:rPr>
        <w:t>HARQ</w:t>
      </w:r>
      <w:r w:rsidRPr="00223CFD">
        <w:rPr>
          <w:rFonts w:eastAsia="Malgun Gothic"/>
          <w:lang w:val="en-US" w:eastAsia="zh-CN"/>
        </w:rPr>
        <w:t xml:space="preserve"> +</w:t>
      </w:r>
      <m:oMath>
        <m:sSubSup>
          <m:sSubSupPr>
            <m:ctrlPr>
              <w:rPr>
                <w:rFonts w:ascii="Cambria Math" w:hAnsi="Cambria Math"/>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r>
          <w:rPr>
            <w:rFonts w:ascii="Cambria Math" w:hAnsi="Cambria Math"/>
            <w:lang w:val="en-US"/>
          </w:rPr>
          <m:t>+</m:t>
        </m:r>
      </m:oMath>
      <w:r w:rsidRPr="00223CFD">
        <w:rPr>
          <w:rFonts w:eastAsia="Malgun Gothic"/>
          <w:lang w:val="en-US" w:eastAsia="zh-CN"/>
        </w:rPr>
        <w:t>T</w:t>
      </w:r>
      <w:r w:rsidRPr="00223CFD">
        <w:rPr>
          <w:rFonts w:eastAsia="Malgun Gothic"/>
          <w:vertAlign w:val="subscript"/>
          <w:lang w:val="en-US" w:eastAsia="zh-CN"/>
        </w:rPr>
        <w:t xml:space="preserve">TF </w:t>
      </w:r>
      <w:r w:rsidRPr="00223CFD">
        <w:rPr>
          <w:rFonts w:eastAsia="Malgun Gothic"/>
          <w:lang w:val="en-US" w:eastAsia="zh-CN"/>
        </w:rPr>
        <w:t>+ T</w:t>
      </w:r>
      <w:r w:rsidRPr="00223CFD">
        <w:rPr>
          <w:rFonts w:eastAsia="Malgun Gothic"/>
          <w:vertAlign w:val="subscript"/>
          <w:lang w:val="en-US" w:eastAsia="zh-CN"/>
        </w:rPr>
        <w:t xml:space="preserve">SSB-proc. </w:t>
      </w:r>
      <w:r w:rsidRPr="00223CFD">
        <w:rPr>
          <w:rFonts w:eastAsia="Malgun Gothic"/>
          <w:lang w:val="en-US" w:eastAsia="zh-CN"/>
        </w:rPr>
        <w:t>where T</w:t>
      </w:r>
      <w:r w:rsidRPr="00223CFD">
        <w:rPr>
          <w:rFonts w:eastAsia="Malgun Gothic"/>
          <w:vertAlign w:val="subscript"/>
          <w:lang w:val="en-US" w:eastAsia="zh-CN"/>
        </w:rPr>
        <w:t xml:space="preserve">TF </w:t>
      </w:r>
      <w:r w:rsidRPr="00223CFD">
        <w:rPr>
          <w:rFonts w:eastAsia="Malgun Gothic"/>
          <w:lang w:val="en-US" w:eastAsia="zh-CN"/>
        </w:rPr>
        <w:t xml:space="preserve"> is mentioned in the below table.</w:t>
      </w:r>
    </w:p>
    <w:tbl>
      <w:tblPr>
        <w:tblStyle w:val="GridTable1Light-Accent1"/>
        <w:tblW w:w="0" w:type="auto"/>
        <w:tblLook w:val="04A0" w:firstRow="1" w:lastRow="0" w:firstColumn="1" w:lastColumn="0" w:noHBand="0" w:noVBand="1"/>
      </w:tblPr>
      <w:tblGrid>
        <w:gridCol w:w="2972"/>
        <w:gridCol w:w="2552"/>
        <w:gridCol w:w="4105"/>
      </w:tblGrid>
      <w:tr w:rsidR="00223CFD" w14:paraId="0EBDC5FB" w14:textId="77777777" w:rsidTr="000707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29A1DC2" w14:textId="77777777" w:rsidR="00223CFD" w:rsidRPr="00070753" w:rsidRDefault="00223CFD" w:rsidP="004C6B88">
            <w:pPr>
              <w:rPr>
                <w:bCs w:val="0"/>
                <w:sz w:val="16"/>
                <w:szCs w:val="16"/>
                <w:lang w:val="en-US" w:eastAsia="ko-KR"/>
              </w:rPr>
            </w:pPr>
          </w:p>
        </w:tc>
        <w:tc>
          <w:tcPr>
            <w:tcW w:w="2552" w:type="dxa"/>
          </w:tcPr>
          <w:p w14:paraId="1D748B7F" w14:textId="77777777" w:rsidR="00223CFD" w:rsidRPr="00070753" w:rsidRDefault="00223CFD" w:rsidP="004C6B88">
            <w:pPr>
              <w:cnfStyle w:val="100000000000" w:firstRow="1" w:lastRow="0" w:firstColumn="0" w:lastColumn="0" w:oddVBand="0" w:evenVBand="0" w:oddHBand="0" w:evenHBand="0" w:firstRowFirstColumn="0" w:firstRowLastColumn="0" w:lastRowFirstColumn="0" w:lastRowLastColumn="0"/>
              <w:rPr>
                <w:bCs w:val="0"/>
                <w:sz w:val="16"/>
                <w:szCs w:val="16"/>
                <w:lang w:val="en-US" w:eastAsia="ko-KR"/>
              </w:rPr>
            </w:pPr>
            <w:r w:rsidRPr="00070753">
              <w:rPr>
                <w:bCs w:val="0"/>
                <w:sz w:val="16"/>
                <w:szCs w:val="16"/>
                <w:lang w:val="en-US" w:eastAsia="ko-KR"/>
              </w:rPr>
              <w:t>T</w:t>
            </w:r>
            <w:r w:rsidRPr="00070753">
              <w:rPr>
                <w:bCs w:val="0"/>
                <w:sz w:val="16"/>
                <w:szCs w:val="16"/>
                <w:vertAlign w:val="subscript"/>
                <w:lang w:val="en-US" w:eastAsia="ko-KR"/>
              </w:rPr>
              <w:t>TF</w:t>
            </w:r>
          </w:p>
        </w:tc>
        <w:tc>
          <w:tcPr>
            <w:tcW w:w="4105" w:type="dxa"/>
          </w:tcPr>
          <w:p w14:paraId="1B184FE5" w14:textId="77777777" w:rsidR="00223CFD" w:rsidRPr="00070753" w:rsidRDefault="00223CFD" w:rsidP="004C6B88">
            <w:pPr>
              <w:cnfStyle w:val="100000000000" w:firstRow="1" w:lastRow="0" w:firstColumn="0" w:lastColumn="0" w:oddVBand="0" w:evenVBand="0" w:oddHBand="0" w:evenHBand="0" w:firstRowFirstColumn="0" w:firstRowLastColumn="0" w:lastRowFirstColumn="0" w:lastRowLastColumn="0"/>
              <w:rPr>
                <w:bCs w:val="0"/>
                <w:sz w:val="16"/>
                <w:szCs w:val="16"/>
                <w:lang w:val="en-US" w:eastAsia="ko-KR"/>
              </w:rPr>
            </w:pPr>
            <w:r w:rsidRPr="00070753">
              <w:rPr>
                <w:bCs w:val="0"/>
                <w:sz w:val="16"/>
                <w:szCs w:val="16"/>
                <w:lang w:val="en-US" w:eastAsia="ko-KR"/>
              </w:rPr>
              <w:t xml:space="preserve">Comments </w:t>
            </w:r>
          </w:p>
        </w:tc>
      </w:tr>
      <w:tr w:rsidR="00223CFD" w14:paraId="1B667D72" w14:textId="77777777" w:rsidTr="00070753">
        <w:trPr>
          <w:trHeight w:val="23"/>
        </w:trPr>
        <w:tc>
          <w:tcPr>
            <w:cnfStyle w:val="001000000000" w:firstRow="0" w:lastRow="0" w:firstColumn="1" w:lastColumn="0" w:oddVBand="0" w:evenVBand="0" w:oddHBand="0" w:evenHBand="0" w:firstRowFirstColumn="0" w:firstRowLastColumn="0" w:lastRowFirstColumn="0" w:lastRowLastColumn="0"/>
            <w:tcW w:w="2972" w:type="dxa"/>
          </w:tcPr>
          <w:p w14:paraId="2160F418" w14:textId="77777777" w:rsidR="00223CFD" w:rsidRPr="00070753" w:rsidRDefault="00223CFD" w:rsidP="004C6B88">
            <w:pPr>
              <w:rPr>
                <w:b w:val="0"/>
                <w:sz w:val="16"/>
                <w:szCs w:val="16"/>
                <w:lang w:val="en-US" w:eastAsia="ko-KR"/>
              </w:rPr>
            </w:pPr>
            <w:r w:rsidRPr="00070753">
              <w:rPr>
                <w:b w:val="0"/>
                <w:sz w:val="16"/>
                <w:szCs w:val="16"/>
                <w:lang w:val="en-US" w:eastAsia="ko-KR"/>
              </w:rPr>
              <w:t>FR1 intra-frequency cell, known and unknown TCI state</w:t>
            </w:r>
          </w:p>
        </w:tc>
        <w:tc>
          <w:tcPr>
            <w:tcW w:w="2552" w:type="dxa"/>
          </w:tcPr>
          <w:p w14:paraId="1F810241"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val="en-US" w:eastAsia="ko-KR"/>
              </w:rPr>
            </w:pPr>
            <w:r w:rsidRPr="00070753">
              <w:rPr>
                <w:sz w:val="16"/>
                <w:szCs w:val="16"/>
                <w:lang w:val="en-US" w:eastAsia="zh-CN"/>
              </w:rPr>
              <w:t>max (T</w:t>
            </w:r>
            <w:r w:rsidRPr="00070753">
              <w:rPr>
                <w:sz w:val="16"/>
                <w:szCs w:val="16"/>
                <w:vertAlign w:val="subscript"/>
                <w:lang w:val="en-US" w:eastAsia="zh-CN"/>
              </w:rPr>
              <w:t>first-SSB_TCI1</w:t>
            </w:r>
            <w:r w:rsidRPr="00070753">
              <w:rPr>
                <w:bCs/>
                <w:sz w:val="16"/>
                <w:szCs w:val="16"/>
                <w:lang w:val="en-US" w:eastAsia="zh-CN"/>
              </w:rPr>
              <w:t xml:space="preserve">, </w:t>
            </w:r>
            <w:r w:rsidRPr="00070753">
              <w:rPr>
                <w:sz w:val="16"/>
                <w:szCs w:val="16"/>
                <w:lang w:val="en-US" w:eastAsia="zh-CN"/>
              </w:rPr>
              <w:t>T</w:t>
            </w:r>
            <w:r w:rsidRPr="00070753">
              <w:rPr>
                <w:sz w:val="16"/>
                <w:szCs w:val="16"/>
                <w:vertAlign w:val="subscript"/>
                <w:lang w:val="en-US" w:eastAsia="zh-CN"/>
              </w:rPr>
              <w:t>first-SSB_TCI2</w:t>
            </w:r>
            <w:proofErr w:type="gramStart"/>
            <w:r w:rsidRPr="00070753">
              <w:rPr>
                <w:sz w:val="16"/>
                <w:szCs w:val="16"/>
                <w:vertAlign w:val="subscript"/>
                <w:lang w:val="en-US" w:eastAsia="zh-CN"/>
              </w:rPr>
              <w:t xml:space="preserve"> ..</w:t>
            </w:r>
            <w:proofErr w:type="gramEnd"/>
            <w:r w:rsidRPr="00070753">
              <w:rPr>
                <w:sz w:val="16"/>
                <w:szCs w:val="16"/>
                <w:vertAlign w:val="subscript"/>
                <w:lang w:val="en-US" w:eastAsia="zh-CN"/>
              </w:rPr>
              <w:t xml:space="preserve">, </w:t>
            </w:r>
            <w:proofErr w:type="spellStart"/>
            <w:r w:rsidRPr="00070753">
              <w:rPr>
                <w:sz w:val="16"/>
                <w:szCs w:val="16"/>
                <w:lang w:val="en-US" w:eastAsia="zh-CN"/>
              </w:rPr>
              <w:t>T</w:t>
            </w:r>
            <w:r w:rsidRPr="00070753">
              <w:rPr>
                <w:sz w:val="16"/>
                <w:szCs w:val="16"/>
                <w:vertAlign w:val="subscript"/>
                <w:lang w:val="en-US" w:eastAsia="zh-CN"/>
              </w:rPr>
              <w:t>first-SSB_TCIn</w:t>
            </w:r>
            <w:proofErr w:type="spellEnd"/>
            <w:r w:rsidRPr="00070753">
              <w:rPr>
                <w:sz w:val="16"/>
                <w:szCs w:val="16"/>
                <w:lang w:val="en-US" w:eastAsia="zh-CN"/>
              </w:rPr>
              <w:t xml:space="preserve">) </w:t>
            </w:r>
          </w:p>
        </w:tc>
        <w:tc>
          <w:tcPr>
            <w:tcW w:w="4105" w:type="dxa"/>
          </w:tcPr>
          <w:p w14:paraId="334040AB"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iCs/>
                <w:sz w:val="16"/>
                <w:szCs w:val="16"/>
                <w:lang w:val="en-US" w:eastAsia="zh-CN"/>
              </w:rPr>
            </w:pPr>
            <w:proofErr w:type="spellStart"/>
            <w:r w:rsidRPr="00070753">
              <w:rPr>
                <w:sz w:val="16"/>
                <w:szCs w:val="16"/>
                <w:lang w:val="en-US" w:eastAsia="zh-CN"/>
              </w:rPr>
              <w:t>T</w:t>
            </w:r>
            <w:r w:rsidRPr="00070753">
              <w:rPr>
                <w:sz w:val="16"/>
                <w:szCs w:val="16"/>
                <w:vertAlign w:val="subscript"/>
                <w:lang w:val="en-US" w:eastAsia="zh-CN"/>
              </w:rPr>
              <w:t>first-SSB_TCIn</w:t>
            </w:r>
            <w:proofErr w:type="spellEnd"/>
            <w:r w:rsidRPr="00070753">
              <w:rPr>
                <w:sz w:val="16"/>
                <w:szCs w:val="16"/>
                <w:lang w:val="en-US" w:eastAsia="zh-CN"/>
              </w:rPr>
              <w:t xml:space="preserve"> is the time for first SSB associated to TCI state n. </w:t>
            </w:r>
          </w:p>
          <w:p w14:paraId="42FDBDC8"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val="en-US" w:eastAsia="ko-KR"/>
              </w:rPr>
            </w:pPr>
          </w:p>
        </w:tc>
      </w:tr>
      <w:tr w:rsidR="00223CFD" w14:paraId="7A42E2BD" w14:textId="77777777" w:rsidTr="00070753">
        <w:tc>
          <w:tcPr>
            <w:cnfStyle w:val="001000000000" w:firstRow="0" w:lastRow="0" w:firstColumn="1" w:lastColumn="0" w:oddVBand="0" w:evenVBand="0" w:oddHBand="0" w:evenHBand="0" w:firstRowFirstColumn="0" w:firstRowLastColumn="0" w:lastRowFirstColumn="0" w:lastRowLastColumn="0"/>
            <w:tcW w:w="2972" w:type="dxa"/>
          </w:tcPr>
          <w:p w14:paraId="45E74572" w14:textId="77777777" w:rsidR="00223CFD" w:rsidRPr="00070753" w:rsidRDefault="00223CFD" w:rsidP="004C6B88">
            <w:pPr>
              <w:rPr>
                <w:bCs w:val="0"/>
                <w:sz w:val="16"/>
                <w:szCs w:val="16"/>
                <w:lang w:val="en-US" w:eastAsia="ko-KR"/>
              </w:rPr>
            </w:pPr>
            <w:r w:rsidRPr="00070753">
              <w:rPr>
                <w:b w:val="0"/>
                <w:sz w:val="16"/>
                <w:szCs w:val="16"/>
                <w:lang w:val="en-US" w:eastAsia="ko-KR"/>
              </w:rPr>
              <w:t>FR1 inter-frequency cell without MG, known and unknown TCI state</w:t>
            </w:r>
          </w:p>
        </w:tc>
        <w:tc>
          <w:tcPr>
            <w:tcW w:w="2552" w:type="dxa"/>
          </w:tcPr>
          <w:p w14:paraId="546007BF"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val="en-US" w:eastAsia="ko-KR"/>
              </w:rPr>
            </w:pPr>
            <w:r w:rsidRPr="00070753">
              <w:rPr>
                <w:sz w:val="16"/>
                <w:szCs w:val="16"/>
                <w:lang w:val="en-US" w:eastAsia="zh-CN"/>
              </w:rPr>
              <w:t>max (T</w:t>
            </w:r>
            <w:r w:rsidRPr="00070753">
              <w:rPr>
                <w:sz w:val="16"/>
                <w:szCs w:val="16"/>
                <w:vertAlign w:val="subscript"/>
                <w:lang w:val="en-US" w:eastAsia="zh-CN"/>
              </w:rPr>
              <w:t>first-SSB_TCI1</w:t>
            </w:r>
            <w:r w:rsidRPr="00070753">
              <w:rPr>
                <w:bCs/>
                <w:sz w:val="16"/>
                <w:szCs w:val="16"/>
                <w:lang w:val="en-US" w:eastAsia="zh-CN"/>
              </w:rPr>
              <w:t xml:space="preserve">, </w:t>
            </w:r>
            <w:r w:rsidRPr="00070753">
              <w:rPr>
                <w:sz w:val="16"/>
                <w:szCs w:val="16"/>
                <w:lang w:val="en-US" w:eastAsia="zh-CN"/>
              </w:rPr>
              <w:t>T</w:t>
            </w:r>
            <w:r w:rsidRPr="00070753">
              <w:rPr>
                <w:sz w:val="16"/>
                <w:szCs w:val="16"/>
                <w:vertAlign w:val="subscript"/>
                <w:lang w:val="en-US" w:eastAsia="zh-CN"/>
              </w:rPr>
              <w:t>first-SSB_TCI2</w:t>
            </w:r>
            <w:proofErr w:type="gramStart"/>
            <w:r w:rsidRPr="00070753">
              <w:rPr>
                <w:sz w:val="16"/>
                <w:szCs w:val="16"/>
                <w:vertAlign w:val="subscript"/>
                <w:lang w:val="en-US" w:eastAsia="zh-CN"/>
              </w:rPr>
              <w:t xml:space="preserve"> ..</w:t>
            </w:r>
            <w:proofErr w:type="gramEnd"/>
            <w:r w:rsidRPr="00070753">
              <w:rPr>
                <w:sz w:val="16"/>
                <w:szCs w:val="16"/>
                <w:vertAlign w:val="subscript"/>
                <w:lang w:val="en-US" w:eastAsia="zh-CN"/>
              </w:rPr>
              <w:t xml:space="preserve">, </w:t>
            </w:r>
            <w:proofErr w:type="spellStart"/>
            <w:r w:rsidRPr="00070753">
              <w:rPr>
                <w:sz w:val="16"/>
                <w:szCs w:val="16"/>
                <w:lang w:val="en-US" w:eastAsia="zh-CN"/>
              </w:rPr>
              <w:t>T</w:t>
            </w:r>
            <w:r w:rsidRPr="00070753">
              <w:rPr>
                <w:sz w:val="16"/>
                <w:szCs w:val="16"/>
                <w:vertAlign w:val="subscript"/>
                <w:lang w:val="en-US" w:eastAsia="zh-CN"/>
              </w:rPr>
              <w:t>first-SSB_TCIn</w:t>
            </w:r>
            <w:proofErr w:type="spellEnd"/>
            <w:r w:rsidRPr="00070753">
              <w:rPr>
                <w:sz w:val="16"/>
                <w:szCs w:val="16"/>
                <w:lang w:val="en-US" w:eastAsia="zh-CN"/>
              </w:rPr>
              <w:t>) + (M-1)*T</w:t>
            </w:r>
            <w:r w:rsidRPr="00070753">
              <w:rPr>
                <w:sz w:val="16"/>
                <w:szCs w:val="16"/>
                <w:vertAlign w:val="subscript"/>
                <w:lang w:val="en-US" w:eastAsia="zh-CN"/>
              </w:rPr>
              <w:t>SSB</w:t>
            </w:r>
          </w:p>
        </w:tc>
        <w:tc>
          <w:tcPr>
            <w:tcW w:w="4105" w:type="dxa"/>
          </w:tcPr>
          <w:p w14:paraId="0316025B"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proofErr w:type="spellStart"/>
            <w:r w:rsidRPr="00070753">
              <w:rPr>
                <w:sz w:val="16"/>
                <w:szCs w:val="16"/>
                <w:lang w:val="en-US" w:eastAsia="zh-CN"/>
              </w:rPr>
              <w:t>T</w:t>
            </w:r>
            <w:r w:rsidRPr="00070753">
              <w:rPr>
                <w:sz w:val="16"/>
                <w:szCs w:val="16"/>
                <w:vertAlign w:val="subscript"/>
                <w:lang w:val="en-US" w:eastAsia="zh-CN"/>
              </w:rPr>
              <w:t>first-SSB_TCIn</w:t>
            </w:r>
            <w:proofErr w:type="spellEnd"/>
            <w:r w:rsidRPr="00070753">
              <w:rPr>
                <w:sz w:val="16"/>
                <w:szCs w:val="16"/>
                <w:lang w:val="en-US" w:eastAsia="zh-CN"/>
              </w:rPr>
              <w:t xml:space="preserve"> is the time for first SSB reception associated to TCI state n. </w:t>
            </w:r>
          </w:p>
          <w:p w14:paraId="7E6519F9"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r w:rsidRPr="00070753">
              <w:rPr>
                <w:sz w:val="16"/>
                <w:szCs w:val="16"/>
                <w:lang w:val="en-US" w:eastAsia="zh-CN"/>
              </w:rPr>
              <w:t>M is the number of cells to activate the TCI states</w:t>
            </w:r>
          </w:p>
          <w:p w14:paraId="07A25927"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val="en-US" w:eastAsia="ko-KR"/>
              </w:rPr>
            </w:pPr>
            <w:r w:rsidRPr="00070753">
              <w:rPr>
                <w:sz w:val="16"/>
                <w:szCs w:val="16"/>
                <w:lang w:val="en-US" w:eastAsia="zh-CN"/>
              </w:rPr>
              <w:t>T</w:t>
            </w:r>
            <w:r w:rsidRPr="00070753">
              <w:rPr>
                <w:sz w:val="16"/>
                <w:szCs w:val="16"/>
                <w:vertAlign w:val="subscript"/>
                <w:lang w:val="en-US" w:eastAsia="zh-CN"/>
              </w:rPr>
              <w:t xml:space="preserve">SSB </w:t>
            </w:r>
            <w:r w:rsidRPr="00070753">
              <w:rPr>
                <w:sz w:val="16"/>
                <w:szCs w:val="16"/>
                <w:lang w:val="en-US" w:eastAsia="zh-CN"/>
              </w:rPr>
              <w:t>is the SSB burst periodicity.</w:t>
            </w:r>
          </w:p>
        </w:tc>
      </w:tr>
      <w:tr w:rsidR="00223CFD" w14:paraId="1163CCF9" w14:textId="77777777" w:rsidTr="00070753">
        <w:trPr>
          <w:trHeight w:val="1322"/>
        </w:trPr>
        <w:tc>
          <w:tcPr>
            <w:cnfStyle w:val="001000000000" w:firstRow="0" w:lastRow="0" w:firstColumn="1" w:lastColumn="0" w:oddVBand="0" w:evenVBand="0" w:oddHBand="0" w:evenHBand="0" w:firstRowFirstColumn="0" w:firstRowLastColumn="0" w:lastRowFirstColumn="0" w:lastRowLastColumn="0"/>
            <w:tcW w:w="2972" w:type="dxa"/>
          </w:tcPr>
          <w:p w14:paraId="730167FD" w14:textId="77777777" w:rsidR="00223CFD" w:rsidRPr="00070753" w:rsidRDefault="00223CFD" w:rsidP="004C6B88">
            <w:pPr>
              <w:rPr>
                <w:bCs w:val="0"/>
                <w:sz w:val="16"/>
                <w:szCs w:val="16"/>
                <w:lang w:val="en-US" w:eastAsia="ko-KR"/>
              </w:rPr>
            </w:pPr>
            <w:r w:rsidRPr="00070753">
              <w:rPr>
                <w:b w:val="0"/>
                <w:sz w:val="16"/>
                <w:szCs w:val="16"/>
                <w:lang w:val="en-US" w:eastAsia="ko-KR"/>
              </w:rPr>
              <w:t>FR1 inter-frequency cell with MG, known and unknown TCI state</w:t>
            </w:r>
          </w:p>
        </w:tc>
        <w:tc>
          <w:tcPr>
            <w:tcW w:w="2552" w:type="dxa"/>
          </w:tcPr>
          <w:p w14:paraId="17FF5484"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eastAsia="ko-KR"/>
              </w:rPr>
            </w:pPr>
            <w:proofErr w:type="spellStart"/>
            <w:r w:rsidRPr="00070753">
              <w:rPr>
                <w:sz w:val="16"/>
                <w:szCs w:val="16"/>
                <w:lang w:val="en-US" w:eastAsia="zh-CN"/>
              </w:rPr>
              <w:t>T</w:t>
            </w:r>
            <w:r w:rsidRPr="00070753">
              <w:rPr>
                <w:sz w:val="16"/>
                <w:szCs w:val="16"/>
                <w:vertAlign w:val="subscript"/>
                <w:lang w:val="en-US" w:eastAsia="zh-CN"/>
              </w:rPr>
              <w:t>FirstMG</w:t>
            </w:r>
            <w:proofErr w:type="spellEnd"/>
            <w:r w:rsidRPr="00070753">
              <w:rPr>
                <w:sz w:val="16"/>
                <w:szCs w:val="16"/>
                <w:vertAlign w:val="subscript"/>
                <w:lang w:val="en-US" w:eastAsia="zh-CN"/>
              </w:rPr>
              <w:t xml:space="preserve"> </w:t>
            </w:r>
            <w:r w:rsidRPr="00070753">
              <w:rPr>
                <w:sz w:val="16"/>
                <w:szCs w:val="16"/>
                <w:lang w:val="en-US" w:eastAsia="zh-CN"/>
              </w:rPr>
              <w:t>+ (M-1) *MGRP+MGL</w:t>
            </w:r>
          </w:p>
        </w:tc>
        <w:tc>
          <w:tcPr>
            <w:tcW w:w="4105" w:type="dxa"/>
          </w:tcPr>
          <w:p w14:paraId="395A0C51"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proofErr w:type="spellStart"/>
            <w:r w:rsidRPr="00070753">
              <w:rPr>
                <w:sz w:val="16"/>
                <w:szCs w:val="16"/>
                <w:lang w:val="en-US" w:eastAsia="zh-CN"/>
              </w:rPr>
              <w:t>T</w:t>
            </w:r>
            <w:r w:rsidRPr="00070753">
              <w:rPr>
                <w:sz w:val="16"/>
                <w:szCs w:val="16"/>
                <w:vertAlign w:val="subscript"/>
                <w:lang w:val="en-US" w:eastAsia="zh-CN"/>
              </w:rPr>
              <w:t>FirstMG</w:t>
            </w:r>
            <w:proofErr w:type="spellEnd"/>
            <w:r w:rsidRPr="00070753">
              <w:rPr>
                <w:sz w:val="16"/>
                <w:szCs w:val="16"/>
                <w:vertAlign w:val="subscript"/>
                <w:lang w:val="en-US" w:eastAsia="zh-CN"/>
              </w:rPr>
              <w:t xml:space="preserve"> </w:t>
            </w:r>
            <w:r w:rsidRPr="00070753">
              <w:rPr>
                <w:sz w:val="16"/>
                <w:szCs w:val="16"/>
                <w:lang w:val="en-US" w:eastAsia="zh-CN"/>
              </w:rPr>
              <w:t>is the time to start of first MG after slot n+T</w:t>
            </w:r>
            <w:r w:rsidRPr="00070753">
              <w:rPr>
                <w:sz w:val="16"/>
                <w:szCs w:val="16"/>
                <w:vertAlign w:val="subscript"/>
                <w:lang w:val="en-US" w:eastAsia="zh-CN"/>
              </w:rPr>
              <w:t>HARQ</w:t>
            </w:r>
            <w:r w:rsidRPr="00070753">
              <w:rPr>
                <w:sz w:val="16"/>
                <w:szCs w:val="16"/>
                <w:lang w:val="en-US" w:eastAsia="zh-CN"/>
              </w:rPr>
              <w:t xml:space="preserve">+3ms, </w:t>
            </w:r>
          </w:p>
          <w:p w14:paraId="4E975A63"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r w:rsidRPr="00070753">
              <w:rPr>
                <w:sz w:val="16"/>
                <w:szCs w:val="16"/>
                <w:lang w:val="en-US" w:eastAsia="zh-CN"/>
              </w:rPr>
              <w:t xml:space="preserve">MGL is measurement gap </w:t>
            </w:r>
            <w:proofErr w:type="gramStart"/>
            <w:r w:rsidRPr="00070753">
              <w:rPr>
                <w:sz w:val="16"/>
                <w:szCs w:val="16"/>
                <w:lang w:val="en-US" w:eastAsia="zh-CN"/>
              </w:rPr>
              <w:t>length</w:t>
            </w:r>
            <w:proofErr w:type="gramEnd"/>
          </w:p>
          <w:p w14:paraId="1F737570"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r w:rsidRPr="00070753">
              <w:rPr>
                <w:sz w:val="16"/>
                <w:szCs w:val="16"/>
                <w:lang w:val="en-US" w:eastAsia="zh-CN"/>
              </w:rPr>
              <w:t>M is the number of cells to activate the TCI states</w:t>
            </w:r>
          </w:p>
          <w:p w14:paraId="2B6D0BA0"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val="en-US" w:eastAsia="ko-KR"/>
              </w:rPr>
            </w:pPr>
            <w:r w:rsidRPr="00070753">
              <w:rPr>
                <w:bCs/>
                <w:sz w:val="16"/>
                <w:szCs w:val="16"/>
                <w:lang w:val="en-US" w:eastAsia="ko-KR"/>
              </w:rPr>
              <w:t xml:space="preserve">MGRP is the MG repetition periodicity </w:t>
            </w:r>
          </w:p>
        </w:tc>
      </w:tr>
      <w:tr w:rsidR="00223CFD" w14:paraId="71D24628" w14:textId="77777777" w:rsidTr="00070753">
        <w:trPr>
          <w:trHeight w:val="1050"/>
        </w:trPr>
        <w:tc>
          <w:tcPr>
            <w:cnfStyle w:val="001000000000" w:firstRow="0" w:lastRow="0" w:firstColumn="1" w:lastColumn="0" w:oddVBand="0" w:evenVBand="0" w:oddHBand="0" w:evenHBand="0" w:firstRowFirstColumn="0" w:firstRowLastColumn="0" w:lastRowFirstColumn="0" w:lastRowLastColumn="0"/>
            <w:tcW w:w="2972" w:type="dxa"/>
          </w:tcPr>
          <w:p w14:paraId="3CBB29C0" w14:textId="77777777" w:rsidR="00223CFD" w:rsidRPr="00070753" w:rsidRDefault="00223CFD" w:rsidP="004C6B88">
            <w:pPr>
              <w:rPr>
                <w:bCs w:val="0"/>
                <w:sz w:val="16"/>
                <w:szCs w:val="16"/>
                <w:lang w:val="en-US" w:eastAsia="ko-KR"/>
              </w:rPr>
            </w:pPr>
            <w:r w:rsidRPr="00070753">
              <w:rPr>
                <w:b w:val="0"/>
                <w:sz w:val="16"/>
                <w:szCs w:val="16"/>
                <w:lang w:val="en-US" w:eastAsia="ko-KR"/>
              </w:rPr>
              <w:t>FR2 intra-frequency cell, known TCI state</w:t>
            </w:r>
          </w:p>
        </w:tc>
        <w:tc>
          <w:tcPr>
            <w:tcW w:w="2552" w:type="dxa"/>
          </w:tcPr>
          <w:p w14:paraId="733D748D"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val="en-US" w:eastAsia="ko-KR"/>
              </w:rPr>
            </w:pPr>
            <w:r w:rsidRPr="00070753">
              <w:rPr>
                <w:sz w:val="16"/>
                <w:szCs w:val="16"/>
                <w:lang w:val="en-US" w:eastAsia="zh-CN"/>
              </w:rPr>
              <w:t>max (T</w:t>
            </w:r>
            <w:r w:rsidRPr="00070753">
              <w:rPr>
                <w:sz w:val="16"/>
                <w:szCs w:val="16"/>
                <w:vertAlign w:val="subscript"/>
                <w:lang w:val="en-US" w:eastAsia="zh-CN"/>
              </w:rPr>
              <w:t>first-SSB_TCI1</w:t>
            </w:r>
            <w:r w:rsidRPr="00070753">
              <w:rPr>
                <w:bCs/>
                <w:sz w:val="16"/>
                <w:szCs w:val="16"/>
                <w:lang w:val="en-US" w:eastAsia="zh-CN"/>
              </w:rPr>
              <w:t xml:space="preserve">, </w:t>
            </w:r>
            <w:r w:rsidRPr="00070753">
              <w:rPr>
                <w:sz w:val="16"/>
                <w:szCs w:val="16"/>
                <w:lang w:val="en-US" w:eastAsia="zh-CN"/>
              </w:rPr>
              <w:t>T</w:t>
            </w:r>
            <w:r w:rsidRPr="00070753">
              <w:rPr>
                <w:sz w:val="16"/>
                <w:szCs w:val="16"/>
                <w:vertAlign w:val="subscript"/>
                <w:lang w:val="en-US" w:eastAsia="zh-CN"/>
              </w:rPr>
              <w:t>first-SSB_TCI2</w:t>
            </w:r>
            <w:proofErr w:type="gramStart"/>
            <w:r w:rsidRPr="00070753">
              <w:rPr>
                <w:sz w:val="16"/>
                <w:szCs w:val="16"/>
                <w:vertAlign w:val="subscript"/>
                <w:lang w:val="en-US" w:eastAsia="zh-CN"/>
              </w:rPr>
              <w:t xml:space="preserve"> ..</w:t>
            </w:r>
            <w:proofErr w:type="gramEnd"/>
            <w:r w:rsidRPr="00070753">
              <w:rPr>
                <w:sz w:val="16"/>
                <w:szCs w:val="16"/>
                <w:vertAlign w:val="subscript"/>
                <w:lang w:val="en-US" w:eastAsia="zh-CN"/>
              </w:rPr>
              <w:t xml:space="preserve">, </w:t>
            </w:r>
            <w:proofErr w:type="spellStart"/>
            <w:r w:rsidRPr="00070753">
              <w:rPr>
                <w:sz w:val="16"/>
                <w:szCs w:val="16"/>
                <w:lang w:val="en-US" w:eastAsia="zh-CN"/>
              </w:rPr>
              <w:t>T</w:t>
            </w:r>
            <w:r w:rsidRPr="00070753">
              <w:rPr>
                <w:sz w:val="16"/>
                <w:szCs w:val="16"/>
                <w:vertAlign w:val="subscript"/>
                <w:lang w:val="en-US" w:eastAsia="zh-CN"/>
              </w:rPr>
              <w:t>first-SSB_TCIn</w:t>
            </w:r>
            <w:proofErr w:type="spellEnd"/>
            <w:r w:rsidRPr="00070753">
              <w:rPr>
                <w:sz w:val="16"/>
                <w:szCs w:val="16"/>
                <w:lang w:val="en-US" w:eastAsia="zh-CN"/>
              </w:rPr>
              <w:t>) + (M-1)*T</w:t>
            </w:r>
            <w:r w:rsidRPr="00070753">
              <w:rPr>
                <w:sz w:val="16"/>
                <w:szCs w:val="16"/>
                <w:vertAlign w:val="subscript"/>
                <w:lang w:val="en-US" w:eastAsia="zh-CN"/>
              </w:rPr>
              <w:t>SSB</w:t>
            </w:r>
          </w:p>
        </w:tc>
        <w:tc>
          <w:tcPr>
            <w:tcW w:w="4105" w:type="dxa"/>
          </w:tcPr>
          <w:p w14:paraId="17AD4235"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proofErr w:type="spellStart"/>
            <w:r w:rsidRPr="00070753">
              <w:rPr>
                <w:sz w:val="16"/>
                <w:szCs w:val="16"/>
                <w:lang w:val="en-US" w:eastAsia="zh-CN"/>
              </w:rPr>
              <w:t>T</w:t>
            </w:r>
            <w:r w:rsidRPr="00070753">
              <w:rPr>
                <w:sz w:val="16"/>
                <w:szCs w:val="16"/>
                <w:vertAlign w:val="subscript"/>
                <w:lang w:val="en-US" w:eastAsia="zh-CN"/>
              </w:rPr>
              <w:t>first-SSB_TCIn</w:t>
            </w:r>
            <w:proofErr w:type="spellEnd"/>
            <w:r w:rsidRPr="00070753">
              <w:rPr>
                <w:sz w:val="16"/>
                <w:szCs w:val="16"/>
                <w:lang w:val="en-US" w:eastAsia="zh-CN"/>
              </w:rPr>
              <w:t xml:space="preserve"> is the time for first SSB reception associated to TCI state n. </w:t>
            </w:r>
          </w:p>
          <w:p w14:paraId="6CD19DD4"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r w:rsidRPr="00070753">
              <w:rPr>
                <w:sz w:val="16"/>
                <w:szCs w:val="16"/>
                <w:lang w:val="en-US" w:eastAsia="zh-CN"/>
              </w:rPr>
              <w:t>M is the number of cells to activate the TCI states</w:t>
            </w:r>
          </w:p>
          <w:p w14:paraId="40A0BF28"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val="en-US" w:eastAsia="ko-KR"/>
              </w:rPr>
            </w:pPr>
            <w:r w:rsidRPr="00070753">
              <w:rPr>
                <w:sz w:val="16"/>
                <w:szCs w:val="16"/>
                <w:lang w:val="en-US" w:eastAsia="zh-CN"/>
              </w:rPr>
              <w:t>T</w:t>
            </w:r>
            <w:r w:rsidRPr="00070753">
              <w:rPr>
                <w:sz w:val="16"/>
                <w:szCs w:val="16"/>
                <w:vertAlign w:val="subscript"/>
                <w:lang w:val="en-US" w:eastAsia="zh-CN"/>
              </w:rPr>
              <w:t xml:space="preserve">SSB </w:t>
            </w:r>
            <w:r w:rsidRPr="00070753">
              <w:rPr>
                <w:sz w:val="16"/>
                <w:szCs w:val="16"/>
                <w:lang w:val="en-US" w:eastAsia="zh-CN"/>
              </w:rPr>
              <w:t>is the SSB burst periodicity</w:t>
            </w:r>
          </w:p>
        </w:tc>
      </w:tr>
      <w:tr w:rsidR="00223CFD" w14:paraId="6EE0C980" w14:textId="77777777" w:rsidTr="00070753">
        <w:trPr>
          <w:trHeight w:val="1156"/>
        </w:trPr>
        <w:tc>
          <w:tcPr>
            <w:cnfStyle w:val="001000000000" w:firstRow="0" w:lastRow="0" w:firstColumn="1" w:lastColumn="0" w:oddVBand="0" w:evenVBand="0" w:oddHBand="0" w:evenHBand="0" w:firstRowFirstColumn="0" w:firstRowLastColumn="0" w:lastRowFirstColumn="0" w:lastRowLastColumn="0"/>
            <w:tcW w:w="2972" w:type="dxa"/>
          </w:tcPr>
          <w:p w14:paraId="2ADA6A90" w14:textId="77777777" w:rsidR="00223CFD" w:rsidRPr="00070753" w:rsidRDefault="00223CFD" w:rsidP="004C6B88">
            <w:pPr>
              <w:rPr>
                <w:bCs w:val="0"/>
                <w:sz w:val="16"/>
                <w:szCs w:val="16"/>
                <w:lang w:val="en-US" w:eastAsia="ko-KR"/>
              </w:rPr>
            </w:pPr>
            <w:r w:rsidRPr="00070753">
              <w:rPr>
                <w:b w:val="0"/>
                <w:sz w:val="16"/>
                <w:szCs w:val="16"/>
                <w:lang w:val="en-US" w:eastAsia="ko-KR"/>
              </w:rPr>
              <w:t>FR2 inter-frequency cell without MG, known TCI state</w:t>
            </w:r>
          </w:p>
        </w:tc>
        <w:tc>
          <w:tcPr>
            <w:tcW w:w="2552" w:type="dxa"/>
          </w:tcPr>
          <w:p w14:paraId="1836DDDF"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val="en-US" w:eastAsia="ko-KR"/>
              </w:rPr>
            </w:pPr>
            <w:r w:rsidRPr="00070753">
              <w:rPr>
                <w:sz w:val="16"/>
                <w:szCs w:val="16"/>
                <w:lang w:val="en-US" w:eastAsia="zh-CN"/>
              </w:rPr>
              <w:t>max (T</w:t>
            </w:r>
            <w:r w:rsidRPr="00070753">
              <w:rPr>
                <w:sz w:val="16"/>
                <w:szCs w:val="16"/>
                <w:vertAlign w:val="subscript"/>
                <w:lang w:val="en-US" w:eastAsia="zh-CN"/>
              </w:rPr>
              <w:t>first-SSB_TCI1</w:t>
            </w:r>
            <w:r w:rsidRPr="00070753">
              <w:rPr>
                <w:bCs/>
                <w:sz w:val="16"/>
                <w:szCs w:val="16"/>
                <w:lang w:val="en-US" w:eastAsia="zh-CN"/>
              </w:rPr>
              <w:t xml:space="preserve">, </w:t>
            </w:r>
            <w:r w:rsidRPr="00070753">
              <w:rPr>
                <w:sz w:val="16"/>
                <w:szCs w:val="16"/>
                <w:lang w:val="en-US" w:eastAsia="zh-CN"/>
              </w:rPr>
              <w:t>T</w:t>
            </w:r>
            <w:r w:rsidRPr="00070753">
              <w:rPr>
                <w:sz w:val="16"/>
                <w:szCs w:val="16"/>
                <w:vertAlign w:val="subscript"/>
                <w:lang w:val="en-US" w:eastAsia="zh-CN"/>
              </w:rPr>
              <w:t>first-SSB_TCI2</w:t>
            </w:r>
            <w:proofErr w:type="gramStart"/>
            <w:r w:rsidRPr="00070753">
              <w:rPr>
                <w:sz w:val="16"/>
                <w:szCs w:val="16"/>
                <w:vertAlign w:val="subscript"/>
                <w:lang w:val="en-US" w:eastAsia="zh-CN"/>
              </w:rPr>
              <w:t xml:space="preserve"> ..</w:t>
            </w:r>
            <w:proofErr w:type="gramEnd"/>
            <w:r w:rsidRPr="00070753">
              <w:rPr>
                <w:sz w:val="16"/>
                <w:szCs w:val="16"/>
                <w:vertAlign w:val="subscript"/>
                <w:lang w:val="en-US" w:eastAsia="zh-CN"/>
              </w:rPr>
              <w:t xml:space="preserve">, </w:t>
            </w:r>
            <w:proofErr w:type="spellStart"/>
            <w:r w:rsidRPr="00070753">
              <w:rPr>
                <w:sz w:val="16"/>
                <w:szCs w:val="16"/>
                <w:lang w:val="en-US" w:eastAsia="zh-CN"/>
              </w:rPr>
              <w:t>T</w:t>
            </w:r>
            <w:r w:rsidRPr="00070753">
              <w:rPr>
                <w:sz w:val="16"/>
                <w:szCs w:val="16"/>
                <w:vertAlign w:val="subscript"/>
                <w:lang w:val="en-US" w:eastAsia="zh-CN"/>
              </w:rPr>
              <w:t>first-SSB_TCIn</w:t>
            </w:r>
            <w:proofErr w:type="spellEnd"/>
            <w:r w:rsidRPr="00070753">
              <w:rPr>
                <w:sz w:val="16"/>
                <w:szCs w:val="16"/>
                <w:lang w:val="en-US" w:eastAsia="zh-CN"/>
              </w:rPr>
              <w:t>) + (M-1)*T</w:t>
            </w:r>
            <w:r w:rsidRPr="00070753">
              <w:rPr>
                <w:sz w:val="16"/>
                <w:szCs w:val="16"/>
                <w:vertAlign w:val="subscript"/>
                <w:lang w:val="en-US" w:eastAsia="zh-CN"/>
              </w:rPr>
              <w:t>SSB</w:t>
            </w:r>
          </w:p>
        </w:tc>
        <w:tc>
          <w:tcPr>
            <w:tcW w:w="4105" w:type="dxa"/>
          </w:tcPr>
          <w:p w14:paraId="0BEA7966"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proofErr w:type="spellStart"/>
            <w:r w:rsidRPr="00070753">
              <w:rPr>
                <w:sz w:val="16"/>
                <w:szCs w:val="16"/>
                <w:lang w:val="en-US" w:eastAsia="zh-CN"/>
              </w:rPr>
              <w:t>T</w:t>
            </w:r>
            <w:r w:rsidRPr="00070753">
              <w:rPr>
                <w:sz w:val="16"/>
                <w:szCs w:val="16"/>
                <w:vertAlign w:val="subscript"/>
                <w:lang w:val="en-US" w:eastAsia="zh-CN"/>
              </w:rPr>
              <w:t>first-SSB_TCIn</w:t>
            </w:r>
            <w:proofErr w:type="spellEnd"/>
            <w:r w:rsidRPr="00070753">
              <w:rPr>
                <w:sz w:val="16"/>
                <w:szCs w:val="16"/>
                <w:lang w:val="en-US" w:eastAsia="zh-CN"/>
              </w:rPr>
              <w:t xml:space="preserve"> is the time for first SSB reception associated to TCI state n. </w:t>
            </w:r>
          </w:p>
          <w:p w14:paraId="3D3FF92C"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r w:rsidRPr="00070753">
              <w:rPr>
                <w:sz w:val="16"/>
                <w:szCs w:val="16"/>
                <w:lang w:val="en-US" w:eastAsia="zh-CN"/>
              </w:rPr>
              <w:t>M is the number of cells to activate the TCI states</w:t>
            </w:r>
          </w:p>
          <w:p w14:paraId="5A46F2E3"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val="en-US" w:eastAsia="ko-KR"/>
              </w:rPr>
            </w:pPr>
            <w:r w:rsidRPr="00070753">
              <w:rPr>
                <w:sz w:val="16"/>
                <w:szCs w:val="16"/>
                <w:lang w:val="en-US" w:eastAsia="zh-CN"/>
              </w:rPr>
              <w:t>T</w:t>
            </w:r>
            <w:r w:rsidRPr="00070753">
              <w:rPr>
                <w:sz w:val="16"/>
                <w:szCs w:val="16"/>
                <w:vertAlign w:val="subscript"/>
                <w:lang w:val="en-US" w:eastAsia="zh-CN"/>
              </w:rPr>
              <w:t xml:space="preserve">SSB </w:t>
            </w:r>
            <w:r w:rsidRPr="00070753">
              <w:rPr>
                <w:sz w:val="16"/>
                <w:szCs w:val="16"/>
                <w:lang w:val="en-US" w:eastAsia="zh-CN"/>
              </w:rPr>
              <w:t>is the SSB burst periodicity</w:t>
            </w:r>
          </w:p>
        </w:tc>
      </w:tr>
      <w:tr w:rsidR="00223CFD" w14:paraId="36F80263" w14:textId="77777777" w:rsidTr="00070753">
        <w:trPr>
          <w:trHeight w:val="808"/>
        </w:trPr>
        <w:tc>
          <w:tcPr>
            <w:cnfStyle w:val="001000000000" w:firstRow="0" w:lastRow="0" w:firstColumn="1" w:lastColumn="0" w:oddVBand="0" w:evenVBand="0" w:oddHBand="0" w:evenHBand="0" w:firstRowFirstColumn="0" w:firstRowLastColumn="0" w:lastRowFirstColumn="0" w:lastRowLastColumn="0"/>
            <w:tcW w:w="2972" w:type="dxa"/>
          </w:tcPr>
          <w:p w14:paraId="409F27F0" w14:textId="77777777" w:rsidR="00223CFD" w:rsidRPr="00070753" w:rsidRDefault="00223CFD" w:rsidP="004C6B88">
            <w:pPr>
              <w:rPr>
                <w:bCs w:val="0"/>
                <w:sz w:val="16"/>
                <w:szCs w:val="16"/>
                <w:lang w:val="en-US" w:eastAsia="ko-KR"/>
              </w:rPr>
            </w:pPr>
            <w:r w:rsidRPr="00070753">
              <w:rPr>
                <w:b w:val="0"/>
                <w:sz w:val="16"/>
                <w:szCs w:val="16"/>
                <w:lang w:val="en-US" w:eastAsia="ko-KR"/>
              </w:rPr>
              <w:t>FR2 inter-frequency cell with MG, known TCI state</w:t>
            </w:r>
          </w:p>
        </w:tc>
        <w:tc>
          <w:tcPr>
            <w:tcW w:w="2552" w:type="dxa"/>
          </w:tcPr>
          <w:p w14:paraId="34CC0684"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val="en-US" w:eastAsia="ko-KR"/>
              </w:rPr>
            </w:pPr>
            <w:proofErr w:type="spellStart"/>
            <w:r w:rsidRPr="00070753">
              <w:rPr>
                <w:sz w:val="16"/>
                <w:szCs w:val="16"/>
                <w:lang w:val="en-US" w:eastAsia="zh-CN"/>
              </w:rPr>
              <w:t>T</w:t>
            </w:r>
            <w:r w:rsidRPr="00070753">
              <w:rPr>
                <w:sz w:val="16"/>
                <w:szCs w:val="16"/>
                <w:vertAlign w:val="subscript"/>
                <w:lang w:val="en-US" w:eastAsia="zh-CN"/>
              </w:rPr>
              <w:t>FirstMG</w:t>
            </w:r>
            <w:proofErr w:type="spellEnd"/>
            <w:r w:rsidRPr="00070753">
              <w:rPr>
                <w:sz w:val="16"/>
                <w:szCs w:val="16"/>
                <w:vertAlign w:val="subscript"/>
                <w:lang w:val="en-US" w:eastAsia="zh-CN"/>
              </w:rPr>
              <w:t xml:space="preserve"> </w:t>
            </w:r>
            <w:r w:rsidRPr="00070753">
              <w:rPr>
                <w:sz w:val="16"/>
                <w:szCs w:val="16"/>
                <w:lang w:val="en-US" w:eastAsia="zh-CN"/>
              </w:rPr>
              <w:t>+ (M-1) *MGRP+MGL</w:t>
            </w:r>
          </w:p>
        </w:tc>
        <w:tc>
          <w:tcPr>
            <w:tcW w:w="4105" w:type="dxa"/>
          </w:tcPr>
          <w:p w14:paraId="1222D81D"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proofErr w:type="spellStart"/>
            <w:r w:rsidRPr="00070753">
              <w:rPr>
                <w:sz w:val="16"/>
                <w:szCs w:val="16"/>
                <w:lang w:val="en-US" w:eastAsia="zh-CN"/>
              </w:rPr>
              <w:t>T</w:t>
            </w:r>
            <w:r w:rsidRPr="00070753">
              <w:rPr>
                <w:sz w:val="16"/>
                <w:szCs w:val="16"/>
                <w:vertAlign w:val="subscript"/>
                <w:lang w:val="en-US" w:eastAsia="zh-CN"/>
              </w:rPr>
              <w:t>FirstMG</w:t>
            </w:r>
            <w:proofErr w:type="spellEnd"/>
            <w:r w:rsidRPr="00070753">
              <w:rPr>
                <w:sz w:val="16"/>
                <w:szCs w:val="16"/>
                <w:vertAlign w:val="subscript"/>
                <w:lang w:val="en-US" w:eastAsia="zh-CN"/>
              </w:rPr>
              <w:t xml:space="preserve"> </w:t>
            </w:r>
            <w:r w:rsidRPr="00070753">
              <w:rPr>
                <w:sz w:val="16"/>
                <w:szCs w:val="16"/>
                <w:lang w:val="en-US" w:eastAsia="zh-CN"/>
              </w:rPr>
              <w:t>is the time to start of first MG after slot n+T</w:t>
            </w:r>
            <w:r w:rsidRPr="00070753">
              <w:rPr>
                <w:sz w:val="16"/>
                <w:szCs w:val="16"/>
                <w:vertAlign w:val="subscript"/>
                <w:lang w:val="en-US" w:eastAsia="zh-CN"/>
              </w:rPr>
              <w:t>HARQ</w:t>
            </w:r>
            <w:r w:rsidRPr="00070753">
              <w:rPr>
                <w:sz w:val="16"/>
                <w:szCs w:val="16"/>
                <w:lang w:val="en-US" w:eastAsia="zh-CN"/>
              </w:rPr>
              <w:t xml:space="preserve">+3ms, </w:t>
            </w:r>
          </w:p>
          <w:p w14:paraId="5DC98210"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r w:rsidRPr="00070753">
              <w:rPr>
                <w:sz w:val="16"/>
                <w:szCs w:val="16"/>
                <w:lang w:val="en-US" w:eastAsia="zh-CN"/>
              </w:rPr>
              <w:t xml:space="preserve">MGL is measurement gap </w:t>
            </w:r>
            <w:proofErr w:type="gramStart"/>
            <w:r w:rsidRPr="00070753">
              <w:rPr>
                <w:sz w:val="16"/>
                <w:szCs w:val="16"/>
                <w:lang w:val="en-US" w:eastAsia="zh-CN"/>
              </w:rPr>
              <w:t>length</w:t>
            </w:r>
            <w:proofErr w:type="gramEnd"/>
          </w:p>
          <w:p w14:paraId="168F7C21"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sz w:val="16"/>
                <w:szCs w:val="16"/>
                <w:lang w:val="en-US" w:eastAsia="zh-CN"/>
              </w:rPr>
            </w:pPr>
            <w:r w:rsidRPr="00070753">
              <w:rPr>
                <w:sz w:val="16"/>
                <w:szCs w:val="16"/>
                <w:lang w:val="en-US" w:eastAsia="zh-CN"/>
              </w:rPr>
              <w:t>M is the number of cells to activate the TCI states</w:t>
            </w:r>
          </w:p>
          <w:p w14:paraId="1999A913" w14:textId="77777777" w:rsidR="00223CFD" w:rsidRPr="00070753" w:rsidRDefault="00223CFD" w:rsidP="004C6B88">
            <w:pPr>
              <w:cnfStyle w:val="000000000000" w:firstRow="0" w:lastRow="0" w:firstColumn="0" w:lastColumn="0" w:oddVBand="0" w:evenVBand="0" w:oddHBand="0" w:evenHBand="0" w:firstRowFirstColumn="0" w:firstRowLastColumn="0" w:lastRowFirstColumn="0" w:lastRowLastColumn="0"/>
              <w:rPr>
                <w:bCs/>
                <w:sz w:val="16"/>
                <w:szCs w:val="16"/>
                <w:lang w:val="en-US" w:eastAsia="ko-KR"/>
              </w:rPr>
            </w:pPr>
            <w:r w:rsidRPr="00070753">
              <w:rPr>
                <w:bCs/>
                <w:sz w:val="16"/>
                <w:szCs w:val="16"/>
                <w:lang w:val="en-US" w:eastAsia="ko-KR"/>
              </w:rPr>
              <w:t>MGRP is the MG repetition periodicity</w:t>
            </w:r>
          </w:p>
        </w:tc>
      </w:tr>
    </w:tbl>
    <w:p w14:paraId="6680EF31" w14:textId="77777777" w:rsidR="00223CFD" w:rsidRPr="00223CFD" w:rsidRDefault="00223CFD" w:rsidP="00223CFD">
      <w:pPr>
        <w:spacing w:after="120"/>
        <w:rPr>
          <w:szCs w:val="24"/>
          <w:lang w:eastAsia="zh-CN"/>
        </w:rPr>
      </w:pPr>
    </w:p>
    <w:p w14:paraId="6AC7145D" w14:textId="77777777" w:rsidR="00D27480" w:rsidRDefault="00D27480" w:rsidP="00D27480">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D6C24E7" w14:textId="04E474C0" w:rsidR="00C72142" w:rsidRPr="003273E9" w:rsidRDefault="00C72142" w:rsidP="00C72142">
      <w:pPr>
        <w:pStyle w:val="ListParagraph"/>
        <w:numPr>
          <w:ilvl w:val="1"/>
          <w:numId w:val="1"/>
        </w:numPr>
        <w:overflowPunct/>
        <w:autoSpaceDE/>
        <w:adjustRightInd/>
        <w:spacing w:after="120"/>
        <w:ind w:left="1440" w:firstLineChars="0"/>
        <w:textAlignment w:val="auto"/>
        <w:rPr>
          <w:szCs w:val="24"/>
          <w:lang w:eastAsia="zh-CN"/>
        </w:rPr>
      </w:pPr>
      <w:r>
        <w:rPr>
          <w:rFonts w:eastAsia="宋体"/>
          <w:szCs w:val="24"/>
          <w:lang w:eastAsia="zh-CN"/>
        </w:rPr>
        <w:t>Recommend following the majority view and agree on Option 1</w:t>
      </w:r>
    </w:p>
    <w:p w14:paraId="0FF9F8FD" w14:textId="77777777" w:rsidR="003273E9" w:rsidRDefault="003273E9" w:rsidP="003273E9">
      <w:pPr>
        <w:pStyle w:val="ListParagraph"/>
        <w:numPr>
          <w:ilvl w:val="2"/>
          <w:numId w:val="1"/>
        </w:numPr>
        <w:overflowPunct/>
        <w:autoSpaceDE/>
        <w:adjustRightInd/>
        <w:spacing w:after="120"/>
        <w:ind w:firstLineChars="0"/>
        <w:textAlignment w:val="auto"/>
      </w:pPr>
      <w:r w:rsidRPr="002F6A75">
        <w:t>No requirements of early TCI state activation delay are specified for the case that multiple LTM TCI activation commands are received at the same time.</w:t>
      </w:r>
    </w:p>
    <w:p w14:paraId="3EE4D0D0" w14:textId="77777777" w:rsidR="00D27480" w:rsidRPr="00D27480" w:rsidRDefault="00D27480" w:rsidP="00AB2AA6">
      <w:pPr>
        <w:rPr>
          <w:rFonts w:eastAsia="Malgun Gothic"/>
          <w:b/>
          <w:u w:val="single"/>
          <w:lang w:eastAsia="ko-KR"/>
        </w:rPr>
      </w:pPr>
    </w:p>
    <w:p w14:paraId="50CDBCF2" w14:textId="1AAC5D63" w:rsidR="00C45B2B" w:rsidRDefault="00AB2AA6" w:rsidP="00AB2AA6">
      <w:pPr>
        <w:rPr>
          <w:b/>
          <w:bCs/>
          <w:szCs w:val="21"/>
          <w:u w:val="single"/>
        </w:rPr>
      </w:pPr>
      <w:r w:rsidRPr="00E729A4">
        <w:rPr>
          <w:b/>
          <w:u w:val="single"/>
          <w:lang w:eastAsia="ko-KR"/>
        </w:rPr>
        <w:t>Issue 1-</w:t>
      </w:r>
      <w:r w:rsidR="00E729A4" w:rsidRPr="00E729A4">
        <w:rPr>
          <w:b/>
          <w:u w:val="single"/>
          <w:lang w:eastAsia="ko-KR"/>
        </w:rPr>
        <w:t>2</w:t>
      </w:r>
      <w:r w:rsidRPr="00E729A4">
        <w:rPr>
          <w:b/>
          <w:u w:val="single"/>
          <w:lang w:eastAsia="ko-KR"/>
        </w:rPr>
        <w:t>-</w:t>
      </w:r>
      <w:r w:rsidR="00D27480" w:rsidRPr="00E729A4">
        <w:rPr>
          <w:b/>
          <w:u w:val="single"/>
          <w:lang w:eastAsia="ko-KR"/>
        </w:rPr>
        <w:t>2</w:t>
      </w:r>
      <w:r>
        <w:rPr>
          <w:b/>
          <w:u w:val="single"/>
          <w:lang w:eastAsia="ko-KR"/>
        </w:rPr>
        <w:t xml:space="preserve">: </w:t>
      </w:r>
      <w:r w:rsidR="00F504C5" w:rsidRPr="00F504C5">
        <w:rPr>
          <w:b/>
          <w:bCs/>
          <w:color w:val="000000"/>
          <w:szCs w:val="24"/>
          <w:u w:val="single"/>
        </w:rPr>
        <w:t>The definition of</w:t>
      </w:r>
      <w:r w:rsidR="00F504C5" w:rsidRPr="00F504C5">
        <w:rPr>
          <w:b/>
          <w:bCs/>
          <w:color w:val="000000"/>
          <w:szCs w:val="21"/>
          <w:u w:val="single"/>
        </w:rPr>
        <w:t xml:space="preserve"> </w:t>
      </w:r>
      <w:proofErr w:type="spellStart"/>
      <w:r w:rsidR="00F504C5" w:rsidRPr="00F504C5">
        <w:rPr>
          <w:rFonts w:eastAsia="Malgun Gothic"/>
          <w:b/>
          <w:bCs/>
          <w:szCs w:val="21"/>
          <w:u w:val="single"/>
        </w:rPr>
        <w:t>T</w:t>
      </w:r>
      <w:r w:rsidR="00F504C5" w:rsidRPr="00F504C5">
        <w:rPr>
          <w:rFonts w:eastAsia="Malgun Gothic"/>
          <w:b/>
          <w:bCs/>
          <w:szCs w:val="21"/>
          <w:u w:val="single"/>
          <w:vertAlign w:val="subscript"/>
        </w:rPr>
        <w:t>first</w:t>
      </w:r>
      <w:proofErr w:type="spellEnd"/>
      <w:r w:rsidR="00F504C5" w:rsidRPr="00F504C5">
        <w:rPr>
          <w:rFonts w:eastAsia="Malgun Gothic"/>
          <w:b/>
          <w:bCs/>
          <w:szCs w:val="21"/>
          <w:u w:val="single"/>
          <w:vertAlign w:val="subscript"/>
        </w:rPr>
        <w:t>-SSB</w:t>
      </w:r>
      <w:r w:rsidR="00F504C5" w:rsidRPr="00F504C5">
        <w:rPr>
          <w:b/>
          <w:bCs/>
          <w:szCs w:val="21"/>
          <w:u w:val="single"/>
        </w:rPr>
        <w:t xml:space="preserve"> </w:t>
      </w:r>
      <w:r w:rsidR="00F504C5">
        <w:rPr>
          <w:b/>
          <w:bCs/>
          <w:szCs w:val="21"/>
          <w:u w:val="single"/>
        </w:rPr>
        <w:t xml:space="preserve">in early candidate cell’s TCI state activation delay </w:t>
      </w:r>
      <w:r w:rsidR="00F504C5" w:rsidRPr="00F504C5">
        <w:rPr>
          <w:b/>
          <w:bCs/>
          <w:szCs w:val="21"/>
          <w:u w:val="single"/>
        </w:rPr>
        <w:t>for inter-frequency with gap for known TCI state case</w:t>
      </w:r>
    </w:p>
    <w:tbl>
      <w:tblPr>
        <w:tblStyle w:val="TableGrid"/>
        <w:tblW w:w="0" w:type="auto"/>
        <w:tblLook w:val="04A0" w:firstRow="1" w:lastRow="0" w:firstColumn="1" w:lastColumn="0" w:noHBand="0" w:noVBand="1"/>
      </w:tblPr>
      <w:tblGrid>
        <w:gridCol w:w="9631"/>
      </w:tblGrid>
      <w:tr w:rsidR="00C45B2B" w14:paraId="7FEE53D6" w14:textId="77777777" w:rsidTr="00C45B2B">
        <w:tc>
          <w:tcPr>
            <w:tcW w:w="9631" w:type="dxa"/>
          </w:tcPr>
          <w:p w14:paraId="69615A69" w14:textId="66D872CA" w:rsidR="00C45B2B" w:rsidRPr="00C45B2B" w:rsidRDefault="00C45B2B" w:rsidP="00AB2AA6">
            <w:pPr>
              <w:rPr>
                <w:rFonts w:eastAsiaTheme="minorEastAsia"/>
                <w:b/>
                <w:color w:val="0070C0"/>
                <w:u w:val="single"/>
                <w:lang w:eastAsia="zh-CN"/>
              </w:rPr>
            </w:pPr>
            <w:r w:rsidRPr="00C45B2B">
              <w:rPr>
                <w:rFonts w:eastAsiaTheme="minorEastAsia" w:hint="eastAsia"/>
                <w:b/>
                <w:color w:val="0070C0"/>
                <w:u w:val="single"/>
                <w:lang w:eastAsia="zh-CN"/>
              </w:rPr>
              <w:t>R</w:t>
            </w:r>
            <w:r w:rsidRPr="00C45B2B">
              <w:rPr>
                <w:rFonts w:eastAsiaTheme="minorEastAsia"/>
                <w:b/>
                <w:color w:val="0070C0"/>
                <w:u w:val="single"/>
                <w:lang w:eastAsia="zh-CN"/>
              </w:rPr>
              <w:t>AN4#111</w:t>
            </w:r>
          </w:p>
          <w:p w14:paraId="56D64F2D" w14:textId="77777777" w:rsidR="00C45B2B" w:rsidRPr="00C45B2B" w:rsidRDefault="00C45B2B" w:rsidP="00C45B2B">
            <w:pPr>
              <w:spacing w:afterLines="50" w:after="120"/>
              <w:rPr>
                <w:rFonts w:eastAsiaTheme="minorEastAsia"/>
                <w:bCs/>
                <w:color w:val="0070C0"/>
                <w:sz w:val="21"/>
                <w:szCs w:val="21"/>
                <w:lang w:eastAsia="zh-CN"/>
              </w:rPr>
            </w:pPr>
            <w:r w:rsidRPr="00C45B2B">
              <w:rPr>
                <w:bCs/>
                <w:color w:val="0070C0"/>
                <w:sz w:val="21"/>
                <w:szCs w:val="21"/>
                <w:lang w:eastAsia="zh-CN"/>
              </w:rPr>
              <w:t xml:space="preserve">&lt; </w:t>
            </w:r>
            <w:r w:rsidRPr="00C45B2B">
              <w:rPr>
                <w:b/>
                <w:color w:val="0070C0"/>
              </w:rPr>
              <w:t>Agreement</w:t>
            </w:r>
            <w:r w:rsidRPr="00C45B2B">
              <w:rPr>
                <w:bCs/>
                <w:color w:val="0070C0"/>
                <w:sz w:val="21"/>
                <w:szCs w:val="21"/>
                <w:lang w:eastAsia="zh-CN"/>
              </w:rPr>
              <w:t xml:space="preserve">&gt;: </w:t>
            </w:r>
          </w:p>
          <w:p w14:paraId="76A853CD" w14:textId="77777777" w:rsidR="00C45B2B" w:rsidRPr="00C45B2B" w:rsidRDefault="00C45B2B" w:rsidP="00C45B2B">
            <w:pPr>
              <w:pStyle w:val="ListParagraph"/>
              <w:numPr>
                <w:ilvl w:val="1"/>
                <w:numId w:val="1"/>
              </w:numPr>
              <w:overflowPunct/>
              <w:autoSpaceDE/>
              <w:adjustRightInd/>
              <w:spacing w:after="120"/>
              <w:ind w:left="1080" w:firstLineChars="0"/>
              <w:textAlignment w:val="auto"/>
              <w:rPr>
                <w:color w:val="0070C0"/>
              </w:rPr>
            </w:pPr>
            <w:r w:rsidRPr="00C45B2B">
              <w:rPr>
                <w:color w:val="0070C0"/>
                <w:szCs w:val="21"/>
              </w:rPr>
              <w:t xml:space="preserve">In early candidate cell’s TCI state activation delay for known TCI state case: </w:t>
            </w:r>
            <w:proofErr w:type="spellStart"/>
            <w:r w:rsidRPr="00C45B2B">
              <w:rPr>
                <w:rFonts w:eastAsia="Malgun Gothic"/>
                <w:color w:val="0070C0"/>
                <w:lang w:val="en-US"/>
              </w:rPr>
              <w:t>T</w:t>
            </w:r>
            <w:r w:rsidRPr="00C45B2B">
              <w:rPr>
                <w:rFonts w:eastAsia="Malgun Gothic"/>
                <w:color w:val="0070C0"/>
                <w:vertAlign w:val="subscript"/>
                <w:lang w:val="en-US"/>
              </w:rPr>
              <w:t>first</w:t>
            </w:r>
            <w:proofErr w:type="spellEnd"/>
            <w:r w:rsidRPr="00C45B2B">
              <w:rPr>
                <w:rFonts w:eastAsia="Malgun Gothic"/>
                <w:color w:val="0070C0"/>
                <w:vertAlign w:val="subscript"/>
                <w:lang w:val="en-US"/>
              </w:rPr>
              <w:t>-SSB</w:t>
            </w:r>
            <w:r w:rsidRPr="00C45B2B">
              <w:rPr>
                <w:color w:val="0070C0"/>
              </w:rPr>
              <w:t xml:space="preserve"> is the time to the first SSB occasion overlapped with MGL after</w:t>
            </w:r>
            <w:r w:rsidRPr="00C45B2B">
              <w:rPr>
                <w:rFonts w:eastAsia="Malgun Gothic"/>
                <w:color w:val="0070C0"/>
                <w:lang w:val="en-US"/>
              </w:rPr>
              <w:t xml:space="preserve"> </w:t>
            </w:r>
            <w:r w:rsidRPr="00C45B2B">
              <w:rPr>
                <w:color w:val="0070C0"/>
                <w:lang w:val="en-US"/>
              </w:rPr>
              <w:t>slot n</w:t>
            </w:r>
            <w:r w:rsidRPr="00C45B2B">
              <w:rPr>
                <w:rFonts w:eastAsia="Malgun Gothic"/>
                <w:color w:val="0070C0"/>
                <w:lang w:val="en-US"/>
              </w:rPr>
              <w:t xml:space="preserve"> + T</w:t>
            </w:r>
            <w:r w:rsidRPr="00C45B2B">
              <w:rPr>
                <w:rFonts w:eastAsia="Malgun Gothic"/>
                <w:color w:val="0070C0"/>
                <w:vertAlign w:val="subscript"/>
                <w:lang w:val="en-US"/>
              </w:rPr>
              <w:t>HARQ</w:t>
            </w:r>
            <w:r w:rsidRPr="00C45B2B">
              <w:rPr>
                <w:rFonts w:eastAsia="Malgun Gothic"/>
                <w:color w:val="0070C0"/>
                <w:lang w:val="en-US"/>
              </w:rPr>
              <w:t xml:space="preserve"> +</w:t>
            </w:r>
            <m:oMath>
              <m:sSubSup>
                <m:sSubSupPr>
                  <m:ctrlPr>
                    <w:rPr>
                      <w:rFonts w:ascii="Cambria Math" w:hAnsi="Cambria Math" w:cs="宋体"/>
                      <w:color w:val="0070C0"/>
                      <w:sz w:val="24"/>
                      <w:szCs w:val="24"/>
                    </w:rPr>
                  </m:ctrlPr>
                </m:sSubSupPr>
                <m:e>
                  <m:r>
                    <m:rPr>
                      <m:sty m:val="b"/>
                    </m:rPr>
                    <w:rPr>
                      <w:rFonts w:ascii="Cambria Math" w:hAnsi="Cambria Math"/>
                      <w:color w:val="0070C0"/>
                      <w:lang w:val="en-US"/>
                    </w:rPr>
                    <m:t>3N</m:t>
                  </m:r>
                </m:e>
                <m:sub>
                  <m:r>
                    <m:rPr>
                      <m:sty m:val="b"/>
                    </m:rPr>
                    <w:rPr>
                      <w:rFonts w:ascii="Cambria Math" w:hAnsi="Cambria Math"/>
                      <w:color w:val="0070C0"/>
                      <w:lang w:val="en-US"/>
                    </w:rPr>
                    <m:t>slot</m:t>
                  </m:r>
                </m:sub>
                <m:sup>
                  <m:r>
                    <m:rPr>
                      <m:sty m:val="b"/>
                    </m:rPr>
                    <w:rPr>
                      <w:rFonts w:ascii="Cambria Math" w:hAnsi="Cambria Math"/>
                      <w:color w:val="0070C0"/>
                      <w:lang w:val="en-US"/>
                    </w:rPr>
                    <m:t>subframe,µ</m:t>
                  </m:r>
                </m:sup>
              </m:sSubSup>
            </m:oMath>
            <w:r w:rsidRPr="00C45B2B">
              <w:rPr>
                <w:rFonts w:eastAsia="Malgun Gothic"/>
                <w:color w:val="0070C0"/>
              </w:rPr>
              <w:t xml:space="preserve"> + [2ms] </w:t>
            </w:r>
            <w:r w:rsidRPr="00C45B2B">
              <w:rPr>
                <w:rFonts w:eastAsiaTheme="minorEastAsia"/>
                <w:color w:val="0070C0"/>
              </w:rPr>
              <w:t>if the SSB needs to be measured with MG</w:t>
            </w:r>
            <w:r w:rsidRPr="00C45B2B">
              <w:rPr>
                <w:color w:val="0070C0"/>
              </w:rPr>
              <w:t>.</w:t>
            </w:r>
          </w:p>
          <w:p w14:paraId="32A3D33D" w14:textId="77777777" w:rsidR="00C45B2B" w:rsidRPr="00C45B2B" w:rsidRDefault="00C45B2B" w:rsidP="00C45B2B">
            <w:pPr>
              <w:pStyle w:val="ListParagraph"/>
              <w:numPr>
                <w:ilvl w:val="2"/>
                <w:numId w:val="1"/>
              </w:numPr>
              <w:overflowPunct/>
              <w:autoSpaceDE/>
              <w:adjustRightInd/>
              <w:spacing w:after="120"/>
              <w:ind w:left="1800" w:firstLineChars="0"/>
              <w:textAlignment w:val="auto"/>
              <w:rPr>
                <w:color w:val="0070C0"/>
              </w:rPr>
            </w:pPr>
            <w:r w:rsidRPr="00C45B2B">
              <w:rPr>
                <w:color w:val="0070C0"/>
              </w:rPr>
              <w:t>FFS: this is only applicable to UE supporting inter-frequency L1 measurement with MG.</w:t>
            </w:r>
          </w:p>
          <w:p w14:paraId="44C97730" w14:textId="2929FA05" w:rsidR="00C45B2B" w:rsidRPr="00C45B2B" w:rsidRDefault="00C45B2B" w:rsidP="00C45B2B">
            <w:pPr>
              <w:pStyle w:val="ListParagraph"/>
              <w:numPr>
                <w:ilvl w:val="1"/>
                <w:numId w:val="1"/>
              </w:numPr>
              <w:overflowPunct/>
              <w:autoSpaceDE/>
              <w:adjustRightInd/>
              <w:spacing w:after="120"/>
              <w:ind w:left="1080" w:firstLineChars="0"/>
              <w:textAlignment w:val="auto"/>
            </w:pPr>
            <w:r w:rsidRPr="00C45B2B">
              <w:rPr>
                <w:color w:val="0070C0"/>
              </w:rPr>
              <w:lastRenderedPageBreak/>
              <w:t xml:space="preserve">Same agreement applies to the definition of </w:t>
            </w:r>
            <w:proofErr w:type="spellStart"/>
            <w:r w:rsidRPr="00C45B2B">
              <w:rPr>
                <w:color w:val="0070C0"/>
              </w:rPr>
              <w:t>T</w:t>
            </w:r>
            <w:r w:rsidRPr="00C45B2B">
              <w:rPr>
                <w:color w:val="0070C0"/>
                <w:vertAlign w:val="subscript"/>
              </w:rPr>
              <w:t>first</w:t>
            </w:r>
            <w:proofErr w:type="spellEnd"/>
            <w:r w:rsidRPr="00C45B2B">
              <w:rPr>
                <w:color w:val="0070C0"/>
                <w:vertAlign w:val="subscript"/>
              </w:rPr>
              <w:t>-SSB</w:t>
            </w:r>
            <w:r w:rsidRPr="00C45B2B">
              <w:rPr>
                <w:color w:val="0070C0"/>
              </w:rPr>
              <w:t xml:space="preserve"> in PDCCH order RACH delay requirement.</w:t>
            </w:r>
          </w:p>
        </w:tc>
      </w:tr>
    </w:tbl>
    <w:bookmarkEnd w:id="5"/>
    <w:p w14:paraId="5D36DDDE" w14:textId="77777777" w:rsidR="00AB2AA6" w:rsidRDefault="00AB2AA6" w:rsidP="003F124C">
      <w:pPr>
        <w:pStyle w:val="ListParagraph"/>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1CEA8337" w14:textId="6F3E17CD" w:rsidR="00AB2AA6" w:rsidRDefault="00AB2AA6" w:rsidP="003F124C">
      <w:pPr>
        <w:pStyle w:val="ListParagraph"/>
        <w:numPr>
          <w:ilvl w:val="1"/>
          <w:numId w:val="24"/>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w:t>
      </w:r>
      <w:r w:rsidR="00F504C5">
        <w:rPr>
          <w:rFonts w:eastAsia="宋体"/>
          <w:szCs w:val="24"/>
          <w:lang w:eastAsia="zh-CN"/>
        </w:rPr>
        <w:t>Apple</w:t>
      </w:r>
      <w:r w:rsidR="00AB7DE8">
        <w:rPr>
          <w:rFonts w:eastAsia="宋体"/>
          <w:szCs w:val="24"/>
          <w:lang w:eastAsia="zh-CN"/>
        </w:rPr>
        <w:t>, MTK</w:t>
      </w:r>
      <w:r>
        <w:rPr>
          <w:rFonts w:eastAsia="宋体"/>
          <w:szCs w:val="24"/>
          <w:lang w:eastAsia="zh-CN"/>
        </w:rPr>
        <w:t xml:space="preserve">): </w:t>
      </w:r>
    </w:p>
    <w:p w14:paraId="6BB8883B" w14:textId="5E6709CF" w:rsidR="00AB2AA6" w:rsidRPr="00C45B2B" w:rsidRDefault="00C45B2B" w:rsidP="003F124C">
      <w:pPr>
        <w:pStyle w:val="ListParagraph"/>
        <w:numPr>
          <w:ilvl w:val="2"/>
          <w:numId w:val="24"/>
        </w:numPr>
        <w:overflowPunct/>
        <w:autoSpaceDE/>
        <w:adjustRightInd/>
        <w:spacing w:after="120"/>
        <w:ind w:firstLineChars="0"/>
        <w:textAlignment w:val="auto"/>
        <w:rPr>
          <w:rFonts w:eastAsia="宋体"/>
          <w:szCs w:val="24"/>
          <w:lang w:eastAsia="zh-CN"/>
        </w:rPr>
      </w:pPr>
      <w:r w:rsidRPr="00C45B2B">
        <w:t>remove the FFS regarding support of inter-frequency L1 measurement with MG in definition of T</w:t>
      </w:r>
      <w:r w:rsidRPr="00C45B2B">
        <w:rPr>
          <w:vertAlign w:val="subscript"/>
        </w:rPr>
        <w:t>SSB</w:t>
      </w:r>
      <w:r w:rsidRPr="00C45B2B">
        <w:t xml:space="preserve"> in PDCCH ordered RACH and early TCI activation requirements.</w:t>
      </w:r>
    </w:p>
    <w:p w14:paraId="3AF0AF60" w14:textId="60B5A2E8" w:rsidR="00B21BC8" w:rsidRDefault="00482470" w:rsidP="00C45B2B">
      <w:pPr>
        <w:pStyle w:val="ListParagraph"/>
        <w:numPr>
          <w:ilvl w:val="1"/>
          <w:numId w:val="24"/>
        </w:numPr>
        <w:overflowPunct/>
        <w:autoSpaceDE/>
        <w:adjustRightInd/>
        <w:spacing w:after="120"/>
        <w:ind w:left="1440" w:firstLineChars="0"/>
        <w:textAlignment w:val="auto"/>
        <w:rPr>
          <w:rFonts w:eastAsia="宋体"/>
          <w:szCs w:val="24"/>
          <w:lang w:eastAsia="zh-CN"/>
        </w:rPr>
      </w:pPr>
      <w:r w:rsidRPr="00482470">
        <w:rPr>
          <w:rFonts w:eastAsia="宋体"/>
          <w:szCs w:val="24"/>
          <w:lang w:eastAsia="zh-CN"/>
        </w:rPr>
        <w:t>Option 2 (</w:t>
      </w:r>
      <w:r w:rsidR="00B21BC8">
        <w:rPr>
          <w:rFonts w:eastAsia="宋体"/>
          <w:szCs w:val="24"/>
          <w:lang w:eastAsia="zh-CN"/>
        </w:rPr>
        <w:t>ZTE</w:t>
      </w:r>
      <w:r w:rsidR="00AB7DE8">
        <w:rPr>
          <w:rFonts w:eastAsia="宋体"/>
          <w:szCs w:val="24"/>
          <w:lang w:eastAsia="zh-CN"/>
        </w:rPr>
        <w:t>, vivo</w:t>
      </w:r>
      <w:r w:rsidRPr="00482470">
        <w:rPr>
          <w:rFonts w:eastAsia="宋体"/>
          <w:szCs w:val="24"/>
          <w:lang w:eastAsia="zh-CN"/>
        </w:rPr>
        <w:t>):</w:t>
      </w:r>
    </w:p>
    <w:p w14:paraId="5F0FF97C" w14:textId="74F084F5" w:rsidR="00C45B2B" w:rsidRPr="00AB7DE8" w:rsidRDefault="00AB7DE8" w:rsidP="00AB7DE8">
      <w:pPr>
        <w:pStyle w:val="ListParagraph"/>
        <w:numPr>
          <w:ilvl w:val="2"/>
          <w:numId w:val="24"/>
        </w:numPr>
        <w:overflowPunct/>
        <w:autoSpaceDE/>
        <w:adjustRightInd/>
        <w:spacing w:after="120"/>
        <w:ind w:firstLineChars="0"/>
        <w:textAlignment w:val="auto"/>
      </w:pPr>
      <w:r>
        <w:t>Confirm the FFS</w:t>
      </w:r>
      <w:r w:rsidR="00B21BC8" w:rsidRPr="00B21BC8">
        <w:rPr>
          <w:rFonts w:eastAsiaTheme="minorEastAsia"/>
          <w:sz w:val="21"/>
          <w:szCs w:val="22"/>
          <w:lang w:val="en-US" w:eastAsia="zh-CN"/>
        </w:rPr>
        <w:t>.</w:t>
      </w:r>
    </w:p>
    <w:p w14:paraId="4FE8EBA7" w14:textId="77777777" w:rsidR="00F504C5" w:rsidRDefault="00F504C5" w:rsidP="003F124C">
      <w:pPr>
        <w:pStyle w:val="ListParagraph"/>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5A5565C" w14:textId="07F956D1" w:rsidR="00F504C5" w:rsidRDefault="00C72142" w:rsidP="003F124C">
      <w:pPr>
        <w:pStyle w:val="ListParagraph"/>
        <w:numPr>
          <w:ilvl w:val="1"/>
          <w:numId w:val="24"/>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p>
    <w:p w14:paraId="1F35637F" w14:textId="0A1798C9" w:rsidR="00846DD3" w:rsidRPr="00C72142" w:rsidRDefault="00846DD3" w:rsidP="00C72142">
      <w:pPr>
        <w:spacing w:after="120"/>
        <w:rPr>
          <w:szCs w:val="24"/>
          <w:lang w:eastAsia="zh-CN"/>
        </w:rPr>
      </w:pPr>
    </w:p>
    <w:p w14:paraId="59AE96E7" w14:textId="46A5F806" w:rsidR="00D27480" w:rsidRDefault="00D27480" w:rsidP="00D27480">
      <w:pPr>
        <w:rPr>
          <w:b/>
          <w:bCs/>
          <w:color w:val="000000"/>
          <w:szCs w:val="24"/>
          <w:u w:val="single"/>
        </w:rPr>
      </w:pPr>
      <w:bookmarkStart w:id="6" w:name="_Hlk166670349"/>
      <w:r w:rsidRPr="00E729A4">
        <w:rPr>
          <w:b/>
          <w:u w:val="single"/>
          <w:lang w:eastAsia="ko-KR"/>
        </w:rPr>
        <w:t>Issue 1-</w:t>
      </w:r>
      <w:r w:rsidR="00E729A4" w:rsidRPr="00E729A4">
        <w:rPr>
          <w:b/>
          <w:u w:val="single"/>
          <w:lang w:eastAsia="ko-KR"/>
        </w:rPr>
        <w:t>2</w:t>
      </w:r>
      <w:r w:rsidRPr="00E729A4">
        <w:rPr>
          <w:b/>
          <w:u w:val="single"/>
          <w:lang w:eastAsia="ko-KR"/>
        </w:rPr>
        <w:t>-3:</w:t>
      </w:r>
      <w:r>
        <w:rPr>
          <w:b/>
          <w:u w:val="single"/>
          <w:lang w:eastAsia="ko-KR"/>
        </w:rPr>
        <w:t xml:space="preserve"> </w:t>
      </w:r>
      <w:r>
        <w:rPr>
          <w:b/>
          <w:bCs/>
          <w:color w:val="000000"/>
          <w:szCs w:val="24"/>
          <w:u w:val="single"/>
        </w:rPr>
        <w:t xml:space="preserve">Whether and how to support unknown TCI state in </w:t>
      </w:r>
      <w:r w:rsidRPr="002373DD">
        <w:rPr>
          <w:b/>
          <w:bCs/>
          <w:color w:val="000000"/>
          <w:szCs w:val="24"/>
          <w:highlight w:val="yellow"/>
          <w:u w:val="single"/>
        </w:rPr>
        <w:t>FR2</w:t>
      </w:r>
      <w:r w:rsidR="00E54161">
        <w:rPr>
          <w:b/>
          <w:bCs/>
          <w:color w:val="000000"/>
          <w:szCs w:val="24"/>
          <w:u w:val="single"/>
        </w:rPr>
        <w:t xml:space="preserve"> for early TCI state </w:t>
      </w:r>
      <w:proofErr w:type="gramStart"/>
      <w:r w:rsidR="00E54161">
        <w:rPr>
          <w:b/>
          <w:bCs/>
          <w:color w:val="000000"/>
          <w:szCs w:val="24"/>
          <w:u w:val="single"/>
        </w:rPr>
        <w:t>activation</w:t>
      </w:r>
      <w:proofErr w:type="gramEnd"/>
    </w:p>
    <w:bookmarkEnd w:id="6"/>
    <w:p w14:paraId="1C6F79AF" w14:textId="77777777" w:rsidR="00D27480" w:rsidRDefault="00D27480" w:rsidP="00D27480">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B82951E" w14:textId="1E553D64" w:rsidR="000D3888" w:rsidRDefault="000D3888" w:rsidP="000D3888">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 (MTK</w:t>
      </w:r>
      <w:r w:rsidR="006E1407">
        <w:rPr>
          <w:rFonts w:eastAsia="宋体"/>
          <w:szCs w:val="24"/>
          <w:lang w:eastAsia="zh-CN"/>
        </w:rPr>
        <w:t>, Huawei</w:t>
      </w:r>
      <w:r w:rsidR="00E074DA">
        <w:rPr>
          <w:rFonts w:eastAsia="宋体"/>
          <w:szCs w:val="24"/>
          <w:lang w:eastAsia="zh-CN"/>
        </w:rPr>
        <w:t>, Ericsson, QC</w:t>
      </w:r>
      <w:r>
        <w:rPr>
          <w:rFonts w:eastAsia="宋体"/>
          <w:szCs w:val="24"/>
          <w:lang w:eastAsia="zh-CN"/>
        </w:rPr>
        <w:t>):</w:t>
      </w:r>
    </w:p>
    <w:p w14:paraId="6A5FA7F5" w14:textId="19BB7E66" w:rsidR="000D3888" w:rsidRPr="00E4632C" w:rsidRDefault="000D3888" w:rsidP="00E4632C">
      <w:pPr>
        <w:pStyle w:val="ListParagraph"/>
        <w:numPr>
          <w:ilvl w:val="2"/>
          <w:numId w:val="1"/>
        </w:numPr>
        <w:overflowPunct/>
        <w:autoSpaceDE/>
        <w:adjustRightInd/>
        <w:spacing w:after="120"/>
        <w:ind w:firstLineChars="0"/>
        <w:textAlignment w:val="auto"/>
      </w:pPr>
      <w:r>
        <w:t>Not to define</w:t>
      </w:r>
      <w:r w:rsidRPr="00D040C8">
        <w:t xml:space="preserve"> requirements of SSB based </w:t>
      </w:r>
      <w:r w:rsidR="006E1407">
        <w:t xml:space="preserve">early </w:t>
      </w:r>
      <w:r w:rsidRPr="00D040C8">
        <w:t>TCI state activation delay for FR2 unknown TCI state case</w:t>
      </w:r>
      <w:r w:rsidR="00E4632C">
        <w:t>.</w:t>
      </w:r>
    </w:p>
    <w:p w14:paraId="7B9BE4E5" w14:textId="1968A6ED" w:rsidR="00D27480" w:rsidRDefault="00D27480" w:rsidP="00D27480">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w:t>
      </w:r>
      <w:r w:rsidR="00E4632C">
        <w:rPr>
          <w:rFonts w:eastAsia="宋体"/>
          <w:szCs w:val="24"/>
          <w:lang w:eastAsia="zh-CN"/>
        </w:rPr>
        <w:t>2</w:t>
      </w:r>
      <w:r>
        <w:rPr>
          <w:rFonts w:eastAsia="宋体"/>
          <w:szCs w:val="24"/>
          <w:lang w:eastAsia="zh-CN"/>
        </w:rPr>
        <w:t xml:space="preserve"> (</w:t>
      </w:r>
      <w:r w:rsidR="00E4632C">
        <w:rPr>
          <w:rFonts w:eastAsia="宋体"/>
          <w:szCs w:val="24"/>
          <w:lang w:eastAsia="zh-CN"/>
        </w:rPr>
        <w:t>ZTE</w:t>
      </w:r>
      <w:r>
        <w:rPr>
          <w:rFonts w:eastAsia="宋体"/>
          <w:szCs w:val="24"/>
          <w:lang w:eastAsia="zh-CN"/>
        </w:rPr>
        <w:t xml:space="preserve">): </w:t>
      </w:r>
    </w:p>
    <w:p w14:paraId="7C98F4F2" w14:textId="77777777" w:rsidR="00E4632C" w:rsidRDefault="00E4632C" w:rsidP="00E4632C">
      <w:pPr>
        <w:pStyle w:val="ListParagraph"/>
        <w:numPr>
          <w:ilvl w:val="2"/>
          <w:numId w:val="1"/>
        </w:numPr>
        <w:spacing w:after="120"/>
        <w:ind w:firstLineChars="0"/>
      </w:pPr>
      <w:r>
        <w:t xml:space="preserve">Unknown TCI state in FR2 for early TCI state activation is supported with the following conditions: </w:t>
      </w:r>
    </w:p>
    <w:p w14:paraId="12F9E6D8" w14:textId="77777777" w:rsidR="00E4632C" w:rsidRDefault="00E4632C" w:rsidP="00E4632C">
      <w:pPr>
        <w:pStyle w:val="ListParagraph"/>
        <w:numPr>
          <w:ilvl w:val="3"/>
          <w:numId w:val="1"/>
        </w:numPr>
        <w:spacing w:after="120"/>
        <w:ind w:firstLineChars="0"/>
      </w:pPr>
      <w:r>
        <w:t>UE has reported measurement result of the associated SSB of the TCI state within [TBD] before the LTM TCI state activation command.</w:t>
      </w:r>
    </w:p>
    <w:p w14:paraId="723BF3B5" w14:textId="7B8EB145" w:rsidR="00E4632C" w:rsidRPr="00804716" w:rsidRDefault="00E4632C" w:rsidP="00804716">
      <w:pPr>
        <w:pStyle w:val="ListParagraph"/>
        <w:numPr>
          <w:ilvl w:val="3"/>
          <w:numId w:val="1"/>
        </w:numPr>
        <w:spacing w:after="120"/>
        <w:ind w:firstLineChars="0"/>
      </w:pPr>
      <w:r>
        <w:t>SNR of the associated SSB is above -3dB.</w:t>
      </w:r>
    </w:p>
    <w:p w14:paraId="77B1B58E" w14:textId="27D6B073" w:rsidR="00D27480" w:rsidRPr="006E7BE0" w:rsidRDefault="00D27480" w:rsidP="00D27480">
      <w:pPr>
        <w:pStyle w:val="ListParagraph"/>
        <w:numPr>
          <w:ilvl w:val="1"/>
          <w:numId w:val="1"/>
        </w:numPr>
        <w:overflowPunct/>
        <w:autoSpaceDE/>
        <w:adjustRightInd/>
        <w:spacing w:after="120"/>
        <w:ind w:left="1440" w:firstLineChars="0"/>
        <w:textAlignment w:val="auto"/>
        <w:rPr>
          <w:rFonts w:eastAsia="宋体"/>
          <w:szCs w:val="24"/>
          <w:lang w:eastAsia="zh-CN"/>
        </w:rPr>
      </w:pPr>
      <w:r w:rsidRPr="006E7BE0">
        <w:rPr>
          <w:rFonts w:eastAsia="宋体" w:hint="eastAsia"/>
          <w:szCs w:val="24"/>
          <w:lang w:eastAsia="zh-CN"/>
        </w:rPr>
        <w:t>O</w:t>
      </w:r>
      <w:r w:rsidRPr="006E7BE0">
        <w:rPr>
          <w:rFonts w:eastAsia="宋体"/>
          <w:szCs w:val="24"/>
          <w:lang w:eastAsia="zh-CN"/>
        </w:rPr>
        <w:t>ption 3 (Nokia):</w:t>
      </w:r>
    </w:p>
    <w:p w14:paraId="3900B7B5" w14:textId="77777777" w:rsidR="00804716" w:rsidRPr="00804716" w:rsidRDefault="00804716" w:rsidP="00804716">
      <w:pPr>
        <w:pStyle w:val="ListParagraph"/>
        <w:numPr>
          <w:ilvl w:val="2"/>
          <w:numId w:val="1"/>
        </w:numPr>
        <w:overflowPunct/>
        <w:autoSpaceDE/>
        <w:autoSpaceDN/>
        <w:adjustRightInd/>
        <w:spacing w:after="120"/>
        <w:ind w:firstLineChars="0"/>
        <w:textAlignment w:val="auto"/>
        <w:rPr>
          <w:rFonts w:eastAsia="宋体"/>
          <w:szCs w:val="24"/>
          <w:lang w:eastAsia="zh-CN"/>
        </w:rPr>
      </w:pPr>
      <w:bookmarkStart w:id="7" w:name="_Toc173846495"/>
      <w:r>
        <w:t>RAN4 to discuss whether to cover TCI state activation delay requirement for a cell on which the UE is not performing L1 measurements due to earlier TCI state activation on other candidate cell(s) through:</w:t>
      </w:r>
    </w:p>
    <w:p w14:paraId="3C5F314A" w14:textId="54083C1E" w:rsidR="00804716" w:rsidRPr="00804716" w:rsidRDefault="00804716" w:rsidP="00804716">
      <w:pPr>
        <w:pStyle w:val="ListParagraph"/>
        <w:numPr>
          <w:ilvl w:val="3"/>
          <w:numId w:val="1"/>
        </w:numPr>
        <w:overflowPunct/>
        <w:autoSpaceDE/>
        <w:autoSpaceDN/>
        <w:adjustRightInd/>
        <w:spacing w:after="120"/>
        <w:ind w:firstLineChars="0"/>
        <w:textAlignment w:val="auto"/>
        <w:rPr>
          <w:rFonts w:eastAsia="宋体"/>
          <w:szCs w:val="24"/>
          <w:lang w:eastAsia="zh-CN"/>
        </w:rPr>
      </w:pPr>
      <w:r>
        <w:t>Handling the case through unknown TCI state activation delay requirements (also in FR2), or</w:t>
      </w:r>
    </w:p>
    <w:p w14:paraId="76F4AC8D" w14:textId="77777777" w:rsidR="00804716" w:rsidRPr="00804716" w:rsidRDefault="00804716" w:rsidP="00804716">
      <w:pPr>
        <w:pStyle w:val="ListParagraph"/>
        <w:numPr>
          <w:ilvl w:val="3"/>
          <w:numId w:val="1"/>
        </w:numPr>
        <w:overflowPunct/>
        <w:autoSpaceDE/>
        <w:autoSpaceDN/>
        <w:adjustRightInd/>
        <w:spacing w:after="120"/>
        <w:ind w:firstLineChars="0"/>
        <w:textAlignment w:val="auto"/>
        <w:rPr>
          <w:rFonts w:eastAsia="宋体"/>
          <w:szCs w:val="24"/>
          <w:lang w:eastAsia="zh-CN"/>
        </w:rPr>
      </w:pPr>
      <w:r>
        <w:t xml:space="preserve"> Reconsidering the agreement about UE being allowed to prioritize measurements only on cell(s) with active TCI states </w:t>
      </w:r>
      <w:proofErr w:type="gramStart"/>
      <w:r>
        <w:t>e.g.</w:t>
      </w:r>
      <w:proofErr w:type="gramEnd"/>
      <w:r>
        <w:t xml:space="preserve"> through some additional conditions.</w:t>
      </w:r>
    </w:p>
    <w:p w14:paraId="51FB765D" w14:textId="32941BA1" w:rsidR="00804716" w:rsidRDefault="00804716" w:rsidP="00804716">
      <w:pPr>
        <w:pStyle w:val="ListParagraph"/>
        <w:numPr>
          <w:ilvl w:val="3"/>
          <w:numId w:val="1"/>
        </w:numPr>
        <w:overflowPunct/>
        <w:autoSpaceDE/>
        <w:autoSpaceDN/>
        <w:adjustRightInd/>
        <w:spacing w:after="120"/>
        <w:ind w:firstLineChars="0"/>
        <w:textAlignment w:val="auto"/>
        <w:rPr>
          <w:rFonts w:eastAsia="宋体"/>
          <w:szCs w:val="24"/>
          <w:lang w:eastAsia="zh-CN"/>
        </w:rPr>
      </w:pPr>
      <w:r>
        <w:t>Requirements not supporting TCI state activation for more than one candidate cell in FR2 in Rel-18.</w:t>
      </w:r>
      <w:bookmarkEnd w:id="7"/>
    </w:p>
    <w:p w14:paraId="7C4C7398" w14:textId="77777777" w:rsidR="00D27480" w:rsidRDefault="00D27480" w:rsidP="00D27480">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FAD62A8" w14:textId="1780A436" w:rsidR="00D27480" w:rsidRPr="00DE5905" w:rsidRDefault="00C72142" w:rsidP="00420994">
      <w:pPr>
        <w:pStyle w:val="ListParagraph"/>
        <w:numPr>
          <w:ilvl w:val="1"/>
          <w:numId w:val="1"/>
        </w:numPr>
        <w:overflowPunct/>
        <w:autoSpaceDE/>
        <w:adjustRightInd/>
        <w:spacing w:after="120"/>
        <w:ind w:left="1440" w:firstLineChars="0"/>
        <w:textAlignment w:val="auto"/>
        <w:rPr>
          <w:szCs w:val="24"/>
          <w:lang w:eastAsia="zh-CN"/>
        </w:rPr>
      </w:pPr>
      <w:r>
        <w:rPr>
          <w:rFonts w:eastAsia="宋体"/>
          <w:szCs w:val="24"/>
          <w:lang w:eastAsia="zh-CN"/>
        </w:rPr>
        <w:t>Recommend following the majority view and agree on Option 1.</w:t>
      </w:r>
    </w:p>
    <w:p w14:paraId="2BA652B6" w14:textId="7BE291EA" w:rsidR="00DE5905" w:rsidRPr="00DE5905" w:rsidRDefault="00DE5905" w:rsidP="00DE5905">
      <w:pPr>
        <w:pStyle w:val="ListParagraph"/>
        <w:numPr>
          <w:ilvl w:val="2"/>
          <w:numId w:val="1"/>
        </w:numPr>
        <w:overflowPunct/>
        <w:autoSpaceDE/>
        <w:adjustRightInd/>
        <w:spacing w:after="120"/>
        <w:ind w:firstLineChars="0"/>
        <w:textAlignment w:val="auto"/>
      </w:pPr>
      <w:r>
        <w:t>Not to define</w:t>
      </w:r>
      <w:r w:rsidRPr="00D040C8">
        <w:t xml:space="preserve"> requirements of SSB based </w:t>
      </w:r>
      <w:r>
        <w:t xml:space="preserve">early </w:t>
      </w:r>
      <w:r w:rsidRPr="00D040C8">
        <w:t>TCI state activation delay for FR2 unknown TCI state case</w:t>
      </w:r>
      <w:r>
        <w:t>.</w:t>
      </w:r>
    </w:p>
    <w:p w14:paraId="4D095DE5" w14:textId="331BA33D" w:rsidR="00DB1C02" w:rsidRDefault="00DB1C02" w:rsidP="00DB1C02">
      <w:pPr>
        <w:rPr>
          <w:b/>
          <w:bCs/>
          <w:color w:val="000000"/>
          <w:szCs w:val="24"/>
          <w:u w:val="single"/>
        </w:rPr>
      </w:pPr>
      <w:r>
        <w:rPr>
          <w:b/>
          <w:u w:val="single"/>
          <w:lang w:eastAsia="ko-KR"/>
        </w:rPr>
        <w:t>Issue 1-</w:t>
      </w:r>
      <w:r w:rsidR="00E729A4">
        <w:rPr>
          <w:b/>
          <w:u w:val="single"/>
          <w:lang w:eastAsia="ko-KR"/>
        </w:rPr>
        <w:t>2</w:t>
      </w:r>
      <w:r>
        <w:rPr>
          <w:b/>
          <w:u w:val="single"/>
          <w:lang w:eastAsia="ko-KR"/>
        </w:rPr>
        <w:t>-</w:t>
      </w:r>
      <w:r w:rsidR="00E729A4">
        <w:rPr>
          <w:b/>
          <w:u w:val="single"/>
          <w:lang w:eastAsia="ko-KR"/>
        </w:rPr>
        <w:t>4</w:t>
      </w:r>
      <w:r>
        <w:rPr>
          <w:b/>
          <w:u w:val="single"/>
          <w:lang w:eastAsia="ko-KR"/>
        </w:rPr>
        <w:t xml:space="preserve">: </w:t>
      </w:r>
      <w:r>
        <w:rPr>
          <w:b/>
          <w:bCs/>
          <w:color w:val="000000"/>
          <w:szCs w:val="24"/>
          <w:u w:val="single"/>
        </w:rPr>
        <w:t xml:space="preserve">Whether to consider TRS as QCL source in early </w:t>
      </w:r>
      <w:r w:rsidR="006E327B">
        <w:rPr>
          <w:b/>
          <w:bCs/>
          <w:color w:val="000000"/>
          <w:szCs w:val="24"/>
          <w:u w:val="single"/>
        </w:rPr>
        <w:t xml:space="preserve">candidate cell’s </w:t>
      </w:r>
      <w:r>
        <w:rPr>
          <w:b/>
          <w:bCs/>
          <w:color w:val="000000"/>
          <w:szCs w:val="24"/>
          <w:u w:val="single"/>
        </w:rPr>
        <w:t xml:space="preserve">TCI state </w:t>
      </w:r>
      <w:proofErr w:type="gramStart"/>
      <w:r>
        <w:rPr>
          <w:b/>
          <w:bCs/>
          <w:color w:val="000000"/>
          <w:szCs w:val="24"/>
          <w:u w:val="single"/>
        </w:rPr>
        <w:t>activation</w:t>
      </w:r>
      <w:proofErr w:type="gramEnd"/>
    </w:p>
    <w:p w14:paraId="68562F43" w14:textId="5AF3408B" w:rsidR="005F6272" w:rsidRDefault="006E327B" w:rsidP="006E327B">
      <w:pPr>
        <w:rPr>
          <w:b/>
          <w:u w:val="single"/>
          <w:lang w:eastAsia="ko-KR"/>
        </w:rPr>
      </w:pPr>
      <w:r>
        <w:rPr>
          <w:rFonts w:eastAsia="MS Mincho"/>
          <w:i/>
          <w:iCs/>
          <w:color w:val="0070C0"/>
        </w:rPr>
        <w:t>As far as moderator know, supporting TRS as QCL source for early TCI state activation</w:t>
      </w:r>
      <w:r w:rsidRPr="006E327B">
        <w:rPr>
          <w:rFonts w:eastAsia="MS Mincho"/>
          <w:i/>
          <w:iCs/>
          <w:color w:val="0070C0"/>
        </w:rPr>
        <w:t xml:space="preserve"> was</w:t>
      </w:r>
      <w:r>
        <w:rPr>
          <w:rFonts w:eastAsia="MS Mincho"/>
          <w:i/>
          <w:iCs/>
          <w:color w:val="0070C0"/>
        </w:rPr>
        <w:t xml:space="preserve"> a late conclusion in RAN1. RAN4 didn’t discuss the requirements for TRS as QCL source for early TCI state activation</w:t>
      </w:r>
      <w:r w:rsidR="00D90F0B">
        <w:rPr>
          <w:rFonts w:eastAsia="MS Mincho"/>
          <w:i/>
          <w:iCs/>
          <w:color w:val="0070C0"/>
        </w:rPr>
        <w:t xml:space="preserve"> in R18</w:t>
      </w:r>
      <w:r>
        <w:rPr>
          <w:rFonts w:eastAsia="MS Mincho"/>
          <w:i/>
          <w:iCs/>
          <w:color w:val="0070C0"/>
        </w:rPr>
        <w:t>.</w:t>
      </w:r>
      <w:r w:rsidR="00D90F0B">
        <w:rPr>
          <w:rFonts w:eastAsia="MS Mincho"/>
          <w:i/>
          <w:iCs/>
          <w:color w:val="0070C0"/>
        </w:rPr>
        <w:t xml:space="preserve"> </w:t>
      </w:r>
      <w:r w:rsidR="00070753">
        <w:rPr>
          <w:rFonts w:eastAsia="MS Mincho"/>
          <w:i/>
          <w:iCs/>
          <w:color w:val="0070C0"/>
        </w:rPr>
        <w:t>This is a R19 issue as R19 mobility is discussing early CSI-RS measurement.</w:t>
      </w:r>
    </w:p>
    <w:p w14:paraId="7B63E63E" w14:textId="77777777" w:rsidR="00DB1C02" w:rsidRDefault="00DB1C02" w:rsidP="003F124C">
      <w:pPr>
        <w:pStyle w:val="ListParagraph"/>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4284C060" w14:textId="4FCD22B3" w:rsidR="00DB1C02" w:rsidRDefault="00DB1C02" w:rsidP="003F124C">
      <w:pPr>
        <w:pStyle w:val="ListParagraph"/>
        <w:numPr>
          <w:ilvl w:val="1"/>
          <w:numId w:val="24"/>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w:t>
      </w:r>
      <w:r w:rsidR="00367A26">
        <w:rPr>
          <w:rFonts w:eastAsia="宋体"/>
          <w:szCs w:val="24"/>
          <w:lang w:eastAsia="zh-CN"/>
        </w:rPr>
        <w:t>CMCC</w:t>
      </w:r>
      <w:r>
        <w:rPr>
          <w:rFonts w:eastAsia="宋体"/>
          <w:szCs w:val="24"/>
          <w:lang w:eastAsia="zh-CN"/>
        </w:rPr>
        <w:t xml:space="preserve">): </w:t>
      </w:r>
    </w:p>
    <w:p w14:paraId="79D4F36B" w14:textId="64923BF2" w:rsidR="00DB1C02" w:rsidRDefault="00367A26" w:rsidP="003F124C">
      <w:pPr>
        <w:pStyle w:val="ListParagraph"/>
        <w:numPr>
          <w:ilvl w:val="2"/>
          <w:numId w:val="24"/>
        </w:numPr>
        <w:overflowPunct/>
        <w:autoSpaceDE/>
        <w:adjustRightInd/>
        <w:spacing w:after="120"/>
        <w:ind w:firstLineChars="0"/>
        <w:textAlignment w:val="auto"/>
      </w:pPr>
      <w:r w:rsidRPr="00367A26">
        <w:t>it is proposed to consider TRS as QCL source RS for early TCI state</w:t>
      </w:r>
      <w:r w:rsidR="00DB1C02" w:rsidRPr="00DB1C02">
        <w:t>.</w:t>
      </w:r>
    </w:p>
    <w:p w14:paraId="777D8CFF" w14:textId="0CBE0EB4" w:rsidR="00092B43" w:rsidRPr="00092B43" w:rsidRDefault="00092B43" w:rsidP="00092B43">
      <w:pPr>
        <w:pStyle w:val="ListParagraph"/>
        <w:numPr>
          <w:ilvl w:val="1"/>
          <w:numId w:val="24"/>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2 (Nokia): </w:t>
      </w:r>
    </w:p>
    <w:p w14:paraId="3901CA87" w14:textId="7246D645" w:rsidR="00092B43" w:rsidRPr="00092B43" w:rsidRDefault="00092B43" w:rsidP="00092B43">
      <w:pPr>
        <w:pStyle w:val="ListParagraph"/>
        <w:numPr>
          <w:ilvl w:val="2"/>
          <w:numId w:val="24"/>
        </w:numPr>
        <w:ind w:firstLineChars="0"/>
        <w:rPr>
          <w:rFonts w:eastAsia="宋体"/>
          <w:szCs w:val="24"/>
          <w:lang w:eastAsia="zh-CN"/>
        </w:rPr>
      </w:pPr>
      <w:r w:rsidRPr="002E1105">
        <w:rPr>
          <w:rFonts w:eastAsia="宋体"/>
          <w:szCs w:val="24"/>
          <w:lang w:eastAsia="zh-CN"/>
        </w:rPr>
        <w:lastRenderedPageBreak/>
        <w:t xml:space="preserve">Add TRS as a possible QCL source for T/F tracking in RAN4 TCI state activation requirements. </w:t>
      </w:r>
    </w:p>
    <w:p w14:paraId="798B5A2F" w14:textId="77777777" w:rsidR="00DB1C02" w:rsidRDefault="00DB1C02" w:rsidP="003F124C">
      <w:pPr>
        <w:pStyle w:val="ListParagraph"/>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D941E3A" w14:textId="52924730" w:rsidR="00DB1C02" w:rsidRPr="00E836C0" w:rsidRDefault="00DB1C02" w:rsidP="003F124C">
      <w:pPr>
        <w:pStyle w:val="ListParagraph"/>
        <w:numPr>
          <w:ilvl w:val="1"/>
          <w:numId w:val="24"/>
        </w:numPr>
        <w:overflowPunct/>
        <w:autoSpaceDE/>
        <w:adjustRightInd/>
        <w:spacing w:after="120"/>
        <w:ind w:left="1440" w:firstLineChars="0"/>
        <w:textAlignment w:val="auto"/>
        <w:rPr>
          <w:rFonts w:eastAsia="宋体"/>
          <w:szCs w:val="24"/>
          <w:lang w:eastAsia="zh-CN"/>
        </w:rPr>
      </w:pPr>
      <w:r w:rsidRPr="00E836C0">
        <w:rPr>
          <w:rFonts w:eastAsia="宋体"/>
          <w:szCs w:val="24"/>
          <w:lang w:eastAsia="zh-CN"/>
        </w:rPr>
        <w:t>N</w:t>
      </w:r>
      <w:r w:rsidR="00070753">
        <w:rPr>
          <w:rFonts w:eastAsia="宋体"/>
          <w:szCs w:val="24"/>
          <w:lang w:eastAsia="zh-CN"/>
        </w:rPr>
        <w:t>o</w:t>
      </w:r>
      <w:r w:rsidRPr="00E836C0">
        <w:rPr>
          <w:rFonts w:eastAsia="宋体"/>
          <w:szCs w:val="24"/>
          <w:lang w:eastAsia="zh-CN"/>
        </w:rPr>
        <w:t xml:space="preserve"> more discussion</w:t>
      </w:r>
      <w:r w:rsidR="00DE5905">
        <w:rPr>
          <w:rFonts w:eastAsia="宋体"/>
          <w:szCs w:val="24"/>
          <w:lang w:eastAsia="zh-CN"/>
        </w:rPr>
        <w:t>.</w:t>
      </w:r>
    </w:p>
    <w:p w14:paraId="58C618AD" w14:textId="77777777" w:rsidR="00DB1C02" w:rsidRDefault="00DB1C02" w:rsidP="00AB2AA6">
      <w:pPr>
        <w:spacing w:after="120"/>
        <w:rPr>
          <w:szCs w:val="24"/>
          <w:lang w:eastAsia="zh-CN"/>
        </w:rPr>
      </w:pPr>
    </w:p>
    <w:p w14:paraId="3D98F9B0" w14:textId="42A9420E" w:rsidR="002A19F6" w:rsidRDefault="002A19F6" w:rsidP="002A19F6">
      <w:pPr>
        <w:rPr>
          <w:b/>
          <w:u w:val="single"/>
          <w:lang w:eastAsia="ko-KR"/>
        </w:rPr>
      </w:pPr>
      <w:r w:rsidRPr="00D90F0B">
        <w:rPr>
          <w:b/>
          <w:u w:val="single"/>
          <w:lang w:eastAsia="ko-KR"/>
        </w:rPr>
        <w:t>Issue 1-</w:t>
      </w:r>
      <w:r w:rsidR="00E729A4" w:rsidRPr="00D90F0B">
        <w:rPr>
          <w:b/>
          <w:u w:val="single"/>
          <w:lang w:eastAsia="ko-KR"/>
        </w:rPr>
        <w:t>2</w:t>
      </w:r>
      <w:r w:rsidRPr="00D90F0B">
        <w:rPr>
          <w:b/>
          <w:u w:val="single"/>
          <w:lang w:eastAsia="ko-KR"/>
        </w:rPr>
        <w:t>-</w:t>
      </w:r>
      <w:r w:rsidR="00E729A4" w:rsidRPr="00D90F0B">
        <w:rPr>
          <w:b/>
          <w:u w:val="single"/>
          <w:lang w:eastAsia="ko-KR"/>
        </w:rPr>
        <w:t>5</w:t>
      </w:r>
      <w:r w:rsidRPr="00D90F0B">
        <w:rPr>
          <w:b/>
          <w:u w:val="single"/>
          <w:lang w:eastAsia="ko-KR"/>
        </w:rPr>
        <w:t>:</w:t>
      </w:r>
      <w:r>
        <w:rPr>
          <w:b/>
          <w:u w:val="single"/>
          <w:lang w:eastAsia="ko-KR"/>
        </w:rPr>
        <w:t xml:space="preserve"> </w:t>
      </w:r>
      <w:r w:rsidR="00D90F0B">
        <w:rPr>
          <w:b/>
          <w:u w:val="single"/>
          <w:lang w:eastAsia="ko-KR"/>
        </w:rPr>
        <w:t xml:space="preserve">Conditions to support unknown TCI state in FR1 for early TCI state </w:t>
      </w:r>
      <w:proofErr w:type="gramStart"/>
      <w:r w:rsidR="00D90F0B">
        <w:rPr>
          <w:b/>
          <w:u w:val="single"/>
          <w:lang w:eastAsia="ko-KR"/>
        </w:rPr>
        <w:t>activation</w:t>
      </w:r>
      <w:proofErr w:type="gramEnd"/>
    </w:p>
    <w:p w14:paraId="0965085E" w14:textId="6960C84F" w:rsidR="00CE5E85" w:rsidRPr="00256006" w:rsidRDefault="00CE5E85" w:rsidP="002A19F6">
      <w:pPr>
        <w:rPr>
          <w:rFonts w:eastAsiaTheme="minorEastAsia"/>
          <w:bCs/>
          <w:i/>
          <w:iCs/>
          <w:color w:val="0070C0"/>
          <w:lang w:eastAsia="zh-CN"/>
        </w:rPr>
      </w:pPr>
      <w:r w:rsidRPr="00256006">
        <w:rPr>
          <w:rFonts w:eastAsiaTheme="minorEastAsia" w:hint="eastAsia"/>
          <w:bCs/>
          <w:i/>
          <w:iCs/>
          <w:color w:val="0070C0"/>
          <w:lang w:eastAsia="zh-CN"/>
        </w:rPr>
        <w:t>R</w:t>
      </w:r>
      <w:r w:rsidRPr="00256006">
        <w:rPr>
          <w:rFonts w:eastAsiaTheme="minorEastAsia"/>
          <w:bCs/>
          <w:i/>
          <w:iCs/>
          <w:color w:val="0070C0"/>
          <w:lang w:eastAsia="zh-CN"/>
        </w:rPr>
        <w:t>AN4#111</w:t>
      </w:r>
    </w:p>
    <w:tbl>
      <w:tblPr>
        <w:tblStyle w:val="TableGrid"/>
        <w:tblW w:w="0" w:type="auto"/>
        <w:tblLook w:val="04A0" w:firstRow="1" w:lastRow="0" w:firstColumn="1" w:lastColumn="0" w:noHBand="0" w:noVBand="1"/>
      </w:tblPr>
      <w:tblGrid>
        <w:gridCol w:w="9631"/>
      </w:tblGrid>
      <w:tr w:rsidR="00CE5E85" w14:paraId="70861524" w14:textId="77777777" w:rsidTr="00CE5E85">
        <w:tc>
          <w:tcPr>
            <w:tcW w:w="9631" w:type="dxa"/>
          </w:tcPr>
          <w:p w14:paraId="62E601C8" w14:textId="77777777" w:rsidR="00CE5E85" w:rsidRPr="00D90F0B" w:rsidRDefault="00CE5E85" w:rsidP="00CE5E85">
            <w:pPr>
              <w:spacing w:afterLines="50" w:after="120"/>
              <w:rPr>
                <w:bCs/>
                <w:color w:val="0070C0"/>
                <w:lang w:eastAsia="zh-CN"/>
              </w:rPr>
            </w:pPr>
            <w:r w:rsidRPr="00D90F0B">
              <w:rPr>
                <w:bCs/>
                <w:color w:val="0070C0"/>
                <w:lang w:eastAsia="zh-CN"/>
              </w:rPr>
              <w:t>&lt;</w:t>
            </w:r>
            <w:r w:rsidRPr="00D90F0B">
              <w:rPr>
                <w:b/>
                <w:color w:val="0070C0"/>
                <w:sz w:val="18"/>
                <w:szCs w:val="18"/>
              </w:rPr>
              <w:t xml:space="preserve"> Agreement</w:t>
            </w:r>
            <w:r w:rsidRPr="00D90F0B">
              <w:rPr>
                <w:bCs/>
                <w:color w:val="0070C0"/>
                <w:lang w:eastAsia="zh-CN"/>
              </w:rPr>
              <w:t xml:space="preserve">&gt;: </w:t>
            </w:r>
          </w:p>
          <w:p w14:paraId="2CDF51AA" w14:textId="77777777" w:rsidR="00CE5E85" w:rsidRPr="00D90F0B" w:rsidRDefault="00CE5E85" w:rsidP="00CE5E85">
            <w:pPr>
              <w:spacing w:afterLines="50" w:after="120"/>
              <w:rPr>
                <w:rFonts w:eastAsiaTheme="minorEastAsia"/>
                <w:color w:val="0070C0"/>
                <w:lang w:eastAsia="zh-CN"/>
              </w:rPr>
            </w:pPr>
            <w:r w:rsidRPr="00D90F0B">
              <w:rPr>
                <w:color w:val="0070C0"/>
                <w:sz w:val="18"/>
                <w:szCs w:val="22"/>
              </w:rPr>
              <w:t xml:space="preserve">Unknown TCI state in FR1 for early TCI state activation is supported with the following conditions: </w:t>
            </w:r>
          </w:p>
          <w:p w14:paraId="0E4CB1D7" w14:textId="77777777" w:rsidR="00CE5E85" w:rsidRPr="00D90F0B" w:rsidRDefault="00CE5E85" w:rsidP="00CE5E85">
            <w:pPr>
              <w:pStyle w:val="ListParagraph"/>
              <w:numPr>
                <w:ilvl w:val="1"/>
                <w:numId w:val="1"/>
              </w:numPr>
              <w:spacing w:after="120"/>
              <w:ind w:left="1080" w:firstLineChars="0"/>
              <w:textAlignment w:val="auto"/>
              <w:rPr>
                <w:rFonts w:eastAsia="宋体"/>
                <w:color w:val="0070C0"/>
                <w:sz w:val="18"/>
                <w:szCs w:val="22"/>
                <w:lang w:eastAsia="zh-CN"/>
              </w:rPr>
            </w:pPr>
            <w:r w:rsidRPr="00D90F0B">
              <w:rPr>
                <w:rFonts w:eastAsia="宋体"/>
                <w:color w:val="0070C0"/>
                <w:sz w:val="18"/>
                <w:szCs w:val="22"/>
                <w:lang w:eastAsia="zh-CN"/>
              </w:rPr>
              <w:t xml:space="preserve">UE has reported </w:t>
            </w:r>
            <w:r w:rsidRPr="00D90F0B">
              <w:rPr>
                <w:rFonts w:eastAsia="宋体"/>
                <w:color w:val="0070C0"/>
                <w:sz w:val="18"/>
                <w:szCs w:val="22"/>
                <w:highlight w:val="yellow"/>
                <w:lang w:eastAsia="zh-CN"/>
              </w:rPr>
              <w:t>beam-level L3 measurement result</w:t>
            </w:r>
            <w:r w:rsidRPr="00D90F0B">
              <w:rPr>
                <w:rFonts w:eastAsia="宋体"/>
                <w:color w:val="0070C0"/>
                <w:sz w:val="18"/>
                <w:szCs w:val="22"/>
                <w:lang w:eastAsia="zh-CN"/>
              </w:rPr>
              <w:t xml:space="preserve"> of the associated SSB of the TCI state within </w:t>
            </w:r>
            <w:r w:rsidRPr="00D90F0B">
              <w:rPr>
                <w:rFonts w:eastAsia="宋体"/>
                <w:color w:val="0070C0"/>
                <w:sz w:val="18"/>
                <w:szCs w:val="22"/>
                <w:highlight w:val="yellow"/>
                <w:lang w:eastAsia="zh-CN"/>
              </w:rPr>
              <w:t>[1280ms or 5 seconds]</w:t>
            </w:r>
            <w:r w:rsidRPr="00D90F0B">
              <w:rPr>
                <w:rFonts w:eastAsia="宋体"/>
                <w:color w:val="0070C0"/>
                <w:sz w:val="18"/>
                <w:szCs w:val="22"/>
                <w:lang w:eastAsia="zh-CN"/>
              </w:rPr>
              <w:t xml:space="preserve"> before the LTM TCI state activation command.</w:t>
            </w:r>
          </w:p>
          <w:p w14:paraId="19CD3565" w14:textId="3D83081F" w:rsidR="00CE5E85" w:rsidRPr="00CE5E85" w:rsidRDefault="00CE5E85" w:rsidP="00CE5E85">
            <w:pPr>
              <w:pStyle w:val="ListParagraph"/>
              <w:numPr>
                <w:ilvl w:val="1"/>
                <w:numId w:val="1"/>
              </w:numPr>
              <w:spacing w:after="120"/>
              <w:ind w:left="1080" w:firstLineChars="0"/>
              <w:textAlignment w:val="auto"/>
              <w:rPr>
                <w:rFonts w:eastAsia="宋体"/>
                <w:szCs w:val="24"/>
                <w:lang w:eastAsia="zh-CN"/>
              </w:rPr>
            </w:pPr>
            <w:r w:rsidRPr="00D90F0B">
              <w:rPr>
                <w:rFonts w:eastAsia="宋体"/>
                <w:color w:val="0070C0"/>
                <w:sz w:val="18"/>
                <w:szCs w:val="22"/>
                <w:lang w:eastAsia="zh-CN"/>
              </w:rPr>
              <w:t>SNR of the associated SSB is above -3dB.</w:t>
            </w:r>
          </w:p>
        </w:tc>
      </w:tr>
    </w:tbl>
    <w:p w14:paraId="02CB41C4" w14:textId="77777777" w:rsidR="00CE5E85" w:rsidRPr="00CE5E85" w:rsidRDefault="00CE5E85" w:rsidP="002A19F6">
      <w:pPr>
        <w:rPr>
          <w:rFonts w:eastAsia="Malgun Gothic"/>
          <w:b/>
          <w:u w:val="single"/>
          <w:lang w:eastAsia="ko-KR"/>
        </w:rPr>
      </w:pPr>
    </w:p>
    <w:p w14:paraId="30AF9920" w14:textId="77777777" w:rsidR="002A19F6" w:rsidRDefault="002A19F6" w:rsidP="003F124C">
      <w:pPr>
        <w:pStyle w:val="ListParagraph"/>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5B921F57" w14:textId="78D55983" w:rsidR="002A19F6" w:rsidRDefault="002F6A75" w:rsidP="003F124C">
      <w:pPr>
        <w:pStyle w:val="ListParagraph"/>
        <w:numPr>
          <w:ilvl w:val="1"/>
          <w:numId w:val="2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2A19F6">
        <w:rPr>
          <w:rFonts w:eastAsia="宋体"/>
          <w:szCs w:val="24"/>
          <w:lang w:eastAsia="zh-CN"/>
        </w:rPr>
        <w:t xml:space="preserve"> 1 (</w:t>
      </w:r>
      <w:r>
        <w:rPr>
          <w:rFonts w:eastAsia="宋体"/>
          <w:szCs w:val="24"/>
          <w:lang w:eastAsia="zh-CN"/>
        </w:rPr>
        <w:t>Huawei</w:t>
      </w:r>
      <w:r w:rsidR="002A19F6">
        <w:rPr>
          <w:rFonts w:eastAsia="宋体"/>
          <w:szCs w:val="24"/>
          <w:lang w:eastAsia="zh-CN"/>
        </w:rPr>
        <w:t xml:space="preserve">): </w:t>
      </w:r>
    </w:p>
    <w:p w14:paraId="1672AD0E" w14:textId="768AD1A0" w:rsidR="002F6A75" w:rsidRDefault="002F6A75" w:rsidP="002F6A75">
      <w:pPr>
        <w:pStyle w:val="ListParagraph"/>
        <w:numPr>
          <w:ilvl w:val="2"/>
          <w:numId w:val="24"/>
        </w:numPr>
        <w:spacing w:after="120"/>
        <w:ind w:firstLineChars="0"/>
      </w:pPr>
      <w:r>
        <w:t>Unknown TCI state in FR1, provided the following conditions are met:</w:t>
      </w:r>
    </w:p>
    <w:p w14:paraId="4865B0BA" w14:textId="21651CB0" w:rsidR="002F6A75" w:rsidRDefault="002F6A75" w:rsidP="00CE5E85">
      <w:pPr>
        <w:pStyle w:val="ListParagraph"/>
        <w:numPr>
          <w:ilvl w:val="3"/>
          <w:numId w:val="24"/>
        </w:numPr>
        <w:spacing w:after="120"/>
        <w:ind w:firstLineChars="0"/>
      </w:pPr>
      <w:r>
        <w:t xml:space="preserve">UE has </w:t>
      </w:r>
      <w:r w:rsidRPr="00070753">
        <w:t>reported L3 measurement result</w:t>
      </w:r>
      <w:r>
        <w:t xml:space="preserve"> with the associated SSB index of the TCI state within </w:t>
      </w:r>
      <w:r w:rsidRPr="00CE5E85">
        <w:rPr>
          <w:highlight w:val="yellow"/>
        </w:rPr>
        <w:t>1280ms</w:t>
      </w:r>
      <w:r>
        <w:t xml:space="preserve"> before the LTM TCI state activation command.</w:t>
      </w:r>
    </w:p>
    <w:p w14:paraId="0FC927B9" w14:textId="646E132A" w:rsidR="002A19F6" w:rsidRDefault="002F6A75" w:rsidP="00CE5E85">
      <w:pPr>
        <w:pStyle w:val="ListParagraph"/>
        <w:numPr>
          <w:ilvl w:val="3"/>
          <w:numId w:val="24"/>
        </w:numPr>
        <w:overflowPunct/>
        <w:autoSpaceDE/>
        <w:adjustRightInd/>
        <w:spacing w:after="120"/>
        <w:ind w:firstLineChars="0"/>
        <w:textAlignment w:val="auto"/>
      </w:pPr>
      <w:r>
        <w:t>SNR of the associated SSB is above -3dB.</w:t>
      </w:r>
    </w:p>
    <w:p w14:paraId="45932502" w14:textId="317D993D" w:rsidR="002F5947" w:rsidRPr="002F5947" w:rsidRDefault="002F5947" w:rsidP="002F5947">
      <w:pPr>
        <w:pStyle w:val="ListParagraph"/>
        <w:numPr>
          <w:ilvl w:val="1"/>
          <w:numId w:val="24"/>
        </w:numPr>
        <w:overflowPunct/>
        <w:autoSpaceDE/>
        <w:adjustRightInd/>
        <w:spacing w:after="120"/>
        <w:ind w:left="1440" w:firstLineChars="0"/>
        <w:textAlignment w:val="auto"/>
        <w:rPr>
          <w:rFonts w:eastAsia="宋体"/>
          <w:szCs w:val="24"/>
          <w:lang w:eastAsia="zh-CN"/>
        </w:rPr>
      </w:pPr>
      <w:r w:rsidRPr="002F5947">
        <w:rPr>
          <w:rFonts w:eastAsia="宋体" w:hint="eastAsia"/>
          <w:szCs w:val="24"/>
          <w:lang w:eastAsia="zh-CN"/>
        </w:rPr>
        <w:t>O</w:t>
      </w:r>
      <w:r w:rsidRPr="002F5947">
        <w:rPr>
          <w:rFonts w:eastAsia="宋体"/>
          <w:szCs w:val="24"/>
          <w:lang w:eastAsia="zh-CN"/>
        </w:rPr>
        <w:t>ption 2 (Ericsson, QC)</w:t>
      </w:r>
    </w:p>
    <w:p w14:paraId="7019F225" w14:textId="2EF2FE89" w:rsidR="002F5947" w:rsidRDefault="002F5947" w:rsidP="002F5947">
      <w:pPr>
        <w:pStyle w:val="ListParagraph"/>
        <w:numPr>
          <w:ilvl w:val="2"/>
          <w:numId w:val="24"/>
        </w:numPr>
        <w:overflowPunct/>
        <w:autoSpaceDE/>
        <w:adjustRightInd/>
        <w:spacing w:after="120"/>
        <w:ind w:firstLineChars="0"/>
        <w:textAlignment w:val="auto"/>
      </w:pPr>
      <w:r w:rsidRPr="22FC231B">
        <w:rPr>
          <w:lang w:eastAsia="zh-CN"/>
        </w:rPr>
        <w:t xml:space="preserve">Unknown TCI state activation requirements are applicable if the TCI state activated is based on the </w:t>
      </w:r>
      <w:r w:rsidRPr="00E67F25">
        <w:rPr>
          <w:highlight w:val="yellow"/>
          <w:lang w:eastAsia="zh-CN"/>
        </w:rPr>
        <w:t>measurement report (e.g., L3-RSRP or L1-RSRP)</w:t>
      </w:r>
      <w:r w:rsidRPr="22FC231B">
        <w:rPr>
          <w:lang w:eastAsia="zh-CN"/>
        </w:rPr>
        <w:t xml:space="preserve"> within last </w:t>
      </w:r>
      <w:r w:rsidRPr="00E67F25">
        <w:rPr>
          <w:highlight w:val="yellow"/>
          <w:lang w:eastAsia="zh-CN"/>
        </w:rPr>
        <w:t>5 seconds</w:t>
      </w:r>
      <w:r>
        <w:rPr>
          <w:lang w:eastAsia="zh-CN"/>
        </w:rPr>
        <w:t xml:space="preserve"> and the </w:t>
      </w:r>
      <w:r>
        <w:rPr>
          <w:szCs w:val="24"/>
          <w:lang w:eastAsia="zh-CN"/>
        </w:rPr>
        <w:t>SNR of the associated SSB is above -3dB</w:t>
      </w:r>
      <w:r w:rsidRPr="22FC231B">
        <w:rPr>
          <w:lang w:eastAsia="zh-CN"/>
        </w:rPr>
        <w:t xml:space="preserve">.  </w:t>
      </w:r>
    </w:p>
    <w:p w14:paraId="330592E3" w14:textId="77777777" w:rsidR="002A19F6" w:rsidRDefault="002A19F6" w:rsidP="003F124C">
      <w:pPr>
        <w:pStyle w:val="ListParagraph"/>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D1888A8" w14:textId="28E300CD" w:rsidR="002A19F6" w:rsidRPr="00DE5905" w:rsidRDefault="00DE5905" w:rsidP="00DE5905">
      <w:pPr>
        <w:pStyle w:val="ListParagraph"/>
        <w:numPr>
          <w:ilvl w:val="1"/>
          <w:numId w:val="24"/>
        </w:numPr>
        <w:overflowPunct/>
        <w:autoSpaceDE/>
        <w:adjustRightInd/>
        <w:spacing w:after="120"/>
        <w:ind w:left="1440" w:firstLineChars="0"/>
        <w:textAlignment w:val="auto"/>
        <w:rPr>
          <w:rFonts w:eastAsia="宋体"/>
          <w:szCs w:val="24"/>
          <w:lang w:eastAsia="zh-CN"/>
        </w:rPr>
      </w:pPr>
      <w:r w:rsidRPr="00E836C0">
        <w:rPr>
          <w:rFonts w:eastAsia="宋体"/>
          <w:szCs w:val="24"/>
          <w:lang w:eastAsia="zh-CN"/>
        </w:rPr>
        <w:t>Need more discussion</w:t>
      </w:r>
      <w:r>
        <w:rPr>
          <w:rFonts w:eastAsia="宋体"/>
          <w:szCs w:val="24"/>
          <w:lang w:eastAsia="zh-CN"/>
        </w:rPr>
        <w:t>.</w:t>
      </w:r>
    </w:p>
    <w:p w14:paraId="6B447482" w14:textId="6347A6E2" w:rsidR="004B137F" w:rsidRDefault="004B137F" w:rsidP="004B137F">
      <w:pPr>
        <w:spacing w:afterLines="50" w:after="120"/>
        <w:rPr>
          <w:szCs w:val="24"/>
          <w:lang w:eastAsia="zh-CN"/>
        </w:rPr>
      </w:pPr>
    </w:p>
    <w:p w14:paraId="1BF34EAB" w14:textId="5517468A" w:rsidR="00B46375" w:rsidRPr="00DE5905" w:rsidRDefault="0042437A" w:rsidP="00DE5905">
      <w:pPr>
        <w:pStyle w:val="Heading3"/>
        <w:numPr>
          <w:ilvl w:val="2"/>
          <w:numId w:val="51"/>
        </w:numPr>
        <w:rPr>
          <w:lang w:val="en-US"/>
        </w:rPr>
      </w:pPr>
      <w:r w:rsidRPr="00DE5905">
        <w:rPr>
          <w:lang w:val="en-US"/>
        </w:rPr>
        <w:t xml:space="preserve">Sub-topic </w:t>
      </w:r>
      <w:r w:rsidR="00DE5905">
        <w:rPr>
          <w:lang w:val="en-US"/>
        </w:rPr>
        <w:t>1</w:t>
      </w:r>
      <w:r w:rsidRPr="00DE5905">
        <w:rPr>
          <w:lang w:val="en-US"/>
        </w:rPr>
        <w:t>-</w:t>
      </w:r>
      <w:r w:rsidR="00DE5905">
        <w:rPr>
          <w:lang w:val="en-US"/>
        </w:rPr>
        <w:t>3</w:t>
      </w:r>
      <w:r w:rsidRPr="00DE5905">
        <w:rPr>
          <w:lang w:val="en-US"/>
        </w:rPr>
        <w:t xml:space="preserve"> </w:t>
      </w:r>
      <w:r w:rsidR="00DE5905">
        <w:rPr>
          <w:lang w:val="en-US"/>
        </w:rPr>
        <w:t xml:space="preserve">L1-RSRP </w:t>
      </w:r>
      <w:r w:rsidR="004B137F" w:rsidRPr="00DE5905">
        <w:rPr>
          <w:lang w:val="en-US"/>
        </w:rPr>
        <w:t xml:space="preserve">Measurement </w:t>
      </w:r>
    </w:p>
    <w:p w14:paraId="04155E15" w14:textId="6940D0BD" w:rsidR="00B46375" w:rsidRDefault="00B46375" w:rsidP="00B46375">
      <w:pPr>
        <w:spacing w:afterLines="50" w:after="120"/>
        <w:rPr>
          <w:b/>
          <w:u w:val="single"/>
        </w:rPr>
      </w:pPr>
      <w:r w:rsidRPr="00E729A4">
        <w:rPr>
          <w:b/>
          <w:u w:val="single"/>
        </w:rPr>
        <w:t xml:space="preserve">Issue </w:t>
      </w:r>
      <w:r w:rsidR="00E729A4" w:rsidRPr="00E729A4">
        <w:rPr>
          <w:b/>
          <w:u w:val="single"/>
        </w:rPr>
        <w:t>1</w:t>
      </w:r>
      <w:r w:rsidRPr="00E729A4">
        <w:rPr>
          <w:b/>
          <w:u w:val="single"/>
        </w:rPr>
        <w:t>-</w:t>
      </w:r>
      <w:r w:rsidR="00E729A4" w:rsidRPr="00E729A4">
        <w:rPr>
          <w:b/>
          <w:u w:val="single"/>
        </w:rPr>
        <w:t>3</w:t>
      </w:r>
      <w:r w:rsidRPr="00E729A4">
        <w:rPr>
          <w:b/>
          <w:u w:val="single"/>
        </w:rPr>
        <w:t>-</w:t>
      </w:r>
      <w:r w:rsidR="001C104F" w:rsidRPr="00E729A4">
        <w:rPr>
          <w:b/>
          <w:u w:val="single"/>
        </w:rPr>
        <w:t>1</w:t>
      </w:r>
      <w:r w:rsidRPr="00E729A4">
        <w:rPr>
          <w:b/>
          <w:u w:val="single"/>
        </w:rPr>
        <w:t>:</w:t>
      </w:r>
      <w:r>
        <w:rPr>
          <w:b/>
          <w:u w:val="single"/>
        </w:rPr>
        <w:t xml:space="preserve"> Measurement period of </w:t>
      </w:r>
      <w:r w:rsidRPr="00DB583D">
        <w:rPr>
          <w:b/>
          <w:highlight w:val="yellow"/>
          <w:u w:val="single"/>
        </w:rPr>
        <w:t>serving</w:t>
      </w:r>
      <w:r>
        <w:rPr>
          <w:b/>
          <w:u w:val="single"/>
        </w:rPr>
        <w:t xml:space="preserve"> cell L1-RSRP </w:t>
      </w:r>
      <w:proofErr w:type="gramStart"/>
      <w:r>
        <w:rPr>
          <w:b/>
          <w:u w:val="single"/>
        </w:rPr>
        <w:t>measurement</w:t>
      </w:r>
      <w:proofErr w:type="gramEnd"/>
    </w:p>
    <w:p w14:paraId="42C6F690" w14:textId="77777777" w:rsidR="00B46375" w:rsidRDefault="00B46375" w:rsidP="00B46375">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7A0D154" w14:textId="5629E386" w:rsidR="00702AD5" w:rsidRDefault="00702AD5" w:rsidP="00702AD5">
      <w:pPr>
        <w:pStyle w:val="ListParagraph"/>
        <w:numPr>
          <w:ilvl w:val="1"/>
          <w:numId w:val="1"/>
        </w:numPr>
        <w:overflowPunct/>
        <w:autoSpaceDE/>
        <w:adjustRightInd/>
        <w:spacing w:after="120"/>
        <w:ind w:left="1440" w:firstLineChars="0"/>
        <w:textAlignment w:val="auto"/>
        <w:rPr>
          <w:rFonts w:eastAsia="宋体"/>
          <w:szCs w:val="24"/>
          <w:lang w:eastAsia="zh-CN"/>
        </w:rPr>
      </w:pPr>
      <w:r w:rsidRPr="00E729A4">
        <w:rPr>
          <w:rFonts w:eastAsia="宋体" w:hint="eastAsia"/>
          <w:szCs w:val="24"/>
          <w:lang w:eastAsia="zh-CN"/>
        </w:rPr>
        <w:t>O</w:t>
      </w:r>
      <w:r w:rsidRPr="00E729A4">
        <w:rPr>
          <w:rFonts w:eastAsia="宋体"/>
          <w:szCs w:val="24"/>
          <w:lang w:eastAsia="zh-CN"/>
        </w:rPr>
        <w:t>ption 1</w:t>
      </w:r>
      <w:r w:rsidRPr="008558E0">
        <w:rPr>
          <w:rFonts w:eastAsia="宋体"/>
          <w:szCs w:val="24"/>
          <w:lang w:eastAsia="zh-CN"/>
        </w:rPr>
        <w:t xml:space="preserve"> (</w:t>
      </w:r>
      <w:r>
        <w:rPr>
          <w:rFonts w:eastAsia="宋体" w:hint="eastAsia"/>
          <w:szCs w:val="24"/>
          <w:lang w:eastAsia="zh-CN"/>
        </w:rPr>
        <w:t>CATT</w:t>
      </w:r>
      <w:r w:rsidR="00CF0A0A">
        <w:rPr>
          <w:rFonts w:eastAsia="宋体"/>
          <w:szCs w:val="24"/>
          <w:lang w:eastAsia="zh-CN"/>
        </w:rPr>
        <w:t xml:space="preserve">, OPPO, </w:t>
      </w:r>
      <w:r w:rsidR="00E4632C">
        <w:rPr>
          <w:rFonts w:eastAsia="宋体"/>
          <w:szCs w:val="24"/>
          <w:lang w:eastAsia="zh-CN"/>
        </w:rPr>
        <w:t>ZTE</w:t>
      </w:r>
      <w:r w:rsidR="00293ECA">
        <w:rPr>
          <w:rFonts w:eastAsia="宋体"/>
          <w:szCs w:val="24"/>
          <w:lang w:eastAsia="zh-CN"/>
        </w:rPr>
        <w:t>, Ericsson, QC</w:t>
      </w:r>
      <w:r w:rsidRPr="008558E0">
        <w:rPr>
          <w:rFonts w:eastAsia="宋体"/>
          <w:szCs w:val="24"/>
          <w:lang w:eastAsia="zh-CN"/>
        </w:rPr>
        <w:t>)</w:t>
      </w:r>
      <w:r>
        <w:rPr>
          <w:rFonts w:eastAsia="宋体"/>
          <w:szCs w:val="24"/>
          <w:lang w:eastAsia="zh-CN"/>
        </w:rPr>
        <w:t>:</w:t>
      </w:r>
    </w:p>
    <w:p w14:paraId="2F8B5916" w14:textId="77777777" w:rsidR="00702AD5" w:rsidRPr="008558E0" w:rsidRDefault="00702AD5" w:rsidP="00702AD5">
      <w:pPr>
        <w:pStyle w:val="ListParagraph"/>
        <w:numPr>
          <w:ilvl w:val="2"/>
          <w:numId w:val="1"/>
        </w:numPr>
        <w:overflowPunct/>
        <w:autoSpaceDE/>
        <w:adjustRightInd/>
        <w:spacing w:after="120"/>
        <w:ind w:firstLineChars="0"/>
        <w:textAlignment w:val="auto"/>
        <w:rPr>
          <w:rFonts w:eastAsia="宋体"/>
          <w:szCs w:val="24"/>
          <w:lang w:eastAsia="zh-CN"/>
        </w:rPr>
      </w:pPr>
      <w:r>
        <w:t xml:space="preserve">RAN4 not to modify the serving cell measurement period by scaling it with </w:t>
      </w:r>
      <w:proofErr w:type="spellStart"/>
      <w:r>
        <w:t>N</w:t>
      </w:r>
      <w:r w:rsidRPr="008558E0">
        <w:rPr>
          <w:vertAlign w:val="subscript"/>
        </w:rPr>
        <w:t>Layer</w:t>
      </w:r>
      <w:proofErr w:type="spellEnd"/>
      <w:r>
        <w:t xml:space="preserve"> for UE supporting RTD &gt; CP.</w:t>
      </w:r>
    </w:p>
    <w:p w14:paraId="3AAE88D3" w14:textId="77777777" w:rsidR="00B46375" w:rsidRDefault="00B46375" w:rsidP="00B46375">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EBFB89E" w14:textId="146FF244" w:rsidR="00BA5CD0" w:rsidRDefault="00E729A4" w:rsidP="000244C1">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Recommend agree on Option 1:</w:t>
      </w:r>
    </w:p>
    <w:p w14:paraId="16F3F616" w14:textId="4B71913F" w:rsidR="00E729A4" w:rsidRPr="00E729A4" w:rsidRDefault="00E729A4" w:rsidP="00E729A4">
      <w:pPr>
        <w:pStyle w:val="ListParagraph"/>
        <w:numPr>
          <w:ilvl w:val="2"/>
          <w:numId w:val="1"/>
        </w:numPr>
        <w:overflowPunct/>
        <w:autoSpaceDE/>
        <w:adjustRightInd/>
        <w:spacing w:after="120"/>
        <w:ind w:firstLineChars="0"/>
        <w:textAlignment w:val="auto"/>
        <w:rPr>
          <w:rFonts w:eastAsia="宋体"/>
          <w:szCs w:val="24"/>
          <w:lang w:eastAsia="zh-CN"/>
        </w:rPr>
      </w:pPr>
      <w:r>
        <w:t xml:space="preserve">RAN4 not to modify the serving cell measurement period by scaling it with </w:t>
      </w:r>
      <w:proofErr w:type="spellStart"/>
      <w:r>
        <w:t>N</w:t>
      </w:r>
      <w:r w:rsidRPr="008558E0">
        <w:rPr>
          <w:vertAlign w:val="subscript"/>
        </w:rPr>
        <w:t>Layer</w:t>
      </w:r>
      <w:proofErr w:type="spellEnd"/>
      <w:r>
        <w:t xml:space="preserve"> for UE supporting RTD &gt; CP.</w:t>
      </w:r>
    </w:p>
    <w:p w14:paraId="392A3C82" w14:textId="77777777" w:rsidR="007D6192" w:rsidRDefault="007D6192" w:rsidP="004B137F">
      <w:pPr>
        <w:spacing w:after="120"/>
        <w:rPr>
          <w:szCs w:val="24"/>
          <w:lang w:eastAsia="zh-CN"/>
        </w:rPr>
      </w:pPr>
    </w:p>
    <w:p w14:paraId="3A51EEE0" w14:textId="6C6BEA34" w:rsidR="00DB583D" w:rsidRDefault="00DB583D" w:rsidP="00DB583D">
      <w:pPr>
        <w:spacing w:afterLines="50" w:after="120"/>
        <w:rPr>
          <w:b/>
          <w:u w:val="single"/>
        </w:rPr>
      </w:pPr>
      <w:r w:rsidRPr="00E729A4">
        <w:rPr>
          <w:b/>
          <w:u w:val="single"/>
        </w:rPr>
        <w:t xml:space="preserve">Issue </w:t>
      </w:r>
      <w:r w:rsidR="00E729A4">
        <w:rPr>
          <w:b/>
          <w:u w:val="single"/>
        </w:rPr>
        <w:t>1</w:t>
      </w:r>
      <w:r w:rsidRPr="00E729A4">
        <w:rPr>
          <w:b/>
          <w:u w:val="single"/>
        </w:rPr>
        <w:t>-</w:t>
      </w:r>
      <w:r w:rsidR="00E729A4">
        <w:rPr>
          <w:b/>
          <w:u w:val="single"/>
        </w:rPr>
        <w:t>3</w:t>
      </w:r>
      <w:r w:rsidRPr="00E729A4">
        <w:rPr>
          <w:b/>
          <w:u w:val="single"/>
        </w:rPr>
        <w:t>-</w:t>
      </w:r>
      <w:r w:rsidR="00E729A4">
        <w:rPr>
          <w:b/>
          <w:u w:val="single"/>
        </w:rPr>
        <w:t>2</w:t>
      </w:r>
      <w:r w:rsidRPr="00E729A4">
        <w:rPr>
          <w:b/>
          <w:u w:val="single"/>
        </w:rPr>
        <w:t>:</w:t>
      </w:r>
      <w:r>
        <w:rPr>
          <w:b/>
          <w:u w:val="single"/>
        </w:rPr>
        <w:t xml:space="preserve"> Measurement period of </w:t>
      </w:r>
      <w:proofErr w:type="spellStart"/>
      <w:r w:rsidRPr="00DB583D">
        <w:rPr>
          <w:b/>
          <w:highlight w:val="yellow"/>
          <w:u w:val="single"/>
        </w:rPr>
        <w:t>neighbor</w:t>
      </w:r>
      <w:proofErr w:type="spellEnd"/>
      <w:r>
        <w:rPr>
          <w:b/>
          <w:u w:val="single"/>
        </w:rPr>
        <w:t xml:space="preserve"> cell L1-RSRP measurement</w:t>
      </w:r>
    </w:p>
    <w:p w14:paraId="7445CB2F" w14:textId="77777777" w:rsidR="00DB583D" w:rsidRDefault="00DB583D" w:rsidP="00DB583D">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863026E" w14:textId="471D5E75" w:rsidR="00DB583D" w:rsidRPr="009F44C0" w:rsidRDefault="00DB583D" w:rsidP="00DB583D">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(OPPO): </w:t>
      </w:r>
    </w:p>
    <w:p w14:paraId="49610935" w14:textId="77777777" w:rsidR="00DB583D" w:rsidRDefault="00DB583D" w:rsidP="00DB583D">
      <w:pPr>
        <w:pStyle w:val="ListParagraph"/>
        <w:numPr>
          <w:ilvl w:val="2"/>
          <w:numId w:val="1"/>
        </w:numPr>
        <w:spacing w:after="120"/>
        <w:ind w:firstLineChars="0"/>
        <w:textAlignment w:val="auto"/>
        <w:rPr>
          <w:szCs w:val="24"/>
          <w:lang w:eastAsia="zh-CN"/>
        </w:rPr>
      </w:pPr>
      <w:r w:rsidRPr="009F44C0">
        <w:rPr>
          <w:szCs w:val="24"/>
          <w:lang w:eastAsia="zh-CN"/>
        </w:rPr>
        <w:lastRenderedPageBreak/>
        <w:t xml:space="preserve">Consider </w:t>
      </w:r>
      <w:proofErr w:type="gramStart"/>
      <w:r w:rsidRPr="009F44C0">
        <w:rPr>
          <w:szCs w:val="24"/>
          <w:lang w:eastAsia="zh-CN"/>
        </w:rPr>
        <w:t>to revisit</w:t>
      </w:r>
      <w:proofErr w:type="gramEnd"/>
      <w:r w:rsidRPr="009F44C0">
        <w:rPr>
          <w:szCs w:val="24"/>
          <w:lang w:eastAsia="zh-CN"/>
        </w:rPr>
        <w:t xml:space="preserve"> the agreements for L1 RSRP measurement on neighbour cell, e.g., either follow the logic of serving cell L1-RSRP measurement or L3 intra-frequency measurement.</w:t>
      </w:r>
    </w:p>
    <w:p w14:paraId="2AAB0887" w14:textId="77777777" w:rsidR="00DB583D" w:rsidRDefault="00DB583D" w:rsidP="00DB583D">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7E72E773" w14:textId="77777777" w:rsidR="00DB583D" w:rsidRPr="000244C1" w:rsidRDefault="00DB583D" w:rsidP="00DB583D">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p>
    <w:p w14:paraId="28022745" w14:textId="77777777" w:rsidR="00DE5905" w:rsidRDefault="00DE5905" w:rsidP="001043AA">
      <w:pPr>
        <w:spacing w:afterLines="50" w:after="120"/>
        <w:rPr>
          <w:b/>
          <w:highlight w:val="cyan"/>
          <w:u w:val="single"/>
        </w:rPr>
      </w:pPr>
      <w:bookmarkStart w:id="8" w:name="_Hlk150988058"/>
    </w:p>
    <w:p w14:paraId="11845A96" w14:textId="27F6B480" w:rsidR="00B00280" w:rsidRDefault="001043AA" w:rsidP="001043AA">
      <w:pPr>
        <w:spacing w:afterLines="50" w:after="120"/>
        <w:rPr>
          <w:b/>
          <w:u w:val="single"/>
        </w:rPr>
      </w:pPr>
      <w:r w:rsidRPr="00E729A4">
        <w:rPr>
          <w:b/>
          <w:u w:val="single"/>
        </w:rPr>
        <w:t xml:space="preserve">Issue </w:t>
      </w:r>
      <w:r w:rsidR="00E729A4" w:rsidRPr="00E729A4">
        <w:rPr>
          <w:b/>
          <w:u w:val="single"/>
        </w:rPr>
        <w:t>1</w:t>
      </w:r>
      <w:r w:rsidRPr="00E729A4">
        <w:rPr>
          <w:b/>
          <w:u w:val="single"/>
        </w:rPr>
        <w:t>-</w:t>
      </w:r>
      <w:r w:rsidR="00E729A4" w:rsidRPr="00E729A4">
        <w:rPr>
          <w:b/>
          <w:u w:val="single"/>
        </w:rPr>
        <w:t>3</w:t>
      </w:r>
      <w:r w:rsidRPr="00E729A4">
        <w:rPr>
          <w:b/>
          <w:u w:val="single"/>
        </w:rPr>
        <w:t>-</w:t>
      </w:r>
      <w:r w:rsidR="00E729A4" w:rsidRPr="00E729A4">
        <w:rPr>
          <w:b/>
          <w:u w:val="single"/>
        </w:rPr>
        <w:t>3</w:t>
      </w:r>
      <w:r w:rsidRPr="003F05A3">
        <w:rPr>
          <w:b/>
          <w:u w:val="single"/>
        </w:rPr>
        <w:t>: L1 report for unmeasured candidate cells</w:t>
      </w:r>
    </w:p>
    <w:bookmarkEnd w:id="8"/>
    <w:p w14:paraId="2484308C" w14:textId="77777777" w:rsidR="001043AA" w:rsidRPr="002206F1" w:rsidRDefault="001043AA" w:rsidP="001043AA">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E4730C4" w14:textId="48021DB6" w:rsidR="001043AA" w:rsidRDefault="00BE08FF" w:rsidP="001043AA">
      <w:pPr>
        <w:pStyle w:val="ListParagraph"/>
        <w:numPr>
          <w:ilvl w:val="1"/>
          <w:numId w:val="1"/>
        </w:numPr>
        <w:overflowPunct/>
        <w:autoSpaceDE/>
        <w:autoSpaceDN/>
        <w:adjustRightInd/>
        <w:spacing w:after="120"/>
        <w:ind w:left="1440" w:firstLineChars="0"/>
        <w:textAlignment w:val="auto"/>
        <w:rPr>
          <w:rFonts w:eastAsia="宋体"/>
          <w:szCs w:val="24"/>
          <w:lang w:eastAsia="zh-CN"/>
        </w:rPr>
      </w:pPr>
      <w:bookmarkStart w:id="9" w:name="_Hlk150988084"/>
      <w:r>
        <w:rPr>
          <w:rFonts w:eastAsia="宋体"/>
          <w:szCs w:val="24"/>
          <w:lang w:eastAsia="zh-CN"/>
        </w:rPr>
        <w:t>Option</w:t>
      </w:r>
      <w:r w:rsidR="001043AA" w:rsidRPr="00263E3C">
        <w:rPr>
          <w:rFonts w:eastAsia="宋体"/>
          <w:szCs w:val="24"/>
          <w:lang w:eastAsia="zh-CN"/>
        </w:rPr>
        <w:t xml:space="preserve"> </w:t>
      </w:r>
      <w:r w:rsidR="001043AA">
        <w:rPr>
          <w:rFonts w:eastAsia="宋体"/>
          <w:szCs w:val="24"/>
          <w:lang w:eastAsia="zh-CN"/>
        </w:rPr>
        <w:t>1</w:t>
      </w:r>
      <w:r w:rsidR="001043AA" w:rsidRPr="00263E3C">
        <w:rPr>
          <w:rFonts w:eastAsia="宋体"/>
          <w:szCs w:val="24"/>
          <w:lang w:eastAsia="zh-CN"/>
        </w:rPr>
        <w:t xml:space="preserve"> (</w:t>
      </w:r>
      <w:r w:rsidR="006E1407">
        <w:rPr>
          <w:rFonts w:eastAsia="宋体"/>
          <w:szCs w:val="24"/>
          <w:lang w:eastAsia="zh-CN"/>
        </w:rPr>
        <w:t>Huawei</w:t>
      </w:r>
      <w:r w:rsidR="00293ECA">
        <w:rPr>
          <w:rFonts w:eastAsia="宋体"/>
          <w:szCs w:val="24"/>
          <w:lang w:eastAsia="zh-CN"/>
        </w:rPr>
        <w:t>, Ericsson, QC</w:t>
      </w:r>
      <w:r w:rsidR="001043AA" w:rsidRPr="00263E3C">
        <w:rPr>
          <w:rFonts w:eastAsia="宋体"/>
          <w:szCs w:val="24"/>
          <w:lang w:eastAsia="zh-CN"/>
        </w:rPr>
        <w:t xml:space="preserve">): </w:t>
      </w:r>
    </w:p>
    <w:p w14:paraId="00CD21EB" w14:textId="77777777" w:rsidR="00293ECA" w:rsidRDefault="006E1407" w:rsidP="00E3330A">
      <w:pPr>
        <w:pStyle w:val="ListParagraph"/>
        <w:numPr>
          <w:ilvl w:val="2"/>
          <w:numId w:val="1"/>
        </w:numPr>
        <w:ind w:firstLineChars="0"/>
        <w:rPr>
          <w:rFonts w:eastAsia="宋体"/>
          <w:szCs w:val="24"/>
          <w:lang w:eastAsia="zh-CN"/>
        </w:rPr>
      </w:pPr>
      <w:r w:rsidRPr="006E1407">
        <w:rPr>
          <w:rFonts w:eastAsia="宋体"/>
          <w:szCs w:val="24"/>
          <w:lang w:eastAsia="zh-CN"/>
        </w:rPr>
        <w:t xml:space="preserve">DIFFRSRP_15 in Table 10.1.6.1-2 to be used for measurement reporting for unmeasured LTM L1-RSRP resources. </w:t>
      </w:r>
    </w:p>
    <w:p w14:paraId="1C4D82C5" w14:textId="6EBCA972" w:rsidR="00324A9D" w:rsidRDefault="00293ECA" w:rsidP="00E3330A">
      <w:pPr>
        <w:pStyle w:val="ListParagraph"/>
        <w:numPr>
          <w:ilvl w:val="2"/>
          <w:numId w:val="1"/>
        </w:numPr>
        <w:ind w:firstLineChars="0"/>
        <w:rPr>
          <w:rFonts w:eastAsia="宋体"/>
          <w:szCs w:val="24"/>
          <w:lang w:eastAsia="zh-CN"/>
        </w:rPr>
      </w:pPr>
      <w:r>
        <w:rPr>
          <w:rFonts w:eastAsia="宋体"/>
          <w:szCs w:val="24"/>
          <w:lang w:eastAsia="zh-CN"/>
        </w:rPr>
        <w:t xml:space="preserve">Huawei: </w:t>
      </w:r>
      <w:r w:rsidR="006E1407" w:rsidRPr="006E1407">
        <w:rPr>
          <w:rFonts w:eastAsia="宋体"/>
          <w:szCs w:val="24"/>
          <w:lang w:eastAsia="zh-CN"/>
        </w:rPr>
        <w:t>To ensure the some understanding between network and UE, some clarification on DIFFRSRP_15 is required.</w:t>
      </w:r>
    </w:p>
    <w:p w14:paraId="6FADEC39" w14:textId="0122DF19" w:rsidR="00E40FD6" w:rsidRPr="00E40FD6" w:rsidRDefault="00E40FD6" w:rsidP="00E40FD6">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030389">
        <w:rPr>
          <w:rFonts w:eastAsia="宋体"/>
          <w:szCs w:val="24"/>
          <w:lang w:eastAsia="zh-CN"/>
        </w:rPr>
        <w:t>2</w:t>
      </w:r>
      <w:r>
        <w:rPr>
          <w:rFonts w:eastAsia="宋体"/>
          <w:szCs w:val="24"/>
          <w:lang w:eastAsia="zh-CN"/>
        </w:rPr>
        <w:t xml:space="preserve"> (Nokia):</w:t>
      </w:r>
      <w:bookmarkStart w:id="10" w:name="_Toc166514294"/>
      <w:r>
        <w:rPr>
          <w:rFonts w:eastAsia="宋体"/>
          <w:szCs w:val="24"/>
          <w:lang w:eastAsia="zh-CN"/>
        </w:rPr>
        <w:t xml:space="preserve"> </w:t>
      </w:r>
      <w:bookmarkEnd w:id="10"/>
      <w:r w:rsidR="00030389">
        <w:t xml:space="preserve">If </w:t>
      </w:r>
      <w:r w:rsidR="00030389" w:rsidRPr="0023393E">
        <w:t xml:space="preserve">RAN4 </w:t>
      </w:r>
      <w:r w:rsidR="00030389">
        <w:t>sees a need to clarify what the UE reports in case it is not measuring some LTM candidate cell, clarify this by sending an</w:t>
      </w:r>
      <w:r w:rsidR="00030389" w:rsidRPr="0023393E">
        <w:t xml:space="preserve"> LS to RAN1</w:t>
      </w:r>
    </w:p>
    <w:p w14:paraId="4B2C8A0F" w14:textId="1E01D727" w:rsidR="00030389" w:rsidRPr="00030389" w:rsidRDefault="00030389" w:rsidP="00030389">
      <w:pPr>
        <w:pStyle w:val="RAN4proposal"/>
        <w:numPr>
          <w:ilvl w:val="2"/>
          <w:numId w:val="1"/>
        </w:numPr>
        <w:rPr>
          <w:b w:val="0"/>
          <w:bCs/>
          <w:lang w:val="en-GB"/>
        </w:rPr>
      </w:pPr>
      <w:bookmarkStart w:id="11" w:name="_Toc173846485"/>
      <w:r w:rsidRPr="00030389">
        <w:rPr>
          <w:b w:val="0"/>
          <w:bCs/>
          <w:lang w:val="en-GB"/>
        </w:rPr>
        <w:t xml:space="preserve">From RAN1 point of view, is it acceptable for the UE to report invalid values (from table </w:t>
      </w:r>
      <w:r w:rsidRPr="00030389">
        <w:rPr>
          <w:rFonts w:eastAsia="Times New Roman" w:cs="Times New Roman"/>
          <w:b w:val="0"/>
          <w:bCs/>
          <w:szCs w:val="20"/>
          <w:lang w:val="en-GB"/>
        </w:rPr>
        <w:t xml:space="preserve">10.1.6.1-1 of TS 38.133) or value DIFFRSRP_15 (from table 10.1.6.1-2 of TS 38.133) for LTM candidate cells that are not </w:t>
      </w:r>
      <w:r w:rsidRPr="00030389">
        <w:rPr>
          <w:b w:val="0"/>
          <w:bCs/>
          <w:lang w:val="en-GB"/>
        </w:rPr>
        <w:t xml:space="preserve">measured by the UE? </w:t>
      </w:r>
      <w:r w:rsidRPr="00030389">
        <w:rPr>
          <w:rFonts w:eastAsia="Times New Roman" w:cs="Times New Roman"/>
          <w:b w:val="0"/>
          <w:bCs/>
          <w:szCs w:val="20"/>
          <w:lang w:val="en-GB"/>
        </w:rPr>
        <w:t>At least the following should be considered:</w:t>
      </w:r>
      <w:bookmarkEnd w:id="11"/>
      <w:r w:rsidRPr="00030389">
        <w:rPr>
          <w:rFonts w:eastAsia="Times New Roman" w:cs="Times New Roman"/>
          <w:b w:val="0"/>
          <w:bCs/>
          <w:szCs w:val="20"/>
          <w:lang w:val="en-GB"/>
        </w:rPr>
        <w:t xml:space="preserve"> </w:t>
      </w:r>
    </w:p>
    <w:p w14:paraId="06B93B12" w14:textId="77777777" w:rsidR="00030389" w:rsidRPr="00030389" w:rsidRDefault="00030389" w:rsidP="00030389">
      <w:pPr>
        <w:pStyle w:val="RAN4proposal"/>
        <w:numPr>
          <w:ilvl w:val="3"/>
          <w:numId w:val="1"/>
        </w:numPr>
        <w:rPr>
          <w:b w:val="0"/>
          <w:bCs/>
          <w:lang w:val="en-GB"/>
        </w:rPr>
      </w:pPr>
      <w:bookmarkStart w:id="12" w:name="_Toc173846486"/>
      <w:r w:rsidRPr="00030389">
        <w:rPr>
          <w:rFonts w:eastAsia="Times New Roman" w:cs="Times New Roman"/>
          <w:b w:val="0"/>
          <w:bCs/>
          <w:szCs w:val="20"/>
          <w:lang w:val="en-GB"/>
        </w:rPr>
        <w:t>When none of the candidate cells are measured within the given periodicity, UE reports a 7 bit “Not valid” value.</w:t>
      </w:r>
      <w:bookmarkEnd w:id="12"/>
      <w:r w:rsidRPr="00030389">
        <w:rPr>
          <w:rFonts w:eastAsia="Times New Roman" w:cs="Times New Roman"/>
          <w:b w:val="0"/>
          <w:bCs/>
          <w:szCs w:val="20"/>
          <w:lang w:val="en-GB"/>
        </w:rPr>
        <w:t xml:space="preserve"> </w:t>
      </w:r>
    </w:p>
    <w:p w14:paraId="0B1BCEF3" w14:textId="77777777" w:rsidR="00030389" w:rsidRPr="00030389" w:rsidRDefault="00030389" w:rsidP="00030389">
      <w:pPr>
        <w:pStyle w:val="RAN4proposal"/>
        <w:numPr>
          <w:ilvl w:val="3"/>
          <w:numId w:val="1"/>
        </w:numPr>
        <w:rPr>
          <w:rFonts w:eastAsia="Times New Roman" w:cs="Times New Roman"/>
          <w:b w:val="0"/>
          <w:bCs/>
          <w:szCs w:val="20"/>
          <w:lang w:val="en-GB"/>
        </w:rPr>
      </w:pPr>
      <w:bookmarkStart w:id="13" w:name="_Toc173846487"/>
      <w:r w:rsidRPr="00030389">
        <w:rPr>
          <w:rFonts w:eastAsia="Times New Roman" w:cs="Times New Roman"/>
          <w:b w:val="0"/>
          <w:bCs/>
          <w:szCs w:val="20"/>
          <w:lang w:val="en-GB"/>
        </w:rPr>
        <w:t>DIFFRSRP_15 is reported when at least one LTM candidate cell was measured and at least one configured candidate cell was unmeasured.</w:t>
      </w:r>
      <w:bookmarkEnd w:id="13"/>
      <w:r w:rsidRPr="00030389">
        <w:rPr>
          <w:rFonts w:eastAsia="Times New Roman" w:cs="Times New Roman"/>
          <w:b w:val="0"/>
          <w:bCs/>
          <w:szCs w:val="20"/>
          <w:lang w:val="en-GB"/>
        </w:rPr>
        <w:t xml:space="preserve"> </w:t>
      </w:r>
    </w:p>
    <w:p w14:paraId="5BD268DE" w14:textId="0F1304B5" w:rsidR="00030389" w:rsidRDefault="00030389" w:rsidP="00293ECA">
      <w:pPr>
        <w:pStyle w:val="RAN4proposal"/>
        <w:numPr>
          <w:ilvl w:val="3"/>
          <w:numId w:val="1"/>
        </w:numPr>
        <w:rPr>
          <w:b w:val="0"/>
          <w:bCs/>
          <w:lang w:val="en-GB"/>
        </w:rPr>
      </w:pPr>
      <w:bookmarkStart w:id="14" w:name="_Toc173846488"/>
      <w:r w:rsidRPr="00030389">
        <w:rPr>
          <w:b w:val="0"/>
          <w:bCs/>
          <w:lang w:val="en-GB"/>
        </w:rPr>
        <w:t>The reported values for unmeasured cells do not meet any measurement requirements as they are unmeasured.</w:t>
      </w:r>
      <w:bookmarkEnd w:id="14"/>
      <w:r w:rsidRPr="00030389">
        <w:rPr>
          <w:b w:val="0"/>
          <w:bCs/>
          <w:lang w:val="en-GB"/>
        </w:rPr>
        <w:t xml:space="preserve"> </w:t>
      </w:r>
    </w:p>
    <w:p w14:paraId="2AB031DD" w14:textId="4D683475" w:rsidR="00F56E26" w:rsidRPr="00F56E26" w:rsidRDefault="00F56E26" w:rsidP="00F56E26">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263E3C">
        <w:rPr>
          <w:rFonts w:eastAsia="宋体"/>
          <w:szCs w:val="24"/>
          <w:lang w:eastAsia="zh-CN"/>
        </w:rPr>
        <w:t xml:space="preserve"> </w:t>
      </w:r>
      <w:r>
        <w:rPr>
          <w:rFonts w:eastAsia="宋体"/>
          <w:szCs w:val="24"/>
          <w:lang w:eastAsia="zh-CN"/>
        </w:rPr>
        <w:t>3</w:t>
      </w:r>
      <w:r w:rsidRPr="00263E3C">
        <w:rPr>
          <w:rFonts w:eastAsia="宋体"/>
          <w:szCs w:val="24"/>
          <w:lang w:eastAsia="zh-CN"/>
        </w:rPr>
        <w:t xml:space="preserve"> (</w:t>
      </w:r>
      <w:r>
        <w:rPr>
          <w:rFonts w:eastAsia="宋体"/>
          <w:szCs w:val="24"/>
          <w:lang w:eastAsia="zh-CN"/>
        </w:rPr>
        <w:t>vivo</w:t>
      </w:r>
      <w:r w:rsidRPr="00263E3C">
        <w:rPr>
          <w:rFonts w:eastAsia="宋体"/>
          <w:szCs w:val="24"/>
          <w:lang w:eastAsia="zh-CN"/>
        </w:rPr>
        <w:t xml:space="preserve">): </w:t>
      </w:r>
    </w:p>
    <w:p w14:paraId="30B0967D" w14:textId="490E86C6" w:rsidR="00F56E26" w:rsidRPr="00F56E26" w:rsidRDefault="00F56E26" w:rsidP="00F56E26">
      <w:pPr>
        <w:pStyle w:val="RAN4proposal"/>
        <w:numPr>
          <w:ilvl w:val="2"/>
          <w:numId w:val="1"/>
        </w:numPr>
        <w:rPr>
          <w:b w:val="0"/>
          <w:bCs/>
          <w:lang w:val="en-GB"/>
        </w:rPr>
      </w:pPr>
      <w:r w:rsidRPr="00F56E26">
        <w:rPr>
          <w:b w:val="0"/>
          <w:bCs/>
          <w:lang w:val="en-GB"/>
        </w:rPr>
        <w:t xml:space="preserve">In L1-RSRP measurement report, for unmeasured candidate cells, UE sends invalid L1-RSRP in PUCCH if needed, </w:t>
      </w:r>
      <w:proofErr w:type="gramStart"/>
      <w:r w:rsidRPr="00F56E26">
        <w:rPr>
          <w:b w:val="0"/>
          <w:bCs/>
          <w:lang w:val="en-GB"/>
        </w:rPr>
        <w:t>i.e.</w:t>
      </w:r>
      <w:proofErr w:type="gramEnd"/>
      <w:r w:rsidRPr="00F56E26">
        <w:rPr>
          <w:b w:val="0"/>
          <w:bCs/>
          <w:lang w:val="en-GB"/>
        </w:rPr>
        <w:t xml:space="preserve"> the reported value corresponds to one of the invalid codepoints for L1-RSRP in Table 10.1.6.1-1 or DIFFRSRP_15 in Table 10.1.6.1-2. </w:t>
      </w:r>
    </w:p>
    <w:p w14:paraId="06DEE980" w14:textId="1C24F3DF" w:rsidR="00F56E26" w:rsidRPr="00F56E26" w:rsidRDefault="00F56E26" w:rsidP="00F56E26">
      <w:pPr>
        <w:pStyle w:val="RAN4proposal"/>
        <w:numPr>
          <w:ilvl w:val="3"/>
          <w:numId w:val="1"/>
        </w:numPr>
        <w:rPr>
          <w:rFonts w:eastAsia="Times New Roman" w:cs="Times New Roman"/>
          <w:b w:val="0"/>
          <w:bCs/>
          <w:szCs w:val="20"/>
          <w:lang w:val="en-GB"/>
        </w:rPr>
      </w:pPr>
      <w:r w:rsidRPr="00F56E26">
        <w:rPr>
          <w:rFonts w:eastAsia="Times New Roman" w:cs="Times New Roman"/>
          <w:b w:val="0"/>
          <w:bCs/>
          <w:szCs w:val="20"/>
          <w:lang w:val="en-GB"/>
        </w:rPr>
        <w:t>I</w:t>
      </w:r>
      <w:r w:rsidRPr="00F56E26">
        <w:rPr>
          <w:rFonts w:eastAsia="Times New Roman" w:cs="Times New Roman" w:hint="eastAsia"/>
          <w:b w:val="0"/>
          <w:bCs/>
          <w:szCs w:val="20"/>
          <w:lang w:val="en-GB"/>
        </w:rPr>
        <w:t>n</w:t>
      </w:r>
      <w:r w:rsidRPr="00F56E26">
        <w:rPr>
          <w:rFonts w:eastAsia="Times New Roman" w:cs="Times New Roman"/>
          <w:b w:val="0"/>
          <w:bCs/>
          <w:szCs w:val="20"/>
          <w:lang w:val="en-GB"/>
        </w:rPr>
        <w:t xml:space="preserve"> this case, the SSB or the cell it reflects remains unknown to the UE.</w:t>
      </w:r>
    </w:p>
    <w:bookmarkEnd w:id="9"/>
    <w:p w14:paraId="44E49D80" w14:textId="77777777" w:rsidR="001043AA" w:rsidRDefault="001043AA" w:rsidP="001043AA">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263E3C">
        <w:rPr>
          <w:rFonts w:eastAsia="宋体"/>
          <w:szCs w:val="24"/>
          <w:lang w:eastAsia="zh-CN"/>
        </w:rPr>
        <w:t>Recommended WF</w:t>
      </w:r>
    </w:p>
    <w:p w14:paraId="311C7559" w14:textId="265E6873" w:rsidR="00D90F0B" w:rsidRPr="00D90F0B" w:rsidRDefault="00D90F0B" w:rsidP="00D90F0B">
      <w:pPr>
        <w:pStyle w:val="ListParagraph"/>
        <w:overflowPunct/>
        <w:autoSpaceDE/>
        <w:autoSpaceDN/>
        <w:adjustRightInd/>
        <w:spacing w:after="120"/>
        <w:ind w:left="720" w:firstLineChars="0" w:firstLine="0"/>
        <w:textAlignment w:val="auto"/>
        <w:rPr>
          <w:rFonts w:eastAsia="宋体"/>
          <w:color w:val="0070C0"/>
          <w:szCs w:val="24"/>
          <w:lang w:eastAsia="zh-CN"/>
        </w:rPr>
      </w:pPr>
      <w:r w:rsidRPr="00D90F0B">
        <w:rPr>
          <w:rFonts w:eastAsia="宋体"/>
          <w:color w:val="0070C0"/>
          <w:szCs w:val="24"/>
          <w:lang w:eastAsia="zh-CN"/>
        </w:rPr>
        <w:t>It seems there is common understanding that</w:t>
      </w:r>
      <w:r>
        <w:rPr>
          <w:rFonts w:eastAsia="宋体"/>
          <w:color w:val="0070C0"/>
          <w:szCs w:val="24"/>
          <w:lang w:eastAsia="zh-CN"/>
        </w:rPr>
        <w:t xml:space="preserve"> </w:t>
      </w:r>
      <w:r w:rsidRPr="00D90F0B">
        <w:rPr>
          <w:rFonts w:eastAsia="宋体"/>
          <w:color w:val="0070C0"/>
          <w:szCs w:val="24"/>
          <w:lang w:eastAsia="zh-CN"/>
        </w:rPr>
        <w:t xml:space="preserve">DIFFRSRP_15 in Table 10.1.6.1-2 to be used for measurement reporting </w:t>
      </w:r>
      <w:r w:rsidR="0006301F">
        <w:rPr>
          <w:rFonts w:eastAsia="宋体"/>
          <w:color w:val="0070C0"/>
          <w:szCs w:val="24"/>
          <w:lang w:eastAsia="zh-CN"/>
        </w:rPr>
        <w:t xml:space="preserve">of </w:t>
      </w:r>
      <w:r w:rsidR="0006301F" w:rsidRPr="0006301F">
        <w:rPr>
          <w:rFonts w:eastAsia="宋体"/>
          <w:color w:val="0070C0"/>
          <w:szCs w:val="24"/>
          <w:lang w:eastAsia="zh-CN"/>
        </w:rPr>
        <w:t xml:space="preserve">differential values </w:t>
      </w:r>
      <w:r w:rsidRPr="00D90F0B">
        <w:rPr>
          <w:rFonts w:eastAsia="宋体"/>
          <w:color w:val="0070C0"/>
          <w:szCs w:val="24"/>
          <w:lang w:eastAsia="zh-CN"/>
        </w:rPr>
        <w:t>for unmeasured LTM L1-RSRP resources.</w:t>
      </w:r>
    </w:p>
    <w:p w14:paraId="117B152A" w14:textId="2A7D7847" w:rsidR="001043AA" w:rsidRPr="00D90F0B" w:rsidRDefault="0006301F" w:rsidP="001043AA">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Recommend agree on:</w:t>
      </w:r>
    </w:p>
    <w:p w14:paraId="4971EB0C" w14:textId="0783F2CA" w:rsidR="00EF1103" w:rsidRPr="00D90F0B" w:rsidRDefault="0006301F" w:rsidP="00EF1103">
      <w:pPr>
        <w:pStyle w:val="ListParagraph"/>
        <w:numPr>
          <w:ilvl w:val="2"/>
          <w:numId w:val="1"/>
        </w:numPr>
        <w:ind w:firstLineChars="0"/>
        <w:textAlignment w:val="auto"/>
        <w:rPr>
          <w:rFonts w:eastAsia="宋体"/>
          <w:szCs w:val="24"/>
          <w:lang w:eastAsia="zh-CN"/>
        </w:rPr>
      </w:pPr>
      <w:r>
        <w:rPr>
          <w:rFonts w:eastAsia="宋体"/>
          <w:szCs w:val="24"/>
          <w:lang w:eastAsia="zh-CN"/>
        </w:rPr>
        <w:t xml:space="preserve">Use </w:t>
      </w:r>
      <w:r w:rsidR="00EF1103" w:rsidRPr="00D90F0B">
        <w:rPr>
          <w:rFonts w:eastAsia="宋体"/>
          <w:szCs w:val="24"/>
          <w:lang w:eastAsia="zh-CN"/>
        </w:rPr>
        <w:t xml:space="preserve">DIFFRSRP_15 in Table 10.1.6.1-2 for measurement reporting </w:t>
      </w:r>
      <w:r w:rsidRPr="0006301F">
        <w:rPr>
          <w:rFonts w:eastAsia="宋体"/>
          <w:szCs w:val="24"/>
          <w:lang w:eastAsia="zh-CN"/>
        </w:rPr>
        <w:t xml:space="preserve">of differential values </w:t>
      </w:r>
      <w:r w:rsidR="00EF1103" w:rsidRPr="00D90F0B">
        <w:rPr>
          <w:rFonts w:eastAsia="宋体"/>
          <w:szCs w:val="24"/>
          <w:lang w:eastAsia="zh-CN"/>
        </w:rPr>
        <w:t xml:space="preserve">for unmeasured LTM L1-RSRP resources. </w:t>
      </w:r>
    </w:p>
    <w:p w14:paraId="767D146F" w14:textId="77777777" w:rsidR="0060769C" w:rsidRDefault="0060769C" w:rsidP="00A23792">
      <w:pPr>
        <w:spacing w:afterLines="50" w:after="120"/>
        <w:rPr>
          <w:b/>
          <w:u w:val="single"/>
        </w:rPr>
      </w:pPr>
    </w:p>
    <w:p w14:paraId="687833A9" w14:textId="0D9A3A94" w:rsidR="00A23792" w:rsidRDefault="00A23792" w:rsidP="00A23792">
      <w:pPr>
        <w:spacing w:afterLines="50" w:after="120"/>
        <w:rPr>
          <w:b/>
          <w:u w:val="single"/>
        </w:rPr>
      </w:pPr>
      <w:r w:rsidRPr="00E729A4">
        <w:rPr>
          <w:b/>
          <w:u w:val="single"/>
        </w:rPr>
        <w:t xml:space="preserve">Issue </w:t>
      </w:r>
      <w:r w:rsidR="00E729A4" w:rsidRPr="00E729A4">
        <w:rPr>
          <w:b/>
          <w:u w:val="single"/>
        </w:rPr>
        <w:t>1</w:t>
      </w:r>
      <w:r w:rsidRPr="00E729A4">
        <w:rPr>
          <w:b/>
          <w:u w:val="single"/>
        </w:rPr>
        <w:t>-</w:t>
      </w:r>
      <w:r w:rsidR="00E729A4" w:rsidRPr="00E729A4">
        <w:rPr>
          <w:b/>
          <w:u w:val="single"/>
        </w:rPr>
        <w:t>3</w:t>
      </w:r>
      <w:r w:rsidRPr="00E729A4">
        <w:rPr>
          <w:b/>
          <w:u w:val="single"/>
        </w:rPr>
        <w:t>-</w:t>
      </w:r>
      <w:r w:rsidR="00E729A4" w:rsidRPr="00E729A4">
        <w:rPr>
          <w:b/>
          <w:u w:val="single"/>
        </w:rPr>
        <w:t>4</w:t>
      </w:r>
      <w:r w:rsidRPr="00E729A4">
        <w:rPr>
          <w:b/>
          <w:u w:val="single"/>
        </w:rPr>
        <w:t>:</w:t>
      </w:r>
      <w:r>
        <w:rPr>
          <w:b/>
          <w:u w:val="single"/>
        </w:rPr>
        <w:t xml:space="preserve"> Spec organization</w:t>
      </w:r>
    </w:p>
    <w:p w14:paraId="6662C457" w14:textId="77777777" w:rsidR="00A23792" w:rsidRDefault="00A23792" w:rsidP="003F124C">
      <w:pPr>
        <w:pStyle w:val="ListParagraph"/>
        <w:numPr>
          <w:ilvl w:val="0"/>
          <w:numId w:val="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761337A9" w14:textId="2993ADB7" w:rsidR="00A23792" w:rsidRDefault="00D87606" w:rsidP="003F124C">
      <w:pPr>
        <w:pStyle w:val="ListParagraph"/>
        <w:numPr>
          <w:ilvl w:val="1"/>
          <w:numId w:val="6"/>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w:t>
      </w:r>
      <w:r w:rsidR="00A23792">
        <w:rPr>
          <w:rFonts w:eastAsia="宋体"/>
          <w:szCs w:val="24"/>
          <w:lang w:eastAsia="zh-CN"/>
        </w:rPr>
        <w:t>1 (</w:t>
      </w:r>
      <w:r w:rsidR="001156B8">
        <w:rPr>
          <w:rFonts w:eastAsia="宋体"/>
          <w:szCs w:val="24"/>
          <w:lang w:eastAsia="zh-CN"/>
        </w:rPr>
        <w:t>vivo</w:t>
      </w:r>
      <w:r w:rsidR="00A23792">
        <w:rPr>
          <w:rFonts w:eastAsia="宋体"/>
          <w:szCs w:val="24"/>
          <w:lang w:eastAsia="zh-CN"/>
        </w:rPr>
        <w:t xml:space="preserve">): </w:t>
      </w:r>
    </w:p>
    <w:p w14:paraId="3BDF63F0" w14:textId="072BBC22" w:rsidR="00F56E26" w:rsidRPr="00F56E26" w:rsidRDefault="00F56E26" w:rsidP="00F56E26">
      <w:pPr>
        <w:pStyle w:val="ListParagraph"/>
        <w:numPr>
          <w:ilvl w:val="2"/>
          <w:numId w:val="6"/>
        </w:numPr>
        <w:ind w:firstLineChars="0"/>
        <w:rPr>
          <w:rFonts w:eastAsia="宋体"/>
          <w:szCs w:val="24"/>
          <w:lang w:eastAsia="zh-CN"/>
        </w:rPr>
      </w:pPr>
      <w:r w:rsidRPr="00F56E26">
        <w:rPr>
          <w:rFonts w:eastAsia="宋体"/>
          <w:szCs w:val="24"/>
          <w:lang w:eastAsia="zh-CN"/>
        </w:rPr>
        <w:t xml:space="preserve">Capture all intra-frequency LTM L1 measurement requirements, including serving cell L1 measurement requirements, in 9.14. </w:t>
      </w:r>
    </w:p>
    <w:p w14:paraId="6D14C590" w14:textId="5451933E" w:rsidR="00F56E26" w:rsidRPr="001156B8" w:rsidRDefault="00F56E26" w:rsidP="00F56E26">
      <w:pPr>
        <w:pStyle w:val="ListParagraph"/>
        <w:numPr>
          <w:ilvl w:val="2"/>
          <w:numId w:val="6"/>
        </w:numPr>
        <w:ind w:firstLineChars="0"/>
        <w:textAlignment w:val="auto"/>
        <w:rPr>
          <w:rFonts w:eastAsia="宋体"/>
          <w:szCs w:val="24"/>
          <w:lang w:eastAsia="zh-CN"/>
        </w:rPr>
      </w:pPr>
      <w:r w:rsidRPr="00F56E26">
        <w:rPr>
          <w:rFonts w:eastAsia="宋体"/>
          <w:szCs w:val="24"/>
          <w:lang w:eastAsia="zh-CN"/>
        </w:rPr>
        <w:lastRenderedPageBreak/>
        <w:t>The impact to serving cell L1 measurement, which is configured by CSI-</w:t>
      </w:r>
      <w:proofErr w:type="spellStart"/>
      <w:r w:rsidRPr="00F56E26">
        <w:rPr>
          <w:rFonts w:eastAsia="宋体"/>
          <w:szCs w:val="24"/>
          <w:lang w:eastAsia="zh-CN"/>
        </w:rPr>
        <w:t>ResourceConfig</w:t>
      </w:r>
      <w:proofErr w:type="spellEnd"/>
      <w:r w:rsidRPr="00F56E26">
        <w:rPr>
          <w:rFonts w:eastAsia="宋体"/>
          <w:szCs w:val="24"/>
          <w:lang w:eastAsia="zh-CN"/>
        </w:rPr>
        <w:t xml:space="preserve">, due to Rx beam sharing with neighbour cell LTM L1 measurement is captured by </w:t>
      </w:r>
      <w:r w:rsidRPr="001156B8">
        <w:rPr>
          <w:rFonts w:eastAsiaTheme="minorEastAsia"/>
          <w:bCs/>
          <w:color w:val="000000"/>
          <w:lang w:eastAsia="zh-CN"/>
        </w:rPr>
        <w:t>P</w:t>
      </w:r>
      <w:r w:rsidRPr="001156B8">
        <w:rPr>
          <w:rFonts w:eastAsiaTheme="minorEastAsia"/>
          <w:bCs/>
          <w:color w:val="000000"/>
          <w:vertAlign w:val="subscript"/>
          <w:lang w:eastAsia="zh-CN"/>
        </w:rPr>
        <w:t>L1_sharing</w:t>
      </w:r>
      <w:r w:rsidRPr="001156B8">
        <w:rPr>
          <w:rFonts w:eastAsiaTheme="minorEastAsia"/>
          <w:bCs/>
          <w:color w:val="000000"/>
          <w:lang w:eastAsia="zh-CN"/>
        </w:rPr>
        <w:t xml:space="preserve"> </w:t>
      </w:r>
      <w:r w:rsidRPr="00F56E26">
        <w:rPr>
          <w:rFonts w:eastAsia="宋体"/>
          <w:szCs w:val="24"/>
          <w:lang w:eastAsia="zh-CN"/>
        </w:rPr>
        <w:t xml:space="preserve"> in 9.5.4.1</w:t>
      </w:r>
    </w:p>
    <w:p w14:paraId="1574FC5F" w14:textId="77777777" w:rsidR="00A23792" w:rsidRDefault="00A23792" w:rsidP="003F124C">
      <w:pPr>
        <w:pStyle w:val="ListParagraph"/>
        <w:numPr>
          <w:ilvl w:val="0"/>
          <w:numId w:val="6"/>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4027804" w14:textId="4320403A" w:rsidR="00A23792" w:rsidRPr="00A23792" w:rsidRDefault="008E1CE7" w:rsidP="003F124C">
      <w:pPr>
        <w:pStyle w:val="ListParagraph"/>
        <w:numPr>
          <w:ilvl w:val="1"/>
          <w:numId w:val="6"/>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Collect more views from </w:t>
      </w:r>
      <w:r w:rsidR="007B06E3">
        <w:rPr>
          <w:rFonts w:eastAsia="宋体"/>
          <w:szCs w:val="24"/>
          <w:lang w:eastAsia="zh-CN"/>
        </w:rPr>
        <w:t xml:space="preserve">other </w:t>
      </w:r>
      <w:r>
        <w:rPr>
          <w:rFonts w:eastAsia="宋体"/>
          <w:szCs w:val="24"/>
          <w:lang w:eastAsia="zh-CN"/>
        </w:rPr>
        <w:t>companies</w:t>
      </w:r>
      <w:r w:rsidR="00A23792">
        <w:rPr>
          <w:rFonts w:eastAsia="宋体"/>
          <w:szCs w:val="24"/>
          <w:lang w:eastAsia="zh-CN"/>
        </w:rPr>
        <w:t>.</w:t>
      </w:r>
    </w:p>
    <w:p w14:paraId="2426ADCB" w14:textId="25467653" w:rsidR="00527F5D" w:rsidRPr="00EF4ED7" w:rsidRDefault="00527F5D" w:rsidP="00527F5D">
      <w:pPr>
        <w:pStyle w:val="Heading3"/>
        <w:rPr>
          <w:lang w:val="en-US"/>
        </w:rPr>
      </w:pPr>
      <w:r w:rsidRPr="00EF4ED7">
        <w:rPr>
          <w:lang w:val="en-US"/>
        </w:rPr>
        <w:t xml:space="preserve">Sub-topic </w:t>
      </w:r>
      <w:r w:rsidR="00DE5905">
        <w:rPr>
          <w:lang w:val="en-US"/>
        </w:rPr>
        <w:t>1</w:t>
      </w:r>
      <w:r w:rsidRPr="00EF4ED7">
        <w:rPr>
          <w:lang w:val="en-US"/>
        </w:rPr>
        <w:t>-</w:t>
      </w:r>
      <w:r w:rsidR="00DE5905">
        <w:rPr>
          <w:lang w:val="en-US"/>
        </w:rPr>
        <w:t>4</w:t>
      </w:r>
      <w:r w:rsidRPr="00EF4ED7">
        <w:rPr>
          <w:lang w:val="en-US"/>
        </w:rPr>
        <w:t xml:space="preserve"> </w:t>
      </w:r>
      <w:r w:rsidR="00DE5905">
        <w:rPr>
          <w:lang w:val="en-US"/>
        </w:rPr>
        <w:t>C</w:t>
      </w:r>
      <w:r w:rsidRPr="00EF4ED7">
        <w:rPr>
          <w:lang w:val="en-US"/>
        </w:rPr>
        <w:t>ell swit</w:t>
      </w:r>
      <w:r w:rsidR="00267676">
        <w:rPr>
          <w:lang w:val="en-US"/>
        </w:rPr>
        <w:t>c</w:t>
      </w:r>
      <w:r w:rsidRPr="00EF4ED7">
        <w:rPr>
          <w:lang w:val="en-US"/>
        </w:rPr>
        <w:t xml:space="preserve">h delay requirements for </w:t>
      </w:r>
      <w:proofErr w:type="spellStart"/>
      <w:r w:rsidRPr="00EF4ED7">
        <w:rPr>
          <w:lang w:val="en-US"/>
        </w:rPr>
        <w:t>Pcell</w:t>
      </w:r>
      <w:proofErr w:type="spellEnd"/>
      <w:r w:rsidRPr="00EF4ED7">
        <w:rPr>
          <w:lang w:val="en-US"/>
        </w:rPr>
        <w:t>/</w:t>
      </w:r>
      <w:proofErr w:type="spellStart"/>
      <w:r w:rsidRPr="00EF4ED7">
        <w:rPr>
          <w:lang w:val="en-US"/>
        </w:rPr>
        <w:t>PSCell</w:t>
      </w:r>
      <w:proofErr w:type="spellEnd"/>
    </w:p>
    <w:p w14:paraId="1AD7A9A8" w14:textId="2B58B9F9" w:rsidR="00EA016F" w:rsidRPr="00CC38DC" w:rsidRDefault="00527F5D" w:rsidP="00CC38DC">
      <w:pPr>
        <w:pStyle w:val="Heading4"/>
        <w:rPr>
          <w:bCs/>
          <w:lang w:val="en-US"/>
        </w:rPr>
      </w:pPr>
      <w:r w:rsidRPr="00EF4ED7">
        <w:rPr>
          <w:bCs/>
          <w:lang w:val="en-US"/>
        </w:rPr>
        <w:t>T/F tracking: T</w:t>
      </w:r>
      <w:r w:rsidR="00A429A0">
        <w:rPr>
          <w:bCs/>
          <w:vertAlign w:val="subscript"/>
        </w:rPr>
        <w:t>first-RS</w:t>
      </w:r>
      <w:r w:rsidRPr="00EF4ED7">
        <w:rPr>
          <w:bCs/>
          <w:lang w:val="en-US"/>
        </w:rPr>
        <w:t xml:space="preserve"> and </w:t>
      </w:r>
      <w:proofErr w:type="spellStart"/>
      <w:r w:rsidRPr="00EF4ED7">
        <w:rPr>
          <w:bCs/>
          <w:lang w:val="en-US"/>
        </w:rPr>
        <w:t>T</w:t>
      </w:r>
      <w:r w:rsidRPr="00EF4ED7">
        <w:rPr>
          <w:bCs/>
          <w:vertAlign w:val="subscript"/>
          <w:lang w:val="en-US"/>
        </w:rPr>
        <w:t>margin</w:t>
      </w:r>
      <w:proofErr w:type="spellEnd"/>
    </w:p>
    <w:p w14:paraId="070CFCE0" w14:textId="028935EB" w:rsidR="00A42FF5" w:rsidRDefault="00A42FF5" w:rsidP="00A42FF5">
      <w:pPr>
        <w:spacing w:afterLines="50" w:after="120"/>
        <w:rPr>
          <w:b/>
          <w:u w:val="single"/>
        </w:rPr>
      </w:pPr>
      <w:bookmarkStart w:id="15" w:name="_Hlk166672639"/>
      <w:r w:rsidRPr="007326F8">
        <w:rPr>
          <w:b/>
          <w:u w:val="single"/>
        </w:rPr>
        <w:t xml:space="preserve">Issue </w:t>
      </w:r>
      <w:r w:rsidR="00E729A4">
        <w:rPr>
          <w:b/>
          <w:u w:val="single"/>
        </w:rPr>
        <w:t>1</w:t>
      </w:r>
      <w:r w:rsidRPr="007326F8">
        <w:rPr>
          <w:b/>
          <w:u w:val="single"/>
        </w:rPr>
        <w:t>-</w:t>
      </w:r>
      <w:r w:rsidR="00E729A4">
        <w:rPr>
          <w:b/>
          <w:u w:val="single"/>
        </w:rPr>
        <w:t>4</w:t>
      </w:r>
      <w:r w:rsidRPr="007326F8">
        <w:rPr>
          <w:b/>
          <w:u w:val="single"/>
        </w:rPr>
        <w:t>-</w:t>
      </w:r>
      <w:r w:rsidR="00633598">
        <w:rPr>
          <w:b/>
          <w:u w:val="single"/>
        </w:rPr>
        <w:t>1</w:t>
      </w:r>
      <w:r>
        <w:rPr>
          <w:b/>
          <w:u w:val="single"/>
        </w:rPr>
        <w:t>-</w:t>
      </w:r>
      <w:r w:rsidR="00CC38DC">
        <w:rPr>
          <w:b/>
          <w:u w:val="single"/>
        </w:rPr>
        <w:t>1</w:t>
      </w:r>
      <w:r w:rsidRPr="00A23ABC">
        <w:rPr>
          <w:b/>
          <w:u w:val="single"/>
        </w:rPr>
        <w:t>:</w:t>
      </w:r>
      <w:r>
        <w:rPr>
          <w:b/>
          <w:u w:val="single"/>
        </w:rPr>
        <w:t xml:space="preserve"> T/F tracking when TRS as QCL source in cell switch delay</w:t>
      </w:r>
    </w:p>
    <w:bookmarkEnd w:id="15"/>
    <w:p w14:paraId="184DBF8C" w14:textId="2A67B81D" w:rsidR="00A42FF5" w:rsidRDefault="00A42FF5" w:rsidP="00A42FF5">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A6E7FE3" w14:textId="77777777" w:rsidR="00367A26" w:rsidRDefault="00A42FF5" w:rsidP="00367A26">
      <w:pPr>
        <w:pStyle w:val="ListParagraph"/>
        <w:numPr>
          <w:ilvl w:val="1"/>
          <w:numId w:val="1"/>
        </w:numPr>
        <w:overflowPunct/>
        <w:autoSpaceDE/>
        <w:adjustRightInd/>
        <w:spacing w:after="120"/>
        <w:ind w:left="1440" w:firstLineChars="0"/>
        <w:textAlignment w:val="auto"/>
        <w:rPr>
          <w:rFonts w:eastAsia="宋体"/>
          <w:szCs w:val="24"/>
          <w:lang w:eastAsia="zh-CN"/>
        </w:rPr>
      </w:pPr>
      <w:r w:rsidRPr="00EB0131">
        <w:rPr>
          <w:rFonts w:eastAsia="宋体"/>
          <w:szCs w:val="24"/>
          <w:lang w:eastAsia="zh-CN"/>
        </w:rPr>
        <w:t>Option 1 (</w:t>
      </w:r>
      <w:r w:rsidR="00367A26">
        <w:rPr>
          <w:rFonts w:eastAsia="宋体"/>
          <w:szCs w:val="24"/>
          <w:lang w:eastAsia="zh-CN"/>
        </w:rPr>
        <w:t xml:space="preserve">CMCC): </w:t>
      </w:r>
    </w:p>
    <w:p w14:paraId="521F830A" w14:textId="2CBF1089" w:rsidR="00835163" w:rsidRDefault="00B85A86" w:rsidP="00367A26">
      <w:pPr>
        <w:pStyle w:val="ListParagraph"/>
        <w:numPr>
          <w:ilvl w:val="2"/>
          <w:numId w:val="1"/>
        </w:numPr>
        <w:overflowPunct/>
        <w:autoSpaceDE/>
        <w:adjustRightInd/>
        <w:spacing w:after="120"/>
        <w:ind w:firstLineChars="0"/>
        <w:textAlignment w:val="auto"/>
        <w:rPr>
          <w:rFonts w:eastAsia="宋体"/>
          <w:szCs w:val="24"/>
          <w:lang w:eastAsia="zh-CN"/>
        </w:rPr>
      </w:pPr>
      <w:r>
        <w:rPr>
          <w:rFonts w:eastAsia="宋体"/>
          <w:szCs w:val="24"/>
          <w:lang w:eastAsia="zh-CN"/>
        </w:rPr>
        <w:t>I</w:t>
      </w:r>
      <w:r w:rsidR="00367A26" w:rsidRPr="00367A26">
        <w:rPr>
          <w:rFonts w:eastAsia="宋体"/>
          <w:szCs w:val="24"/>
          <w:lang w:eastAsia="zh-CN"/>
        </w:rPr>
        <w:t>t is proposed to consider TRS as QCL source RS for cell switch and early TCI state.</w:t>
      </w:r>
    </w:p>
    <w:p w14:paraId="49193E60" w14:textId="7CF54F30" w:rsidR="006E1407" w:rsidRPr="006E1407" w:rsidRDefault="006E1407" w:rsidP="006E1407">
      <w:pPr>
        <w:pStyle w:val="ListParagraph"/>
        <w:numPr>
          <w:ilvl w:val="1"/>
          <w:numId w:val="1"/>
        </w:numPr>
        <w:overflowPunct/>
        <w:autoSpaceDE/>
        <w:adjustRightInd/>
        <w:spacing w:after="120"/>
        <w:ind w:left="1440" w:firstLineChars="0"/>
        <w:textAlignment w:val="auto"/>
        <w:rPr>
          <w:rFonts w:eastAsia="宋体"/>
          <w:szCs w:val="24"/>
          <w:lang w:eastAsia="zh-CN"/>
        </w:rPr>
      </w:pPr>
      <w:r w:rsidRPr="006E1407">
        <w:rPr>
          <w:rFonts w:eastAsia="宋体" w:hint="eastAsia"/>
          <w:szCs w:val="24"/>
          <w:lang w:eastAsia="zh-CN"/>
        </w:rPr>
        <w:t>O</w:t>
      </w:r>
      <w:r w:rsidRPr="006E1407">
        <w:rPr>
          <w:rFonts w:eastAsia="宋体"/>
          <w:szCs w:val="24"/>
          <w:lang w:eastAsia="zh-CN"/>
        </w:rPr>
        <w:t>ption 2 (Huawei):</w:t>
      </w:r>
    </w:p>
    <w:p w14:paraId="54C8F355" w14:textId="69A8F1FD" w:rsidR="006E1407" w:rsidRPr="006E1407" w:rsidRDefault="006E1407" w:rsidP="006E1407">
      <w:pPr>
        <w:pStyle w:val="ListParagraph"/>
        <w:numPr>
          <w:ilvl w:val="2"/>
          <w:numId w:val="1"/>
        </w:numPr>
        <w:overflowPunct/>
        <w:autoSpaceDE/>
        <w:adjustRightInd/>
        <w:spacing w:after="120"/>
        <w:ind w:firstLineChars="0"/>
        <w:textAlignment w:val="auto"/>
        <w:rPr>
          <w:rFonts w:eastAsia="宋体"/>
          <w:szCs w:val="24"/>
          <w:lang w:eastAsia="zh-CN"/>
        </w:rPr>
      </w:pPr>
      <w:r w:rsidRPr="006E1407">
        <w:rPr>
          <w:rFonts w:eastAsia="宋体"/>
          <w:szCs w:val="24"/>
          <w:lang w:eastAsia="zh-CN"/>
        </w:rPr>
        <w:t xml:space="preserve">If TRS is configured as a resource RS in TCI state, </w:t>
      </w:r>
    </w:p>
    <w:p w14:paraId="3C2BE570" w14:textId="448ED82C" w:rsidR="006E1407" w:rsidRPr="006E1407" w:rsidRDefault="006E1407" w:rsidP="006E1407">
      <w:pPr>
        <w:pStyle w:val="ListParagraph"/>
        <w:numPr>
          <w:ilvl w:val="3"/>
          <w:numId w:val="1"/>
        </w:numPr>
        <w:overflowPunct/>
        <w:autoSpaceDE/>
        <w:adjustRightInd/>
        <w:spacing w:after="120"/>
        <w:ind w:firstLineChars="0"/>
        <w:textAlignment w:val="auto"/>
        <w:rPr>
          <w:rFonts w:eastAsia="宋体"/>
          <w:szCs w:val="24"/>
          <w:lang w:eastAsia="zh-CN"/>
        </w:rPr>
      </w:pPr>
      <w:r w:rsidRPr="006E1407">
        <w:rPr>
          <w:rFonts w:eastAsia="宋体"/>
          <w:szCs w:val="24"/>
          <w:lang w:eastAsia="zh-CN"/>
        </w:rPr>
        <w:t>the current RACH based LTM cell switch delay can keep unchanged with using SSB for T/F tracking.</w:t>
      </w:r>
    </w:p>
    <w:p w14:paraId="037FB17E" w14:textId="2E34F1E0" w:rsidR="006E1407" w:rsidRDefault="006E1407" w:rsidP="007A5408">
      <w:pPr>
        <w:pStyle w:val="ListParagraph"/>
        <w:numPr>
          <w:ilvl w:val="3"/>
          <w:numId w:val="1"/>
        </w:numPr>
        <w:overflowPunct/>
        <w:autoSpaceDE/>
        <w:adjustRightInd/>
        <w:spacing w:after="120"/>
        <w:ind w:firstLineChars="0"/>
        <w:textAlignment w:val="auto"/>
        <w:rPr>
          <w:rFonts w:eastAsia="宋体"/>
          <w:szCs w:val="24"/>
          <w:lang w:eastAsia="zh-CN"/>
        </w:rPr>
      </w:pPr>
      <w:r w:rsidRPr="006E1407">
        <w:rPr>
          <w:rFonts w:eastAsia="宋体"/>
          <w:szCs w:val="24"/>
          <w:lang w:eastAsia="zh-CN"/>
        </w:rPr>
        <w:t>for RACH-less based LTM cell switch delay, either using SSB or using TRS for T/F tracking can work.</w:t>
      </w:r>
    </w:p>
    <w:p w14:paraId="0E290B5A" w14:textId="0C008EA8" w:rsidR="002E1105" w:rsidRDefault="002E1105" w:rsidP="002E1105">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(Nokia)</w:t>
      </w:r>
    </w:p>
    <w:p w14:paraId="0854B5A8" w14:textId="101DAF63" w:rsidR="002E1105" w:rsidRDefault="002E1105" w:rsidP="002E1105">
      <w:pPr>
        <w:pStyle w:val="ListParagraph"/>
        <w:numPr>
          <w:ilvl w:val="2"/>
          <w:numId w:val="1"/>
        </w:numPr>
        <w:ind w:firstLineChars="0"/>
        <w:rPr>
          <w:rFonts w:eastAsia="宋体"/>
          <w:szCs w:val="24"/>
          <w:lang w:eastAsia="zh-CN"/>
        </w:rPr>
      </w:pPr>
      <w:r w:rsidRPr="002E1105">
        <w:rPr>
          <w:rFonts w:eastAsia="宋体"/>
          <w:szCs w:val="24"/>
          <w:lang w:eastAsia="zh-CN"/>
        </w:rPr>
        <w:t xml:space="preserve">Add TRS as a possible QCL source for T/F tracking in RAN4 cell switch delay requirements. </w:t>
      </w:r>
    </w:p>
    <w:p w14:paraId="4075FCAE" w14:textId="77777777" w:rsidR="009E1D77" w:rsidRDefault="009E1D77" w:rsidP="009E1D77">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4 (Ericsson, QC): </w:t>
      </w:r>
    </w:p>
    <w:p w14:paraId="7F6D984B" w14:textId="392E4E13" w:rsidR="009E1D77" w:rsidRPr="009E1D77" w:rsidRDefault="009E1D77" w:rsidP="009E1D77">
      <w:pPr>
        <w:pStyle w:val="ListParagraph"/>
        <w:numPr>
          <w:ilvl w:val="2"/>
          <w:numId w:val="1"/>
        </w:numPr>
        <w:ind w:firstLineChars="0"/>
        <w:rPr>
          <w:rFonts w:eastAsia="宋体"/>
          <w:szCs w:val="24"/>
          <w:lang w:eastAsia="zh-CN"/>
        </w:rPr>
      </w:pPr>
      <w:r w:rsidRPr="009E1D77">
        <w:rPr>
          <w:rFonts w:eastAsia="宋体"/>
          <w:szCs w:val="24"/>
          <w:lang w:eastAsia="zh-CN"/>
        </w:rPr>
        <w:t xml:space="preserve">modify the TCI known condition to </w:t>
      </w:r>
      <w:proofErr w:type="gramStart"/>
      <w:r w:rsidRPr="009E1D77">
        <w:rPr>
          <w:rFonts w:eastAsia="宋体"/>
          <w:szCs w:val="24"/>
          <w:lang w:eastAsia="zh-CN"/>
        </w:rPr>
        <w:t>following</w:t>
      </w:r>
      <w:proofErr w:type="gramEnd"/>
      <w:r w:rsidRPr="009E1D77">
        <w:rPr>
          <w:rFonts w:eastAsia="宋体"/>
          <w:szCs w:val="24"/>
          <w:lang w:eastAsia="zh-CN"/>
        </w:rPr>
        <w:t xml:space="preserve"> </w:t>
      </w:r>
    </w:p>
    <w:p w14:paraId="2A785F92" w14:textId="77777777" w:rsidR="009E1D77" w:rsidRDefault="009E1D77" w:rsidP="009E1D77">
      <w:pPr>
        <w:ind w:leftChars="1207" w:left="2414"/>
        <w:rPr>
          <w:rFonts w:eastAsiaTheme="minorEastAsia"/>
          <w:bCs/>
          <w:iCs/>
          <w:lang w:val="en-US"/>
        </w:rPr>
      </w:pPr>
      <w:r w:rsidRPr="00AF3F10">
        <w:rPr>
          <w:rFonts w:eastAsiaTheme="minorEastAsia"/>
        </w:rPr>
        <w:t>The target joint DL/UL TCI state or separate DL and UL TCI states in the LTM cell switch command are known if the following conditions are met:</w:t>
      </w:r>
    </w:p>
    <w:p w14:paraId="66F73449" w14:textId="77777777" w:rsidR="009E1D77" w:rsidRDefault="009E1D77" w:rsidP="009E1D77">
      <w:pPr>
        <w:ind w:leftChars="1349" w:left="2982" w:hanging="284"/>
        <w:rPr>
          <w:lang w:val="en-US"/>
        </w:rPr>
      </w:pPr>
      <w:r>
        <w:rPr>
          <w:rFonts w:eastAsiaTheme="minorEastAsia"/>
          <w:lang w:val="en-US"/>
        </w:rPr>
        <w:t>[-</w:t>
      </w:r>
      <w:r>
        <w:rPr>
          <w:rFonts w:eastAsiaTheme="minorEastAsia"/>
          <w:lang w:val="en-US"/>
        </w:rPr>
        <w:tab/>
      </w:r>
      <w:r w:rsidRPr="00EA31EB">
        <w:rPr>
          <w:szCs w:val="24"/>
          <w:lang w:eastAsia="zh-CN"/>
        </w:rPr>
        <w:t>The TCI state is activated</w:t>
      </w:r>
      <w:r>
        <w:rPr>
          <w:szCs w:val="24"/>
          <w:lang w:eastAsia="zh-CN"/>
        </w:rPr>
        <w:t xml:space="preserve"> not more than TBD </w:t>
      </w:r>
      <w:proofErr w:type="spellStart"/>
      <w:r>
        <w:rPr>
          <w:szCs w:val="24"/>
          <w:lang w:eastAsia="zh-CN"/>
        </w:rPr>
        <w:t>ms</w:t>
      </w:r>
      <w:proofErr w:type="spellEnd"/>
      <w:r>
        <w:rPr>
          <w:szCs w:val="24"/>
          <w:lang w:eastAsia="zh-CN"/>
        </w:rPr>
        <w:t xml:space="preserve"> before the reception of the cell switch command and </w:t>
      </w:r>
      <w:r w:rsidRPr="00A81DF0">
        <w:rPr>
          <w:lang w:val="en-US"/>
        </w:rPr>
        <w:t xml:space="preserve">SNR of the </w:t>
      </w:r>
      <w:r>
        <w:rPr>
          <w:lang w:val="en-US"/>
        </w:rPr>
        <w:t xml:space="preserve">SSB associated to </w:t>
      </w:r>
      <w:r w:rsidRPr="00A81DF0">
        <w:rPr>
          <w:lang w:val="en-US"/>
        </w:rPr>
        <w:t>TCI state</w:t>
      </w:r>
      <w:r>
        <w:rPr>
          <w:lang w:val="en-US"/>
        </w:rPr>
        <w:t xml:space="preserve"> is </w:t>
      </w:r>
      <w:r w:rsidRPr="00A81DF0">
        <w:rPr>
          <w:lang w:val="en-US"/>
        </w:rPr>
        <w:t>≥ -3dB</w:t>
      </w:r>
      <w:r>
        <w:rPr>
          <w:lang w:val="en-US"/>
        </w:rPr>
        <w:t xml:space="preserve">; </w:t>
      </w:r>
      <w:r w:rsidRPr="00EA31EB">
        <w:rPr>
          <w:highlight w:val="yellow"/>
          <w:lang w:val="en-US"/>
        </w:rPr>
        <w:t xml:space="preserve">where the TCI state is considered activated if the activated TCI state and target TCI state in the cell switch command are same or </w:t>
      </w:r>
      <w:r w:rsidRPr="00EA31EB">
        <w:rPr>
          <w:szCs w:val="24"/>
          <w:highlight w:val="yellow"/>
          <w:lang w:eastAsia="zh-CN"/>
        </w:rPr>
        <w:t>the SSB associated to target TCI state in cell swi</w:t>
      </w:r>
      <w:r>
        <w:rPr>
          <w:szCs w:val="24"/>
          <w:highlight w:val="yellow"/>
          <w:lang w:eastAsia="zh-CN"/>
        </w:rPr>
        <w:t>t</w:t>
      </w:r>
      <w:r w:rsidRPr="00EA31EB">
        <w:rPr>
          <w:szCs w:val="24"/>
          <w:highlight w:val="yellow"/>
          <w:lang w:eastAsia="zh-CN"/>
        </w:rPr>
        <w:t>ch command and the SSB associated to activated TCI state are same</w:t>
      </w:r>
      <w:r>
        <w:rPr>
          <w:szCs w:val="24"/>
          <w:lang w:eastAsia="zh-CN"/>
        </w:rPr>
        <w:t>; or]</w:t>
      </w:r>
      <w:r w:rsidRPr="00A81DF0">
        <w:rPr>
          <w:lang w:val="en-US"/>
        </w:rPr>
        <w:t xml:space="preserve"> </w:t>
      </w:r>
    </w:p>
    <w:p w14:paraId="349DC2F7" w14:textId="77777777" w:rsidR="009E1D77" w:rsidRDefault="009E1D77" w:rsidP="009E1D77">
      <w:pPr>
        <w:ind w:leftChars="1349" w:left="2982" w:hanging="284"/>
      </w:pPr>
      <w:r>
        <w:rPr>
          <w:lang w:val="en-US"/>
        </w:rPr>
        <w:t>[</w:t>
      </w:r>
      <w:r w:rsidRPr="00A81DF0">
        <w:rPr>
          <w:lang w:val="en-US"/>
        </w:rPr>
        <w:t>-</w:t>
      </w:r>
      <w:r w:rsidRPr="00A81DF0">
        <w:rPr>
          <w:lang w:val="en-US"/>
        </w:rPr>
        <w:tab/>
      </w:r>
      <w:r w:rsidRPr="00E8063C">
        <w:rPr>
          <w:szCs w:val="24"/>
          <w:lang w:eastAsia="zh-CN"/>
        </w:rPr>
        <w:t>The TCI state is activated</w:t>
      </w:r>
      <w:r>
        <w:rPr>
          <w:szCs w:val="24"/>
          <w:lang w:eastAsia="zh-CN"/>
        </w:rPr>
        <w:t xml:space="preserve"> before the reception of the cell switch command (</w:t>
      </w:r>
      <w:r w:rsidRPr="00E8063C">
        <w:rPr>
          <w:highlight w:val="yellow"/>
          <w:lang w:val="en-US"/>
        </w:rPr>
        <w:t xml:space="preserve">where the TCI state is considered activated if the activated TCI state and target TCI state in the cell switch command are same or </w:t>
      </w:r>
      <w:r w:rsidRPr="00E8063C">
        <w:rPr>
          <w:szCs w:val="24"/>
          <w:highlight w:val="yellow"/>
          <w:lang w:eastAsia="zh-CN"/>
        </w:rPr>
        <w:t>the SSB associated to target TCI state in cell swi</w:t>
      </w:r>
      <w:r>
        <w:rPr>
          <w:szCs w:val="24"/>
          <w:highlight w:val="yellow"/>
          <w:lang w:eastAsia="zh-CN"/>
        </w:rPr>
        <w:t>t</w:t>
      </w:r>
      <w:r w:rsidRPr="00E8063C">
        <w:rPr>
          <w:szCs w:val="24"/>
          <w:highlight w:val="yellow"/>
          <w:lang w:eastAsia="zh-CN"/>
        </w:rPr>
        <w:t>ch command and the SSB associated to activated TCI state are same</w:t>
      </w:r>
      <w:r>
        <w:rPr>
          <w:szCs w:val="24"/>
          <w:lang w:eastAsia="zh-CN"/>
        </w:rPr>
        <w:t xml:space="preserve">) and the SSB associated to target TCI state is available at least once every TBD </w:t>
      </w:r>
      <w:proofErr w:type="spellStart"/>
      <w:r>
        <w:rPr>
          <w:szCs w:val="24"/>
          <w:lang w:eastAsia="zh-CN"/>
        </w:rPr>
        <w:t>ms</w:t>
      </w:r>
      <w:proofErr w:type="spellEnd"/>
      <w:r>
        <w:rPr>
          <w:szCs w:val="24"/>
          <w:lang w:eastAsia="zh-CN"/>
        </w:rPr>
        <w:t xml:space="preserve"> after the TCI state activation command is received and </w:t>
      </w:r>
      <w:r w:rsidRPr="00A81DF0">
        <w:rPr>
          <w:lang w:val="en-US"/>
        </w:rPr>
        <w:t xml:space="preserve">SNR of the </w:t>
      </w:r>
      <w:r>
        <w:rPr>
          <w:lang w:val="en-US"/>
        </w:rPr>
        <w:t xml:space="preserve">SSB associated to </w:t>
      </w:r>
      <w:r w:rsidRPr="00A81DF0">
        <w:rPr>
          <w:lang w:val="en-US"/>
        </w:rPr>
        <w:t>TCI state ≥ -3dB</w:t>
      </w:r>
      <w:r>
        <w:rPr>
          <w:szCs w:val="24"/>
          <w:lang w:eastAsia="zh-CN"/>
        </w:rPr>
        <w:t>; or]</w:t>
      </w:r>
    </w:p>
    <w:p w14:paraId="45DB0C24" w14:textId="2F9318E1" w:rsidR="009E1D77" w:rsidRPr="009E1D77" w:rsidRDefault="009E1D77" w:rsidP="009E1D77">
      <w:pPr>
        <w:pStyle w:val="ListParagraph"/>
        <w:numPr>
          <w:ilvl w:val="2"/>
          <w:numId w:val="1"/>
        </w:numPr>
        <w:ind w:firstLineChars="0"/>
        <w:rPr>
          <w:rFonts w:eastAsia="宋体"/>
          <w:szCs w:val="24"/>
          <w:lang w:eastAsia="zh-CN"/>
        </w:rPr>
      </w:pPr>
      <w:r w:rsidRPr="009E1D77">
        <w:rPr>
          <w:rFonts w:eastAsia="宋体"/>
          <w:szCs w:val="24"/>
          <w:lang w:eastAsia="zh-CN"/>
        </w:rPr>
        <w:t>RAN4 to clarify, if TCI state in LTM Cell Switch command is “unknown”/not activated, UE should perform the cell switch with additional time for T/F tracking in the cell switch delay.</w:t>
      </w:r>
    </w:p>
    <w:p w14:paraId="03CDCB3D" w14:textId="77777777" w:rsidR="0054171C" w:rsidRDefault="0054171C" w:rsidP="0054171C">
      <w:pPr>
        <w:pStyle w:val="ListParagraph"/>
        <w:numPr>
          <w:ilvl w:val="0"/>
          <w:numId w:val="1"/>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22C01689" w14:textId="3205D5E5" w:rsidR="00A429A0" w:rsidRPr="00A429A0" w:rsidRDefault="00E57D5F" w:rsidP="00A429A0">
      <w:pPr>
        <w:pStyle w:val="ListParagraph"/>
        <w:spacing w:afterLines="50" w:after="120"/>
        <w:ind w:left="936" w:firstLineChars="0" w:firstLine="0"/>
        <w:rPr>
          <w:color w:val="0070C0"/>
          <w:szCs w:val="24"/>
          <w:lang w:eastAsia="zh-CN"/>
        </w:rPr>
      </w:pPr>
      <w:r>
        <w:rPr>
          <w:color w:val="0070C0"/>
          <w:szCs w:val="24"/>
          <w:lang w:eastAsia="zh-CN"/>
        </w:rPr>
        <w:t>T</w:t>
      </w:r>
      <w:r w:rsidR="00A429A0">
        <w:rPr>
          <w:color w:val="0070C0"/>
          <w:szCs w:val="24"/>
          <w:lang w:eastAsia="zh-CN"/>
        </w:rPr>
        <w:t xml:space="preserve">he proposals are discussing </w:t>
      </w:r>
      <w:r w:rsidR="00A429A0" w:rsidRPr="00A429A0">
        <w:rPr>
          <w:color w:val="0070C0"/>
          <w:szCs w:val="24"/>
          <w:lang w:eastAsia="zh-CN"/>
        </w:rPr>
        <w:t>T/F tracking</w:t>
      </w:r>
      <w:r w:rsidR="00A429A0">
        <w:rPr>
          <w:color w:val="0070C0"/>
          <w:szCs w:val="24"/>
          <w:lang w:eastAsia="zh-CN"/>
        </w:rPr>
        <w:t xml:space="preserve"> time needed in the following case:</w:t>
      </w:r>
    </w:p>
    <w:tbl>
      <w:tblPr>
        <w:tblStyle w:val="TableGrid"/>
        <w:tblW w:w="0" w:type="auto"/>
        <w:tblInd w:w="1271" w:type="dxa"/>
        <w:tblLook w:val="04A0" w:firstRow="1" w:lastRow="0" w:firstColumn="1" w:lastColumn="0" w:noHBand="0" w:noVBand="1"/>
      </w:tblPr>
      <w:tblGrid>
        <w:gridCol w:w="1701"/>
        <w:gridCol w:w="2693"/>
        <w:gridCol w:w="3966"/>
      </w:tblGrid>
      <w:tr w:rsidR="00A429A0" w14:paraId="43FFBD97" w14:textId="77777777" w:rsidTr="00A429A0">
        <w:tc>
          <w:tcPr>
            <w:tcW w:w="1701" w:type="dxa"/>
          </w:tcPr>
          <w:p w14:paraId="3E2D3D97" w14:textId="77777777" w:rsidR="00A429A0" w:rsidRPr="00A429A0" w:rsidRDefault="00A429A0" w:rsidP="004C6B88">
            <w:pPr>
              <w:spacing w:afterLines="50" w:after="120"/>
              <w:rPr>
                <w:rFonts w:eastAsia="宋体"/>
                <w:color w:val="0070C0"/>
                <w:szCs w:val="24"/>
                <w:lang w:eastAsia="zh-CN"/>
              </w:rPr>
            </w:pPr>
          </w:p>
        </w:tc>
        <w:tc>
          <w:tcPr>
            <w:tcW w:w="2693" w:type="dxa"/>
          </w:tcPr>
          <w:p w14:paraId="68A0B00E" w14:textId="77777777" w:rsidR="00A429A0" w:rsidRPr="00A429A0" w:rsidRDefault="00A429A0" w:rsidP="004C6B88">
            <w:pPr>
              <w:spacing w:afterLines="50" w:after="120"/>
              <w:rPr>
                <w:rFonts w:eastAsia="宋体"/>
                <w:color w:val="0070C0"/>
                <w:szCs w:val="24"/>
                <w:lang w:eastAsia="zh-CN"/>
              </w:rPr>
            </w:pPr>
            <w:r w:rsidRPr="00A429A0">
              <w:rPr>
                <w:rFonts w:eastAsia="宋体"/>
                <w:color w:val="0070C0"/>
                <w:szCs w:val="24"/>
                <w:lang w:eastAsia="zh-CN"/>
              </w:rPr>
              <w:t>Early TCI state activation</w:t>
            </w:r>
          </w:p>
        </w:tc>
        <w:tc>
          <w:tcPr>
            <w:tcW w:w="3966" w:type="dxa"/>
          </w:tcPr>
          <w:p w14:paraId="778EFFFE" w14:textId="77777777" w:rsidR="00A429A0" w:rsidRPr="00A429A0" w:rsidRDefault="00A429A0" w:rsidP="004C6B88">
            <w:pPr>
              <w:spacing w:afterLines="50" w:after="120"/>
              <w:rPr>
                <w:rFonts w:eastAsia="宋体"/>
                <w:color w:val="0070C0"/>
                <w:szCs w:val="24"/>
                <w:lang w:eastAsia="zh-CN"/>
              </w:rPr>
            </w:pPr>
            <w:r w:rsidRPr="00A429A0">
              <w:rPr>
                <w:rFonts w:eastAsia="宋体" w:hint="eastAsia"/>
                <w:color w:val="0070C0"/>
                <w:szCs w:val="24"/>
                <w:lang w:eastAsia="zh-CN"/>
              </w:rPr>
              <w:t>T</w:t>
            </w:r>
            <w:r w:rsidRPr="00A429A0">
              <w:rPr>
                <w:rFonts w:eastAsia="宋体"/>
                <w:color w:val="0070C0"/>
                <w:szCs w:val="24"/>
                <w:lang w:eastAsia="zh-CN"/>
              </w:rPr>
              <w:t>CI state indication in cell switch command</w:t>
            </w:r>
          </w:p>
        </w:tc>
      </w:tr>
      <w:tr w:rsidR="00A429A0" w14:paraId="26F61E99" w14:textId="77777777" w:rsidTr="00A429A0">
        <w:tc>
          <w:tcPr>
            <w:tcW w:w="1701" w:type="dxa"/>
          </w:tcPr>
          <w:p w14:paraId="45192FAF" w14:textId="77777777" w:rsidR="00A429A0" w:rsidRPr="00A429A0" w:rsidRDefault="00A429A0" w:rsidP="004C6B88">
            <w:pPr>
              <w:spacing w:afterLines="50" w:after="120"/>
              <w:rPr>
                <w:rFonts w:eastAsia="宋体"/>
                <w:color w:val="0070C0"/>
                <w:szCs w:val="24"/>
                <w:lang w:eastAsia="zh-CN"/>
              </w:rPr>
            </w:pPr>
            <w:r w:rsidRPr="00A429A0">
              <w:rPr>
                <w:rFonts w:eastAsia="宋体" w:hint="eastAsia"/>
                <w:color w:val="0070C0"/>
                <w:szCs w:val="24"/>
                <w:lang w:eastAsia="zh-CN"/>
              </w:rPr>
              <w:t>S</w:t>
            </w:r>
            <w:r w:rsidRPr="00A429A0">
              <w:rPr>
                <w:rFonts w:eastAsia="宋体"/>
                <w:color w:val="0070C0"/>
                <w:szCs w:val="24"/>
                <w:lang w:eastAsia="zh-CN"/>
              </w:rPr>
              <w:t>ource RS</w:t>
            </w:r>
          </w:p>
        </w:tc>
        <w:tc>
          <w:tcPr>
            <w:tcW w:w="2693" w:type="dxa"/>
          </w:tcPr>
          <w:p w14:paraId="724720A4" w14:textId="77777777" w:rsidR="00A429A0" w:rsidRPr="00A429A0" w:rsidRDefault="00A429A0" w:rsidP="004C6B88">
            <w:pPr>
              <w:spacing w:afterLines="50" w:after="120"/>
              <w:rPr>
                <w:rFonts w:eastAsia="宋体"/>
                <w:color w:val="0070C0"/>
                <w:szCs w:val="24"/>
                <w:lang w:eastAsia="zh-CN"/>
              </w:rPr>
            </w:pPr>
            <w:r w:rsidRPr="00A429A0">
              <w:rPr>
                <w:rFonts w:eastAsia="宋体" w:hint="eastAsia"/>
                <w:color w:val="0070C0"/>
                <w:szCs w:val="24"/>
                <w:lang w:eastAsia="zh-CN"/>
              </w:rPr>
              <w:t>S</w:t>
            </w:r>
            <w:r w:rsidRPr="00A429A0">
              <w:rPr>
                <w:rFonts w:eastAsia="宋体"/>
                <w:color w:val="0070C0"/>
                <w:szCs w:val="24"/>
                <w:lang w:eastAsia="zh-CN"/>
              </w:rPr>
              <w:t>SB</w:t>
            </w:r>
          </w:p>
        </w:tc>
        <w:tc>
          <w:tcPr>
            <w:tcW w:w="3966" w:type="dxa"/>
          </w:tcPr>
          <w:p w14:paraId="2DBC2C24" w14:textId="77777777" w:rsidR="00A429A0" w:rsidRPr="00A429A0" w:rsidRDefault="00A429A0" w:rsidP="004C6B88">
            <w:pPr>
              <w:spacing w:afterLines="50" w:after="120"/>
              <w:rPr>
                <w:rFonts w:eastAsia="宋体"/>
                <w:color w:val="0070C0"/>
                <w:szCs w:val="24"/>
                <w:lang w:eastAsia="zh-CN"/>
              </w:rPr>
            </w:pPr>
            <w:r w:rsidRPr="00A429A0">
              <w:rPr>
                <w:rFonts w:eastAsia="宋体" w:hint="eastAsia"/>
                <w:color w:val="0070C0"/>
                <w:szCs w:val="24"/>
                <w:lang w:eastAsia="zh-CN"/>
              </w:rPr>
              <w:t>T</w:t>
            </w:r>
            <w:r w:rsidRPr="00A429A0">
              <w:rPr>
                <w:rFonts w:eastAsia="宋体"/>
                <w:color w:val="0070C0"/>
                <w:szCs w:val="24"/>
                <w:lang w:eastAsia="zh-CN"/>
              </w:rPr>
              <w:t>RS</w:t>
            </w:r>
          </w:p>
        </w:tc>
      </w:tr>
    </w:tbl>
    <w:p w14:paraId="44DB0E4A" w14:textId="78D2BE52" w:rsidR="00A429A0" w:rsidRPr="00E57D5F" w:rsidRDefault="00E57D5F" w:rsidP="00A429A0">
      <w:pPr>
        <w:pStyle w:val="ListParagraph"/>
        <w:overflowPunct/>
        <w:autoSpaceDE/>
        <w:adjustRightInd/>
        <w:spacing w:after="120"/>
        <w:ind w:left="936" w:firstLineChars="0" w:firstLine="0"/>
        <w:textAlignment w:val="auto"/>
        <w:rPr>
          <w:color w:val="0070C0"/>
          <w:szCs w:val="24"/>
          <w:lang w:eastAsia="zh-CN"/>
        </w:rPr>
      </w:pPr>
      <w:r w:rsidRPr="00A429A0">
        <w:rPr>
          <w:rFonts w:hint="eastAsia"/>
          <w:color w:val="0070C0"/>
          <w:szCs w:val="24"/>
          <w:lang w:eastAsia="zh-CN"/>
        </w:rPr>
        <w:lastRenderedPageBreak/>
        <w:t>I</w:t>
      </w:r>
      <w:r w:rsidRPr="00A429A0">
        <w:rPr>
          <w:color w:val="0070C0"/>
          <w:szCs w:val="24"/>
          <w:lang w:eastAsia="zh-CN"/>
        </w:rPr>
        <w:t>n moderator understanding,</w:t>
      </w:r>
      <w:r>
        <w:rPr>
          <w:color w:val="0070C0"/>
          <w:szCs w:val="24"/>
          <w:lang w:eastAsia="zh-CN"/>
        </w:rPr>
        <w:t xml:space="preserve"> </w:t>
      </w:r>
      <w:r w:rsidRPr="00E57D5F">
        <w:rPr>
          <w:color w:val="0070C0"/>
          <w:szCs w:val="24"/>
          <w:lang w:eastAsia="zh-CN"/>
        </w:rPr>
        <w:t>whether to skip T/F tracking during cell switch delay is agnostic to the Type A source is SSB or TRS for early T/F tracking as long as they are on the same QCL chain.</w:t>
      </w:r>
    </w:p>
    <w:p w14:paraId="34D2A857" w14:textId="77777777" w:rsidR="00254142" w:rsidRDefault="00E729A4" w:rsidP="007638E0">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Recommend agree on</w:t>
      </w:r>
    </w:p>
    <w:p w14:paraId="6BFD8229" w14:textId="38C87470" w:rsidR="00A42FF5" w:rsidRPr="00254142" w:rsidRDefault="00E57D5F" w:rsidP="00254142">
      <w:pPr>
        <w:pStyle w:val="ListParagraph"/>
        <w:numPr>
          <w:ilvl w:val="2"/>
          <w:numId w:val="1"/>
        </w:numPr>
        <w:overflowPunct/>
        <w:autoSpaceDE/>
        <w:adjustRightInd/>
        <w:spacing w:after="120"/>
        <w:ind w:firstLineChars="0"/>
        <w:textAlignment w:val="auto"/>
        <w:rPr>
          <w:rFonts w:eastAsia="宋体"/>
          <w:szCs w:val="24"/>
          <w:lang w:eastAsia="zh-CN"/>
        </w:rPr>
      </w:pPr>
      <w:r>
        <w:rPr>
          <w:szCs w:val="24"/>
          <w:lang w:eastAsia="zh-CN"/>
        </w:rPr>
        <w:t>Confirm</w:t>
      </w:r>
      <w:r w:rsidR="0044335A">
        <w:rPr>
          <w:szCs w:val="24"/>
          <w:lang w:eastAsia="zh-CN"/>
        </w:rPr>
        <w:t xml:space="preserve"> current</w:t>
      </w:r>
      <w:r>
        <w:rPr>
          <w:szCs w:val="24"/>
          <w:lang w:eastAsia="zh-CN"/>
        </w:rPr>
        <w:t xml:space="preserve"> cell switch delay requirements are applicable to the case that </w:t>
      </w:r>
      <w:r w:rsidR="00254142" w:rsidRPr="00254142">
        <w:rPr>
          <w:szCs w:val="24"/>
          <w:lang w:eastAsia="zh-CN"/>
        </w:rPr>
        <w:t xml:space="preserve">TRS is configured as a </w:t>
      </w:r>
      <w:r w:rsidR="00254142">
        <w:rPr>
          <w:szCs w:val="24"/>
          <w:lang w:eastAsia="zh-CN"/>
        </w:rPr>
        <w:t>QCL source</w:t>
      </w:r>
      <w:r w:rsidR="00254142" w:rsidRPr="00254142">
        <w:rPr>
          <w:szCs w:val="24"/>
          <w:lang w:eastAsia="zh-CN"/>
        </w:rPr>
        <w:t xml:space="preserve"> in </w:t>
      </w:r>
      <w:r w:rsidR="00254142">
        <w:rPr>
          <w:szCs w:val="24"/>
          <w:lang w:eastAsia="zh-CN"/>
        </w:rPr>
        <w:t xml:space="preserve">the indicated </w:t>
      </w:r>
      <w:r w:rsidR="00254142" w:rsidRPr="00254142">
        <w:rPr>
          <w:szCs w:val="24"/>
          <w:lang w:eastAsia="zh-CN"/>
        </w:rPr>
        <w:t>TCI state</w:t>
      </w:r>
      <w:r w:rsidR="00254142">
        <w:rPr>
          <w:szCs w:val="24"/>
          <w:lang w:eastAsia="zh-CN"/>
        </w:rPr>
        <w:t xml:space="preserve"> in cell switch command</w:t>
      </w:r>
      <w:r>
        <w:rPr>
          <w:szCs w:val="24"/>
          <w:lang w:eastAsia="zh-CN"/>
        </w:rPr>
        <w:t>.</w:t>
      </w:r>
    </w:p>
    <w:p w14:paraId="1A8BA954" w14:textId="386BD890" w:rsidR="00216B3B" w:rsidRDefault="00767FCA" w:rsidP="00FC2F59">
      <w:pPr>
        <w:spacing w:afterLines="50" w:after="120"/>
        <w:rPr>
          <w:b/>
          <w:u w:val="single"/>
        </w:rPr>
      </w:pPr>
      <w:bookmarkStart w:id="16" w:name="_Hlk166672682"/>
      <w:r w:rsidRPr="00254142">
        <w:rPr>
          <w:b/>
          <w:u w:val="single"/>
        </w:rPr>
        <w:t xml:space="preserve">Issue </w:t>
      </w:r>
      <w:r w:rsidR="00254142" w:rsidRPr="00254142">
        <w:rPr>
          <w:b/>
          <w:u w:val="single"/>
        </w:rPr>
        <w:t>1</w:t>
      </w:r>
      <w:r w:rsidRPr="00254142">
        <w:rPr>
          <w:b/>
          <w:u w:val="single"/>
        </w:rPr>
        <w:t>-</w:t>
      </w:r>
      <w:r w:rsidR="00254142" w:rsidRPr="00254142">
        <w:rPr>
          <w:b/>
          <w:u w:val="single"/>
        </w:rPr>
        <w:t>4</w:t>
      </w:r>
      <w:r w:rsidRPr="00254142">
        <w:rPr>
          <w:b/>
          <w:u w:val="single"/>
        </w:rPr>
        <w:t>-1-</w:t>
      </w:r>
      <w:r w:rsidR="00CC38DC" w:rsidRPr="00254142">
        <w:rPr>
          <w:b/>
          <w:u w:val="single"/>
        </w:rPr>
        <w:t>2</w:t>
      </w:r>
      <w:r w:rsidRPr="00254142">
        <w:rPr>
          <w:b/>
          <w:u w:val="single"/>
        </w:rPr>
        <w:t>:</w:t>
      </w:r>
      <w:r>
        <w:rPr>
          <w:b/>
          <w:u w:val="single"/>
        </w:rPr>
        <w:t xml:space="preserve"> </w:t>
      </w:r>
      <w:r w:rsidR="00FC2F59">
        <w:rPr>
          <w:b/>
          <w:u w:val="single"/>
        </w:rPr>
        <w:t>Conditions</w:t>
      </w:r>
      <w:r>
        <w:rPr>
          <w:b/>
          <w:u w:val="single"/>
        </w:rPr>
        <w:t xml:space="preserve"> of</w:t>
      </w:r>
      <w:r w:rsidRPr="00767FCA">
        <w:rPr>
          <w:b/>
          <w:u w:val="single"/>
        </w:rPr>
        <w:t xml:space="preserve"> </w:t>
      </w:r>
      <w:proofErr w:type="spellStart"/>
      <w:r w:rsidRPr="00767FCA">
        <w:rPr>
          <w:rFonts w:eastAsiaTheme="minorEastAsia"/>
          <w:b/>
          <w:u w:val="single"/>
        </w:rPr>
        <w:t>T</w:t>
      </w:r>
      <w:r w:rsidRPr="00767FCA">
        <w:rPr>
          <w:rFonts w:eastAsiaTheme="minorEastAsia"/>
          <w:b/>
          <w:u w:val="single"/>
          <w:vertAlign w:val="subscript"/>
        </w:rPr>
        <w:t>first</w:t>
      </w:r>
      <w:proofErr w:type="spellEnd"/>
      <w:r w:rsidRPr="00767FCA">
        <w:rPr>
          <w:rFonts w:eastAsiaTheme="minorEastAsia"/>
          <w:b/>
          <w:u w:val="single"/>
          <w:vertAlign w:val="subscript"/>
        </w:rPr>
        <w:t>-RS</w:t>
      </w:r>
      <w:r w:rsidRPr="00767FCA">
        <w:rPr>
          <w:b/>
          <w:u w:val="single"/>
        </w:rPr>
        <w:t xml:space="preserve"> </w:t>
      </w:r>
      <w:r w:rsidR="00FC2F59">
        <w:rPr>
          <w:b/>
          <w:u w:val="single"/>
        </w:rPr>
        <w:t xml:space="preserve">=0 </w:t>
      </w:r>
      <w:r w:rsidRPr="00767FCA">
        <w:rPr>
          <w:b/>
          <w:u w:val="single"/>
        </w:rPr>
        <w:t>i</w:t>
      </w:r>
      <w:r>
        <w:rPr>
          <w:b/>
          <w:u w:val="single"/>
        </w:rPr>
        <w:t>n cell switch delay</w:t>
      </w:r>
    </w:p>
    <w:bookmarkEnd w:id="16"/>
    <w:p w14:paraId="2D2EBE1E" w14:textId="07AD330A" w:rsidR="00767FCA" w:rsidRDefault="00767FCA" w:rsidP="00767FCA">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BA907D2" w14:textId="3C13820A" w:rsidR="009916EF" w:rsidRPr="009916EF" w:rsidRDefault="00767FCA" w:rsidP="009916EF">
      <w:pPr>
        <w:pStyle w:val="ListParagraph"/>
        <w:numPr>
          <w:ilvl w:val="1"/>
          <w:numId w:val="1"/>
        </w:numPr>
        <w:overflowPunct/>
        <w:autoSpaceDE/>
        <w:adjustRightInd/>
        <w:spacing w:after="120"/>
        <w:ind w:left="1440" w:firstLineChars="0"/>
        <w:textAlignment w:val="auto"/>
        <w:rPr>
          <w:color w:val="000000" w:themeColor="text1"/>
        </w:rPr>
      </w:pPr>
      <w:r>
        <w:rPr>
          <w:rFonts w:eastAsia="宋体"/>
          <w:szCs w:val="24"/>
          <w:lang w:eastAsia="zh-CN"/>
        </w:rPr>
        <w:t>Proposal 1 (</w:t>
      </w:r>
      <w:r w:rsidR="00FC2F59">
        <w:rPr>
          <w:rFonts w:eastAsia="宋体"/>
          <w:szCs w:val="24"/>
          <w:lang w:eastAsia="zh-CN"/>
        </w:rPr>
        <w:t>Nokia</w:t>
      </w:r>
      <w:r>
        <w:rPr>
          <w:rFonts w:eastAsia="宋体"/>
          <w:szCs w:val="24"/>
          <w:lang w:eastAsia="zh-CN"/>
        </w:rPr>
        <w:t>):</w:t>
      </w:r>
      <w:r w:rsidRPr="00795A9B">
        <w:rPr>
          <w:rFonts w:eastAsiaTheme="minorEastAsia"/>
          <w:bCs/>
          <w:lang w:eastAsia="zh-CN"/>
        </w:rPr>
        <w:t xml:space="preserve"> </w:t>
      </w:r>
      <w:r w:rsidR="00371162">
        <w:rPr>
          <w:rFonts w:eastAsiaTheme="minorEastAsia"/>
          <w:bCs/>
          <w:lang w:eastAsia="zh-CN"/>
        </w:rPr>
        <w:t xml:space="preserve">For cell switch with L1 measurement: </w:t>
      </w:r>
      <w:r w:rsidR="00FC2F59">
        <w:t xml:space="preserve">Extend the condition for </w:t>
      </w:r>
      <w:proofErr w:type="spellStart"/>
      <w:r w:rsidR="00FC2F59">
        <w:t>T</w:t>
      </w:r>
      <w:r w:rsidR="00FC2F59" w:rsidRPr="00FC2F59">
        <w:rPr>
          <w:vertAlign w:val="subscript"/>
        </w:rPr>
        <w:t>first</w:t>
      </w:r>
      <w:proofErr w:type="spellEnd"/>
      <w:r w:rsidR="00FC2F59" w:rsidRPr="00FC2F59">
        <w:rPr>
          <w:vertAlign w:val="subscript"/>
        </w:rPr>
        <w:t xml:space="preserve">-RS </w:t>
      </w:r>
      <w:r w:rsidR="00FC2F59">
        <w:t xml:space="preserve">= 0 “the time gap between receiving the LTM candidate cell TCI state activation MAC-CE and the cell switch command is not more than [160 </w:t>
      </w:r>
      <w:proofErr w:type="spellStart"/>
      <w:r w:rsidR="00FC2F59">
        <w:t>ms</w:t>
      </w:r>
      <w:proofErr w:type="spellEnd"/>
      <w:r w:rsidR="00FC2F59">
        <w:t xml:space="preserve">]” as much as feasible from the agreed 160 </w:t>
      </w:r>
      <w:proofErr w:type="spellStart"/>
      <w:r w:rsidR="00FC2F59">
        <w:t>ms</w:t>
      </w:r>
      <w:proofErr w:type="spellEnd"/>
      <w:r w:rsidR="00FC2F59">
        <w:t xml:space="preserve">, to </w:t>
      </w:r>
      <w:r w:rsidR="00371162" w:rsidRPr="00371162">
        <w:t>TCI state activation delay stated in section 8.25.3 +</w:t>
      </w:r>
      <w:r w:rsidR="00FC2F59">
        <w:t xml:space="preserve"> 160 </w:t>
      </w:r>
      <w:proofErr w:type="spellStart"/>
      <w:r w:rsidR="00FC2F59">
        <w:t>ms</w:t>
      </w:r>
      <w:proofErr w:type="spellEnd"/>
      <w:r w:rsidR="00FC2F59">
        <w:t>.</w:t>
      </w:r>
    </w:p>
    <w:p w14:paraId="21539DCE" w14:textId="59B93657" w:rsidR="009916EF" w:rsidRPr="00371162" w:rsidRDefault="009916EF" w:rsidP="009916EF">
      <w:pPr>
        <w:pStyle w:val="ListParagraph"/>
        <w:numPr>
          <w:ilvl w:val="1"/>
          <w:numId w:val="1"/>
        </w:numPr>
        <w:overflowPunct/>
        <w:autoSpaceDE/>
        <w:adjustRightInd/>
        <w:spacing w:after="120"/>
        <w:ind w:left="1440" w:firstLineChars="0"/>
        <w:textAlignment w:val="auto"/>
        <w:rPr>
          <w:color w:val="000000" w:themeColor="text1"/>
        </w:rPr>
      </w:pPr>
      <w:r w:rsidRPr="009916EF">
        <w:t>Proposal 2</w:t>
      </w:r>
      <w:r>
        <w:t xml:space="preserve"> (Nokia)</w:t>
      </w:r>
      <w:r w:rsidRPr="009916EF">
        <w:t xml:space="preserve">: </w:t>
      </w:r>
      <w:r w:rsidR="00371162">
        <w:rPr>
          <w:rFonts w:eastAsiaTheme="minorEastAsia"/>
          <w:bCs/>
          <w:lang w:eastAsia="zh-CN"/>
        </w:rPr>
        <w:t>For cell switch with L1 measurement:</w:t>
      </w:r>
      <w:r w:rsidRPr="009916EF">
        <w:t xml:space="preserve"> </w:t>
      </w:r>
      <w:proofErr w:type="spellStart"/>
      <w:r w:rsidRPr="009916EF">
        <w:t>T</w:t>
      </w:r>
      <w:r w:rsidRPr="009916EF">
        <w:rPr>
          <w:vertAlign w:val="subscript"/>
        </w:rPr>
        <w:t>first</w:t>
      </w:r>
      <w:proofErr w:type="spellEnd"/>
      <w:r w:rsidRPr="009916EF">
        <w:rPr>
          <w:vertAlign w:val="subscript"/>
        </w:rPr>
        <w:t>-RS</w:t>
      </w:r>
      <w:r w:rsidRPr="009916EF">
        <w:t xml:space="preserve"> and T</w:t>
      </w:r>
      <w:r w:rsidRPr="009916EF">
        <w:rPr>
          <w:vertAlign w:val="subscript"/>
        </w:rPr>
        <w:t>RS-proc</w:t>
      </w:r>
      <w:r w:rsidRPr="009916EF">
        <w:t xml:space="preserve"> = 0 in cell switch delay if UE successfully completed PDCCH ordered RACH preamble transmission within</w:t>
      </w:r>
      <w:r w:rsidR="00371162">
        <w:t xml:space="preserve"> </w:t>
      </w:r>
      <w:r w:rsidRPr="009916EF">
        <w:t xml:space="preserve">160 </w:t>
      </w:r>
      <w:proofErr w:type="spellStart"/>
      <w:r w:rsidRPr="009916EF">
        <w:t>ms</w:t>
      </w:r>
      <w:proofErr w:type="spellEnd"/>
      <w:r w:rsidRPr="009916EF">
        <w:t xml:space="preserve"> before the cell switch command, and if the SSB in the PDCCH order is associated to the target TCI state.</w:t>
      </w:r>
    </w:p>
    <w:p w14:paraId="474C83E2" w14:textId="3CA791C3" w:rsidR="00371162" w:rsidRPr="00E27AF2" w:rsidRDefault="00371162" w:rsidP="009916EF">
      <w:pPr>
        <w:pStyle w:val="ListParagraph"/>
        <w:numPr>
          <w:ilvl w:val="1"/>
          <w:numId w:val="1"/>
        </w:numPr>
        <w:overflowPunct/>
        <w:autoSpaceDE/>
        <w:adjustRightInd/>
        <w:spacing w:after="120"/>
        <w:ind w:left="1440" w:firstLineChars="0"/>
        <w:textAlignment w:val="auto"/>
        <w:rPr>
          <w:color w:val="000000" w:themeColor="text1"/>
        </w:rPr>
      </w:pPr>
      <w:r>
        <w:rPr>
          <w:rFonts w:eastAsiaTheme="minorEastAsia" w:hint="eastAsia"/>
          <w:lang w:eastAsia="zh-CN"/>
        </w:rPr>
        <w:t>P</w:t>
      </w:r>
      <w:r>
        <w:rPr>
          <w:rFonts w:eastAsiaTheme="minorEastAsia"/>
          <w:lang w:eastAsia="zh-CN"/>
        </w:rPr>
        <w:t xml:space="preserve">roposal 3 (Nokia): For cell switch without L1 measurement in FR1: </w:t>
      </w:r>
      <w:proofErr w:type="spellStart"/>
      <w:r w:rsidRPr="009916EF">
        <w:t>T</w:t>
      </w:r>
      <w:r w:rsidRPr="009916EF">
        <w:rPr>
          <w:vertAlign w:val="subscript"/>
        </w:rPr>
        <w:t>first</w:t>
      </w:r>
      <w:proofErr w:type="spellEnd"/>
      <w:r w:rsidRPr="009916EF">
        <w:rPr>
          <w:vertAlign w:val="subscript"/>
        </w:rPr>
        <w:t>-RS</w:t>
      </w:r>
      <w:r w:rsidRPr="009916EF">
        <w:t xml:space="preserve"> and T</w:t>
      </w:r>
      <w:r w:rsidRPr="009916EF">
        <w:rPr>
          <w:vertAlign w:val="subscript"/>
        </w:rPr>
        <w:t>RS-proc</w:t>
      </w:r>
      <w:r w:rsidRPr="009916EF">
        <w:t xml:space="preserve"> = 0 in cell switch delay if</w:t>
      </w:r>
      <w:r>
        <w:t xml:space="preserve"> </w:t>
      </w:r>
      <w:r w:rsidRPr="00371162">
        <w:t xml:space="preserve">the measurement period of the SSB associated to target TCI state is not larger than 160 </w:t>
      </w:r>
      <w:proofErr w:type="spellStart"/>
      <w:r w:rsidRPr="00371162">
        <w:t>ms</w:t>
      </w:r>
      <w:proofErr w:type="spellEnd"/>
      <w:r>
        <w:t>.</w:t>
      </w:r>
    </w:p>
    <w:p w14:paraId="3D39D5EC" w14:textId="77777777" w:rsidR="00E27AF2" w:rsidRPr="00E27AF2" w:rsidRDefault="00E27AF2" w:rsidP="00E27AF2">
      <w:pPr>
        <w:pStyle w:val="ListParagraph"/>
        <w:numPr>
          <w:ilvl w:val="1"/>
          <w:numId w:val="1"/>
        </w:numPr>
        <w:overflowPunct/>
        <w:autoSpaceDE/>
        <w:adjustRightInd/>
        <w:spacing w:after="120"/>
        <w:ind w:left="1440" w:firstLineChars="0"/>
        <w:textAlignment w:val="auto"/>
        <w:rPr>
          <w:rFonts w:eastAsiaTheme="minorEastAsia"/>
          <w:lang w:eastAsia="zh-CN"/>
        </w:rPr>
      </w:pPr>
      <w:r>
        <w:rPr>
          <w:rFonts w:eastAsiaTheme="minorEastAsia"/>
          <w:lang w:eastAsia="zh-CN"/>
        </w:rPr>
        <w:t>Proposal 4 (Ericsson, QC):</w:t>
      </w:r>
      <w:r w:rsidRPr="00E27AF2">
        <w:rPr>
          <w:rFonts w:eastAsiaTheme="minorEastAsia"/>
          <w:lang w:eastAsia="zh-CN"/>
        </w:rPr>
        <w:t xml:space="preserve"> In FR1, for UE not supporting/configured with L1 measurement, one SSB occasion is needed from RAN4 requirement point of view for T/F fine tracking, </w:t>
      </w:r>
      <w:proofErr w:type="gramStart"/>
      <w:r w:rsidRPr="00E27AF2">
        <w:rPr>
          <w:rFonts w:eastAsiaTheme="minorEastAsia"/>
          <w:lang w:eastAsia="zh-CN"/>
        </w:rPr>
        <w:t>if</w:t>
      </w:r>
      <w:proofErr w:type="gramEnd"/>
      <w:r w:rsidRPr="00E27AF2">
        <w:rPr>
          <w:rFonts w:eastAsiaTheme="minorEastAsia"/>
          <w:lang w:eastAsia="zh-CN"/>
        </w:rPr>
        <w:t xml:space="preserve"> </w:t>
      </w:r>
    </w:p>
    <w:p w14:paraId="6ED08337" w14:textId="77777777" w:rsidR="00E27AF2" w:rsidRPr="00E27AF2" w:rsidRDefault="00E27AF2" w:rsidP="00E27AF2">
      <w:pPr>
        <w:pStyle w:val="ListParagraph"/>
        <w:numPr>
          <w:ilvl w:val="2"/>
          <w:numId w:val="1"/>
        </w:numPr>
        <w:overflowPunct/>
        <w:autoSpaceDE/>
        <w:adjustRightInd/>
        <w:spacing w:after="120"/>
        <w:ind w:firstLineChars="0"/>
        <w:textAlignment w:val="auto"/>
        <w:rPr>
          <w:rFonts w:eastAsiaTheme="minorEastAsia"/>
          <w:lang w:eastAsia="zh-CN"/>
        </w:rPr>
      </w:pPr>
      <w:r w:rsidRPr="00E27AF2">
        <w:rPr>
          <w:rFonts w:eastAsiaTheme="minorEastAsia"/>
          <w:lang w:eastAsia="zh-CN"/>
        </w:rPr>
        <w:t xml:space="preserve">the time gap between completion of TCI activation and cell switch command is larger than 480ms and the L3 measurement interval is larger than 160 </w:t>
      </w:r>
      <w:proofErr w:type="spellStart"/>
      <w:r w:rsidRPr="00E27AF2">
        <w:rPr>
          <w:rFonts w:eastAsiaTheme="minorEastAsia"/>
          <w:lang w:eastAsia="zh-CN"/>
        </w:rPr>
        <w:t>ms</w:t>
      </w:r>
      <w:proofErr w:type="spellEnd"/>
      <w:r w:rsidRPr="00E27AF2">
        <w:rPr>
          <w:rFonts w:eastAsiaTheme="minorEastAsia"/>
          <w:lang w:eastAsia="zh-CN"/>
        </w:rPr>
        <w:t>, or</w:t>
      </w:r>
    </w:p>
    <w:p w14:paraId="461A88B7" w14:textId="1BDD58F8" w:rsidR="00E27AF2" w:rsidRPr="003619F1" w:rsidRDefault="00E27AF2" w:rsidP="003619F1">
      <w:pPr>
        <w:pStyle w:val="ListParagraph"/>
        <w:numPr>
          <w:ilvl w:val="2"/>
          <w:numId w:val="1"/>
        </w:numPr>
        <w:overflowPunct/>
        <w:autoSpaceDE/>
        <w:adjustRightInd/>
        <w:spacing w:after="120"/>
        <w:ind w:firstLineChars="0"/>
        <w:textAlignment w:val="auto"/>
        <w:rPr>
          <w:rFonts w:eastAsiaTheme="minorEastAsia"/>
          <w:lang w:eastAsia="zh-CN"/>
        </w:rPr>
      </w:pPr>
      <w:r w:rsidRPr="00E27AF2">
        <w:rPr>
          <w:rFonts w:eastAsiaTheme="minorEastAsia"/>
          <w:lang w:eastAsia="zh-CN"/>
        </w:rPr>
        <w:t xml:space="preserve">the time gap between early RACH transmission and cell switch command is larger than 480ms and the L3 measurement interval is larger than 160 </w:t>
      </w:r>
      <w:proofErr w:type="spellStart"/>
      <w:r w:rsidRPr="00E27AF2">
        <w:rPr>
          <w:rFonts w:eastAsiaTheme="minorEastAsia"/>
          <w:lang w:eastAsia="zh-CN"/>
        </w:rPr>
        <w:t>ms</w:t>
      </w:r>
      <w:proofErr w:type="spellEnd"/>
      <w:r w:rsidRPr="00E27AF2">
        <w:rPr>
          <w:rFonts w:eastAsiaTheme="minorEastAsia"/>
          <w:lang w:eastAsia="zh-CN"/>
        </w:rPr>
        <w:t>.</w:t>
      </w:r>
    </w:p>
    <w:p w14:paraId="650C569E" w14:textId="77777777" w:rsidR="00767FCA" w:rsidRDefault="00767FCA" w:rsidP="00730AF6">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E0CCAF2" w14:textId="7742DD5D" w:rsidR="002B200F" w:rsidRPr="007A7499" w:rsidRDefault="00767FCA" w:rsidP="007A7499">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N</w:t>
      </w:r>
      <w:r w:rsidR="00FC2F59">
        <w:rPr>
          <w:rFonts w:eastAsia="宋体"/>
          <w:szCs w:val="24"/>
          <w:lang w:eastAsia="zh-CN"/>
        </w:rPr>
        <w:t>eed</w:t>
      </w:r>
      <w:r>
        <w:rPr>
          <w:rFonts w:eastAsia="宋体"/>
          <w:szCs w:val="24"/>
          <w:lang w:eastAsia="zh-CN"/>
        </w:rPr>
        <w:t xml:space="preserve"> more discussion</w:t>
      </w:r>
      <w:r w:rsidR="00216B3B">
        <w:rPr>
          <w:rFonts w:eastAsia="宋体"/>
          <w:szCs w:val="24"/>
          <w:lang w:eastAsia="zh-CN"/>
        </w:rPr>
        <w:t>.</w:t>
      </w:r>
    </w:p>
    <w:p w14:paraId="31AB91C8" w14:textId="13C4CBB1" w:rsidR="00527F5D" w:rsidRPr="00EF4ED7" w:rsidRDefault="004932D6" w:rsidP="00527F5D">
      <w:pPr>
        <w:pStyle w:val="Heading4"/>
        <w:rPr>
          <w:bCs/>
          <w:lang w:val="en-US"/>
        </w:rPr>
      </w:pPr>
      <w:r>
        <w:rPr>
          <w:bCs/>
          <w:lang w:val="en-US"/>
        </w:rPr>
        <w:t>Conditions of no e</w:t>
      </w:r>
      <w:r w:rsidR="00527F5D" w:rsidRPr="00EF4ED7">
        <w:rPr>
          <w:rFonts w:hint="eastAsia"/>
          <w:bCs/>
          <w:lang w:val="en-US"/>
        </w:rPr>
        <w:t>xtra</w:t>
      </w:r>
      <w:r w:rsidR="00527F5D" w:rsidRPr="00EF4ED7">
        <w:rPr>
          <w:bCs/>
          <w:lang w:val="en-US"/>
        </w:rPr>
        <w:t xml:space="preserve"> time for PL-RS measurement</w:t>
      </w:r>
      <w:r>
        <w:rPr>
          <w:bCs/>
          <w:lang w:val="en-US"/>
        </w:rPr>
        <w:t xml:space="preserve"> in cell switch delay</w:t>
      </w:r>
    </w:p>
    <w:p w14:paraId="1E047CA7" w14:textId="20CFE45C" w:rsidR="00527F5D" w:rsidRPr="00954A0F" w:rsidRDefault="00527F5D" w:rsidP="00527F5D">
      <w:pPr>
        <w:spacing w:afterLines="50" w:after="120"/>
        <w:rPr>
          <w:b/>
          <w:u w:val="single"/>
        </w:rPr>
      </w:pPr>
      <w:bookmarkStart w:id="17" w:name="_Hlk150988712"/>
      <w:r w:rsidRPr="00C11456">
        <w:rPr>
          <w:b/>
          <w:u w:val="single"/>
        </w:rPr>
        <w:t xml:space="preserve">Issue </w:t>
      </w:r>
      <w:r w:rsidR="00855834" w:rsidRPr="00C11456">
        <w:rPr>
          <w:b/>
          <w:u w:val="single"/>
        </w:rPr>
        <w:t>1</w:t>
      </w:r>
      <w:r w:rsidRPr="00C11456">
        <w:rPr>
          <w:b/>
          <w:u w:val="single"/>
        </w:rPr>
        <w:t>-</w:t>
      </w:r>
      <w:r w:rsidR="00855834" w:rsidRPr="00C11456">
        <w:rPr>
          <w:b/>
          <w:u w:val="single"/>
        </w:rPr>
        <w:t>4</w:t>
      </w:r>
      <w:r w:rsidRPr="00C11456">
        <w:rPr>
          <w:b/>
          <w:u w:val="single"/>
        </w:rPr>
        <w:t>-</w:t>
      </w:r>
      <w:r w:rsidR="006E3358" w:rsidRPr="00C11456">
        <w:rPr>
          <w:b/>
          <w:u w:val="single"/>
        </w:rPr>
        <w:t>2</w:t>
      </w:r>
      <w:r w:rsidRPr="00C11456">
        <w:rPr>
          <w:b/>
          <w:u w:val="single"/>
        </w:rPr>
        <w:t>-1:</w:t>
      </w:r>
      <w:r w:rsidR="004932D6" w:rsidRPr="00C11456">
        <w:rPr>
          <w:u w:val="single"/>
        </w:rPr>
        <w:t xml:space="preserve"> </w:t>
      </w:r>
      <w:r w:rsidR="004932D6" w:rsidRPr="00C11456">
        <w:rPr>
          <w:b/>
          <w:u w:val="single"/>
        </w:rPr>
        <w:t>Conditions of no extra time for PL-RS measurement in cell switch delay</w:t>
      </w:r>
    </w:p>
    <w:bookmarkEnd w:id="17"/>
    <w:p w14:paraId="2D2EC1B9" w14:textId="77777777" w:rsidR="00527F5D" w:rsidRDefault="00527F5D" w:rsidP="00527F5D">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4F8A73B2" w14:textId="0995DF87" w:rsidR="00CA0AB5" w:rsidRPr="00B24B2D" w:rsidRDefault="00CA0AB5" w:rsidP="00CA0AB5">
      <w:pPr>
        <w:pStyle w:val="ListParagraph"/>
        <w:numPr>
          <w:ilvl w:val="1"/>
          <w:numId w:val="1"/>
        </w:numPr>
        <w:overflowPunct/>
        <w:autoSpaceDE/>
        <w:adjustRightInd/>
        <w:spacing w:after="120"/>
        <w:ind w:left="1440" w:firstLineChars="0"/>
        <w:textAlignment w:val="auto"/>
        <w:rPr>
          <w:rFonts w:eastAsia="宋体"/>
          <w:szCs w:val="24"/>
          <w:lang w:eastAsia="zh-CN"/>
        </w:rPr>
      </w:pPr>
      <w:r w:rsidRPr="00B24B2D">
        <w:rPr>
          <w:rFonts w:eastAsia="宋体"/>
          <w:szCs w:val="24"/>
          <w:lang w:eastAsia="zh-CN"/>
        </w:rPr>
        <w:t xml:space="preserve">Option </w:t>
      </w:r>
      <w:r>
        <w:rPr>
          <w:rFonts w:eastAsia="宋体"/>
          <w:szCs w:val="24"/>
          <w:lang w:eastAsia="zh-CN"/>
        </w:rPr>
        <w:t>1</w:t>
      </w:r>
      <w:r w:rsidRPr="00B24B2D">
        <w:rPr>
          <w:rFonts w:eastAsia="宋体"/>
          <w:szCs w:val="24"/>
          <w:lang w:eastAsia="zh-CN"/>
        </w:rPr>
        <w:t xml:space="preserve"> (</w:t>
      </w:r>
      <w:r w:rsidR="004932D6">
        <w:rPr>
          <w:rFonts w:eastAsia="宋体"/>
          <w:szCs w:val="24"/>
          <w:lang w:eastAsia="zh-CN"/>
        </w:rPr>
        <w:t>Apple</w:t>
      </w:r>
      <w:r w:rsidR="00E4632C">
        <w:rPr>
          <w:rFonts w:eastAsia="宋体"/>
          <w:szCs w:val="24"/>
          <w:lang w:eastAsia="zh-CN"/>
        </w:rPr>
        <w:t>, ZTE</w:t>
      </w:r>
      <w:r w:rsidR="00C437AA">
        <w:rPr>
          <w:rFonts w:eastAsia="宋体"/>
          <w:szCs w:val="24"/>
          <w:lang w:eastAsia="zh-CN"/>
        </w:rPr>
        <w:t>, Ericsson, QC</w:t>
      </w:r>
      <w:r w:rsidRPr="00B24B2D">
        <w:rPr>
          <w:rFonts w:eastAsia="宋体"/>
          <w:szCs w:val="24"/>
          <w:lang w:eastAsia="zh-CN"/>
        </w:rPr>
        <w:t xml:space="preserve">): </w:t>
      </w:r>
      <w:r>
        <w:rPr>
          <w:rFonts w:eastAsia="宋体"/>
          <w:szCs w:val="24"/>
          <w:lang w:eastAsia="zh-CN"/>
        </w:rPr>
        <w:t xml:space="preserve"> </w:t>
      </w:r>
    </w:p>
    <w:p w14:paraId="0D85475D" w14:textId="257C2F9C" w:rsidR="00CA0AB5" w:rsidRPr="00B24B2D" w:rsidRDefault="004932D6" w:rsidP="00CA0AB5">
      <w:pPr>
        <w:pStyle w:val="ListParagraph"/>
        <w:numPr>
          <w:ilvl w:val="2"/>
          <w:numId w:val="1"/>
        </w:numPr>
        <w:ind w:firstLineChars="0"/>
        <w:jc w:val="both"/>
        <w:rPr>
          <w:rFonts w:eastAsia="宋体"/>
          <w:bCs/>
          <w:lang w:eastAsia="zh-CN"/>
        </w:rPr>
      </w:pPr>
      <w:r w:rsidRPr="004932D6">
        <w:rPr>
          <w:rFonts w:eastAsia="宋体"/>
          <w:bCs/>
          <w:lang w:eastAsia="zh-CN"/>
        </w:rPr>
        <w:t>No additional PL-RS measurement time is needed, provided L3-RSRP or L1-RSRP on the SSB associated with PL-RS has been measured/reported.</w:t>
      </w:r>
    </w:p>
    <w:p w14:paraId="1471EB8E" w14:textId="12264F48" w:rsidR="003772A3" w:rsidRPr="002B200F" w:rsidRDefault="00527F5D" w:rsidP="003772A3">
      <w:pPr>
        <w:pStyle w:val="ListParagraph"/>
        <w:numPr>
          <w:ilvl w:val="1"/>
          <w:numId w:val="1"/>
        </w:numPr>
        <w:overflowPunct/>
        <w:autoSpaceDE/>
        <w:adjustRightInd/>
        <w:spacing w:after="120"/>
        <w:ind w:left="1440" w:firstLineChars="0"/>
        <w:textAlignment w:val="auto"/>
        <w:rPr>
          <w:rFonts w:eastAsia="宋体"/>
          <w:szCs w:val="24"/>
          <w:lang w:eastAsia="zh-CN"/>
        </w:rPr>
      </w:pPr>
      <w:r w:rsidRPr="002B200F">
        <w:rPr>
          <w:rFonts w:eastAsia="宋体" w:hint="eastAsia"/>
          <w:szCs w:val="24"/>
          <w:lang w:eastAsia="zh-CN"/>
        </w:rPr>
        <w:t>O</w:t>
      </w:r>
      <w:r w:rsidRPr="002B200F">
        <w:rPr>
          <w:rFonts w:eastAsia="宋体"/>
          <w:szCs w:val="24"/>
          <w:lang w:eastAsia="zh-CN"/>
        </w:rPr>
        <w:t xml:space="preserve">ption </w:t>
      </w:r>
      <w:r w:rsidR="00B36CA7">
        <w:rPr>
          <w:rFonts w:eastAsia="宋体"/>
          <w:szCs w:val="24"/>
          <w:lang w:eastAsia="zh-CN"/>
        </w:rPr>
        <w:t>2</w:t>
      </w:r>
      <w:r w:rsidRPr="002B200F">
        <w:rPr>
          <w:rFonts w:eastAsia="宋体"/>
          <w:szCs w:val="24"/>
          <w:lang w:eastAsia="zh-CN"/>
        </w:rPr>
        <w:t xml:space="preserve"> (</w:t>
      </w:r>
      <w:r w:rsidR="00261D21" w:rsidRPr="002B200F">
        <w:rPr>
          <w:rFonts w:eastAsia="宋体"/>
          <w:szCs w:val="24"/>
          <w:lang w:eastAsia="zh-CN"/>
        </w:rPr>
        <w:t>MTK</w:t>
      </w:r>
      <w:r w:rsidRPr="002B200F">
        <w:rPr>
          <w:rFonts w:eastAsia="宋体"/>
          <w:szCs w:val="24"/>
          <w:lang w:eastAsia="zh-CN"/>
        </w:rPr>
        <w:t xml:space="preserve">): </w:t>
      </w:r>
    </w:p>
    <w:p w14:paraId="02D0FD0A" w14:textId="49AC3E88" w:rsidR="002B200F" w:rsidRPr="00184687" w:rsidRDefault="00184687" w:rsidP="002B200F">
      <w:pPr>
        <w:pStyle w:val="ListParagraph"/>
        <w:numPr>
          <w:ilvl w:val="2"/>
          <w:numId w:val="1"/>
        </w:numPr>
        <w:spacing w:after="120"/>
        <w:ind w:firstLineChars="0"/>
        <w:rPr>
          <w:rFonts w:eastAsia="宋体"/>
          <w:bCs/>
          <w:szCs w:val="24"/>
          <w:lang w:eastAsia="zh-CN"/>
        </w:rPr>
      </w:pPr>
      <w:r w:rsidRPr="00184687">
        <w:rPr>
          <w:rFonts w:cstheme="minorHAnsi"/>
          <w:bCs/>
        </w:rPr>
        <w:t>The condition of no additional time for PL-RS measurement in cell switch delay is that the PL-RS is associated with the SSB indicated for T/F tracking in cell switch command.</w:t>
      </w:r>
    </w:p>
    <w:p w14:paraId="732E2BEA" w14:textId="1334637B" w:rsidR="00782FB1" w:rsidRPr="00782FB1" w:rsidRDefault="00782FB1" w:rsidP="00782FB1">
      <w:pPr>
        <w:pStyle w:val="ListParagraph"/>
        <w:numPr>
          <w:ilvl w:val="1"/>
          <w:numId w:val="1"/>
        </w:numPr>
        <w:overflowPunct/>
        <w:autoSpaceDE/>
        <w:adjustRightInd/>
        <w:spacing w:after="120"/>
        <w:ind w:left="1440" w:firstLineChars="0"/>
        <w:textAlignment w:val="auto"/>
        <w:rPr>
          <w:rFonts w:eastAsia="宋体"/>
          <w:szCs w:val="24"/>
          <w:lang w:eastAsia="zh-CN"/>
        </w:rPr>
      </w:pPr>
      <w:r w:rsidRPr="002B200F">
        <w:rPr>
          <w:rFonts w:eastAsia="宋体" w:hint="eastAsia"/>
          <w:szCs w:val="24"/>
          <w:lang w:eastAsia="zh-CN"/>
        </w:rPr>
        <w:t>O</w:t>
      </w:r>
      <w:r w:rsidRPr="002B200F">
        <w:rPr>
          <w:rFonts w:eastAsia="宋体"/>
          <w:szCs w:val="24"/>
          <w:lang w:eastAsia="zh-CN"/>
        </w:rPr>
        <w:t xml:space="preserve">ption </w:t>
      </w:r>
      <w:r>
        <w:rPr>
          <w:rFonts w:eastAsia="宋体"/>
          <w:szCs w:val="24"/>
          <w:lang w:eastAsia="zh-CN"/>
        </w:rPr>
        <w:t>3</w:t>
      </w:r>
      <w:r w:rsidRPr="002B200F">
        <w:rPr>
          <w:rFonts w:eastAsia="宋体"/>
          <w:szCs w:val="24"/>
          <w:lang w:eastAsia="zh-CN"/>
        </w:rPr>
        <w:t xml:space="preserve"> (</w:t>
      </w:r>
      <w:r>
        <w:rPr>
          <w:rFonts w:eastAsia="宋体"/>
          <w:szCs w:val="24"/>
          <w:lang w:eastAsia="zh-CN"/>
        </w:rPr>
        <w:t>Huawei</w:t>
      </w:r>
      <w:r w:rsidRPr="002B200F">
        <w:rPr>
          <w:rFonts w:eastAsia="宋体"/>
          <w:szCs w:val="24"/>
          <w:lang w:eastAsia="zh-CN"/>
        </w:rPr>
        <w:t xml:space="preserve">): </w:t>
      </w:r>
    </w:p>
    <w:p w14:paraId="7899E33F" w14:textId="77777777" w:rsidR="0017105D" w:rsidRDefault="00782FB1" w:rsidP="0017105D">
      <w:pPr>
        <w:pStyle w:val="ListParagraph"/>
        <w:numPr>
          <w:ilvl w:val="2"/>
          <w:numId w:val="1"/>
        </w:numPr>
        <w:overflowPunct/>
        <w:autoSpaceDE/>
        <w:adjustRightInd/>
        <w:spacing w:after="120"/>
        <w:ind w:firstLineChars="0"/>
        <w:textAlignment w:val="auto"/>
        <w:rPr>
          <w:rFonts w:eastAsia="宋体"/>
          <w:szCs w:val="24"/>
          <w:lang w:eastAsia="zh-CN"/>
        </w:rPr>
      </w:pPr>
      <w:r w:rsidRPr="00782FB1">
        <w:rPr>
          <w:rFonts w:eastAsia="宋体"/>
          <w:szCs w:val="24"/>
          <w:lang w:eastAsia="zh-CN"/>
        </w:rPr>
        <w:t>RAN4 only consider PL-RS maintained case and no extra time is expected for PL-RS measurement in LTM cell switch delay.</w:t>
      </w:r>
      <w:bookmarkStart w:id="18" w:name="_Toc173846498"/>
    </w:p>
    <w:p w14:paraId="6FE93D60" w14:textId="2BB85B47" w:rsidR="0017105D" w:rsidRDefault="0017105D" w:rsidP="0017105D">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4 (Nokia):</w:t>
      </w:r>
    </w:p>
    <w:p w14:paraId="14B54760" w14:textId="5A80C39A" w:rsidR="0017105D" w:rsidRPr="0017105D" w:rsidRDefault="0017105D" w:rsidP="0017105D">
      <w:pPr>
        <w:pStyle w:val="ListParagraph"/>
        <w:numPr>
          <w:ilvl w:val="2"/>
          <w:numId w:val="1"/>
        </w:numPr>
        <w:overflowPunct/>
        <w:autoSpaceDE/>
        <w:adjustRightInd/>
        <w:spacing w:after="120"/>
        <w:ind w:firstLineChars="0"/>
        <w:textAlignment w:val="auto"/>
        <w:rPr>
          <w:rFonts w:eastAsia="宋体"/>
          <w:szCs w:val="24"/>
          <w:lang w:eastAsia="zh-CN"/>
        </w:rPr>
      </w:pPr>
      <w:r w:rsidRPr="0017105D">
        <w:rPr>
          <w:bCs/>
        </w:rPr>
        <w:t xml:space="preserve">Target PL-RS is maintained in the scenarios where </w:t>
      </w:r>
      <w:proofErr w:type="spellStart"/>
      <w:r w:rsidRPr="0017105D">
        <w:rPr>
          <w:bCs/>
        </w:rPr>
        <w:t>T</w:t>
      </w:r>
      <w:r w:rsidRPr="0017105D">
        <w:rPr>
          <w:bCs/>
          <w:vertAlign w:val="subscript"/>
        </w:rPr>
        <w:t>first</w:t>
      </w:r>
      <w:proofErr w:type="spellEnd"/>
      <w:r w:rsidRPr="0017105D">
        <w:rPr>
          <w:bCs/>
          <w:vertAlign w:val="subscript"/>
        </w:rPr>
        <w:t>-RS</w:t>
      </w:r>
      <w:r w:rsidRPr="0017105D">
        <w:rPr>
          <w:bCs/>
        </w:rPr>
        <w:t xml:space="preserve"> = 0. When </w:t>
      </w:r>
      <w:proofErr w:type="spellStart"/>
      <w:r w:rsidRPr="0017105D">
        <w:rPr>
          <w:bCs/>
        </w:rPr>
        <w:t>T</w:t>
      </w:r>
      <w:r w:rsidRPr="0017105D">
        <w:rPr>
          <w:bCs/>
          <w:vertAlign w:val="subscript"/>
        </w:rPr>
        <w:t>first</w:t>
      </w:r>
      <w:proofErr w:type="spellEnd"/>
      <w:r w:rsidRPr="0017105D">
        <w:rPr>
          <w:bCs/>
          <w:vertAlign w:val="subscript"/>
        </w:rPr>
        <w:t>-RS</w:t>
      </w:r>
      <w:r w:rsidRPr="0017105D">
        <w:rPr>
          <w:bCs/>
        </w:rPr>
        <w:t xml:space="preserve"> &gt; 0, the UE can use the first SSB for PL-RS measurement, if needed. Hence, no additional delay due to PL-RS measurement is needed in cell switch delay requirement.</w:t>
      </w:r>
      <w:bookmarkEnd w:id="18"/>
    </w:p>
    <w:p w14:paraId="555CA2A3" w14:textId="2A1A82D8" w:rsidR="00AB54AC" w:rsidRPr="00AB54AC" w:rsidRDefault="00527F5D" w:rsidP="00AB54AC">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AB2330B" w14:textId="29A257E7" w:rsidR="00527F5D" w:rsidRPr="00C11456" w:rsidRDefault="003F05A3" w:rsidP="00527F5D">
      <w:pPr>
        <w:pStyle w:val="ListParagraph"/>
        <w:numPr>
          <w:ilvl w:val="1"/>
          <w:numId w:val="1"/>
        </w:numPr>
        <w:overflowPunct/>
        <w:autoSpaceDE/>
        <w:adjustRightInd/>
        <w:spacing w:after="120"/>
        <w:ind w:left="1440" w:firstLineChars="0"/>
        <w:textAlignment w:val="auto"/>
        <w:rPr>
          <w:rFonts w:eastAsia="宋体"/>
          <w:szCs w:val="24"/>
          <w:lang w:eastAsia="zh-CN"/>
        </w:rPr>
      </w:pPr>
      <w:r w:rsidRPr="00C11456">
        <w:rPr>
          <w:rFonts w:eastAsia="宋体"/>
          <w:szCs w:val="24"/>
          <w:lang w:eastAsia="zh-CN"/>
        </w:rPr>
        <w:t xml:space="preserve">Recommend </w:t>
      </w:r>
      <w:r w:rsidR="00AB54AC" w:rsidRPr="00C11456">
        <w:rPr>
          <w:rFonts w:eastAsia="宋体"/>
          <w:szCs w:val="24"/>
          <w:lang w:eastAsia="zh-CN"/>
        </w:rPr>
        <w:t xml:space="preserve">following the majority view and </w:t>
      </w:r>
      <w:r w:rsidRPr="00C11456">
        <w:rPr>
          <w:rFonts w:eastAsia="宋体"/>
          <w:szCs w:val="24"/>
          <w:lang w:eastAsia="zh-CN"/>
        </w:rPr>
        <w:t>agree on</w:t>
      </w:r>
      <w:r w:rsidR="00C11456">
        <w:rPr>
          <w:rFonts w:eastAsia="宋体"/>
          <w:szCs w:val="24"/>
          <w:lang w:eastAsia="zh-CN"/>
        </w:rPr>
        <w:t xml:space="preserve"> Option 1</w:t>
      </w:r>
    </w:p>
    <w:p w14:paraId="70D5EEF0" w14:textId="0C8747E4" w:rsidR="00A71DE5" w:rsidRPr="00C11456" w:rsidRDefault="00C11456" w:rsidP="00C11456">
      <w:pPr>
        <w:pStyle w:val="ListParagraph"/>
        <w:numPr>
          <w:ilvl w:val="2"/>
          <w:numId w:val="1"/>
        </w:numPr>
        <w:ind w:firstLineChars="0"/>
        <w:jc w:val="both"/>
        <w:textAlignment w:val="auto"/>
        <w:rPr>
          <w:rFonts w:eastAsia="宋体"/>
          <w:bCs/>
          <w:lang w:eastAsia="zh-CN"/>
        </w:rPr>
      </w:pPr>
      <w:r>
        <w:rPr>
          <w:rFonts w:eastAsia="宋体"/>
          <w:bCs/>
          <w:lang w:eastAsia="zh-CN"/>
        </w:rPr>
        <w:t>No additional PL-RS measurement time is needed, provided L3-RSRP or L1-RSRP on the SSB associated with PL-RS has been measured/reported.</w:t>
      </w:r>
    </w:p>
    <w:p w14:paraId="4ECE952F" w14:textId="3505891F" w:rsidR="00A71DE5" w:rsidRPr="00A71DE5" w:rsidRDefault="00A71DE5" w:rsidP="00A71DE5">
      <w:pPr>
        <w:pStyle w:val="Heading4"/>
        <w:rPr>
          <w:bCs/>
        </w:rPr>
      </w:pPr>
      <w:r>
        <w:rPr>
          <w:bCs/>
        </w:rPr>
        <w:lastRenderedPageBreak/>
        <w:t xml:space="preserve">Conditions of </w:t>
      </w:r>
      <w:bookmarkStart w:id="19" w:name="_Hlk163551600"/>
      <w:r w:rsidRPr="00A71DE5">
        <w:rPr>
          <w:bCs/>
        </w:rPr>
        <w:t>Early ASN.1 decoding and validity/compliance check</w:t>
      </w:r>
      <w:bookmarkEnd w:id="19"/>
    </w:p>
    <w:p w14:paraId="6C6FFEC5" w14:textId="2D66CA01" w:rsidR="009804DD" w:rsidRPr="00A268EF" w:rsidRDefault="004762D3" w:rsidP="004762D3">
      <w:pPr>
        <w:rPr>
          <w:rFonts w:eastAsia="Times New Roman"/>
          <w:b/>
          <w:u w:val="single"/>
        </w:rPr>
      </w:pPr>
      <w:bookmarkStart w:id="20" w:name="_Hlk166673160"/>
      <w:r w:rsidRPr="00A268EF">
        <w:rPr>
          <w:b/>
          <w:u w:val="single"/>
          <w:lang w:eastAsia="ko-KR"/>
        </w:rPr>
        <w:t xml:space="preserve">Issue </w:t>
      </w:r>
      <w:r w:rsidR="00332E87" w:rsidRPr="00A268EF">
        <w:rPr>
          <w:b/>
          <w:u w:val="single"/>
          <w:lang w:eastAsia="ko-KR"/>
        </w:rPr>
        <w:t>1</w:t>
      </w:r>
      <w:r w:rsidRPr="00A268EF">
        <w:rPr>
          <w:b/>
          <w:u w:val="single"/>
          <w:lang w:eastAsia="ko-KR"/>
        </w:rPr>
        <w:t>-</w:t>
      </w:r>
      <w:r w:rsidR="00332E87" w:rsidRPr="00A268EF">
        <w:rPr>
          <w:b/>
          <w:u w:val="single"/>
          <w:lang w:eastAsia="ko-KR"/>
        </w:rPr>
        <w:t>4</w:t>
      </w:r>
      <w:r w:rsidR="003926FE" w:rsidRPr="00A268EF">
        <w:rPr>
          <w:b/>
          <w:u w:val="single"/>
          <w:lang w:eastAsia="ko-KR"/>
        </w:rPr>
        <w:t>-</w:t>
      </w:r>
      <w:r w:rsidR="00332E87" w:rsidRPr="00A268EF">
        <w:rPr>
          <w:b/>
          <w:u w:val="single"/>
          <w:lang w:eastAsia="ko-KR"/>
        </w:rPr>
        <w:t>3</w:t>
      </w:r>
      <w:r w:rsidRPr="00A268EF">
        <w:rPr>
          <w:b/>
          <w:u w:val="single"/>
          <w:lang w:eastAsia="ko-KR"/>
        </w:rPr>
        <w:t xml:space="preserve">-1: Which cell(s) </w:t>
      </w:r>
      <w:r w:rsidRPr="00A268EF">
        <w:rPr>
          <w:rFonts w:eastAsia="Times New Roman"/>
          <w:b/>
          <w:u w:val="single"/>
        </w:rPr>
        <w:t>T</w:t>
      </w:r>
      <w:r w:rsidRPr="00A268EF">
        <w:rPr>
          <w:rFonts w:eastAsia="Times New Roman"/>
          <w:b/>
          <w:u w:val="single"/>
          <w:vertAlign w:val="subscript"/>
        </w:rPr>
        <w:t>LTM-RRC-processing</w:t>
      </w:r>
      <w:r w:rsidRPr="00A268EF">
        <w:rPr>
          <w:rFonts w:eastAsia="Times New Roman"/>
          <w:b/>
          <w:u w:val="single"/>
        </w:rPr>
        <w:t xml:space="preserve"> = 0 apply to when candidate </w:t>
      </w:r>
      <w:r w:rsidR="000226C8" w:rsidRPr="00A268EF">
        <w:rPr>
          <w:rFonts w:eastAsia="Times New Roman"/>
          <w:b/>
          <w:u w:val="single"/>
        </w:rPr>
        <w:t xml:space="preserve">cells </w:t>
      </w:r>
      <w:r w:rsidR="00412C67" w:rsidRPr="00A268EF">
        <w:rPr>
          <w:rFonts w:eastAsia="Times New Roman"/>
          <w:b/>
          <w:u w:val="single"/>
        </w:rPr>
        <w:t xml:space="preserve">configured </w:t>
      </w:r>
      <w:r w:rsidR="000226C8" w:rsidRPr="00A268EF">
        <w:rPr>
          <w:rFonts w:eastAsia="Times New Roman"/>
          <w:b/>
          <w:u w:val="single"/>
        </w:rPr>
        <w:t>are more than UE capability</w:t>
      </w:r>
      <w:r w:rsidRPr="00A268EF">
        <w:rPr>
          <w:rFonts w:eastAsia="Times New Roman"/>
          <w:b/>
          <w:u w:val="single"/>
        </w:rPr>
        <w:t>?</w:t>
      </w:r>
      <w:bookmarkEnd w:id="20"/>
    </w:p>
    <w:p w14:paraId="64F7D5C1" w14:textId="77777777" w:rsidR="004762D3" w:rsidRPr="001A257D" w:rsidRDefault="004762D3" w:rsidP="004762D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1A257D">
        <w:rPr>
          <w:rFonts w:eastAsia="宋体"/>
          <w:szCs w:val="24"/>
          <w:lang w:eastAsia="zh-CN"/>
        </w:rPr>
        <w:t>Proposals</w:t>
      </w:r>
    </w:p>
    <w:p w14:paraId="47A573FF" w14:textId="01E3A995" w:rsidR="00332E87" w:rsidRPr="008D76D5" w:rsidRDefault="00A268EF" w:rsidP="00332E8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332E87" w:rsidRPr="008D76D5">
        <w:rPr>
          <w:rFonts w:eastAsia="宋体"/>
          <w:szCs w:val="24"/>
          <w:lang w:eastAsia="zh-CN"/>
        </w:rPr>
        <w:t xml:space="preserve"> </w:t>
      </w:r>
      <w:r w:rsidR="00332E87">
        <w:rPr>
          <w:rFonts w:eastAsia="宋体"/>
          <w:szCs w:val="24"/>
          <w:lang w:eastAsia="zh-CN"/>
        </w:rPr>
        <w:t>1</w:t>
      </w:r>
      <w:r w:rsidR="00332E87" w:rsidRPr="008D76D5">
        <w:rPr>
          <w:rFonts w:eastAsia="宋体"/>
          <w:szCs w:val="24"/>
          <w:lang w:eastAsia="zh-CN"/>
        </w:rPr>
        <w:t xml:space="preserve"> (Huawei</w:t>
      </w:r>
      <w:r w:rsidR="00332E87">
        <w:rPr>
          <w:rFonts w:eastAsia="宋体"/>
          <w:szCs w:val="24"/>
          <w:lang w:eastAsia="zh-CN"/>
        </w:rPr>
        <w:t>, CTC</w:t>
      </w:r>
      <w:r w:rsidR="00332E87" w:rsidRPr="008D76D5">
        <w:rPr>
          <w:rFonts w:eastAsia="宋体"/>
          <w:szCs w:val="24"/>
          <w:lang w:eastAsia="zh-CN"/>
        </w:rPr>
        <w:t>):</w:t>
      </w:r>
    </w:p>
    <w:p w14:paraId="315FE796" w14:textId="15ED57B4" w:rsidR="00332E87" w:rsidRPr="008D76D5" w:rsidRDefault="00332E87" w:rsidP="00332E87">
      <w:pPr>
        <w:pStyle w:val="ListParagraph"/>
        <w:numPr>
          <w:ilvl w:val="2"/>
          <w:numId w:val="1"/>
        </w:numPr>
        <w:ind w:firstLineChars="0"/>
        <w:rPr>
          <w:rFonts w:eastAsiaTheme="minorEastAsia"/>
          <w:bCs/>
          <w:lang w:eastAsia="zh-CN"/>
        </w:rPr>
      </w:pPr>
      <w:r w:rsidRPr="008D76D5">
        <w:rPr>
          <w:bCs/>
        </w:rPr>
        <w:t>T</w:t>
      </w:r>
      <w:r w:rsidRPr="008D76D5">
        <w:rPr>
          <w:bCs/>
          <w:vertAlign w:val="subscript"/>
        </w:rPr>
        <w:t>LTM_RRC-processing</w:t>
      </w:r>
      <w:r w:rsidRPr="008D76D5">
        <w:rPr>
          <w:bCs/>
        </w:rPr>
        <w:t xml:space="preserve"> =0 applies to the cells with</w:t>
      </w:r>
      <w:r w:rsidRPr="008D76D5">
        <w:rPr>
          <w:rFonts w:eastAsiaTheme="minorEastAsia"/>
          <w:bCs/>
        </w:rPr>
        <w:t xml:space="preserve"> early TCI activation or early PDCCH order RACH, </w:t>
      </w:r>
      <w:r w:rsidRPr="008D76D5">
        <w:rPr>
          <w:bCs/>
        </w:rPr>
        <w:t xml:space="preserve">provided that </w:t>
      </w:r>
      <w:r w:rsidR="00A268EF" w:rsidRPr="00A268EF">
        <w:rPr>
          <w:bCs/>
        </w:rPr>
        <w:t>the number of these cells doesn’t exceed UE capability</w:t>
      </w:r>
      <w:r w:rsidR="00A268EF">
        <w:rPr>
          <w:rFonts w:eastAsiaTheme="minorEastAsia"/>
          <w:bCs/>
        </w:rPr>
        <w:t xml:space="preserve">  </w:t>
      </w:r>
      <w:r w:rsidRPr="008D76D5">
        <w:rPr>
          <w:rFonts w:eastAsiaTheme="minorEastAsia"/>
          <w:bCs/>
          <w:lang w:eastAsia="zh-CN"/>
        </w:rPr>
        <w:t>[</w:t>
      </w:r>
      <w:r w:rsidRPr="008D76D5">
        <w:rPr>
          <w:bCs/>
          <w:i/>
        </w:rPr>
        <w:t>Fast processing of LTM candidate cell RRC configuration</w:t>
      </w:r>
      <w:r w:rsidRPr="008D76D5">
        <w:rPr>
          <w:rFonts w:eastAsiaTheme="minorEastAsia"/>
          <w:bCs/>
          <w:lang w:eastAsia="zh-CN"/>
        </w:rPr>
        <w:t>].</w:t>
      </w:r>
    </w:p>
    <w:p w14:paraId="47443930" w14:textId="530ED97B" w:rsidR="00332E87" w:rsidRPr="008D76D5" w:rsidRDefault="00A95F2D" w:rsidP="00332E87">
      <w:pPr>
        <w:pStyle w:val="ListParagraph"/>
        <w:numPr>
          <w:ilvl w:val="2"/>
          <w:numId w:val="1"/>
        </w:numPr>
        <w:ind w:firstLineChars="0"/>
        <w:rPr>
          <w:rFonts w:eastAsiaTheme="minorEastAsia"/>
          <w:bCs/>
        </w:rPr>
      </w:pPr>
      <w:r>
        <w:rPr>
          <w:bCs/>
        </w:rPr>
        <w:t xml:space="preserve">Otherwise </w:t>
      </w:r>
      <w:r w:rsidR="00332E87" w:rsidRPr="008D76D5">
        <w:rPr>
          <w:bCs/>
        </w:rPr>
        <w:t>T</w:t>
      </w:r>
      <w:r w:rsidR="00332E87" w:rsidRPr="008D76D5">
        <w:rPr>
          <w:bCs/>
          <w:vertAlign w:val="subscript"/>
        </w:rPr>
        <w:t>LTM_RRC-processing</w:t>
      </w:r>
      <w:r w:rsidR="00332E87" w:rsidRPr="008D76D5">
        <w:rPr>
          <w:bCs/>
        </w:rPr>
        <w:t xml:space="preserve"> =0 applies to the latest cell(s) with</w:t>
      </w:r>
      <w:r w:rsidR="00332E87" w:rsidRPr="008D76D5">
        <w:rPr>
          <w:rFonts w:eastAsiaTheme="minorEastAsia"/>
          <w:bCs/>
        </w:rPr>
        <w:t xml:space="preserve"> early TCI activation or early PDCCH order RACH before LTM cell switch command</w:t>
      </w:r>
      <w:r w:rsidR="00332E87" w:rsidRPr="008D76D5">
        <w:rPr>
          <w:rFonts w:eastAsiaTheme="minorEastAsia"/>
          <w:bCs/>
          <w:lang w:eastAsia="zh-CN"/>
        </w:rPr>
        <w:t>.</w:t>
      </w:r>
    </w:p>
    <w:p w14:paraId="339EA5DC" w14:textId="608F2595" w:rsidR="004762D3" w:rsidRPr="00184687" w:rsidRDefault="00A268EF" w:rsidP="0018468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7333E2">
        <w:rPr>
          <w:rFonts w:eastAsia="宋体"/>
          <w:szCs w:val="24"/>
          <w:lang w:eastAsia="zh-CN"/>
        </w:rPr>
        <w:t xml:space="preserve"> </w:t>
      </w:r>
      <w:r w:rsidR="00332E87">
        <w:rPr>
          <w:rFonts w:eastAsia="宋体"/>
          <w:szCs w:val="24"/>
          <w:lang w:eastAsia="zh-CN"/>
        </w:rPr>
        <w:t>2</w:t>
      </w:r>
      <w:r w:rsidR="007333E2">
        <w:rPr>
          <w:rFonts w:eastAsia="宋体"/>
          <w:szCs w:val="24"/>
          <w:lang w:eastAsia="zh-CN"/>
        </w:rPr>
        <w:t xml:space="preserve"> </w:t>
      </w:r>
      <w:r w:rsidR="004762D3" w:rsidRPr="00184687">
        <w:rPr>
          <w:szCs w:val="24"/>
          <w:lang w:eastAsia="zh-CN"/>
        </w:rPr>
        <w:t xml:space="preserve">(MTK): </w:t>
      </w:r>
      <w:r w:rsidR="00332E87">
        <w:rPr>
          <w:szCs w:val="24"/>
          <w:lang w:eastAsia="zh-CN"/>
        </w:rPr>
        <w:t xml:space="preserve"> </w:t>
      </w:r>
    </w:p>
    <w:p w14:paraId="39F25F5F" w14:textId="77777777" w:rsidR="00184687" w:rsidRPr="00184687" w:rsidRDefault="00184687" w:rsidP="00184687">
      <w:pPr>
        <w:pStyle w:val="ListParagraph"/>
        <w:numPr>
          <w:ilvl w:val="2"/>
          <w:numId w:val="1"/>
        </w:numPr>
        <w:spacing w:after="120"/>
        <w:ind w:firstLineChars="0"/>
        <w:rPr>
          <w:rFonts w:eastAsia="宋体"/>
          <w:szCs w:val="24"/>
          <w:lang w:eastAsia="zh-CN"/>
        </w:rPr>
      </w:pPr>
      <w:r w:rsidRPr="00184687">
        <w:rPr>
          <w:rFonts w:eastAsia="宋体"/>
          <w:szCs w:val="24"/>
          <w:lang w:eastAsia="zh-CN"/>
        </w:rPr>
        <w:t>When the configured candidate cells are more than number of candidates that UE supports early RRC decoding and validity check, UE will perform early RRC decoding on the last X cells which TCI state activation MAC-CE or PDCCH order command is sent for and</w:t>
      </w:r>
    </w:p>
    <w:p w14:paraId="2241930F" w14:textId="77777777" w:rsidR="00184687" w:rsidRPr="00184687" w:rsidRDefault="00184687" w:rsidP="00184687">
      <w:pPr>
        <w:pStyle w:val="ListParagraph"/>
        <w:numPr>
          <w:ilvl w:val="3"/>
          <w:numId w:val="1"/>
        </w:numPr>
        <w:spacing w:after="120"/>
        <w:ind w:firstLineChars="0"/>
        <w:rPr>
          <w:rFonts w:eastAsia="宋体"/>
          <w:szCs w:val="24"/>
          <w:lang w:eastAsia="zh-CN"/>
        </w:rPr>
      </w:pPr>
      <w:bookmarkStart w:id="21" w:name="_Hlk174433176"/>
      <w:r w:rsidRPr="00184687">
        <w:rPr>
          <w:rFonts w:eastAsia="宋体"/>
          <w:szCs w:val="24"/>
          <w:lang w:eastAsia="zh-CN"/>
        </w:rPr>
        <w:t>NW will not trigger TCI state activation or PDCCH-order RACH on different candidate cells at the same occasion.</w:t>
      </w:r>
    </w:p>
    <w:bookmarkEnd w:id="21"/>
    <w:p w14:paraId="48B36E3B" w14:textId="77777777" w:rsidR="00184687" w:rsidRPr="00184687" w:rsidRDefault="00184687" w:rsidP="00184687">
      <w:pPr>
        <w:pStyle w:val="ListParagraph"/>
        <w:numPr>
          <w:ilvl w:val="3"/>
          <w:numId w:val="1"/>
        </w:numPr>
        <w:spacing w:after="120"/>
        <w:ind w:firstLineChars="0"/>
        <w:rPr>
          <w:rFonts w:eastAsia="宋体"/>
          <w:szCs w:val="24"/>
          <w:lang w:eastAsia="zh-CN"/>
        </w:rPr>
      </w:pPr>
      <w:r w:rsidRPr="00184687">
        <w:rPr>
          <w:rFonts w:eastAsia="宋体"/>
          <w:szCs w:val="24"/>
          <w:lang w:eastAsia="zh-CN"/>
        </w:rPr>
        <w:t>If NW deactivates all the TCI states of a candidate, this cell will be removed from the early RRC decoding list until any of its TCI states is added back again.</w:t>
      </w:r>
    </w:p>
    <w:p w14:paraId="709C9FA5" w14:textId="2B1166BA" w:rsidR="000226C8" w:rsidRPr="00F073D2" w:rsidRDefault="00A268EF" w:rsidP="00184687">
      <w:pPr>
        <w:pStyle w:val="ListParagraph"/>
        <w:numPr>
          <w:ilvl w:val="1"/>
          <w:numId w:val="1"/>
        </w:numPr>
        <w:overflowPunct/>
        <w:autoSpaceDE/>
        <w:autoSpaceDN/>
        <w:adjustRightInd/>
        <w:spacing w:after="120"/>
        <w:ind w:left="1440" w:firstLineChars="0"/>
        <w:textAlignment w:val="auto"/>
        <w:rPr>
          <w:rFonts w:eastAsia="宋体"/>
          <w:szCs w:val="24"/>
          <w:lang w:eastAsia="zh-CN"/>
        </w:rPr>
      </w:pPr>
      <w:bookmarkStart w:id="22" w:name="_Toc173846499"/>
      <w:r>
        <w:rPr>
          <w:rFonts w:eastAsia="宋体"/>
          <w:szCs w:val="24"/>
          <w:lang w:eastAsia="zh-CN"/>
        </w:rPr>
        <w:t>Proposal</w:t>
      </w:r>
      <w:r w:rsidR="003D3859">
        <w:rPr>
          <w:rFonts w:eastAsia="宋体"/>
          <w:szCs w:val="24"/>
          <w:lang w:eastAsia="zh-CN"/>
        </w:rPr>
        <w:t xml:space="preserve"> 3 (</w:t>
      </w:r>
      <w:r>
        <w:rPr>
          <w:rFonts w:eastAsia="宋体"/>
          <w:szCs w:val="24"/>
          <w:lang w:eastAsia="zh-CN"/>
        </w:rPr>
        <w:t xml:space="preserve">ZTE, </w:t>
      </w:r>
      <w:r w:rsidR="003D3859">
        <w:rPr>
          <w:rFonts w:eastAsia="宋体"/>
          <w:szCs w:val="24"/>
          <w:lang w:eastAsia="zh-CN"/>
        </w:rPr>
        <w:t xml:space="preserve">Nokia): </w:t>
      </w:r>
      <w:r w:rsidR="003D3859" w:rsidRPr="003D3859">
        <w:rPr>
          <w:rFonts w:eastAsia="宋体"/>
          <w:szCs w:val="24"/>
          <w:lang w:eastAsia="zh-CN"/>
        </w:rPr>
        <w:t>When TCI state activation MAC-CE or PDCCH order is sent for more cells than UE capability for fast processing, the cells for which the UE received TCI state activation MAC-CE or PDCCH order the most recently before cell switch command are the ones that are pre-processed.</w:t>
      </w:r>
      <w:bookmarkEnd w:id="22"/>
    </w:p>
    <w:p w14:paraId="3F73DE1E" w14:textId="048DC6AA" w:rsidR="000226C8" w:rsidRPr="000226C8" w:rsidRDefault="00A268EF" w:rsidP="000226C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0226C8" w:rsidRPr="000226C8">
        <w:rPr>
          <w:rFonts w:eastAsia="宋体"/>
          <w:szCs w:val="24"/>
          <w:lang w:eastAsia="zh-CN"/>
        </w:rPr>
        <w:t xml:space="preserve"> </w:t>
      </w:r>
      <w:r w:rsidR="00F073D2">
        <w:rPr>
          <w:rFonts w:eastAsia="宋体"/>
          <w:szCs w:val="24"/>
          <w:lang w:eastAsia="zh-CN"/>
        </w:rPr>
        <w:t>4</w:t>
      </w:r>
      <w:r w:rsidR="000226C8" w:rsidRPr="000226C8">
        <w:rPr>
          <w:rFonts w:eastAsia="宋体"/>
          <w:szCs w:val="24"/>
          <w:lang w:eastAsia="zh-CN"/>
        </w:rPr>
        <w:t xml:space="preserve"> (Ericsson, QC)</w:t>
      </w:r>
    </w:p>
    <w:p w14:paraId="4FCD7D0A" w14:textId="77777777" w:rsidR="00E874E5" w:rsidRPr="00E874E5" w:rsidRDefault="00E874E5" w:rsidP="00E874E5">
      <w:pPr>
        <w:pStyle w:val="ListParagraph"/>
        <w:numPr>
          <w:ilvl w:val="2"/>
          <w:numId w:val="1"/>
        </w:numPr>
        <w:spacing w:after="120"/>
        <w:ind w:firstLineChars="0"/>
        <w:rPr>
          <w:rFonts w:eastAsia="宋体"/>
          <w:szCs w:val="24"/>
          <w:lang w:eastAsia="zh-CN"/>
        </w:rPr>
      </w:pPr>
      <w:r w:rsidRPr="00E874E5">
        <w:rPr>
          <w:rFonts w:eastAsia="宋体"/>
          <w:szCs w:val="24"/>
          <w:lang w:eastAsia="zh-CN"/>
        </w:rPr>
        <w:t>Fast RRC processing is applicable to the following candidate cells (</w:t>
      </w:r>
      <w:proofErr w:type="spellStart"/>
      <w:r w:rsidRPr="00E874E5">
        <w:rPr>
          <w:rFonts w:eastAsia="宋体"/>
          <w:szCs w:val="24"/>
          <w:lang w:eastAsia="zh-CN"/>
        </w:rPr>
        <w:t>ltm-CandidateConfig</w:t>
      </w:r>
      <w:proofErr w:type="spellEnd"/>
      <w:r w:rsidRPr="00E874E5">
        <w:rPr>
          <w:rFonts w:eastAsia="宋体"/>
          <w:szCs w:val="24"/>
          <w:lang w:eastAsia="zh-CN"/>
        </w:rPr>
        <w:t>):</w:t>
      </w:r>
    </w:p>
    <w:p w14:paraId="1942BC1B" w14:textId="77777777" w:rsidR="00E874E5" w:rsidRPr="00E874E5" w:rsidRDefault="00E874E5" w:rsidP="00E874E5">
      <w:pPr>
        <w:pStyle w:val="ListParagraph"/>
        <w:numPr>
          <w:ilvl w:val="3"/>
          <w:numId w:val="1"/>
        </w:numPr>
        <w:spacing w:after="120"/>
        <w:ind w:firstLineChars="0"/>
        <w:rPr>
          <w:rFonts w:eastAsia="宋体"/>
          <w:szCs w:val="24"/>
          <w:lang w:eastAsia="zh-CN"/>
        </w:rPr>
      </w:pPr>
      <w:r w:rsidRPr="00E874E5">
        <w:rPr>
          <w:rFonts w:eastAsia="宋体"/>
          <w:szCs w:val="24"/>
          <w:lang w:eastAsia="zh-CN"/>
        </w:rPr>
        <w:t xml:space="preserve">The </w:t>
      </w:r>
      <w:proofErr w:type="spellStart"/>
      <w:r w:rsidRPr="00E874E5">
        <w:rPr>
          <w:rFonts w:eastAsia="宋体"/>
          <w:szCs w:val="24"/>
          <w:lang w:eastAsia="zh-CN"/>
        </w:rPr>
        <w:t>ltm-CandidateConfig</w:t>
      </w:r>
      <w:proofErr w:type="spellEnd"/>
      <w:r w:rsidRPr="00E874E5">
        <w:rPr>
          <w:rFonts w:eastAsia="宋体"/>
          <w:szCs w:val="24"/>
          <w:lang w:eastAsia="zh-CN"/>
        </w:rPr>
        <w:t xml:space="preserve"> IEs associated with at least one active TCI </w:t>
      </w:r>
      <w:proofErr w:type="gramStart"/>
      <w:r w:rsidRPr="00E874E5">
        <w:rPr>
          <w:rFonts w:eastAsia="宋体"/>
          <w:szCs w:val="24"/>
          <w:lang w:eastAsia="zh-CN"/>
        </w:rPr>
        <w:t>state</w:t>
      </w:r>
      <w:proofErr w:type="gramEnd"/>
    </w:p>
    <w:p w14:paraId="0E00CD37" w14:textId="31CCD23B" w:rsidR="00E874E5" w:rsidRDefault="00E874E5" w:rsidP="00E874E5">
      <w:pPr>
        <w:pStyle w:val="ListParagraph"/>
        <w:numPr>
          <w:ilvl w:val="3"/>
          <w:numId w:val="1"/>
        </w:numPr>
        <w:spacing w:after="120"/>
        <w:ind w:firstLineChars="0"/>
        <w:rPr>
          <w:rFonts w:eastAsia="宋体"/>
          <w:szCs w:val="24"/>
          <w:lang w:eastAsia="zh-CN"/>
        </w:rPr>
      </w:pPr>
      <w:r w:rsidRPr="00E874E5">
        <w:rPr>
          <w:rFonts w:eastAsia="宋体"/>
          <w:szCs w:val="24"/>
          <w:lang w:eastAsia="zh-CN"/>
        </w:rPr>
        <w:t xml:space="preserve">The </w:t>
      </w:r>
      <w:proofErr w:type="spellStart"/>
      <w:r w:rsidRPr="00E874E5">
        <w:rPr>
          <w:rFonts w:eastAsia="宋体"/>
          <w:szCs w:val="24"/>
          <w:lang w:eastAsia="zh-CN"/>
        </w:rPr>
        <w:t>ltm-CandidateConfig</w:t>
      </w:r>
      <w:proofErr w:type="spellEnd"/>
      <w:r w:rsidRPr="00E874E5">
        <w:rPr>
          <w:rFonts w:eastAsia="宋体"/>
          <w:szCs w:val="24"/>
          <w:lang w:eastAsia="zh-CN"/>
        </w:rPr>
        <w:t xml:space="preserve"> IEs associated with previously performed PDCCH-order PRACH.</w:t>
      </w:r>
    </w:p>
    <w:p w14:paraId="05D34C84" w14:textId="4CF9EEB4" w:rsidR="00E874E5" w:rsidRPr="00E874E5" w:rsidRDefault="00E874E5" w:rsidP="00E874E5">
      <w:pPr>
        <w:pStyle w:val="ListParagraph"/>
        <w:numPr>
          <w:ilvl w:val="3"/>
          <w:numId w:val="1"/>
        </w:numPr>
        <w:spacing w:after="120"/>
        <w:ind w:firstLineChars="0"/>
        <w:rPr>
          <w:rFonts w:eastAsia="宋体"/>
          <w:szCs w:val="24"/>
          <w:lang w:eastAsia="zh-CN"/>
        </w:rPr>
      </w:pPr>
      <w:r w:rsidRPr="00E874E5">
        <w:rPr>
          <w:rFonts w:eastAsia="宋体"/>
          <w:szCs w:val="24"/>
          <w:lang w:eastAsia="zh-CN"/>
        </w:rPr>
        <w:t xml:space="preserve">The current serving cells and the cells inside the </w:t>
      </w:r>
      <w:proofErr w:type="spellStart"/>
      <w:r w:rsidRPr="00E874E5">
        <w:rPr>
          <w:rFonts w:eastAsia="宋体"/>
          <w:szCs w:val="24"/>
          <w:lang w:eastAsia="zh-CN"/>
        </w:rPr>
        <w:t>ltm-CandidateConfig</w:t>
      </w:r>
      <w:proofErr w:type="spellEnd"/>
      <w:r w:rsidRPr="00E874E5">
        <w:rPr>
          <w:rFonts w:eastAsia="宋体"/>
          <w:szCs w:val="24"/>
          <w:lang w:eastAsia="zh-CN"/>
        </w:rPr>
        <w:t>, chosen by the above condition, across cell groups (</w:t>
      </w:r>
      <w:proofErr w:type="gramStart"/>
      <w:r w:rsidRPr="00E874E5">
        <w:rPr>
          <w:rFonts w:eastAsia="宋体"/>
          <w:szCs w:val="24"/>
          <w:lang w:eastAsia="zh-CN"/>
        </w:rPr>
        <w:t>i.e.</w:t>
      </w:r>
      <w:proofErr w:type="gramEnd"/>
      <w:r w:rsidRPr="00E874E5">
        <w:rPr>
          <w:rFonts w:eastAsia="宋体"/>
          <w:szCs w:val="24"/>
          <w:lang w:eastAsia="zh-CN"/>
        </w:rPr>
        <w:t xml:space="preserve"> MCG and SCG) is not larger than </w:t>
      </w:r>
      <w:proofErr w:type="spellStart"/>
      <w:r w:rsidRPr="00E874E5">
        <w:rPr>
          <w:rFonts w:eastAsia="宋体"/>
          <w:szCs w:val="24"/>
          <w:lang w:eastAsia="zh-CN"/>
        </w:rPr>
        <w:t>maxServingAndCandidteCells</w:t>
      </w:r>
      <w:proofErr w:type="spellEnd"/>
    </w:p>
    <w:p w14:paraId="7FF89C8F" w14:textId="598CEA2E" w:rsidR="004762D3" w:rsidRPr="00EC386E" w:rsidRDefault="00F67389" w:rsidP="00E874E5">
      <w:pPr>
        <w:pStyle w:val="ListParagraph"/>
        <w:numPr>
          <w:ilvl w:val="3"/>
          <w:numId w:val="1"/>
        </w:numPr>
        <w:ind w:firstLineChars="0"/>
      </w:pPr>
      <w:r w:rsidRPr="00F67389">
        <w:t xml:space="preserve">If the number of the </w:t>
      </w:r>
      <w:proofErr w:type="spellStart"/>
      <w:r w:rsidRPr="00F67389">
        <w:t>ltm-CandidateConfig</w:t>
      </w:r>
      <w:proofErr w:type="spellEnd"/>
      <w:r w:rsidRPr="00F67389">
        <w:t xml:space="preserve"> IEs associated with active TCI state and PDCCH-order PRACH transmission is larger than </w:t>
      </w:r>
      <w:proofErr w:type="spellStart"/>
      <w:r w:rsidRPr="00F67389">
        <w:t>maxLTMCandidateConfig</w:t>
      </w:r>
      <w:proofErr w:type="spellEnd"/>
      <w:r w:rsidRPr="00F67389">
        <w:t xml:space="preserve">, the </w:t>
      </w:r>
      <w:proofErr w:type="spellStart"/>
      <w:r w:rsidRPr="00F67389">
        <w:t>ltm-CandidateConfig</w:t>
      </w:r>
      <w:proofErr w:type="spellEnd"/>
      <w:r w:rsidRPr="00F67389">
        <w:t xml:space="preserve"> IEs for fast RRC processing are chosen in reverse chronological order of Candidate Cell TCI States Activation MAC CE and PDCCH-order PRACH, </w:t>
      </w:r>
      <w:proofErr w:type="gramStart"/>
      <w:r w:rsidRPr="00F67389">
        <w:t>i.e.</w:t>
      </w:r>
      <w:proofErr w:type="gramEnd"/>
      <w:r w:rsidRPr="00F67389">
        <w:t xml:space="preserve"> </w:t>
      </w:r>
      <w:proofErr w:type="spellStart"/>
      <w:r w:rsidRPr="00F67389">
        <w:t>maxLTMCandidateConfig</w:t>
      </w:r>
      <w:proofErr w:type="spellEnd"/>
      <w:r w:rsidRPr="00F67389">
        <w:t xml:space="preserve"> </w:t>
      </w:r>
      <w:proofErr w:type="spellStart"/>
      <w:r w:rsidRPr="00F67389">
        <w:t>ltm-CandidateConfig</w:t>
      </w:r>
      <w:proofErr w:type="spellEnd"/>
      <w:r w:rsidRPr="00F67389">
        <w:t xml:space="preserve"> IEs with the most recently activated TCI states and PDCCH-order PRACH transmission. And in case a tie-break rule is needed, the </w:t>
      </w:r>
      <w:proofErr w:type="spellStart"/>
      <w:r w:rsidRPr="00F67389">
        <w:t>ltm-CandidateConfig</w:t>
      </w:r>
      <w:proofErr w:type="spellEnd"/>
      <w:r w:rsidRPr="00F67389">
        <w:t xml:space="preserve"> associated with the most recent PDCCH-order PRACH transmission will be chosen.</w:t>
      </w:r>
    </w:p>
    <w:p w14:paraId="7F9B0A43" w14:textId="0F117560" w:rsidR="004762D3" w:rsidRDefault="004762D3" w:rsidP="004762D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02A8C">
        <w:rPr>
          <w:rFonts w:eastAsia="宋体"/>
          <w:szCs w:val="24"/>
          <w:lang w:eastAsia="zh-CN"/>
        </w:rPr>
        <w:t>Recommended WF</w:t>
      </w:r>
    </w:p>
    <w:p w14:paraId="24AFF5BF" w14:textId="71D7DB31" w:rsidR="00F073D2" w:rsidRDefault="00F073D2" w:rsidP="00F073D2">
      <w:pPr>
        <w:pStyle w:val="ListParagraph"/>
        <w:overflowPunct/>
        <w:autoSpaceDE/>
        <w:autoSpaceDN/>
        <w:adjustRightInd/>
        <w:spacing w:after="120"/>
        <w:ind w:left="720" w:firstLineChars="0" w:firstLine="0"/>
        <w:textAlignment w:val="auto"/>
        <w:rPr>
          <w:rFonts w:eastAsia="宋体"/>
          <w:i/>
          <w:iCs/>
          <w:color w:val="0070C0"/>
          <w:szCs w:val="24"/>
          <w:lang w:eastAsia="zh-CN"/>
        </w:rPr>
      </w:pPr>
      <w:r w:rsidRPr="00F073D2">
        <w:rPr>
          <w:rFonts w:eastAsia="宋体"/>
          <w:i/>
          <w:iCs/>
          <w:color w:val="0070C0"/>
          <w:szCs w:val="24"/>
          <w:lang w:eastAsia="zh-CN"/>
        </w:rPr>
        <w:t xml:space="preserve">The common part </w:t>
      </w:r>
      <w:r>
        <w:rPr>
          <w:rFonts w:eastAsia="宋体"/>
          <w:i/>
          <w:iCs/>
          <w:color w:val="0070C0"/>
          <w:szCs w:val="24"/>
          <w:lang w:eastAsia="zh-CN"/>
        </w:rPr>
        <w:t xml:space="preserve">of the proposals </w:t>
      </w:r>
      <w:proofErr w:type="gramStart"/>
      <w:r>
        <w:rPr>
          <w:rFonts w:eastAsia="宋体"/>
          <w:i/>
          <w:iCs/>
          <w:color w:val="0070C0"/>
          <w:szCs w:val="24"/>
          <w:lang w:eastAsia="zh-CN"/>
        </w:rPr>
        <w:t>are</w:t>
      </w:r>
      <w:proofErr w:type="gramEnd"/>
      <w:r>
        <w:rPr>
          <w:rFonts w:eastAsia="宋体"/>
          <w:i/>
          <w:iCs/>
          <w:color w:val="0070C0"/>
          <w:szCs w:val="24"/>
          <w:lang w:eastAsia="zh-CN"/>
        </w:rPr>
        <w:t>:</w:t>
      </w:r>
    </w:p>
    <w:p w14:paraId="622BA3B1" w14:textId="1B8C189F" w:rsidR="00A268EF" w:rsidRPr="00A95F2D" w:rsidRDefault="00A95F2D" w:rsidP="00A268EF">
      <w:pPr>
        <w:pStyle w:val="ListParagraph"/>
        <w:numPr>
          <w:ilvl w:val="2"/>
          <w:numId w:val="26"/>
        </w:numPr>
        <w:ind w:firstLineChars="0"/>
        <w:rPr>
          <w:rFonts w:eastAsiaTheme="minorEastAsia"/>
          <w:bCs/>
          <w:i/>
          <w:iCs/>
          <w:color w:val="0070C0"/>
          <w:lang w:eastAsia="zh-CN"/>
        </w:rPr>
      </w:pPr>
      <w:r>
        <w:rPr>
          <w:bCs/>
          <w:i/>
          <w:iCs/>
          <w:color w:val="0070C0"/>
        </w:rPr>
        <w:t>If</w:t>
      </w:r>
      <w:r w:rsidRPr="00A95F2D">
        <w:rPr>
          <w:bCs/>
          <w:i/>
          <w:iCs/>
          <w:color w:val="0070C0"/>
        </w:rPr>
        <w:t xml:space="preserve"> the total number of stored cells does not exceed UE capability </w:t>
      </w:r>
      <w:r w:rsidRPr="00A95F2D">
        <w:rPr>
          <w:rFonts w:eastAsia="宋体"/>
          <w:i/>
          <w:iCs/>
          <w:color w:val="0070C0"/>
          <w:szCs w:val="24"/>
          <w:lang w:eastAsia="zh-CN"/>
        </w:rPr>
        <w:t xml:space="preserve">maxNumberStoredConfigCells-r18 and the number of </w:t>
      </w:r>
      <w:proofErr w:type="spellStart"/>
      <w:r w:rsidRPr="00A95F2D">
        <w:rPr>
          <w:rFonts w:eastAsia="宋体"/>
          <w:i/>
          <w:iCs/>
          <w:color w:val="0070C0"/>
          <w:szCs w:val="24"/>
          <w:lang w:eastAsia="zh-CN"/>
        </w:rPr>
        <w:t>LTMCandidateConfigs</w:t>
      </w:r>
      <w:proofErr w:type="spellEnd"/>
      <w:r w:rsidRPr="00A95F2D">
        <w:rPr>
          <w:rFonts w:eastAsia="宋体"/>
          <w:i/>
          <w:iCs/>
          <w:color w:val="0070C0"/>
          <w:szCs w:val="24"/>
          <w:lang w:eastAsia="zh-CN"/>
        </w:rPr>
        <w:t xml:space="preserve"> fast decoded does not exceed maxNumberConfigs-r18</w:t>
      </w:r>
      <w:r>
        <w:rPr>
          <w:rFonts w:eastAsiaTheme="minorEastAsia"/>
          <w:bCs/>
          <w:i/>
          <w:iCs/>
          <w:color w:val="0070C0"/>
          <w:lang w:eastAsia="zh-CN"/>
        </w:rPr>
        <w:t xml:space="preserve">, </w:t>
      </w:r>
      <w:r w:rsidR="00A268EF" w:rsidRPr="00A95F2D">
        <w:rPr>
          <w:bCs/>
          <w:i/>
          <w:iCs/>
          <w:color w:val="0070C0"/>
        </w:rPr>
        <w:t>T</w:t>
      </w:r>
      <w:r w:rsidR="00A268EF" w:rsidRPr="00A95F2D">
        <w:rPr>
          <w:bCs/>
          <w:i/>
          <w:iCs/>
          <w:color w:val="0070C0"/>
          <w:vertAlign w:val="subscript"/>
        </w:rPr>
        <w:t>LTM_RRC-processing</w:t>
      </w:r>
      <w:r w:rsidR="00A268EF" w:rsidRPr="00A95F2D">
        <w:rPr>
          <w:bCs/>
          <w:i/>
          <w:iCs/>
          <w:color w:val="0070C0"/>
        </w:rPr>
        <w:t xml:space="preserve"> =0 applies to the </w:t>
      </w:r>
      <w:r w:rsidRPr="00A95F2D">
        <w:rPr>
          <w:rFonts w:eastAsia="宋体"/>
          <w:i/>
          <w:iCs/>
          <w:color w:val="0070C0"/>
          <w:szCs w:val="24"/>
          <w:lang w:eastAsia="zh-CN"/>
        </w:rPr>
        <w:t>LTM</w:t>
      </w:r>
      <w:r>
        <w:rPr>
          <w:rFonts w:eastAsia="宋体"/>
          <w:i/>
          <w:iCs/>
          <w:color w:val="0070C0"/>
          <w:szCs w:val="24"/>
          <w:lang w:eastAsia="zh-CN"/>
        </w:rPr>
        <w:t xml:space="preserve"> c</w:t>
      </w:r>
      <w:r w:rsidRPr="00A95F2D">
        <w:rPr>
          <w:rFonts w:eastAsia="宋体"/>
          <w:i/>
          <w:iCs/>
          <w:color w:val="0070C0"/>
          <w:szCs w:val="24"/>
          <w:lang w:eastAsia="zh-CN"/>
        </w:rPr>
        <w:t>andidate</w:t>
      </w:r>
      <w:r>
        <w:rPr>
          <w:rFonts w:eastAsia="宋体"/>
          <w:i/>
          <w:iCs/>
          <w:color w:val="0070C0"/>
          <w:szCs w:val="24"/>
          <w:lang w:eastAsia="zh-CN"/>
        </w:rPr>
        <w:t>s</w:t>
      </w:r>
      <w:r w:rsidR="00A268EF" w:rsidRPr="00A95F2D">
        <w:rPr>
          <w:bCs/>
          <w:i/>
          <w:iCs/>
          <w:color w:val="0070C0"/>
        </w:rPr>
        <w:t xml:space="preserve"> with</w:t>
      </w:r>
      <w:r w:rsidR="00A268EF" w:rsidRPr="00A95F2D">
        <w:rPr>
          <w:rFonts w:eastAsiaTheme="minorEastAsia"/>
          <w:bCs/>
          <w:i/>
          <w:iCs/>
          <w:color w:val="0070C0"/>
        </w:rPr>
        <w:t xml:space="preserve"> early TCI activation or early PDCCH order RACH, </w:t>
      </w:r>
    </w:p>
    <w:p w14:paraId="2FBF8A5B" w14:textId="11BFCEEC" w:rsidR="00A268EF" w:rsidRDefault="00A95F2D" w:rsidP="00A268EF">
      <w:pPr>
        <w:pStyle w:val="ListParagraph"/>
        <w:numPr>
          <w:ilvl w:val="2"/>
          <w:numId w:val="26"/>
        </w:numPr>
        <w:spacing w:after="120"/>
        <w:ind w:firstLineChars="0"/>
        <w:rPr>
          <w:rFonts w:eastAsia="宋体"/>
          <w:i/>
          <w:iCs/>
          <w:color w:val="0070C0"/>
          <w:szCs w:val="24"/>
          <w:lang w:eastAsia="zh-CN"/>
        </w:rPr>
      </w:pPr>
      <w:r>
        <w:rPr>
          <w:rFonts w:eastAsia="宋体"/>
          <w:i/>
          <w:iCs/>
          <w:color w:val="0070C0"/>
          <w:szCs w:val="24"/>
          <w:lang w:eastAsia="zh-CN"/>
        </w:rPr>
        <w:t xml:space="preserve">Otherwise, </w:t>
      </w:r>
      <w:r w:rsidRPr="00A95F2D">
        <w:rPr>
          <w:bCs/>
          <w:i/>
          <w:iCs/>
          <w:color w:val="0070C0"/>
        </w:rPr>
        <w:t>T</w:t>
      </w:r>
      <w:r w:rsidRPr="00A95F2D">
        <w:rPr>
          <w:bCs/>
          <w:i/>
          <w:iCs/>
          <w:color w:val="0070C0"/>
          <w:vertAlign w:val="subscript"/>
        </w:rPr>
        <w:t>LTM_RRC-processing</w:t>
      </w:r>
      <w:r w:rsidRPr="00A95F2D">
        <w:rPr>
          <w:bCs/>
          <w:i/>
          <w:iCs/>
          <w:color w:val="0070C0"/>
        </w:rPr>
        <w:t xml:space="preserve"> =0 applies to the </w:t>
      </w:r>
      <w:r w:rsidRPr="00A95F2D">
        <w:rPr>
          <w:rFonts w:eastAsia="宋体"/>
          <w:i/>
          <w:iCs/>
          <w:color w:val="0070C0"/>
          <w:szCs w:val="24"/>
          <w:lang w:eastAsia="zh-CN"/>
        </w:rPr>
        <w:t>LTM</w:t>
      </w:r>
      <w:r>
        <w:rPr>
          <w:rFonts w:eastAsia="宋体"/>
          <w:i/>
          <w:iCs/>
          <w:color w:val="0070C0"/>
          <w:szCs w:val="24"/>
          <w:lang w:eastAsia="zh-CN"/>
        </w:rPr>
        <w:t xml:space="preserve"> c</w:t>
      </w:r>
      <w:r w:rsidRPr="00A95F2D">
        <w:rPr>
          <w:rFonts w:eastAsia="宋体"/>
          <w:i/>
          <w:iCs/>
          <w:color w:val="0070C0"/>
          <w:szCs w:val="24"/>
          <w:lang w:eastAsia="zh-CN"/>
        </w:rPr>
        <w:t>andidate</w:t>
      </w:r>
      <w:r>
        <w:rPr>
          <w:rFonts w:eastAsia="宋体"/>
          <w:i/>
          <w:iCs/>
          <w:color w:val="0070C0"/>
          <w:szCs w:val="24"/>
          <w:lang w:eastAsia="zh-CN"/>
        </w:rPr>
        <w:t>s</w:t>
      </w:r>
      <w:r w:rsidR="00B417FE">
        <w:rPr>
          <w:rFonts w:eastAsia="宋体"/>
          <w:i/>
          <w:iCs/>
          <w:color w:val="0070C0"/>
          <w:szCs w:val="24"/>
          <w:lang w:eastAsia="zh-CN"/>
        </w:rPr>
        <w:t xml:space="preserve"> </w:t>
      </w:r>
      <w:r w:rsidR="00B417FE" w:rsidRPr="00B417FE">
        <w:rPr>
          <w:rFonts w:eastAsia="宋体"/>
          <w:i/>
          <w:iCs/>
          <w:color w:val="0070C0"/>
          <w:szCs w:val="24"/>
          <w:lang w:eastAsia="zh-CN"/>
        </w:rPr>
        <w:t>with the most recently activated TCI states and PDCCH-order PRACH transmission</w:t>
      </w:r>
      <w:r w:rsidR="00B417FE">
        <w:rPr>
          <w:rFonts w:eastAsia="宋体"/>
          <w:i/>
          <w:iCs/>
          <w:color w:val="0070C0"/>
          <w:szCs w:val="24"/>
          <w:lang w:eastAsia="zh-CN"/>
        </w:rPr>
        <w:t xml:space="preserve"> within UE capability </w:t>
      </w:r>
      <w:r w:rsidR="00B417FE" w:rsidRPr="00A95F2D">
        <w:rPr>
          <w:rFonts w:eastAsia="宋体"/>
          <w:i/>
          <w:iCs/>
          <w:color w:val="0070C0"/>
          <w:szCs w:val="24"/>
          <w:lang w:eastAsia="zh-CN"/>
        </w:rPr>
        <w:t>maxNumberStoredConfigCells-r18</w:t>
      </w:r>
      <w:r w:rsidR="00B417FE">
        <w:rPr>
          <w:rFonts w:eastAsia="宋体"/>
          <w:i/>
          <w:iCs/>
          <w:color w:val="0070C0"/>
          <w:szCs w:val="24"/>
          <w:lang w:eastAsia="zh-CN"/>
        </w:rPr>
        <w:t xml:space="preserve"> and </w:t>
      </w:r>
      <w:r w:rsidR="00B417FE" w:rsidRPr="00A95F2D">
        <w:rPr>
          <w:rFonts w:eastAsia="宋体"/>
          <w:i/>
          <w:iCs/>
          <w:color w:val="0070C0"/>
          <w:szCs w:val="24"/>
          <w:lang w:eastAsia="zh-CN"/>
        </w:rPr>
        <w:t>maxNumberConfigs-r18</w:t>
      </w:r>
      <w:r w:rsidR="00B417FE">
        <w:rPr>
          <w:rFonts w:eastAsia="宋体"/>
          <w:i/>
          <w:iCs/>
          <w:color w:val="0070C0"/>
          <w:szCs w:val="24"/>
          <w:lang w:eastAsia="zh-CN"/>
        </w:rPr>
        <w:t>.</w:t>
      </w:r>
    </w:p>
    <w:p w14:paraId="5BCB2843" w14:textId="2D69EA38" w:rsidR="00B417FE" w:rsidRPr="001646E1" w:rsidRDefault="00B417FE" w:rsidP="001646E1">
      <w:pPr>
        <w:pStyle w:val="ListParagraph"/>
        <w:overflowPunct/>
        <w:autoSpaceDE/>
        <w:autoSpaceDN/>
        <w:adjustRightInd/>
        <w:spacing w:after="120"/>
        <w:ind w:left="720" w:firstLineChars="0" w:firstLine="0"/>
        <w:textAlignment w:val="auto"/>
        <w:rPr>
          <w:rFonts w:eastAsia="宋体"/>
          <w:i/>
          <w:iCs/>
          <w:color w:val="0070C0"/>
          <w:szCs w:val="24"/>
          <w:lang w:eastAsia="zh-CN"/>
        </w:rPr>
      </w:pPr>
      <w:r w:rsidRPr="001646E1">
        <w:rPr>
          <w:rFonts w:eastAsia="宋体" w:hint="eastAsia"/>
          <w:i/>
          <w:iCs/>
          <w:color w:val="0070C0"/>
          <w:szCs w:val="24"/>
          <w:lang w:eastAsia="zh-CN"/>
        </w:rPr>
        <w:t>T</w:t>
      </w:r>
      <w:r w:rsidRPr="001646E1">
        <w:rPr>
          <w:rFonts w:eastAsia="宋体"/>
          <w:i/>
          <w:iCs/>
          <w:color w:val="0070C0"/>
          <w:szCs w:val="24"/>
          <w:lang w:eastAsia="zh-CN"/>
        </w:rPr>
        <w:t>he divergence is how to avoid misunderstanding of “most recent” candidates</w:t>
      </w:r>
      <w:r w:rsidR="001646E1">
        <w:rPr>
          <w:rFonts w:eastAsia="宋体"/>
          <w:i/>
          <w:iCs/>
          <w:color w:val="0070C0"/>
          <w:szCs w:val="24"/>
          <w:lang w:eastAsia="zh-CN"/>
        </w:rPr>
        <w:t xml:space="preserve"> in the 2</w:t>
      </w:r>
      <w:r w:rsidR="001646E1" w:rsidRPr="001646E1">
        <w:rPr>
          <w:rFonts w:eastAsia="宋体"/>
          <w:i/>
          <w:iCs/>
          <w:color w:val="0070C0"/>
          <w:szCs w:val="24"/>
          <w:vertAlign w:val="superscript"/>
          <w:lang w:eastAsia="zh-CN"/>
        </w:rPr>
        <w:t>nd</w:t>
      </w:r>
      <w:r w:rsidR="001646E1">
        <w:rPr>
          <w:rFonts w:eastAsia="宋体"/>
          <w:i/>
          <w:iCs/>
          <w:color w:val="0070C0"/>
          <w:szCs w:val="24"/>
          <w:lang w:eastAsia="zh-CN"/>
        </w:rPr>
        <w:t xml:space="preserve"> bullet</w:t>
      </w:r>
      <w:r w:rsidRPr="001646E1">
        <w:rPr>
          <w:rFonts w:eastAsia="宋体"/>
          <w:i/>
          <w:iCs/>
          <w:color w:val="0070C0"/>
          <w:szCs w:val="24"/>
          <w:lang w:eastAsia="zh-CN"/>
        </w:rPr>
        <w:t>.</w:t>
      </w:r>
      <w:r w:rsidR="00EA35AC">
        <w:rPr>
          <w:rFonts w:eastAsia="宋体"/>
          <w:i/>
          <w:iCs/>
          <w:color w:val="0070C0"/>
          <w:szCs w:val="24"/>
          <w:lang w:eastAsia="zh-CN"/>
        </w:rPr>
        <w:t xml:space="preserve"> </w:t>
      </w:r>
    </w:p>
    <w:p w14:paraId="0C502799" w14:textId="10F4F29F" w:rsidR="00B417FE" w:rsidRDefault="00B417FE" w:rsidP="001646E1">
      <w:pPr>
        <w:pStyle w:val="ListParagraph"/>
        <w:numPr>
          <w:ilvl w:val="2"/>
          <w:numId w:val="26"/>
        </w:numPr>
        <w:spacing w:after="120"/>
        <w:ind w:firstLineChars="0"/>
        <w:rPr>
          <w:rFonts w:eastAsia="宋体"/>
          <w:i/>
          <w:iCs/>
          <w:color w:val="0070C0"/>
          <w:szCs w:val="24"/>
          <w:lang w:eastAsia="zh-CN"/>
        </w:rPr>
      </w:pPr>
      <w:r>
        <w:rPr>
          <w:rFonts w:eastAsia="宋体" w:hint="eastAsia"/>
          <w:i/>
          <w:iCs/>
          <w:color w:val="0070C0"/>
          <w:szCs w:val="24"/>
          <w:lang w:eastAsia="zh-CN"/>
        </w:rPr>
        <w:lastRenderedPageBreak/>
        <w:t>O</w:t>
      </w:r>
      <w:r>
        <w:rPr>
          <w:rFonts w:eastAsia="宋体"/>
          <w:i/>
          <w:iCs/>
          <w:color w:val="0070C0"/>
          <w:szCs w:val="24"/>
          <w:lang w:eastAsia="zh-CN"/>
        </w:rPr>
        <w:t>ption 1: add some limitation to avoid mis</w:t>
      </w:r>
      <w:r w:rsidR="005260F3">
        <w:rPr>
          <w:rFonts w:eastAsia="宋体"/>
          <w:i/>
          <w:iCs/>
          <w:color w:val="0070C0"/>
          <w:szCs w:val="24"/>
          <w:lang w:eastAsia="zh-CN"/>
        </w:rPr>
        <w:t>-</w:t>
      </w:r>
      <w:proofErr w:type="gramStart"/>
      <w:r>
        <w:rPr>
          <w:rFonts w:eastAsia="宋体"/>
          <w:i/>
          <w:iCs/>
          <w:color w:val="0070C0"/>
          <w:szCs w:val="24"/>
          <w:lang w:eastAsia="zh-CN"/>
        </w:rPr>
        <w:t>understanding</w:t>
      </w:r>
      <w:proofErr w:type="gramEnd"/>
    </w:p>
    <w:p w14:paraId="59929120" w14:textId="77777777" w:rsidR="00B417FE" w:rsidRPr="00B417FE" w:rsidRDefault="00B417FE" w:rsidP="001646E1">
      <w:pPr>
        <w:pStyle w:val="ListParagraph"/>
        <w:numPr>
          <w:ilvl w:val="3"/>
          <w:numId w:val="26"/>
        </w:numPr>
        <w:ind w:firstLineChars="0"/>
        <w:rPr>
          <w:rFonts w:eastAsia="宋体"/>
          <w:i/>
          <w:iCs/>
          <w:color w:val="0070C0"/>
          <w:szCs w:val="24"/>
          <w:lang w:eastAsia="zh-CN"/>
        </w:rPr>
      </w:pPr>
      <w:r w:rsidRPr="00B417FE">
        <w:rPr>
          <w:rFonts w:eastAsia="宋体"/>
          <w:i/>
          <w:iCs/>
          <w:color w:val="0070C0"/>
          <w:szCs w:val="24"/>
          <w:lang w:eastAsia="zh-CN"/>
        </w:rPr>
        <w:t xml:space="preserve"> NW will not trigger TCI state activation or PDCCH-order RACH on different candidate cells at the same occasion.</w:t>
      </w:r>
    </w:p>
    <w:p w14:paraId="16527516" w14:textId="05FAB378" w:rsidR="00F073D2" w:rsidRDefault="00B417FE" w:rsidP="001646E1">
      <w:pPr>
        <w:pStyle w:val="ListParagraph"/>
        <w:numPr>
          <w:ilvl w:val="2"/>
          <w:numId w:val="26"/>
        </w:numPr>
        <w:spacing w:after="120"/>
        <w:ind w:firstLineChars="0"/>
        <w:rPr>
          <w:rFonts w:eastAsia="宋体"/>
          <w:i/>
          <w:iCs/>
          <w:color w:val="0070C0"/>
          <w:szCs w:val="24"/>
          <w:lang w:eastAsia="zh-CN"/>
        </w:rPr>
      </w:pPr>
      <w:r>
        <w:rPr>
          <w:rFonts w:eastAsia="宋体" w:hint="eastAsia"/>
          <w:i/>
          <w:iCs/>
          <w:color w:val="0070C0"/>
          <w:szCs w:val="24"/>
          <w:lang w:eastAsia="zh-CN"/>
        </w:rPr>
        <w:t>O</w:t>
      </w:r>
      <w:r>
        <w:rPr>
          <w:rFonts w:eastAsia="宋体"/>
          <w:i/>
          <w:iCs/>
          <w:color w:val="0070C0"/>
          <w:szCs w:val="24"/>
          <w:lang w:eastAsia="zh-CN"/>
        </w:rPr>
        <w:t xml:space="preserve">ption 2: </w:t>
      </w:r>
      <w:r w:rsidRPr="00B417FE">
        <w:rPr>
          <w:rFonts w:eastAsia="宋体"/>
          <w:i/>
          <w:iCs/>
          <w:color w:val="0070C0"/>
          <w:szCs w:val="24"/>
          <w:lang w:eastAsia="zh-CN"/>
        </w:rPr>
        <w:t xml:space="preserve">in case a tie-break rule is needed, the </w:t>
      </w:r>
      <w:proofErr w:type="spellStart"/>
      <w:r w:rsidRPr="00B417FE">
        <w:rPr>
          <w:rFonts w:eastAsia="宋体"/>
          <w:i/>
          <w:iCs/>
          <w:color w:val="0070C0"/>
          <w:szCs w:val="24"/>
          <w:lang w:eastAsia="zh-CN"/>
        </w:rPr>
        <w:t>ltm-CandidateConfig</w:t>
      </w:r>
      <w:proofErr w:type="spellEnd"/>
      <w:r w:rsidRPr="00B417FE">
        <w:rPr>
          <w:rFonts w:eastAsia="宋体"/>
          <w:i/>
          <w:iCs/>
          <w:color w:val="0070C0"/>
          <w:szCs w:val="24"/>
          <w:lang w:eastAsia="zh-CN"/>
        </w:rPr>
        <w:t xml:space="preserve"> associated with the most recent PDCCH-order PRACH transmission will be chosen.</w:t>
      </w:r>
    </w:p>
    <w:p w14:paraId="3329E37E" w14:textId="562AD699" w:rsidR="001646E1" w:rsidRPr="001646E1" w:rsidRDefault="001646E1" w:rsidP="001646E1">
      <w:pPr>
        <w:spacing w:after="120"/>
        <w:ind w:leftChars="940" w:left="1880"/>
        <w:rPr>
          <w:i/>
          <w:iCs/>
          <w:color w:val="0070C0"/>
          <w:szCs w:val="24"/>
          <w:lang w:eastAsia="zh-CN"/>
        </w:rPr>
      </w:pPr>
      <w:r w:rsidRPr="001646E1">
        <w:rPr>
          <w:noProof/>
          <w:lang w:eastAsia="zh-CN"/>
        </w:rPr>
        <w:drawing>
          <wp:inline distT="0" distB="0" distL="0" distR="0" wp14:anchorId="447785DF" wp14:editId="01EC594B">
            <wp:extent cx="4221625" cy="1579880"/>
            <wp:effectExtent l="0" t="0" r="0" b="0"/>
            <wp:docPr id="4" name="图片 3">
              <a:extLst xmlns:a="http://schemas.openxmlformats.org/drawingml/2006/main">
                <a:ext uri="{FF2B5EF4-FFF2-40B4-BE49-F238E27FC236}">
                  <a16:creationId xmlns:a16="http://schemas.microsoft.com/office/drawing/2014/main" id="{C9750D05-AB2D-3955-D602-5274F4CD0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C9750D05-AB2D-3955-D602-5274F4CD0BA9}"/>
                        </a:ext>
                      </a:extLst>
                    </pic:cNvPr>
                    <pic:cNvPicPr>
                      <a:picLocks noChangeAspect="1"/>
                    </pic:cNvPicPr>
                  </pic:nvPicPr>
                  <pic:blipFill>
                    <a:blip r:embed="rId23"/>
                    <a:stretch>
                      <a:fillRect/>
                    </a:stretch>
                  </pic:blipFill>
                  <pic:spPr>
                    <a:xfrm>
                      <a:off x="0" y="0"/>
                      <a:ext cx="4225778" cy="1581434"/>
                    </a:xfrm>
                    <a:prstGeom prst="rect">
                      <a:avLst/>
                    </a:prstGeom>
                  </pic:spPr>
                </pic:pic>
              </a:graphicData>
            </a:graphic>
          </wp:inline>
        </w:drawing>
      </w:r>
    </w:p>
    <w:p w14:paraId="1FE97CB9" w14:textId="1E3009F3" w:rsidR="00EA35AC" w:rsidRPr="00EA35AC" w:rsidRDefault="00EA35AC" w:rsidP="00EA35AC">
      <w:pPr>
        <w:pStyle w:val="ListParagraph"/>
        <w:overflowPunct/>
        <w:autoSpaceDE/>
        <w:autoSpaceDN/>
        <w:adjustRightInd/>
        <w:spacing w:after="120"/>
        <w:ind w:left="720" w:firstLineChars="0" w:firstLine="0"/>
        <w:textAlignment w:val="auto"/>
        <w:rPr>
          <w:rFonts w:eastAsia="宋体"/>
          <w:i/>
          <w:iCs/>
          <w:color w:val="0070C0"/>
          <w:szCs w:val="24"/>
          <w:u w:val="single"/>
          <w:lang w:eastAsia="zh-CN"/>
        </w:rPr>
      </w:pPr>
      <w:r w:rsidRPr="00EA35AC">
        <w:rPr>
          <w:rFonts w:eastAsia="宋体"/>
          <w:i/>
          <w:iCs/>
          <w:color w:val="0070C0"/>
          <w:szCs w:val="24"/>
          <w:lang w:eastAsia="zh-CN"/>
        </w:rPr>
        <w:t xml:space="preserve"> This is also related to </w:t>
      </w:r>
      <w:r w:rsidRPr="00EA35AC">
        <w:rPr>
          <w:rFonts w:eastAsia="宋体"/>
          <w:i/>
          <w:iCs/>
          <w:color w:val="0070C0"/>
          <w:szCs w:val="24"/>
          <w:u w:val="single"/>
          <w:lang w:eastAsia="zh-CN"/>
        </w:rPr>
        <w:t>Issue 1-2-1: Whether to consider early TCI state activation for multiple cells at the same time</w:t>
      </w:r>
      <w:r>
        <w:rPr>
          <w:rFonts w:eastAsia="宋体"/>
          <w:i/>
          <w:iCs/>
          <w:color w:val="0070C0"/>
          <w:szCs w:val="24"/>
          <w:u w:val="single"/>
          <w:lang w:eastAsia="zh-CN"/>
        </w:rPr>
        <w:t>.</w:t>
      </w:r>
    </w:p>
    <w:p w14:paraId="2BD0A943" w14:textId="11345690" w:rsidR="00EC386E" w:rsidRDefault="00B417FE" w:rsidP="00EC386E">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Recommend agree on:</w:t>
      </w:r>
    </w:p>
    <w:p w14:paraId="48FF5143" w14:textId="77777777" w:rsidR="00B417FE" w:rsidRPr="00B417FE" w:rsidRDefault="00B417FE" w:rsidP="00B417FE">
      <w:pPr>
        <w:pStyle w:val="ListParagraph"/>
        <w:numPr>
          <w:ilvl w:val="2"/>
          <w:numId w:val="1"/>
        </w:numPr>
        <w:ind w:firstLineChars="0"/>
        <w:rPr>
          <w:rFonts w:eastAsiaTheme="minorEastAsia"/>
          <w:bCs/>
          <w:lang w:eastAsia="zh-CN"/>
        </w:rPr>
      </w:pPr>
      <w:r w:rsidRPr="00B417FE">
        <w:rPr>
          <w:bCs/>
        </w:rPr>
        <w:t xml:space="preserve">If the total number of stored cells does not exceed UE capability </w:t>
      </w:r>
      <w:r w:rsidRPr="00B417FE">
        <w:rPr>
          <w:rFonts w:eastAsia="宋体"/>
          <w:i/>
          <w:iCs/>
          <w:szCs w:val="24"/>
          <w:lang w:eastAsia="zh-CN"/>
        </w:rPr>
        <w:t>maxNumberStoredConfigCells-r18</w:t>
      </w:r>
      <w:r w:rsidRPr="00B417FE">
        <w:rPr>
          <w:rFonts w:eastAsia="宋体"/>
          <w:szCs w:val="24"/>
          <w:lang w:eastAsia="zh-CN"/>
        </w:rPr>
        <w:t xml:space="preserve"> and the number of</w:t>
      </w:r>
      <w:r w:rsidRPr="00B417FE">
        <w:rPr>
          <w:rFonts w:eastAsia="宋体"/>
          <w:i/>
          <w:iCs/>
          <w:szCs w:val="24"/>
          <w:lang w:eastAsia="zh-CN"/>
        </w:rPr>
        <w:t xml:space="preserve"> </w:t>
      </w:r>
      <w:proofErr w:type="spellStart"/>
      <w:r w:rsidRPr="00B417FE">
        <w:rPr>
          <w:rFonts w:eastAsia="宋体"/>
          <w:i/>
          <w:iCs/>
          <w:szCs w:val="24"/>
          <w:lang w:eastAsia="zh-CN"/>
        </w:rPr>
        <w:t>LTMCandidateConfigs</w:t>
      </w:r>
      <w:proofErr w:type="spellEnd"/>
      <w:r w:rsidRPr="00B417FE">
        <w:rPr>
          <w:rFonts w:eastAsia="宋体"/>
          <w:szCs w:val="24"/>
          <w:lang w:eastAsia="zh-CN"/>
        </w:rPr>
        <w:t xml:space="preserve"> fast decoded does not exceed </w:t>
      </w:r>
      <w:r w:rsidRPr="00B417FE">
        <w:rPr>
          <w:rFonts w:eastAsia="宋体"/>
          <w:i/>
          <w:iCs/>
          <w:szCs w:val="24"/>
          <w:lang w:eastAsia="zh-CN"/>
        </w:rPr>
        <w:t>maxNumberConfigs-r18</w:t>
      </w:r>
      <w:r w:rsidRPr="00B417FE">
        <w:rPr>
          <w:rFonts w:eastAsiaTheme="minorEastAsia"/>
          <w:bCs/>
          <w:lang w:eastAsia="zh-CN"/>
        </w:rPr>
        <w:t xml:space="preserve">, </w:t>
      </w:r>
      <w:r w:rsidRPr="00B417FE">
        <w:rPr>
          <w:bCs/>
        </w:rPr>
        <w:t>T</w:t>
      </w:r>
      <w:r w:rsidRPr="00B417FE">
        <w:rPr>
          <w:bCs/>
          <w:vertAlign w:val="subscript"/>
        </w:rPr>
        <w:t>LTM_RRC-processing</w:t>
      </w:r>
      <w:r w:rsidRPr="00B417FE">
        <w:rPr>
          <w:bCs/>
        </w:rPr>
        <w:t xml:space="preserve"> =0 applies to the </w:t>
      </w:r>
      <w:r w:rsidRPr="00B417FE">
        <w:rPr>
          <w:rFonts w:eastAsia="宋体"/>
          <w:szCs w:val="24"/>
          <w:lang w:eastAsia="zh-CN"/>
        </w:rPr>
        <w:t>LTM candidates</w:t>
      </w:r>
      <w:r w:rsidRPr="00B417FE">
        <w:rPr>
          <w:bCs/>
        </w:rPr>
        <w:t xml:space="preserve"> with</w:t>
      </w:r>
      <w:r w:rsidRPr="00B417FE">
        <w:rPr>
          <w:rFonts w:eastAsiaTheme="minorEastAsia"/>
          <w:bCs/>
        </w:rPr>
        <w:t xml:space="preserve"> early TCI activation or early PDCCH order RACH, </w:t>
      </w:r>
    </w:p>
    <w:p w14:paraId="05DD469E" w14:textId="77E912DF" w:rsidR="00B417FE" w:rsidRPr="00B417FE" w:rsidRDefault="00B417FE" w:rsidP="00B417FE">
      <w:pPr>
        <w:pStyle w:val="ListParagraph"/>
        <w:numPr>
          <w:ilvl w:val="2"/>
          <w:numId w:val="1"/>
        </w:numPr>
        <w:spacing w:after="120"/>
        <w:ind w:firstLineChars="0"/>
        <w:rPr>
          <w:rFonts w:eastAsia="宋体"/>
          <w:i/>
          <w:iCs/>
          <w:szCs w:val="24"/>
          <w:lang w:eastAsia="zh-CN"/>
        </w:rPr>
      </w:pPr>
      <w:r w:rsidRPr="00B417FE">
        <w:rPr>
          <w:rFonts w:eastAsia="宋体"/>
          <w:szCs w:val="24"/>
          <w:lang w:eastAsia="zh-CN"/>
        </w:rPr>
        <w:t xml:space="preserve">Otherwise, </w:t>
      </w:r>
      <w:r w:rsidRPr="00B417FE">
        <w:rPr>
          <w:bCs/>
        </w:rPr>
        <w:t>T</w:t>
      </w:r>
      <w:r w:rsidRPr="00B417FE">
        <w:rPr>
          <w:bCs/>
          <w:vertAlign w:val="subscript"/>
        </w:rPr>
        <w:t>LTM_RRC-processing</w:t>
      </w:r>
      <w:r w:rsidRPr="00B417FE">
        <w:rPr>
          <w:bCs/>
        </w:rPr>
        <w:t xml:space="preserve"> =0 applies to the </w:t>
      </w:r>
      <w:r w:rsidRPr="00B417FE">
        <w:rPr>
          <w:rFonts w:eastAsia="宋体"/>
          <w:szCs w:val="24"/>
          <w:lang w:eastAsia="zh-CN"/>
        </w:rPr>
        <w:t xml:space="preserve">LTM candidates with the most recently activated TCI states </w:t>
      </w:r>
      <w:r w:rsidR="00F34366">
        <w:rPr>
          <w:rFonts w:eastAsia="宋体"/>
          <w:szCs w:val="24"/>
          <w:lang w:eastAsia="zh-CN"/>
        </w:rPr>
        <w:t>or</w:t>
      </w:r>
      <w:r w:rsidRPr="00B417FE">
        <w:rPr>
          <w:rFonts w:eastAsia="宋体"/>
          <w:szCs w:val="24"/>
          <w:lang w:eastAsia="zh-CN"/>
        </w:rPr>
        <w:t xml:space="preserve"> PDCCH-order PRACH transmission within UE capability </w:t>
      </w:r>
      <w:r w:rsidRPr="00B417FE">
        <w:rPr>
          <w:rFonts w:eastAsia="宋体"/>
          <w:i/>
          <w:iCs/>
          <w:szCs w:val="24"/>
          <w:lang w:eastAsia="zh-CN"/>
        </w:rPr>
        <w:t>maxNumberStoredConfigCells-r18</w:t>
      </w:r>
      <w:r w:rsidRPr="00B417FE">
        <w:rPr>
          <w:rFonts w:eastAsia="宋体"/>
          <w:szCs w:val="24"/>
          <w:lang w:eastAsia="zh-CN"/>
        </w:rPr>
        <w:t xml:space="preserve"> and </w:t>
      </w:r>
      <w:r w:rsidRPr="00B417FE">
        <w:rPr>
          <w:rFonts w:eastAsia="宋体"/>
          <w:i/>
          <w:iCs/>
          <w:szCs w:val="24"/>
          <w:lang w:eastAsia="zh-CN"/>
        </w:rPr>
        <w:t>maxNumberConfigs-r18.</w:t>
      </w:r>
    </w:p>
    <w:p w14:paraId="2B181058" w14:textId="6FF5D290" w:rsidR="00EA35AC" w:rsidRDefault="00EA35AC" w:rsidP="00A71DE5">
      <w:pPr>
        <w:pStyle w:val="ListParagraph"/>
        <w:numPr>
          <w:ilvl w:val="3"/>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This is at least applicable to the case that </w:t>
      </w:r>
      <w:r w:rsidRPr="00EA35AC">
        <w:rPr>
          <w:rFonts w:eastAsia="宋体"/>
          <w:szCs w:val="24"/>
          <w:lang w:eastAsia="zh-CN"/>
        </w:rPr>
        <w:t xml:space="preserve">NW </w:t>
      </w:r>
      <w:r>
        <w:rPr>
          <w:rFonts w:eastAsia="宋体"/>
          <w:szCs w:val="24"/>
          <w:lang w:eastAsia="zh-CN"/>
        </w:rPr>
        <w:t xml:space="preserve">does not </w:t>
      </w:r>
      <w:r w:rsidRPr="00EA35AC">
        <w:rPr>
          <w:rFonts w:eastAsia="宋体"/>
          <w:szCs w:val="24"/>
          <w:lang w:eastAsia="zh-CN"/>
        </w:rPr>
        <w:t>trigger TCI state activation or PDCCH-order RACH on different candidate cells at the same occasion.</w:t>
      </w:r>
    </w:p>
    <w:p w14:paraId="4AAA7A26" w14:textId="3E48B78C" w:rsidR="002B200F" w:rsidRPr="00EA35AC" w:rsidRDefault="00B417FE" w:rsidP="00A71DE5">
      <w:pPr>
        <w:pStyle w:val="ListParagraph"/>
        <w:numPr>
          <w:ilvl w:val="3"/>
          <w:numId w:val="1"/>
        </w:numPr>
        <w:overflowPunct/>
        <w:autoSpaceDE/>
        <w:autoSpaceDN/>
        <w:adjustRightInd/>
        <w:spacing w:after="120"/>
        <w:ind w:firstLineChars="0"/>
        <w:textAlignment w:val="auto"/>
        <w:rPr>
          <w:rFonts w:eastAsia="宋体"/>
          <w:szCs w:val="24"/>
          <w:lang w:eastAsia="zh-CN"/>
        </w:rPr>
      </w:pPr>
      <w:r w:rsidRPr="00EA35AC">
        <w:rPr>
          <w:rFonts w:eastAsia="宋体" w:hint="eastAsia"/>
          <w:szCs w:val="24"/>
          <w:lang w:eastAsia="zh-CN"/>
        </w:rPr>
        <w:t>F</w:t>
      </w:r>
      <w:r w:rsidR="00EA35AC">
        <w:rPr>
          <w:rFonts w:eastAsia="宋体"/>
          <w:szCs w:val="24"/>
          <w:lang w:eastAsia="zh-CN"/>
        </w:rPr>
        <w:t xml:space="preserve">FS: Whether to support and further optimize the case that </w:t>
      </w:r>
      <w:r w:rsidR="00EA35AC">
        <w:rPr>
          <w:szCs w:val="24"/>
          <w:lang w:eastAsia="zh-CN"/>
        </w:rPr>
        <w:t>NW triggers TCI state activation or PDCCH-order RACH on different candidate cells at the same occasion.</w:t>
      </w:r>
    </w:p>
    <w:p w14:paraId="75AE940A" w14:textId="7B0902E6" w:rsidR="009E1D77" w:rsidRPr="00DE5905" w:rsidRDefault="00DE5905" w:rsidP="00DE5905">
      <w:pPr>
        <w:pStyle w:val="Heading4"/>
        <w:rPr>
          <w:bCs/>
          <w:lang w:val="en-US"/>
        </w:rPr>
      </w:pPr>
      <w:r>
        <w:t>Cell Switch without L1 measurement in FR1</w:t>
      </w:r>
    </w:p>
    <w:p w14:paraId="097F08E6" w14:textId="4C8D4C2E" w:rsidR="00527F5D" w:rsidRPr="001923BC" w:rsidRDefault="00527F5D" w:rsidP="00527F5D">
      <w:pPr>
        <w:spacing w:afterLines="50" w:after="120"/>
        <w:rPr>
          <w:b/>
          <w:u w:val="single"/>
        </w:rPr>
      </w:pPr>
      <w:bookmarkStart w:id="23" w:name="_Hlk166673489"/>
      <w:bookmarkStart w:id="24" w:name="_Hlk150350593"/>
      <w:r w:rsidRPr="00CD4238">
        <w:rPr>
          <w:b/>
          <w:u w:val="single"/>
        </w:rPr>
        <w:t xml:space="preserve">Issue </w:t>
      </w:r>
      <w:r w:rsidR="00CD4238">
        <w:rPr>
          <w:b/>
          <w:u w:val="single"/>
        </w:rPr>
        <w:t>1-4</w:t>
      </w:r>
      <w:r w:rsidRPr="00CD4238">
        <w:rPr>
          <w:b/>
          <w:u w:val="single"/>
        </w:rPr>
        <w:t>-</w:t>
      </w:r>
      <w:r w:rsidR="00CD4238">
        <w:rPr>
          <w:b/>
          <w:u w:val="single"/>
        </w:rPr>
        <w:t>4</w:t>
      </w:r>
      <w:r w:rsidRPr="00CD4238">
        <w:rPr>
          <w:b/>
          <w:u w:val="single"/>
        </w:rPr>
        <w:t>-1:</w:t>
      </w:r>
      <w:r>
        <w:rPr>
          <w:b/>
          <w:u w:val="single"/>
        </w:rPr>
        <w:t xml:space="preserve"> </w:t>
      </w:r>
      <w:r w:rsidR="00AF490D">
        <w:rPr>
          <w:b/>
          <w:u w:val="single"/>
        </w:rPr>
        <w:t>Applicable conditions of cell switch delay requirements in FR1 without L1 measurement</w:t>
      </w:r>
    </w:p>
    <w:bookmarkEnd w:id="23"/>
    <w:p w14:paraId="69851D71" w14:textId="77777777" w:rsidR="00527F5D" w:rsidRDefault="00527F5D" w:rsidP="00527F5D">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333683B" w14:textId="5D8AD31B" w:rsidR="008D76D5" w:rsidRDefault="008D76D5" w:rsidP="008D76D5">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 (</w:t>
      </w:r>
      <w:r w:rsidR="000216B1">
        <w:rPr>
          <w:rFonts w:eastAsia="宋体"/>
          <w:szCs w:val="24"/>
          <w:lang w:eastAsia="zh-CN"/>
        </w:rPr>
        <w:t xml:space="preserve">CATT, ZTE, </w:t>
      </w:r>
      <w:r>
        <w:rPr>
          <w:rFonts w:eastAsia="宋体"/>
          <w:szCs w:val="24"/>
          <w:lang w:eastAsia="zh-CN"/>
        </w:rPr>
        <w:t>Huawei, MTK):</w:t>
      </w:r>
    </w:p>
    <w:p w14:paraId="5DF48123" w14:textId="248D3608" w:rsidR="008D76D5" w:rsidRDefault="008D76D5" w:rsidP="008D76D5">
      <w:pPr>
        <w:pStyle w:val="ListParagraph"/>
        <w:numPr>
          <w:ilvl w:val="2"/>
          <w:numId w:val="1"/>
        </w:numPr>
        <w:overflowPunct/>
        <w:autoSpaceDE/>
        <w:adjustRightInd/>
        <w:spacing w:after="120"/>
        <w:ind w:firstLineChars="0"/>
        <w:textAlignment w:val="auto"/>
        <w:rPr>
          <w:rFonts w:eastAsia="宋体"/>
          <w:szCs w:val="24"/>
          <w:lang w:eastAsia="zh-CN"/>
        </w:rPr>
      </w:pPr>
      <w:r w:rsidRPr="00AF490D">
        <w:rPr>
          <w:rFonts w:eastAsia="宋体"/>
          <w:szCs w:val="24"/>
          <w:lang w:eastAsia="zh-CN"/>
        </w:rPr>
        <w:t xml:space="preserve">UE has reported L3-RSRP measurements for the SSB associated to the target TCI state in </w:t>
      </w:r>
      <w:r w:rsidRPr="000216B1">
        <w:rPr>
          <w:rFonts w:eastAsia="宋体"/>
          <w:szCs w:val="24"/>
          <w:lang w:eastAsia="zh-CN"/>
        </w:rPr>
        <w:t xml:space="preserve">1280 </w:t>
      </w:r>
      <w:proofErr w:type="spellStart"/>
      <w:r w:rsidRPr="000216B1">
        <w:rPr>
          <w:rFonts w:eastAsia="宋体"/>
          <w:szCs w:val="24"/>
          <w:lang w:eastAsia="zh-CN"/>
        </w:rPr>
        <w:t>ms</w:t>
      </w:r>
      <w:proofErr w:type="spellEnd"/>
      <w:r w:rsidRPr="00AF490D">
        <w:rPr>
          <w:rFonts w:eastAsia="宋体"/>
          <w:szCs w:val="24"/>
          <w:lang w:eastAsia="zh-CN"/>
        </w:rPr>
        <w:t xml:space="preserve"> before the cell switch command</w:t>
      </w:r>
      <w:r w:rsidRPr="00AF490D">
        <w:rPr>
          <w:rFonts w:eastAsia="宋体" w:hint="eastAsia"/>
          <w:szCs w:val="24"/>
          <w:lang w:eastAsia="zh-CN"/>
        </w:rPr>
        <w:t>.</w:t>
      </w:r>
    </w:p>
    <w:p w14:paraId="13B55268" w14:textId="17E74C0C" w:rsidR="008D76D5" w:rsidRDefault="008D76D5" w:rsidP="008D76D5">
      <w:pPr>
        <w:pStyle w:val="ListParagraph"/>
        <w:numPr>
          <w:ilvl w:val="2"/>
          <w:numId w:val="1"/>
        </w:numPr>
        <w:spacing w:after="120"/>
        <w:ind w:firstLineChars="0"/>
        <w:rPr>
          <w:rFonts w:eastAsia="宋体"/>
          <w:szCs w:val="24"/>
          <w:lang w:eastAsia="zh-CN"/>
        </w:rPr>
      </w:pPr>
      <w:r w:rsidRPr="00E80726">
        <w:rPr>
          <w:rFonts w:eastAsia="宋体" w:hint="eastAsia"/>
          <w:szCs w:val="24"/>
          <w:lang w:eastAsia="zh-CN"/>
        </w:rPr>
        <w:t xml:space="preserve">SNR of the SSB associated to TCI state </w:t>
      </w:r>
      <w:r w:rsidRPr="00E80726">
        <w:rPr>
          <w:rFonts w:eastAsia="宋体" w:hint="eastAsia"/>
          <w:szCs w:val="24"/>
          <w:lang w:eastAsia="zh-CN"/>
        </w:rPr>
        <w:t>≥</w:t>
      </w:r>
      <w:r w:rsidRPr="00E80726">
        <w:rPr>
          <w:rFonts w:eastAsia="宋体" w:hint="eastAsia"/>
          <w:szCs w:val="24"/>
          <w:lang w:eastAsia="zh-CN"/>
        </w:rPr>
        <w:t xml:space="preserve"> -3dB</w:t>
      </w:r>
    </w:p>
    <w:p w14:paraId="79FEEC2C" w14:textId="5DA60018" w:rsidR="00AF490D" w:rsidRDefault="00C45B2B" w:rsidP="00B3412A">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(Apple):</w:t>
      </w:r>
    </w:p>
    <w:p w14:paraId="50247595" w14:textId="3BC8CF7E" w:rsidR="00C45B2B" w:rsidRPr="00C45B2B" w:rsidRDefault="00D37B03" w:rsidP="00C45B2B">
      <w:pPr>
        <w:pStyle w:val="ListParagraph"/>
        <w:numPr>
          <w:ilvl w:val="2"/>
          <w:numId w:val="1"/>
        </w:numPr>
        <w:overflowPunct/>
        <w:autoSpaceDE/>
        <w:adjustRightInd/>
        <w:spacing w:after="120"/>
        <w:ind w:firstLineChars="0"/>
        <w:textAlignment w:val="auto"/>
        <w:rPr>
          <w:rFonts w:eastAsia="宋体"/>
          <w:szCs w:val="24"/>
          <w:lang w:eastAsia="zh-CN"/>
        </w:rPr>
      </w:pPr>
      <w:r>
        <w:rPr>
          <w:rFonts w:eastAsia="宋体"/>
          <w:szCs w:val="24"/>
          <w:lang w:eastAsia="zh-CN"/>
        </w:rPr>
        <w:t>T</w:t>
      </w:r>
      <w:r w:rsidR="00C45B2B" w:rsidRPr="00C45B2B">
        <w:rPr>
          <w:rFonts w:eastAsia="宋体"/>
          <w:szCs w:val="24"/>
          <w:lang w:eastAsia="zh-CN"/>
        </w:rPr>
        <w:t>o decouple L1-RSRP with LTM for target cell in FR1, allow cell switch delay requirements applicable to unknown TCI state case with the following conditions:</w:t>
      </w:r>
    </w:p>
    <w:p w14:paraId="21BFBF4E" w14:textId="77777777" w:rsidR="00C45B2B" w:rsidRPr="00C45B2B" w:rsidRDefault="00C45B2B" w:rsidP="00C45B2B">
      <w:pPr>
        <w:pStyle w:val="ListParagraph"/>
        <w:numPr>
          <w:ilvl w:val="3"/>
          <w:numId w:val="1"/>
        </w:numPr>
        <w:overflowPunct/>
        <w:autoSpaceDE/>
        <w:adjustRightInd/>
        <w:spacing w:after="120"/>
        <w:ind w:firstLineChars="0"/>
        <w:textAlignment w:val="auto"/>
        <w:rPr>
          <w:rFonts w:eastAsia="宋体"/>
          <w:szCs w:val="24"/>
          <w:lang w:eastAsia="zh-CN"/>
        </w:rPr>
      </w:pPr>
      <w:r w:rsidRPr="00C45B2B">
        <w:rPr>
          <w:rFonts w:eastAsia="宋体"/>
          <w:szCs w:val="24"/>
          <w:lang w:eastAsia="zh-CN"/>
        </w:rPr>
        <w:t xml:space="preserve">TCI state has been activated and the TCI state activation was completed not more than 1280 </w:t>
      </w:r>
      <w:proofErr w:type="spellStart"/>
      <w:r w:rsidRPr="00C45B2B">
        <w:rPr>
          <w:rFonts w:eastAsia="宋体"/>
          <w:szCs w:val="24"/>
          <w:lang w:eastAsia="zh-CN"/>
        </w:rPr>
        <w:t>ms</w:t>
      </w:r>
      <w:proofErr w:type="spellEnd"/>
      <w:r w:rsidRPr="00C45B2B">
        <w:rPr>
          <w:rFonts w:eastAsia="宋体"/>
          <w:szCs w:val="24"/>
          <w:lang w:eastAsia="zh-CN"/>
        </w:rPr>
        <w:t xml:space="preserve"> before the cell switch command, or</w:t>
      </w:r>
    </w:p>
    <w:p w14:paraId="541AD592" w14:textId="77777777" w:rsidR="00C45B2B" w:rsidRPr="00C45B2B" w:rsidRDefault="00C45B2B" w:rsidP="00C45B2B">
      <w:pPr>
        <w:pStyle w:val="ListParagraph"/>
        <w:numPr>
          <w:ilvl w:val="3"/>
          <w:numId w:val="1"/>
        </w:numPr>
        <w:overflowPunct/>
        <w:autoSpaceDE/>
        <w:adjustRightInd/>
        <w:spacing w:after="120"/>
        <w:ind w:firstLineChars="0"/>
        <w:textAlignment w:val="auto"/>
        <w:rPr>
          <w:rFonts w:eastAsia="宋体"/>
          <w:szCs w:val="24"/>
          <w:lang w:eastAsia="zh-CN"/>
        </w:rPr>
      </w:pPr>
      <w:r w:rsidRPr="00C45B2B">
        <w:rPr>
          <w:rFonts w:eastAsia="宋体"/>
          <w:szCs w:val="24"/>
          <w:lang w:eastAsia="zh-CN"/>
        </w:rPr>
        <w:t xml:space="preserve">UE has reported L3-RSRP measurements for the SSB associated to the target TCI state in 1280 </w:t>
      </w:r>
      <w:proofErr w:type="spellStart"/>
      <w:r w:rsidRPr="00C45B2B">
        <w:rPr>
          <w:rFonts w:eastAsia="宋体"/>
          <w:szCs w:val="24"/>
          <w:lang w:eastAsia="zh-CN"/>
        </w:rPr>
        <w:t>ms</w:t>
      </w:r>
      <w:proofErr w:type="spellEnd"/>
      <w:r w:rsidRPr="00C45B2B">
        <w:rPr>
          <w:rFonts w:eastAsia="宋体"/>
          <w:szCs w:val="24"/>
          <w:lang w:eastAsia="zh-CN"/>
        </w:rPr>
        <w:t xml:space="preserve"> before the cell switch command.</w:t>
      </w:r>
    </w:p>
    <w:p w14:paraId="58C37D05" w14:textId="040AE890" w:rsidR="007F2327" w:rsidRDefault="00D37B03" w:rsidP="00C45B2B">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(OPPO):</w:t>
      </w:r>
    </w:p>
    <w:p w14:paraId="5C40C9BD" w14:textId="59A6B76E" w:rsidR="00D37B03" w:rsidRDefault="00D37B03" w:rsidP="00D37B03">
      <w:pPr>
        <w:pStyle w:val="ListParagraph"/>
        <w:numPr>
          <w:ilvl w:val="2"/>
          <w:numId w:val="1"/>
        </w:numPr>
        <w:overflowPunct/>
        <w:autoSpaceDE/>
        <w:adjustRightInd/>
        <w:spacing w:after="120"/>
        <w:ind w:firstLineChars="0"/>
        <w:textAlignment w:val="auto"/>
        <w:rPr>
          <w:rFonts w:eastAsia="宋体"/>
          <w:szCs w:val="24"/>
          <w:lang w:eastAsia="zh-CN"/>
        </w:rPr>
      </w:pPr>
      <w:r w:rsidRPr="00D37B03">
        <w:rPr>
          <w:rFonts w:eastAsia="宋体"/>
          <w:szCs w:val="24"/>
          <w:lang w:eastAsia="zh-CN"/>
        </w:rPr>
        <w:lastRenderedPageBreak/>
        <w:t>when SNR of the TCI state</w:t>
      </w:r>
      <w:r w:rsidRPr="00D37B03">
        <w:rPr>
          <w:rFonts w:eastAsia="宋体" w:hint="eastAsia"/>
          <w:szCs w:val="24"/>
          <w:lang w:eastAsia="zh-CN"/>
        </w:rPr>
        <w:t>≥</w:t>
      </w:r>
      <w:r w:rsidRPr="00D37B03">
        <w:rPr>
          <w:rFonts w:eastAsia="宋体"/>
          <w:szCs w:val="24"/>
          <w:lang w:eastAsia="zh-CN"/>
        </w:rPr>
        <w:t xml:space="preserve"> -3dB and TCI state has been activated, it is also required that the RS associated to the target TCI state is available at least every 1280ms after TCI state activation command.</w:t>
      </w:r>
    </w:p>
    <w:p w14:paraId="62C0A958" w14:textId="502A8C22" w:rsidR="00A3197A" w:rsidRDefault="00A3197A" w:rsidP="00A3197A">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4 (Nokia): </w:t>
      </w:r>
    </w:p>
    <w:p w14:paraId="142D8477" w14:textId="77777777" w:rsidR="00A3197A" w:rsidRDefault="00A3197A" w:rsidP="00A3197A">
      <w:pPr>
        <w:pStyle w:val="ListParagraph"/>
        <w:numPr>
          <w:ilvl w:val="2"/>
          <w:numId w:val="1"/>
        </w:numPr>
        <w:spacing w:after="120"/>
        <w:ind w:firstLineChars="0"/>
        <w:rPr>
          <w:rFonts w:eastAsia="宋体"/>
          <w:szCs w:val="24"/>
          <w:lang w:eastAsia="zh-CN"/>
        </w:rPr>
      </w:pPr>
      <w:bookmarkStart w:id="25" w:name="_Toc173846491"/>
      <w:r w:rsidRPr="007F429D">
        <w:rPr>
          <w:rFonts w:eastAsia="宋体"/>
          <w:szCs w:val="24"/>
          <w:lang w:eastAsia="zh-CN"/>
        </w:rPr>
        <w:t xml:space="preserve">Cell switch delay requirements to apply for unknown target TCI state in FR1 if there was a beam level L3-RSRP report within TBD </w:t>
      </w:r>
      <w:proofErr w:type="spellStart"/>
      <w:r w:rsidRPr="007F429D">
        <w:rPr>
          <w:rFonts w:eastAsia="宋体"/>
          <w:szCs w:val="24"/>
          <w:lang w:eastAsia="zh-CN"/>
        </w:rPr>
        <w:t>ms</w:t>
      </w:r>
      <w:proofErr w:type="spellEnd"/>
      <w:r w:rsidRPr="007F429D">
        <w:rPr>
          <w:rFonts w:eastAsia="宋体"/>
          <w:szCs w:val="24"/>
          <w:lang w:eastAsia="zh-CN"/>
        </w:rPr>
        <w:t xml:space="preserve"> before the cell switch command.</w:t>
      </w:r>
      <w:bookmarkEnd w:id="25"/>
    </w:p>
    <w:p w14:paraId="313F877F" w14:textId="77777777" w:rsidR="00A3197A" w:rsidRDefault="00A3197A" w:rsidP="00A3197A">
      <w:pPr>
        <w:pStyle w:val="ListParagraph"/>
        <w:numPr>
          <w:ilvl w:val="2"/>
          <w:numId w:val="1"/>
        </w:numPr>
        <w:spacing w:after="120"/>
        <w:ind w:firstLineChars="0"/>
        <w:rPr>
          <w:rFonts w:eastAsia="宋体"/>
          <w:szCs w:val="24"/>
          <w:lang w:eastAsia="zh-CN"/>
        </w:rPr>
      </w:pPr>
      <w:r>
        <w:rPr>
          <w:rFonts w:eastAsia="宋体" w:hint="eastAsia"/>
          <w:szCs w:val="24"/>
          <w:lang w:eastAsia="zh-CN"/>
        </w:rPr>
        <w:t>T</w:t>
      </w:r>
      <w:r>
        <w:rPr>
          <w:rFonts w:eastAsia="宋体"/>
          <w:szCs w:val="24"/>
          <w:lang w:eastAsia="zh-CN"/>
        </w:rPr>
        <w:t xml:space="preserve">CI state is also known </w:t>
      </w:r>
      <w:proofErr w:type="gramStart"/>
      <w:r>
        <w:rPr>
          <w:rFonts w:eastAsia="宋体"/>
          <w:szCs w:val="24"/>
          <w:lang w:eastAsia="zh-CN"/>
        </w:rPr>
        <w:t>if</w:t>
      </w:r>
      <w:proofErr w:type="gramEnd"/>
      <w:r>
        <w:rPr>
          <w:rFonts w:eastAsia="宋体"/>
          <w:szCs w:val="24"/>
          <w:lang w:eastAsia="zh-CN"/>
        </w:rPr>
        <w:t xml:space="preserve"> </w:t>
      </w:r>
    </w:p>
    <w:p w14:paraId="6D3DEACD" w14:textId="77777777" w:rsidR="00A3197A" w:rsidRPr="007F429D" w:rsidRDefault="00A3197A" w:rsidP="00A3197A">
      <w:pPr>
        <w:pStyle w:val="ListParagraph"/>
        <w:numPr>
          <w:ilvl w:val="3"/>
          <w:numId w:val="1"/>
        </w:numPr>
        <w:spacing w:after="120"/>
        <w:ind w:firstLineChars="0"/>
        <w:rPr>
          <w:rFonts w:eastAsia="宋体"/>
          <w:szCs w:val="24"/>
          <w:lang w:eastAsia="zh-CN"/>
        </w:rPr>
      </w:pPr>
      <w:r w:rsidRPr="007F429D">
        <w:rPr>
          <w:rFonts w:eastAsia="宋体" w:hint="eastAsia"/>
          <w:szCs w:val="24"/>
          <w:lang w:eastAsia="zh-CN"/>
        </w:rPr>
        <w:t xml:space="preserve">The target TCI state in the cell switch command is activated not more than 1280 </w:t>
      </w:r>
      <w:proofErr w:type="spellStart"/>
      <w:r w:rsidRPr="007F429D">
        <w:rPr>
          <w:rFonts w:eastAsia="宋体" w:hint="eastAsia"/>
          <w:szCs w:val="24"/>
          <w:lang w:eastAsia="zh-CN"/>
        </w:rPr>
        <w:t>ms</w:t>
      </w:r>
      <w:proofErr w:type="spellEnd"/>
      <w:r w:rsidRPr="007F429D">
        <w:rPr>
          <w:rFonts w:eastAsia="宋体" w:hint="eastAsia"/>
          <w:szCs w:val="24"/>
          <w:lang w:eastAsia="zh-CN"/>
        </w:rPr>
        <w:t xml:space="preserve"> before the reception of the cell switch command and SNR of the SSB associated to TCI state </w:t>
      </w:r>
      <w:r w:rsidRPr="007F429D">
        <w:rPr>
          <w:rFonts w:eastAsia="宋体" w:hint="eastAsia"/>
          <w:szCs w:val="24"/>
          <w:lang w:eastAsia="zh-CN"/>
        </w:rPr>
        <w:t>≥</w:t>
      </w:r>
      <w:r w:rsidRPr="007F429D">
        <w:rPr>
          <w:rFonts w:eastAsia="宋体" w:hint="eastAsia"/>
          <w:szCs w:val="24"/>
          <w:lang w:eastAsia="zh-CN"/>
        </w:rPr>
        <w:t xml:space="preserve"> -3dB; or </w:t>
      </w:r>
    </w:p>
    <w:p w14:paraId="37CD86FF" w14:textId="2CDEA070" w:rsidR="00A3197A" w:rsidRPr="00A3197A" w:rsidRDefault="00A3197A" w:rsidP="00A3197A">
      <w:pPr>
        <w:pStyle w:val="ListParagraph"/>
        <w:numPr>
          <w:ilvl w:val="3"/>
          <w:numId w:val="1"/>
        </w:numPr>
        <w:spacing w:after="120"/>
        <w:ind w:firstLineChars="0"/>
        <w:rPr>
          <w:rFonts w:eastAsia="宋体"/>
          <w:szCs w:val="24"/>
          <w:lang w:eastAsia="zh-CN"/>
        </w:rPr>
      </w:pPr>
      <w:r w:rsidRPr="007F429D">
        <w:rPr>
          <w:rFonts w:eastAsia="宋体"/>
          <w:szCs w:val="24"/>
          <w:lang w:eastAsia="zh-CN"/>
        </w:rPr>
        <w:t xml:space="preserve">The target TCI state in the cell switch command is activated before receiving the cell switch command and the SSB associated to target TCI state is available at least once every 1280 </w:t>
      </w:r>
      <w:proofErr w:type="spellStart"/>
      <w:r w:rsidRPr="007F429D">
        <w:rPr>
          <w:rFonts w:eastAsia="宋体"/>
          <w:szCs w:val="24"/>
          <w:lang w:eastAsia="zh-CN"/>
        </w:rPr>
        <w:t>ms</w:t>
      </w:r>
      <w:proofErr w:type="spellEnd"/>
      <w:r w:rsidRPr="007F429D">
        <w:rPr>
          <w:rFonts w:eastAsia="宋体"/>
          <w:szCs w:val="24"/>
          <w:lang w:eastAsia="zh-CN"/>
        </w:rPr>
        <w:t xml:space="preserve"> after the TCI state activation command is received and SNR of the</w:t>
      </w:r>
      <w:r w:rsidRPr="007F429D">
        <w:rPr>
          <w:rFonts w:eastAsia="宋体" w:hint="eastAsia"/>
          <w:szCs w:val="24"/>
          <w:lang w:eastAsia="zh-CN"/>
        </w:rPr>
        <w:t xml:space="preserve"> SSB associated to TCI state </w:t>
      </w:r>
      <w:r w:rsidRPr="007F429D">
        <w:rPr>
          <w:rFonts w:eastAsia="宋体" w:hint="eastAsia"/>
          <w:szCs w:val="24"/>
          <w:lang w:eastAsia="zh-CN"/>
        </w:rPr>
        <w:t>≥</w:t>
      </w:r>
      <w:r w:rsidRPr="007F429D">
        <w:rPr>
          <w:rFonts w:eastAsia="宋体" w:hint="eastAsia"/>
          <w:szCs w:val="24"/>
          <w:lang w:eastAsia="zh-CN"/>
        </w:rPr>
        <w:t xml:space="preserve"> -3dB</w:t>
      </w:r>
    </w:p>
    <w:p w14:paraId="59AD5BA6" w14:textId="77777777" w:rsidR="00CD4238" w:rsidRDefault="00527F5D" w:rsidP="00CD4238">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A6E75EC" w14:textId="124F8D85" w:rsidR="00CD4238" w:rsidRPr="00CD4238" w:rsidRDefault="00CD4238" w:rsidP="00CD4238">
      <w:pPr>
        <w:pStyle w:val="ListParagraph"/>
        <w:overflowPunct/>
        <w:autoSpaceDE/>
        <w:adjustRightInd/>
        <w:spacing w:after="120"/>
        <w:ind w:left="720" w:firstLineChars="0" w:firstLine="0"/>
        <w:textAlignment w:val="auto"/>
        <w:rPr>
          <w:rFonts w:eastAsia="宋体"/>
          <w:szCs w:val="24"/>
          <w:lang w:eastAsia="zh-CN"/>
        </w:rPr>
      </w:pPr>
      <w:r w:rsidRPr="00CD4238">
        <w:rPr>
          <w:rFonts w:eastAsiaTheme="minorEastAsia"/>
          <w:bCs/>
          <w:i/>
          <w:iCs/>
          <w:color w:val="0070C0"/>
          <w:lang w:eastAsia="zh-CN"/>
        </w:rPr>
        <w:t>Recommend agree on the common parts of most of the proposals and further discuss the divergence</w:t>
      </w:r>
      <w:r w:rsidR="00A17A9C">
        <w:rPr>
          <w:rFonts w:eastAsiaTheme="minorEastAsia"/>
          <w:bCs/>
          <w:i/>
          <w:iCs/>
          <w:color w:val="0070C0"/>
          <w:lang w:eastAsia="zh-CN"/>
        </w:rPr>
        <w:t>.</w:t>
      </w:r>
    </w:p>
    <w:p w14:paraId="01171844" w14:textId="77777777" w:rsidR="00CD4238" w:rsidRDefault="000C5ADA" w:rsidP="00CD4238">
      <w:pPr>
        <w:pStyle w:val="ListParagraph"/>
        <w:numPr>
          <w:ilvl w:val="1"/>
          <w:numId w:val="1"/>
        </w:numPr>
        <w:ind w:firstLineChars="0"/>
        <w:rPr>
          <w:rFonts w:eastAsiaTheme="minorEastAsia"/>
          <w:bCs/>
          <w:lang w:eastAsia="zh-CN"/>
        </w:rPr>
      </w:pPr>
      <w:bookmarkStart w:id="26" w:name="_Hlk150990370"/>
      <w:bookmarkEnd w:id="24"/>
      <w:r w:rsidRPr="00FB0D03">
        <w:rPr>
          <w:rFonts w:eastAsiaTheme="minorEastAsia"/>
          <w:bCs/>
          <w:lang w:eastAsia="zh-CN"/>
        </w:rPr>
        <w:t xml:space="preserve">Recommend </w:t>
      </w:r>
      <w:r w:rsidR="00CD4238">
        <w:rPr>
          <w:rFonts w:eastAsiaTheme="minorEastAsia"/>
          <w:bCs/>
          <w:lang w:eastAsia="zh-CN"/>
        </w:rPr>
        <w:t xml:space="preserve">agree on </w:t>
      </w:r>
    </w:p>
    <w:p w14:paraId="3582A03D" w14:textId="42658270" w:rsidR="00AE42BB" w:rsidRDefault="00CD4238" w:rsidP="00A17A9C">
      <w:pPr>
        <w:pStyle w:val="ListParagraph"/>
        <w:numPr>
          <w:ilvl w:val="2"/>
          <w:numId w:val="1"/>
        </w:numPr>
        <w:ind w:firstLineChars="0"/>
        <w:rPr>
          <w:rFonts w:eastAsiaTheme="minorEastAsia"/>
          <w:bCs/>
          <w:lang w:eastAsia="zh-CN"/>
        </w:rPr>
      </w:pPr>
      <w:r>
        <w:rPr>
          <w:rFonts w:eastAsiaTheme="minorEastAsia"/>
          <w:bCs/>
          <w:lang w:eastAsia="zh-CN"/>
        </w:rPr>
        <w:t>C</w:t>
      </w:r>
      <w:r w:rsidRPr="00CD4238">
        <w:rPr>
          <w:rFonts w:eastAsiaTheme="minorEastAsia"/>
          <w:bCs/>
          <w:lang w:eastAsia="zh-CN"/>
        </w:rPr>
        <w:t xml:space="preserve">ell switch delay requirements </w:t>
      </w:r>
      <w:r w:rsidR="00A17A9C">
        <w:rPr>
          <w:rFonts w:eastAsiaTheme="minorEastAsia"/>
          <w:bCs/>
          <w:lang w:eastAsia="zh-CN"/>
        </w:rPr>
        <w:t xml:space="preserve">apply to </w:t>
      </w:r>
      <w:r w:rsidRPr="00CD4238">
        <w:rPr>
          <w:rFonts w:eastAsiaTheme="minorEastAsia"/>
          <w:bCs/>
          <w:lang w:eastAsia="zh-CN"/>
        </w:rPr>
        <w:t>FR1 without L1 measurement</w:t>
      </w:r>
      <w:r w:rsidR="00A17A9C">
        <w:rPr>
          <w:rFonts w:eastAsiaTheme="minorEastAsia"/>
          <w:bCs/>
          <w:lang w:eastAsia="zh-CN"/>
        </w:rPr>
        <w:t xml:space="preserve"> provided </w:t>
      </w:r>
      <w:proofErr w:type="gramStart"/>
      <w:r w:rsidR="00A17A9C">
        <w:rPr>
          <w:rFonts w:eastAsiaTheme="minorEastAsia"/>
          <w:bCs/>
          <w:lang w:eastAsia="zh-CN"/>
        </w:rPr>
        <w:t>that</w:t>
      </w:r>
      <w:proofErr w:type="gramEnd"/>
    </w:p>
    <w:p w14:paraId="47865FC3" w14:textId="3851E7AC" w:rsidR="00A17A9C" w:rsidRDefault="00A17A9C" w:rsidP="00A17A9C">
      <w:pPr>
        <w:pStyle w:val="ListParagraph"/>
        <w:numPr>
          <w:ilvl w:val="3"/>
          <w:numId w:val="1"/>
        </w:numPr>
        <w:overflowPunct/>
        <w:autoSpaceDE/>
        <w:adjustRightInd/>
        <w:spacing w:after="120"/>
        <w:ind w:firstLineChars="0"/>
        <w:textAlignment w:val="auto"/>
        <w:rPr>
          <w:rFonts w:eastAsia="宋体"/>
          <w:szCs w:val="24"/>
          <w:lang w:eastAsia="zh-CN"/>
        </w:rPr>
      </w:pPr>
      <w:r w:rsidRPr="00AF490D">
        <w:rPr>
          <w:rFonts w:eastAsia="宋体"/>
          <w:szCs w:val="24"/>
          <w:lang w:eastAsia="zh-CN"/>
        </w:rPr>
        <w:t xml:space="preserve">UE has reported L3-RSRP measurements for the SSB associated to the target TCI state in </w:t>
      </w:r>
      <w:r>
        <w:rPr>
          <w:rFonts w:eastAsia="宋体"/>
          <w:szCs w:val="24"/>
          <w:lang w:eastAsia="zh-CN"/>
        </w:rPr>
        <w:t>[1280]</w:t>
      </w:r>
      <w:r w:rsidRPr="00A17A9C">
        <w:rPr>
          <w:rFonts w:eastAsia="宋体"/>
          <w:szCs w:val="24"/>
          <w:lang w:eastAsia="zh-CN"/>
        </w:rPr>
        <w:t xml:space="preserve"> </w:t>
      </w:r>
      <w:proofErr w:type="spellStart"/>
      <w:r w:rsidRPr="00A17A9C">
        <w:rPr>
          <w:rFonts w:eastAsia="宋体"/>
          <w:szCs w:val="24"/>
          <w:lang w:eastAsia="zh-CN"/>
        </w:rPr>
        <w:t>ms</w:t>
      </w:r>
      <w:proofErr w:type="spellEnd"/>
      <w:r w:rsidRPr="00AF490D">
        <w:rPr>
          <w:rFonts w:eastAsia="宋体"/>
          <w:szCs w:val="24"/>
          <w:lang w:eastAsia="zh-CN"/>
        </w:rPr>
        <w:t xml:space="preserve"> before the cell switch command</w:t>
      </w:r>
      <w:r w:rsidRPr="00AF490D">
        <w:rPr>
          <w:rFonts w:eastAsia="宋体" w:hint="eastAsia"/>
          <w:szCs w:val="24"/>
          <w:lang w:eastAsia="zh-CN"/>
        </w:rPr>
        <w:t>.</w:t>
      </w:r>
    </w:p>
    <w:p w14:paraId="0914A5DE" w14:textId="77777777" w:rsidR="00A17A9C" w:rsidRDefault="00A17A9C" w:rsidP="00A17A9C">
      <w:pPr>
        <w:pStyle w:val="ListParagraph"/>
        <w:numPr>
          <w:ilvl w:val="3"/>
          <w:numId w:val="1"/>
        </w:numPr>
        <w:spacing w:after="120"/>
        <w:ind w:firstLineChars="0"/>
        <w:rPr>
          <w:rFonts w:eastAsia="宋体"/>
          <w:szCs w:val="24"/>
          <w:lang w:eastAsia="zh-CN"/>
        </w:rPr>
      </w:pPr>
      <w:r w:rsidRPr="00E80726">
        <w:rPr>
          <w:rFonts w:eastAsia="宋体" w:hint="eastAsia"/>
          <w:szCs w:val="24"/>
          <w:lang w:eastAsia="zh-CN"/>
        </w:rPr>
        <w:t xml:space="preserve">SNR of the SSB associated to TCI state </w:t>
      </w:r>
      <w:r w:rsidRPr="00E80726">
        <w:rPr>
          <w:rFonts w:eastAsia="宋体" w:hint="eastAsia"/>
          <w:szCs w:val="24"/>
          <w:lang w:eastAsia="zh-CN"/>
        </w:rPr>
        <w:t>≥</w:t>
      </w:r>
      <w:r w:rsidRPr="00E80726">
        <w:rPr>
          <w:rFonts w:eastAsia="宋体" w:hint="eastAsia"/>
          <w:szCs w:val="24"/>
          <w:lang w:eastAsia="zh-CN"/>
        </w:rPr>
        <w:t xml:space="preserve"> -3dB</w:t>
      </w:r>
    </w:p>
    <w:p w14:paraId="68EEF79F" w14:textId="2DE9D3AD" w:rsidR="00A17A9C" w:rsidRPr="00CD4238" w:rsidRDefault="00A17A9C" w:rsidP="00A17A9C">
      <w:pPr>
        <w:pStyle w:val="ListParagraph"/>
        <w:numPr>
          <w:ilvl w:val="2"/>
          <w:numId w:val="1"/>
        </w:numPr>
        <w:ind w:firstLineChars="0"/>
        <w:rPr>
          <w:rFonts w:eastAsiaTheme="minorEastAsia"/>
          <w:bCs/>
          <w:lang w:eastAsia="zh-CN"/>
        </w:rPr>
      </w:pPr>
      <w:r>
        <w:rPr>
          <w:rFonts w:eastAsiaTheme="minorEastAsia" w:hint="eastAsia"/>
          <w:bCs/>
          <w:lang w:eastAsia="zh-CN"/>
        </w:rPr>
        <w:t>F</w:t>
      </w:r>
      <w:r>
        <w:rPr>
          <w:rFonts w:eastAsiaTheme="minorEastAsia"/>
          <w:bCs/>
          <w:lang w:eastAsia="zh-CN"/>
        </w:rPr>
        <w:t>FS other conditions.</w:t>
      </w:r>
    </w:p>
    <w:p w14:paraId="1CEBE289" w14:textId="5E700BB5" w:rsidR="005A35E5" w:rsidRPr="001923BC" w:rsidRDefault="005A35E5" w:rsidP="005A35E5">
      <w:pPr>
        <w:spacing w:afterLines="50" w:after="120"/>
        <w:rPr>
          <w:b/>
          <w:u w:val="single"/>
        </w:rPr>
      </w:pPr>
      <w:r w:rsidRPr="00A17A9C">
        <w:rPr>
          <w:b/>
          <w:u w:val="single"/>
        </w:rPr>
        <w:t xml:space="preserve">Issue </w:t>
      </w:r>
      <w:r w:rsidR="00A17A9C">
        <w:rPr>
          <w:b/>
          <w:u w:val="single"/>
        </w:rPr>
        <w:t>1</w:t>
      </w:r>
      <w:r w:rsidRPr="00A17A9C">
        <w:rPr>
          <w:b/>
          <w:u w:val="single"/>
        </w:rPr>
        <w:t>-</w:t>
      </w:r>
      <w:r w:rsidR="00A17A9C">
        <w:rPr>
          <w:b/>
          <w:u w:val="single"/>
        </w:rPr>
        <w:t>4</w:t>
      </w:r>
      <w:r w:rsidRPr="00A17A9C">
        <w:rPr>
          <w:b/>
          <w:u w:val="single"/>
        </w:rPr>
        <w:t>-</w:t>
      </w:r>
      <w:r w:rsidR="00A17A9C">
        <w:rPr>
          <w:b/>
          <w:u w:val="single"/>
        </w:rPr>
        <w:t>4-2</w:t>
      </w:r>
      <w:r w:rsidRPr="00A17A9C">
        <w:rPr>
          <w:b/>
          <w:u w:val="single"/>
        </w:rPr>
        <w:t>:</w:t>
      </w:r>
      <w:r>
        <w:rPr>
          <w:b/>
          <w:u w:val="single"/>
        </w:rPr>
        <w:t xml:space="preserve"> How to capture the applicable conditions of cell switch delay requirements in FR1 without L1 measurement in spec?</w:t>
      </w:r>
    </w:p>
    <w:p w14:paraId="205E5E64" w14:textId="77777777" w:rsidR="005A35E5" w:rsidRDefault="005A35E5" w:rsidP="005A35E5">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5F57D3C7" w14:textId="077C0971" w:rsidR="005A35E5" w:rsidRDefault="005A35E5" w:rsidP="005A35E5">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Pr="00B3412A">
        <w:rPr>
          <w:rFonts w:eastAsia="宋体"/>
          <w:szCs w:val="24"/>
          <w:lang w:eastAsia="zh-CN"/>
        </w:rPr>
        <w:t xml:space="preserve"> 1 (</w:t>
      </w:r>
      <w:r>
        <w:rPr>
          <w:rFonts w:eastAsia="宋体"/>
          <w:szCs w:val="24"/>
          <w:lang w:eastAsia="zh-CN"/>
        </w:rPr>
        <w:t>CATT</w:t>
      </w:r>
      <w:r w:rsidR="006C5B04">
        <w:rPr>
          <w:rFonts w:eastAsia="宋体"/>
          <w:szCs w:val="24"/>
          <w:lang w:eastAsia="zh-CN"/>
        </w:rPr>
        <w:t>, MTK</w:t>
      </w:r>
      <w:r w:rsidRPr="00B3412A">
        <w:rPr>
          <w:rFonts w:eastAsia="宋体"/>
          <w:szCs w:val="24"/>
          <w:lang w:eastAsia="zh-CN"/>
        </w:rPr>
        <w:t xml:space="preserve">): </w:t>
      </w:r>
    </w:p>
    <w:p w14:paraId="73E95691" w14:textId="115F48CE" w:rsidR="005A35E5" w:rsidRPr="00E80726" w:rsidRDefault="005A35E5" w:rsidP="005A35E5">
      <w:pPr>
        <w:pStyle w:val="ListParagraph"/>
        <w:numPr>
          <w:ilvl w:val="2"/>
          <w:numId w:val="1"/>
        </w:numPr>
        <w:overflowPunct/>
        <w:autoSpaceDE/>
        <w:adjustRightInd/>
        <w:spacing w:after="120"/>
        <w:ind w:firstLineChars="0"/>
        <w:textAlignment w:val="auto"/>
        <w:rPr>
          <w:rFonts w:eastAsia="宋体"/>
          <w:szCs w:val="24"/>
          <w:lang w:eastAsia="zh-CN"/>
        </w:rPr>
      </w:pPr>
      <w:r w:rsidRPr="005A35E5">
        <w:rPr>
          <w:rFonts w:eastAsia="宋体"/>
          <w:szCs w:val="24"/>
          <w:lang w:eastAsia="zh-CN"/>
        </w:rPr>
        <w:t>directly clarify all applicable conditions for cell switch delay requirements in the spec, rather than defining known TCI state conditions.</w:t>
      </w:r>
    </w:p>
    <w:p w14:paraId="59AAE326" w14:textId="13E59D59" w:rsidR="005A35E5" w:rsidRDefault="00C45B2B" w:rsidP="005A35E5">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(Apple</w:t>
      </w:r>
      <w:r w:rsidR="00C437AA">
        <w:rPr>
          <w:rFonts w:eastAsia="宋体"/>
          <w:szCs w:val="24"/>
          <w:lang w:eastAsia="zh-CN"/>
        </w:rPr>
        <w:t>, Ericsson, QC</w:t>
      </w:r>
      <w:r w:rsidR="00CD4238">
        <w:rPr>
          <w:rFonts w:eastAsia="宋体"/>
          <w:szCs w:val="24"/>
          <w:lang w:eastAsia="zh-CN"/>
        </w:rPr>
        <w:t>, [Nokia]</w:t>
      </w:r>
      <w:r>
        <w:rPr>
          <w:rFonts w:eastAsia="宋体"/>
          <w:szCs w:val="24"/>
          <w:lang w:eastAsia="zh-CN"/>
        </w:rPr>
        <w:t>):</w:t>
      </w:r>
    </w:p>
    <w:p w14:paraId="0BD906FE" w14:textId="2482A495" w:rsidR="005A35E5" w:rsidRPr="00C437AA" w:rsidRDefault="00C45B2B" w:rsidP="00C437AA">
      <w:pPr>
        <w:pStyle w:val="ListParagraph"/>
        <w:numPr>
          <w:ilvl w:val="2"/>
          <w:numId w:val="1"/>
        </w:numPr>
        <w:overflowPunct/>
        <w:autoSpaceDE/>
        <w:adjustRightInd/>
        <w:spacing w:after="120"/>
        <w:ind w:firstLineChars="0"/>
        <w:textAlignment w:val="auto"/>
        <w:rPr>
          <w:rFonts w:eastAsia="宋体"/>
          <w:szCs w:val="24"/>
          <w:lang w:eastAsia="zh-CN"/>
        </w:rPr>
      </w:pPr>
      <w:r w:rsidRPr="00C45B2B">
        <w:rPr>
          <w:rFonts w:eastAsia="宋体"/>
          <w:szCs w:val="24"/>
          <w:lang w:eastAsia="zh-CN"/>
        </w:rPr>
        <w:t xml:space="preserve">allow cell switch delay requirements applicable to unknown TCI state case with the </w:t>
      </w:r>
      <w:r>
        <w:rPr>
          <w:rFonts w:eastAsia="宋体"/>
          <w:szCs w:val="24"/>
          <w:lang w:eastAsia="zh-CN"/>
        </w:rPr>
        <w:t>agreed</w:t>
      </w:r>
      <w:r w:rsidRPr="00C45B2B">
        <w:rPr>
          <w:rFonts w:eastAsia="宋体"/>
          <w:szCs w:val="24"/>
          <w:lang w:eastAsia="zh-CN"/>
        </w:rPr>
        <w:t xml:space="preserve"> conditions</w:t>
      </w:r>
      <w:r>
        <w:rPr>
          <w:rFonts w:eastAsia="宋体"/>
          <w:szCs w:val="24"/>
          <w:lang w:eastAsia="zh-CN"/>
        </w:rPr>
        <w:t>.</w:t>
      </w:r>
    </w:p>
    <w:p w14:paraId="1FEDFE1D" w14:textId="77777777" w:rsidR="005A35E5" w:rsidRDefault="005A35E5" w:rsidP="005A35E5">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83A6F16" w14:textId="5B7664E3" w:rsidR="005A35E5" w:rsidRDefault="005A35E5" w:rsidP="005A35E5">
      <w:pPr>
        <w:pStyle w:val="ListParagraph"/>
        <w:numPr>
          <w:ilvl w:val="1"/>
          <w:numId w:val="1"/>
        </w:numPr>
        <w:ind w:firstLineChars="0"/>
        <w:rPr>
          <w:rFonts w:eastAsiaTheme="minorEastAsia"/>
          <w:bCs/>
          <w:lang w:eastAsia="zh-CN"/>
        </w:rPr>
      </w:pPr>
      <w:r w:rsidRPr="00FB0D03">
        <w:rPr>
          <w:rFonts w:eastAsiaTheme="minorEastAsia"/>
          <w:bCs/>
          <w:lang w:eastAsia="zh-CN"/>
        </w:rPr>
        <w:t xml:space="preserve">Recommend </w:t>
      </w:r>
      <w:r w:rsidR="00A17A9C">
        <w:rPr>
          <w:rFonts w:eastAsiaTheme="minorEastAsia"/>
          <w:bCs/>
          <w:lang w:eastAsia="zh-CN"/>
        </w:rPr>
        <w:t>follow the majority view and agree on Option 2:</w:t>
      </w:r>
    </w:p>
    <w:p w14:paraId="459C17D5" w14:textId="63DF565D" w:rsidR="00A17A9C" w:rsidRPr="00A17A9C" w:rsidRDefault="00A17A9C" w:rsidP="00A17A9C">
      <w:pPr>
        <w:pStyle w:val="ListParagraph"/>
        <w:numPr>
          <w:ilvl w:val="2"/>
          <w:numId w:val="1"/>
        </w:numPr>
        <w:overflowPunct/>
        <w:autoSpaceDE/>
        <w:adjustRightInd/>
        <w:spacing w:after="120"/>
        <w:ind w:firstLineChars="0"/>
        <w:textAlignment w:val="auto"/>
        <w:rPr>
          <w:rFonts w:eastAsia="宋体"/>
          <w:szCs w:val="24"/>
          <w:lang w:eastAsia="zh-CN"/>
        </w:rPr>
      </w:pPr>
      <w:r>
        <w:rPr>
          <w:rFonts w:eastAsia="宋体"/>
          <w:szCs w:val="24"/>
          <w:lang w:eastAsia="zh-CN"/>
        </w:rPr>
        <w:t>A</w:t>
      </w:r>
      <w:r w:rsidRPr="00C45B2B">
        <w:rPr>
          <w:rFonts w:eastAsia="宋体"/>
          <w:szCs w:val="24"/>
          <w:lang w:eastAsia="zh-CN"/>
        </w:rPr>
        <w:t xml:space="preserve">llow cell switch delay requirements applicable to unknown TCI state case with the </w:t>
      </w:r>
      <w:r>
        <w:rPr>
          <w:rFonts w:eastAsia="宋体"/>
          <w:szCs w:val="24"/>
          <w:lang w:eastAsia="zh-CN"/>
        </w:rPr>
        <w:t>agreed</w:t>
      </w:r>
      <w:r w:rsidRPr="00C45B2B">
        <w:rPr>
          <w:rFonts w:eastAsia="宋体"/>
          <w:szCs w:val="24"/>
          <w:lang w:eastAsia="zh-CN"/>
        </w:rPr>
        <w:t xml:space="preserve"> conditions</w:t>
      </w:r>
      <w:r>
        <w:rPr>
          <w:rFonts w:eastAsia="宋体"/>
          <w:szCs w:val="24"/>
          <w:lang w:eastAsia="zh-CN"/>
        </w:rPr>
        <w:t xml:space="preserve"> in Issue 1-4-4-1.</w:t>
      </w:r>
    </w:p>
    <w:p w14:paraId="52AC3DDD" w14:textId="32BEED6C" w:rsidR="00DE5905" w:rsidRPr="00DE5905" w:rsidRDefault="00DE5905" w:rsidP="00DE5905">
      <w:pPr>
        <w:pStyle w:val="Heading4"/>
        <w:rPr>
          <w:bCs/>
          <w:lang w:val="en-US"/>
        </w:rPr>
      </w:pPr>
      <w:r>
        <w:t>Cell Switch without L1 measurement report in FR2?</w:t>
      </w:r>
    </w:p>
    <w:p w14:paraId="6F2C0059" w14:textId="59C74135" w:rsidR="00D37B03" w:rsidRPr="001923BC" w:rsidRDefault="00D37B03" w:rsidP="00D37B03">
      <w:pPr>
        <w:spacing w:afterLines="50" w:after="120"/>
        <w:rPr>
          <w:b/>
          <w:u w:val="single"/>
        </w:rPr>
      </w:pPr>
      <w:r w:rsidRPr="00A17A9C">
        <w:rPr>
          <w:b/>
          <w:u w:val="single"/>
        </w:rPr>
        <w:t xml:space="preserve">Issue </w:t>
      </w:r>
      <w:r w:rsidR="00A17A9C">
        <w:rPr>
          <w:b/>
          <w:u w:val="single"/>
        </w:rPr>
        <w:t>1</w:t>
      </w:r>
      <w:r w:rsidRPr="00A17A9C">
        <w:rPr>
          <w:b/>
          <w:u w:val="single"/>
        </w:rPr>
        <w:t>-</w:t>
      </w:r>
      <w:r w:rsidR="00A17A9C">
        <w:rPr>
          <w:b/>
          <w:u w:val="single"/>
        </w:rPr>
        <w:t>4</w:t>
      </w:r>
      <w:r w:rsidRPr="00A17A9C">
        <w:rPr>
          <w:b/>
          <w:u w:val="single"/>
        </w:rPr>
        <w:t>-</w:t>
      </w:r>
      <w:r w:rsidR="00A17A9C">
        <w:rPr>
          <w:b/>
          <w:u w:val="single"/>
        </w:rPr>
        <w:t>5-</w:t>
      </w:r>
      <w:r w:rsidRPr="00A17A9C">
        <w:rPr>
          <w:b/>
          <w:u w:val="single"/>
        </w:rPr>
        <w:t>1:</w:t>
      </w:r>
      <w:r>
        <w:rPr>
          <w:b/>
          <w:u w:val="single"/>
        </w:rPr>
        <w:t xml:space="preserve"> Whether are cell switch delay requirements applicable </w:t>
      </w:r>
      <w:r w:rsidR="00893732">
        <w:rPr>
          <w:b/>
          <w:u w:val="single"/>
        </w:rPr>
        <w:t>to</w:t>
      </w:r>
      <w:r>
        <w:rPr>
          <w:b/>
          <w:u w:val="single"/>
        </w:rPr>
        <w:t xml:space="preserve"> FR2 without L1 measurement report?</w:t>
      </w:r>
    </w:p>
    <w:p w14:paraId="06165869" w14:textId="77777777" w:rsidR="00D37B03" w:rsidRDefault="00D37B03" w:rsidP="00D37B03">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224A7436" w14:textId="5A9C0FBE" w:rsidR="00D37B03" w:rsidRDefault="00D37B03" w:rsidP="00D37B03">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Pr="00B3412A">
        <w:rPr>
          <w:rFonts w:eastAsia="宋体"/>
          <w:szCs w:val="24"/>
          <w:lang w:eastAsia="zh-CN"/>
        </w:rPr>
        <w:t xml:space="preserve"> 1 (</w:t>
      </w:r>
      <w:r>
        <w:rPr>
          <w:rFonts w:eastAsia="宋体"/>
          <w:szCs w:val="24"/>
          <w:lang w:eastAsia="zh-CN"/>
        </w:rPr>
        <w:t>OPPO</w:t>
      </w:r>
      <w:r w:rsidRPr="00B3412A">
        <w:rPr>
          <w:rFonts w:eastAsia="宋体"/>
          <w:szCs w:val="24"/>
          <w:lang w:eastAsia="zh-CN"/>
        </w:rPr>
        <w:t xml:space="preserve">): </w:t>
      </w:r>
    </w:p>
    <w:p w14:paraId="1D58FAB6" w14:textId="7120AA3E" w:rsidR="00D37B03" w:rsidRDefault="00D37B03" w:rsidP="00D37B03">
      <w:pPr>
        <w:pStyle w:val="ListParagraph"/>
        <w:numPr>
          <w:ilvl w:val="2"/>
          <w:numId w:val="1"/>
        </w:numPr>
        <w:overflowPunct/>
        <w:autoSpaceDE/>
        <w:adjustRightInd/>
        <w:spacing w:after="120"/>
        <w:ind w:firstLineChars="0"/>
        <w:textAlignment w:val="auto"/>
        <w:rPr>
          <w:rFonts w:eastAsia="宋体"/>
          <w:szCs w:val="24"/>
          <w:lang w:eastAsia="zh-CN"/>
        </w:rPr>
      </w:pPr>
      <w:r>
        <w:rPr>
          <w:rFonts w:eastAsia="宋体"/>
          <w:szCs w:val="24"/>
          <w:lang w:eastAsia="zh-CN"/>
        </w:rPr>
        <w:t xml:space="preserve">Yes </w:t>
      </w:r>
      <w:r w:rsidRPr="00D37B03">
        <w:rPr>
          <w:rFonts w:eastAsia="宋体"/>
          <w:szCs w:val="24"/>
          <w:lang w:eastAsia="zh-CN"/>
        </w:rPr>
        <w:t>when SNR of the TCI state</w:t>
      </w:r>
      <w:r w:rsidRPr="00D37B03">
        <w:rPr>
          <w:rFonts w:eastAsia="宋体" w:hint="eastAsia"/>
          <w:szCs w:val="24"/>
          <w:lang w:eastAsia="zh-CN"/>
        </w:rPr>
        <w:t>≥</w:t>
      </w:r>
      <w:r w:rsidRPr="00D37B03">
        <w:rPr>
          <w:rFonts w:eastAsia="宋体"/>
          <w:szCs w:val="24"/>
          <w:lang w:eastAsia="zh-CN"/>
        </w:rPr>
        <w:t xml:space="preserve"> -3dB and TCI state has been activated, it is also required that the RS associated to the target TCI state is available at least every 1280ms after TCI state activation command.</w:t>
      </w:r>
    </w:p>
    <w:p w14:paraId="63154D1C" w14:textId="7E3A77E1" w:rsidR="00DE5905" w:rsidRDefault="00DE5905" w:rsidP="003A01CA">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(Nokia): </w:t>
      </w:r>
      <w:proofErr w:type="gramStart"/>
      <w:r>
        <w:rPr>
          <w:rFonts w:eastAsia="宋体"/>
          <w:szCs w:val="24"/>
          <w:lang w:eastAsia="zh-CN"/>
        </w:rPr>
        <w:t>Yes</w:t>
      </w:r>
      <w:proofErr w:type="gramEnd"/>
      <w:r>
        <w:rPr>
          <w:rFonts w:eastAsia="宋体"/>
          <w:szCs w:val="24"/>
          <w:lang w:eastAsia="zh-CN"/>
        </w:rPr>
        <w:t xml:space="preserve"> with the following conditions:</w:t>
      </w:r>
    </w:p>
    <w:p w14:paraId="7603A1B5" w14:textId="77777777" w:rsidR="00DE5905" w:rsidRPr="007F429D" w:rsidRDefault="00DE5905" w:rsidP="00DE5905">
      <w:pPr>
        <w:pStyle w:val="ListParagraph"/>
        <w:numPr>
          <w:ilvl w:val="2"/>
          <w:numId w:val="1"/>
        </w:numPr>
        <w:spacing w:after="120"/>
        <w:ind w:firstLineChars="0"/>
        <w:rPr>
          <w:rFonts w:eastAsia="宋体"/>
          <w:szCs w:val="24"/>
          <w:lang w:eastAsia="zh-CN"/>
        </w:rPr>
      </w:pPr>
      <w:r w:rsidRPr="007F429D">
        <w:rPr>
          <w:rFonts w:eastAsia="宋体" w:hint="eastAsia"/>
          <w:szCs w:val="24"/>
          <w:lang w:eastAsia="zh-CN"/>
        </w:rPr>
        <w:lastRenderedPageBreak/>
        <w:t xml:space="preserve">The target TCI state in the cell switch command is activated not more than 1280 </w:t>
      </w:r>
      <w:proofErr w:type="spellStart"/>
      <w:r w:rsidRPr="007F429D">
        <w:rPr>
          <w:rFonts w:eastAsia="宋体" w:hint="eastAsia"/>
          <w:szCs w:val="24"/>
          <w:lang w:eastAsia="zh-CN"/>
        </w:rPr>
        <w:t>ms</w:t>
      </w:r>
      <w:proofErr w:type="spellEnd"/>
      <w:r w:rsidRPr="007F429D">
        <w:rPr>
          <w:rFonts w:eastAsia="宋体" w:hint="eastAsia"/>
          <w:szCs w:val="24"/>
          <w:lang w:eastAsia="zh-CN"/>
        </w:rPr>
        <w:t xml:space="preserve"> before the reception of the cell switch command and SNR of the SSB associated to TCI state </w:t>
      </w:r>
      <w:r w:rsidRPr="007F429D">
        <w:rPr>
          <w:rFonts w:eastAsia="宋体" w:hint="eastAsia"/>
          <w:szCs w:val="24"/>
          <w:lang w:eastAsia="zh-CN"/>
        </w:rPr>
        <w:t>≥</w:t>
      </w:r>
      <w:r w:rsidRPr="007F429D">
        <w:rPr>
          <w:rFonts w:eastAsia="宋体" w:hint="eastAsia"/>
          <w:szCs w:val="24"/>
          <w:lang w:eastAsia="zh-CN"/>
        </w:rPr>
        <w:t xml:space="preserve"> -3dB; or </w:t>
      </w:r>
    </w:p>
    <w:p w14:paraId="045F9A56" w14:textId="77777777" w:rsidR="00DE5905" w:rsidRDefault="00DE5905" w:rsidP="00DE5905">
      <w:pPr>
        <w:pStyle w:val="ListParagraph"/>
        <w:numPr>
          <w:ilvl w:val="2"/>
          <w:numId w:val="1"/>
        </w:numPr>
        <w:spacing w:after="120"/>
        <w:ind w:firstLineChars="0"/>
        <w:rPr>
          <w:rFonts w:eastAsia="宋体"/>
          <w:szCs w:val="24"/>
          <w:lang w:eastAsia="zh-CN"/>
        </w:rPr>
      </w:pPr>
      <w:r w:rsidRPr="007F429D">
        <w:rPr>
          <w:rFonts w:eastAsia="宋体"/>
          <w:szCs w:val="24"/>
          <w:lang w:eastAsia="zh-CN"/>
        </w:rPr>
        <w:t xml:space="preserve">The target TCI state in the cell switch command is activated before receiving the cell switch command and the SSB associated to target TCI state is available at least once every 1280 </w:t>
      </w:r>
      <w:proofErr w:type="spellStart"/>
      <w:r w:rsidRPr="007F429D">
        <w:rPr>
          <w:rFonts w:eastAsia="宋体"/>
          <w:szCs w:val="24"/>
          <w:lang w:eastAsia="zh-CN"/>
        </w:rPr>
        <w:t>ms</w:t>
      </w:r>
      <w:proofErr w:type="spellEnd"/>
      <w:r w:rsidRPr="007F429D">
        <w:rPr>
          <w:rFonts w:eastAsia="宋体"/>
          <w:szCs w:val="24"/>
          <w:lang w:eastAsia="zh-CN"/>
        </w:rPr>
        <w:t xml:space="preserve"> after the TCI state activation command is received and SNR of the</w:t>
      </w:r>
      <w:r w:rsidRPr="007F429D">
        <w:rPr>
          <w:rFonts w:eastAsia="宋体" w:hint="eastAsia"/>
          <w:szCs w:val="24"/>
          <w:lang w:eastAsia="zh-CN"/>
        </w:rPr>
        <w:t xml:space="preserve"> SSB associated to TCI state </w:t>
      </w:r>
      <w:r w:rsidRPr="007F429D">
        <w:rPr>
          <w:rFonts w:eastAsia="宋体" w:hint="eastAsia"/>
          <w:szCs w:val="24"/>
          <w:lang w:eastAsia="zh-CN"/>
        </w:rPr>
        <w:t>≥</w:t>
      </w:r>
      <w:r w:rsidRPr="007F429D">
        <w:rPr>
          <w:rFonts w:eastAsia="宋体" w:hint="eastAsia"/>
          <w:szCs w:val="24"/>
          <w:lang w:eastAsia="zh-CN"/>
        </w:rPr>
        <w:t xml:space="preserve"> -3dB</w:t>
      </w:r>
    </w:p>
    <w:p w14:paraId="1E0A4815" w14:textId="02938000" w:rsidR="003A01CA" w:rsidRPr="00A3197A" w:rsidRDefault="003A01CA" w:rsidP="003A01CA">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(Ericsson, QC): </w:t>
      </w:r>
      <w:proofErr w:type="gramStart"/>
      <w:r>
        <w:rPr>
          <w:rFonts w:eastAsia="宋体"/>
          <w:szCs w:val="24"/>
          <w:lang w:eastAsia="zh-CN"/>
        </w:rPr>
        <w:t>Yes</w:t>
      </w:r>
      <w:proofErr w:type="gramEnd"/>
      <w:r>
        <w:rPr>
          <w:rFonts w:eastAsia="宋体"/>
          <w:szCs w:val="24"/>
          <w:lang w:eastAsia="zh-CN"/>
        </w:rPr>
        <w:t xml:space="preserve"> with the following conditions:</w:t>
      </w:r>
    </w:p>
    <w:p w14:paraId="0370D250" w14:textId="77777777" w:rsidR="003A01CA" w:rsidRPr="003A01CA" w:rsidRDefault="003A01CA" w:rsidP="003A01CA">
      <w:pPr>
        <w:pStyle w:val="ListParagraph"/>
        <w:numPr>
          <w:ilvl w:val="2"/>
          <w:numId w:val="1"/>
        </w:numPr>
        <w:spacing w:after="120"/>
        <w:ind w:firstLineChars="0"/>
        <w:rPr>
          <w:rFonts w:eastAsia="宋体"/>
          <w:szCs w:val="24"/>
          <w:lang w:eastAsia="zh-CN"/>
        </w:rPr>
      </w:pPr>
      <w:r w:rsidRPr="003A01CA">
        <w:rPr>
          <w:rFonts w:eastAsia="宋体" w:hint="eastAsia"/>
          <w:szCs w:val="24"/>
          <w:lang w:eastAsia="zh-CN"/>
        </w:rPr>
        <w:t>[-</w:t>
      </w:r>
      <w:r w:rsidRPr="003A01CA">
        <w:rPr>
          <w:rFonts w:eastAsia="宋体" w:hint="eastAsia"/>
          <w:szCs w:val="24"/>
          <w:lang w:eastAsia="zh-CN"/>
        </w:rPr>
        <w:tab/>
        <w:t xml:space="preserve">The TCI state is activated not more than TBD </w:t>
      </w:r>
      <w:proofErr w:type="spellStart"/>
      <w:r w:rsidRPr="003A01CA">
        <w:rPr>
          <w:rFonts w:eastAsia="宋体" w:hint="eastAsia"/>
          <w:szCs w:val="24"/>
          <w:lang w:eastAsia="zh-CN"/>
        </w:rPr>
        <w:t>ms</w:t>
      </w:r>
      <w:proofErr w:type="spellEnd"/>
      <w:r w:rsidRPr="003A01CA">
        <w:rPr>
          <w:rFonts w:eastAsia="宋体" w:hint="eastAsia"/>
          <w:szCs w:val="24"/>
          <w:lang w:eastAsia="zh-CN"/>
        </w:rPr>
        <w:t xml:space="preserve"> before the reception of the cell switch command and SNR of the SSB associated to TCI state is </w:t>
      </w:r>
      <w:r w:rsidRPr="003A01CA">
        <w:rPr>
          <w:rFonts w:eastAsia="宋体" w:hint="eastAsia"/>
          <w:szCs w:val="24"/>
          <w:lang w:eastAsia="zh-CN"/>
        </w:rPr>
        <w:t>≥</w:t>
      </w:r>
      <w:r w:rsidRPr="003A01CA">
        <w:rPr>
          <w:rFonts w:eastAsia="宋体" w:hint="eastAsia"/>
          <w:szCs w:val="24"/>
          <w:lang w:eastAsia="zh-CN"/>
        </w:rPr>
        <w:t xml:space="preserve"> -3dB; where the TCI state is considered activated if the activated TCI state and target TCI state in the cell</w:t>
      </w:r>
      <w:r w:rsidRPr="003A01CA">
        <w:rPr>
          <w:rFonts w:eastAsia="宋体"/>
          <w:szCs w:val="24"/>
          <w:lang w:eastAsia="zh-CN"/>
        </w:rPr>
        <w:t xml:space="preserve"> switch command are same or the SSB associated to target TCI state in cell switch command and the SSB associated to activated TCI state are same; or] </w:t>
      </w:r>
    </w:p>
    <w:p w14:paraId="1772E13A" w14:textId="1A410BC6" w:rsidR="00DE5905" w:rsidRPr="00D37B03" w:rsidRDefault="003A01CA" w:rsidP="003A01CA">
      <w:pPr>
        <w:pStyle w:val="ListParagraph"/>
        <w:numPr>
          <w:ilvl w:val="2"/>
          <w:numId w:val="1"/>
        </w:numPr>
        <w:overflowPunct/>
        <w:autoSpaceDE/>
        <w:adjustRightInd/>
        <w:spacing w:after="120"/>
        <w:ind w:firstLineChars="0"/>
        <w:textAlignment w:val="auto"/>
        <w:rPr>
          <w:rFonts w:eastAsia="宋体"/>
          <w:szCs w:val="24"/>
          <w:lang w:eastAsia="zh-CN"/>
        </w:rPr>
      </w:pPr>
      <w:r w:rsidRPr="003A01CA">
        <w:rPr>
          <w:rFonts w:eastAsia="宋体"/>
          <w:szCs w:val="24"/>
          <w:lang w:eastAsia="zh-CN"/>
        </w:rPr>
        <w:t>[-</w:t>
      </w:r>
      <w:r w:rsidRPr="003A01CA">
        <w:rPr>
          <w:rFonts w:eastAsia="宋体"/>
          <w:szCs w:val="24"/>
          <w:lang w:eastAsia="zh-CN"/>
        </w:rPr>
        <w:tab/>
        <w:t>The TCI state is activated before the reception of the cell switch command (where the TCI state is considered activated if the activated TCI state and target TCI state in the cell switch command are same or the SSB associated to target TCI state in cell</w:t>
      </w:r>
      <w:r w:rsidRPr="003A01CA">
        <w:rPr>
          <w:rFonts w:eastAsia="宋体" w:hint="eastAsia"/>
          <w:szCs w:val="24"/>
          <w:lang w:eastAsia="zh-CN"/>
        </w:rPr>
        <w:t xml:space="preserve"> switch command and the SSB associated to activated TCI state are same) and the SSB associated to target TCI state is available at least once every TBD </w:t>
      </w:r>
      <w:proofErr w:type="spellStart"/>
      <w:r w:rsidRPr="003A01CA">
        <w:rPr>
          <w:rFonts w:eastAsia="宋体" w:hint="eastAsia"/>
          <w:szCs w:val="24"/>
          <w:lang w:eastAsia="zh-CN"/>
        </w:rPr>
        <w:t>ms</w:t>
      </w:r>
      <w:proofErr w:type="spellEnd"/>
      <w:r w:rsidRPr="003A01CA">
        <w:rPr>
          <w:rFonts w:eastAsia="宋体" w:hint="eastAsia"/>
          <w:szCs w:val="24"/>
          <w:lang w:eastAsia="zh-CN"/>
        </w:rPr>
        <w:t xml:space="preserve"> after the TCI state activation command is received and SNR of the SSB associated to TCI state </w:t>
      </w:r>
      <w:r w:rsidRPr="003A01CA">
        <w:rPr>
          <w:rFonts w:eastAsia="宋体" w:hint="eastAsia"/>
          <w:szCs w:val="24"/>
          <w:lang w:eastAsia="zh-CN"/>
        </w:rPr>
        <w:t>≥</w:t>
      </w:r>
      <w:r w:rsidRPr="003A01CA">
        <w:rPr>
          <w:rFonts w:eastAsia="宋体" w:hint="eastAsia"/>
          <w:szCs w:val="24"/>
          <w:lang w:eastAsia="zh-CN"/>
        </w:rPr>
        <w:t xml:space="preserve"> -3dB;</w:t>
      </w:r>
      <w:r w:rsidRPr="003A01CA">
        <w:rPr>
          <w:rFonts w:eastAsia="宋体"/>
          <w:szCs w:val="24"/>
          <w:lang w:eastAsia="zh-CN"/>
        </w:rPr>
        <w:t xml:space="preserve"> or]</w:t>
      </w:r>
    </w:p>
    <w:p w14:paraId="7996C958" w14:textId="24BE5CF8" w:rsidR="00D37B03" w:rsidRDefault="00D37B03" w:rsidP="00D37B03">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3A01CA">
        <w:rPr>
          <w:rFonts w:eastAsia="宋体"/>
          <w:szCs w:val="24"/>
          <w:lang w:eastAsia="zh-CN"/>
        </w:rPr>
        <w:t>4</w:t>
      </w:r>
      <w:r>
        <w:rPr>
          <w:rFonts w:eastAsia="宋体"/>
          <w:szCs w:val="24"/>
          <w:lang w:eastAsia="zh-CN"/>
        </w:rPr>
        <w:t xml:space="preserve"> (</w:t>
      </w:r>
      <w:r w:rsidR="006C5B04">
        <w:rPr>
          <w:rFonts w:eastAsia="宋体"/>
          <w:szCs w:val="24"/>
          <w:lang w:eastAsia="zh-CN"/>
        </w:rPr>
        <w:t>MTK</w:t>
      </w:r>
      <w:r>
        <w:rPr>
          <w:rFonts w:eastAsia="宋体"/>
          <w:szCs w:val="24"/>
          <w:lang w:eastAsia="zh-CN"/>
        </w:rPr>
        <w:t>):</w:t>
      </w:r>
    </w:p>
    <w:p w14:paraId="10848F7D" w14:textId="0BE9EAD3" w:rsidR="00D37B03" w:rsidRPr="003A01CA" w:rsidRDefault="006C5B04" w:rsidP="003A01CA">
      <w:pPr>
        <w:pStyle w:val="ListParagraph"/>
        <w:numPr>
          <w:ilvl w:val="2"/>
          <w:numId w:val="1"/>
        </w:numPr>
        <w:overflowPunct/>
        <w:autoSpaceDE/>
        <w:adjustRightInd/>
        <w:spacing w:after="120"/>
        <w:ind w:firstLineChars="0"/>
        <w:textAlignment w:val="auto"/>
        <w:rPr>
          <w:rFonts w:eastAsia="宋体"/>
          <w:szCs w:val="24"/>
          <w:lang w:eastAsia="zh-CN"/>
        </w:rPr>
      </w:pPr>
      <w:r w:rsidRPr="006C5B04">
        <w:rPr>
          <w:rFonts w:eastAsia="宋体"/>
          <w:szCs w:val="24"/>
          <w:lang w:eastAsia="zh-CN"/>
        </w:rPr>
        <w:t>Not to extend cell switch delay requirements to FR2 without L1</w:t>
      </w:r>
      <w:r>
        <w:rPr>
          <w:rFonts w:eastAsia="宋体"/>
          <w:szCs w:val="24"/>
          <w:lang w:eastAsia="zh-CN"/>
        </w:rPr>
        <w:t xml:space="preserve"> measurement</w:t>
      </w:r>
      <w:r w:rsidRPr="006C5B04">
        <w:rPr>
          <w:rFonts w:eastAsia="宋体"/>
          <w:szCs w:val="24"/>
          <w:lang w:eastAsia="zh-CN"/>
        </w:rPr>
        <w:t xml:space="preserve"> report</w:t>
      </w:r>
    </w:p>
    <w:p w14:paraId="488170B9" w14:textId="77777777" w:rsidR="00D37B03" w:rsidRDefault="00D37B03" w:rsidP="00D37B03">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bookmarkEnd w:id="26"/>
    <w:p w14:paraId="1181DD9F" w14:textId="27E259AD" w:rsidR="007E15C8" w:rsidRPr="003A01CA" w:rsidRDefault="003A01CA" w:rsidP="003A01CA">
      <w:pPr>
        <w:pStyle w:val="ListParagraph"/>
        <w:numPr>
          <w:ilvl w:val="1"/>
          <w:numId w:val="1"/>
        </w:numPr>
        <w:ind w:firstLineChars="0"/>
        <w:rPr>
          <w:bCs/>
        </w:rPr>
      </w:pPr>
      <w:r>
        <w:rPr>
          <w:rFonts w:eastAsiaTheme="minorEastAsia" w:hint="eastAsia"/>
          <w:bCs/>
          <w:lang w:eastAsia="zh-CN"/>
        </w:rPr>
        <w:t>N</w:t>
      </w:r>
      <w:r>
        <w:rPr>
          <w:rFonts w:eastAsiaTheme="minorEastAsia"/>
          <w:bCs/>
          <w:lang w:eastAsia="zh-CN"/>
        </w:rPr>
        <w:t>eed more discussion.</w:t>
      </w:r>
    </w:p>
    <w:p w14:paraId="454B2046" w14:textId="6BFA9A6B" w:rsidR="00505748" w:rsidRDefault="00E729A4" w:rsidP="00505748">
      <w:pPr>
        <w:pStyle w:val="Heading3"/>
        <w:numPr>
          <w:ilvl w:val="0"/>
          <w:numId w:val="0"/>
        </w:numPr>
        <w:rPr>
          <w:lang w:val="en-US"/>
        </w:rPr>
      </w:pPr>
      <w:r>
        <w:rPr>
          <w:lang w:val="en-US"/>
        </w:rPr>
        <w:t>1.2.5</w:t>
      </w:r>
      <w:r w:rsidR="00505748">
        <w:rPr>
          <w:lang w:val="en-US"/>
        </w:rPr>
        <w:t xml:space="preserve"> Sub-topic </w:t>
      </w:r>
      <w:r>
        <w:rPr>
          <w:lang w:val="en-US"/>
        </w:rPr>
        <w:t>1</w:t>
      </w:r>
      <w:r w:rsidR="00505748">
        <w:rPr>
          <w:lang w:val="en-US"/>
        </w:rPr>
        <w:t>-</w:t>
      </w:r>
      <w:r>
        <w:rPr>
          <w:lang w:val="en-US"/>
        </w:rPr>
        <w:t>5</w:t>
      </w:r>
      <w:r w:rsidR="00505748">
        <w:rPr>
          <w:lang w:val="en-US"/>
        </w:rPr>
        <w:t xml:space="preserve"> </w:t>
      </w:r>
      <w:r>
        <w:rPr>
          <w:lang w:val="en-US"/>
        </w:rPr>
        <w:t>UE feature</w:t>
      </w:r>
    </w:p>
    <w:p w14:paraId="6E220667" w14:textId="5BB899C9" w:rsidR="00505748" w:rsidRDefault="00505748" w:rsidP="00505748">
      <w:pPr>
        <w:rPr>
          <w:b/>
          <w:u w:val="single"/>
          <w:lang w:eastAsia="ko-KR"/>
        </w:rPr>
      </w:pPr>
      <w:r>
        <w:rPr>
          <w:b/>
          <w:u w:val="single"/>
          <w:lang w:eastAsia="ko-KR"/>
        </w:rPr>
        <w:t xml:space="preserve">Issue </w:t>
      </w:r>
      <w:r w:rsidR="004D4E70">
        <w:rPr>
          <w:b/>
          <w:u w:val="single"/>
          <w:lang w:eastAsia="ko-KR"/>
        </w:rPr>
        <w:t>1</w:t>
      </w:r>
      <w:r>
        <w:rPr>
          <w:b/>
          <w:u w:val="single"/>
          <w:lang w:eastAsia="ko-KR"/>
        </w:rPr>
        <w:t>-</w:t>
      </w:r>
      <w:r w:rsidR="004D4E70">
        <w:rPr>
          <w:b/>
          <w:u w:val="single"/>
          <w:lang w:eastAsia="ko-KR"/>
        </w:rPr>
        <w:t>5</w:t>
      </w:r>
      <w:r>
        <w:rPr>
          <w:b/>
          <w:u w:val="single"/>
          <w:lang w:eastAsia="ko-KR"/>
        </w:rPr>
        <w:t>-1:</w:t>
      </w:r>
      <w:r w:rsidR="00391480">
        <w:rPr>
          <w:b/>
          <w:u w:val="single"/>
          <w:lang w:eastAsia="ko-KR"/>
        </w:rPr>
        <w:t xml:space="preserve"> </w:t>
      </w:r>
      <w:r w:rsidR="00BB584C">
        <w:rPr>
          <w:b/>
          <w:u w:val="single"/>
          <w:lang w:eastAsia="ko-KR"/>
        </w:rPr>
        <w:t>Capability for supporting RTD&gt;</w:t>
      </w:r>
      <w:proofErr w:type="gramStart"/>
      <w:r w:rsidR="00BB584C">
        <w:rPr>
          <w:b/>
          <w:u w:val="single"/>
          <w:lang w:eastAsia="ko-KR"/>
        </w:rPr>
        <w:t>CP</w:t>
      </w:r>
      <w:proofErr w:type="gramEnd"/>
    </w:p>
    <w:tbl>
      <w:tblPr>
        <w:tblW w:w="9180" w:type="dxa"/>
        <w:tblCellMar>
          <w:left w:w="0" w:type="dxa"/>
          <w:right w:w="0" w:type="dxa"/>
        </w:tblCellMar>
        <w:tblLook w:val="04A0" w:firstRow="1" w:lastRow="0" w:firstColumn="1" w:lastColumn="0" w:noHBand="0" w:noVBand="1"/>
      </w:tblPr>
      <w:tblGrid>
        <w:gridCol w:w="1018"/>
        <w:gridCol w:w="2057"/>
        <w:gridCol w:w="4128"/>
        <w:gridCol w:w="1977"/>
      </w:tblGrid>
      <w:tr w:rsidR="00893732" w14:paraId="5BFEED70" w14:textId="77777777" w:rsidTr="00893732">
        <w:trPr>
          <w:trHeight w:val="275"/>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DD1B948" w14:textId="77777777" w:rsidR="00893732" w:rsidRPr="00893732" w:rsidRDefault="00893732">
            <w:pPr>
              <w:rPr>
                <w:color w:val="0070C0"/>
                <w:sz w:val="16"/>
                <w:szCs w:val="18"/>
                <w:lang w:val="en-US" w:eastAsia="x-none"/>
              </w:rPr>
            </w:pPr>
            <w:r w:rsidRPr="00893732">
              <w:rPr>
                <w:b/>
                <w:bCs/>
                <w:color w:val="0070C0"/>
                <w:sz w:val="16"/>
                <w:szCs w:val="18"/>
              </w:rPr>
              <w:t>Index</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1BDEBE0" w14:textId="77777777" w:rsidR="00893732" w:rsidRPr="00893732" w:rsidRDefault="00893732">
            <w:pPr>
              <w:rPr>
                <w:color w:val="0070C0"/>
                <w:sz w:val="16"/>
                <w:szCs w:val="18"/>
              </w:rPr>
            </w:pPr>
            <w:r w:rsidRPr="00893732">
              <w:rPr>
                <w:b/>
                <w:bCs/>
                <w:color w:val="0070C0"/>
                <w:sz w:val="16"/>
                <w:szCs w:val="18"/>
              </w:rPr>
              <w:t>Feature group</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E0EDFCC" w14:textId="77777777" w:rsidR="00893732" w:rsidRPr="00893732" w:rsidRDefault="00893732">
            <w:pPr>
              <w:rPr>
                <w:color w:val="0070C0"/>
                <w:sz w:val="16"/>
                <w:szCs w:val="18"/>
              </w:rPr>
            </w:pPr>
            <w:r w:rsidRPr="00893732">
              <w:rPr>
                <w:b/>
                <w:bCs/>
                <w:color w:val="0070C0"/>
                <w:sz w:val="16"/>
                <w:szCs w:val="18"/>
              </w:rPr>
              <w:t>Components </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BAC4C7B" w14:textId="77777777" w:rsidR="00893732" w:rsidRPr="00893732" w:rsidRDefault="00893732">
            <w:pPr>
              <w:rPr>
                <w:color w:val="0070C0"/>
                <w:sz w:val="16"/>
                <w:szCs w:val="18"/>
              </w:rPr>
            </w:pPr>
            <w:r w:rsidRPr="00893732">
              <w:rPr>
                <w:b/>
                <w:bCs/>
                <w:color w:val="0070C0"/>
                <w:sz w:val="16"/>
                <w:szCs w:val="18"/>
              </w:rPr>
              <w:t>Prerequisite feature groups</w:t>
            </w:r>
          </w:p>
        </w:tc>
      </w:tr>
      <w:tr w:rsidR="00893732" w14:paraId="38C50714" w14:textId="77777777" w:rsidTr="00893732">
        <w:trPr>
          <w:trHeight w:val="1020"/>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DE7CAF6" w14:textId="77777777" w:rsidR="00893732" w:rsidRPr="00893732" w:rsidRDefault="00893732">
            <w:pPr>
              <w:rPr>
                <w:rFonts w:ascii="Arial" w:hAnsi="Arial" w:cs="Arial"/>
                <w:color w:val="0070C0"/>
                <w:sz w:val="16"/>
                <w:szCs w:val="18"/>
              </w:rPr>
            </w:pPr>
            <w:r w:rsidRPr="00893732">
              <w:rPr>
                <w:rFonts w:ascii="Arial" w:hAnsi="Arial" w:cs="Arial"/>
                <w:color w:val="0070C0"/>
                <w:sz w:val="16"/>
                <w:szCs w:val="18"/>
              </w:rPr>
              <w:t>39-1</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20622113" w14:textId="77777777" w:rsidR="00893732" w:rsidRPr="00893732" w:rsidRDefault="00893732">
            <w:pPr>
              <w:rPr>
                <w:rFonts w:ascii="Arial" w:hAnsi="Arial" w:cs="Arial"/>
                <w:color w:val="0070C0"/>
                <w:sz w:val="16"/>
                <w:szCs w:val="18"/>
              </w:rPr>
            </w:pPr>
            <w:r w:rsidRPr="00893732">
              <w:rPr>
                <w:rFonts w:ascii="Arial" w:hAnsi="Arial" w:cs="Arial"/>
                <w:color w:val="0070C0"/>
                <w:sz w:val="16"/>
                <w:szCs w:val="18"/>
              </w:rPr>
              <w:t xml:space="preserve">SSB based L1-RSRP measurements for multiple cells with RTD &gt; CP </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F9BAA58" w14:textId="77777777" w:rsidR="00893732" w:rsidRPr="00893732" w:rsidRDefault="00893732">
            <w:pPr>
              <w:rPr>
                <w:rFonts w:ascii="Arial" w:hAnsi="Arial" w:cs="Arial"/>
                <w:color w:val="0070C0"/>
                <w:sz w:val="16"/>
                <w:szCs w:val="18"/>
              </w:rPr>
            </w:pPr>
            <w:r w:rsidRPr="00893732">
              <w:rPr>
                <w:rFonts w:ascii="Arial" w:hAnsi="Arial" w:cs="Arial"/>
                <w:color w:val="0070C0"/>
                <w:sz w:val="16"/>
                <w:szCs w:val="18"/>
              </w:rPr>
              <w:t>Capability of simultaneous L1-RSRP measurements for more than one cell when the max RTD among the cells on the same frequency layer or in the same active BWP is larger than CP length of the cell on the frequency layer or in the same active BWP.</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1E2E702" w14:textId="77777777" w:rsidR="00893732" w:rsidRPr="00893732" w:rsidRDefault="00893732">
            <w:pPr>
              <w:rPr>
                <w:rFonts w:ascii="Arial" w:hAnsi="Arial" w:cs="Arial"/>
                <w:color w:val="0070C0"/>
                <w:sz w:val="16"/>
                <w:szCs w:val="18"/>
              </w:rPr>
            </w:pPr>
            <w:r w:rsidRPr="00893732">
              <w:rPr>
                <w:rFonts w:ascii="Arial" w:hAnsi="Arial" w:cs="Arial"/>
                <w:color w:val="0070C0"/>
                <w:sz w:val="16"/>
                <w:szCs w:val="18"/>
              </w:rPr>
              <w:t>45-1 from RAN1 Rel-18 feature list or 39-2 or 39-2a</w:t>
            </w:r>
          </w:p>
        </w:tc>
      </w:tr>
      <w:tr w:rsidR="00893732" w14:paraId="4E14A36F" w14:textId="77777777" w:rsidTr="00893732">
        <w:trPr>
          <w:trHeight w:val="1238"/>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9AD4B73" w14:textId="77777777" w:rsidR="00893732" w:rsidRPr="00893732" w:rsidRDefault="00893732">
            <w:pPr>
              <w:rPr>
                <w:rFonts w:asciiTheme="minorHAnsi" w:hAnsiTheme="minorHAnsi" w:cstheme="minorBidi"/>
                <w:color w:val="0070C0"/>
                <w:sz w:val="16"/>
                <w:szCs w:val="18"/>
              </w:rPr>
            </w:pPr>
            <w:r w:rsidRPr="00893732">
              <w:rPr>
                <w:rFonts w:ascii="Arial" w:eastAsia="MS Mincho" w:hAnsi="Arial" w:cs="Arial"/>
                <w:color w:val="0070C0"/>
                <w:kern w:val="24"/>
                <w:sz w:val="16"/>
                <w:szCs w:val="18"/>
              </w:rPr>
              <w:t>45-3a</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8347C08" w14:textId="77777777" w:rsidR="00893732" w:rsidRPr="00893732" w:rsidRDefault="00893732">
            <w:pPr>
              <w:rPr>
                <w:color w:val="0070C0"/>
                <w:sz w:val="16"/>
                <w:szCs w:val="18"/>
              </w:rPr>
            </w:pPr>
            <w:r w:rsidRPr="00893732">
              <w:rPr>
                <w:rFonts w:ascii="Arial" w:hAnsi="Arial" w:cs="Arial"/>
                <w:color w:val="0070C0"/>
                <w:kern w:val="24"/>
                <w:sz w:val="16"/>
                <w:szCs w:val="18"/>
              </w:rPr>
              <w:t>MAC-CE activated joint LTM TCI states</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086FF1E" w14:textId="77777777" w:rsidR="00893732" w:rsidRPr="00893732" w:rsidRDefault="00893732">
            <w:pPr>
              <w:pStyle w:val="NormalWeb"/>
              <w:spacing w:before="0" w:beforeAutospacing="0" w:after="0" w:afterAutospacing="0"/>
              <w:rPr>
                <w:rFonts w:ascii="Arial" w:hAnsi="Arial" w:cs="Arial"/>
                <w:color w:val="0070C0"/>
                <w:sz w:val="16"/>
                <w:szCs w:val="18"/>
              </w:rPr>
            </w:pPr>
            <w:r w:rsidRPr="00893732">
              <w:rPr>
                <w:rFonts w:ascii="Arial" w:eastAsia="MS Gothic" w:hAnsi="Arial"/>
                <w:color w:val="0070C0"/>
                <w:kern w:val="24"/>
                <w:sz w:val="16"/>
                <w:szCs w:val="18"/>
              </w:rPr>
              <w:t>1. Supported QCL source RS for MAC-CE activated joint LTM TCI states</w:t>
            </w:r>
          </w:p>
          <w:p w14:paraId="35F6154A" w14:textId="77777777" w:rsidR="00893732" w:rsidRPr="00893732" w:rsidRDefault="00893732">
            <w:pPr>
              <w:pStyle w:val="NormalWeb"/>
              <w:spacing w:before="0" w:beforeAutospacing="0" w:after="0" w:afterAutospacing="0"/>
              <w:rPr>
                <w:rFonts w:ascii="Arial" w:hAnsi="Arial" w:cs="Arial"/>
                <w:color w:val="0070C0"/>
                <w:sz w:val="16"/>
                <w:szCs w:val="18"/>
              </w:rPr>
            </w:pPr>
            <w:r w:rsidRPr="00893732">
              <w:rPr>
                <w:rFonts w:ascii="Arial" w:eastAsia="MS Gothic" w:hAnsi="Arial"/>
                <w:color w:val="0070C0"/>
                <w:kern w:val="24"/>
                <w:sz w:val="16"/>
                <w:szCs w:val="18"/>
              </w:rPr>
              <w:t>2. Maximum number of MAC-CE activated joint LTM TCI states per candidate cell</w:t>
            </w:r>
          </w:p>
          <w:p w14:paraId="3C9B873B" w14:textId="77777777" w:rsidR="00893732" w:rsidRPr="00893732" w:rsidRDefault="00893732">
            <w:pPr>
              <w:rPr>
                <w:rFonts w:asciiTheme="minorHAnsi" w:hAnsiTheme="minorHAnsi" w:cstheme="minorBidi"/>
                <w:color w:val="0070C0"/>
                <w:sz w:val="16"/>
                <w:szCs w:val="18"/>
              </w:rPr>
            </w:pPr>
            <w:r w:rsidRPr="00893732">
              <w:rPr>
                <w:rFonts w:ascii="Arial" w:eastAsia="MS Gothic" w:hAnsi="Arial"/>
                <w:color w:val="0070C0"/>
                <w:kern w:val="24"/>
                <w:sz w:val="16"/>
                <w:szCs w:val="18"/>
              </w:rPr>
              <w:t>3. Maximum number of MAC-CE activated joint LTM TCI states across candidate cells and serving cells</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59FC9FC" w14:textId="77777777" w:rsidR="00893732" w:rsidRPr="00893732" w:rsidRDefault="00893732">
            <w:pPr>
              <w:rPr>
                <w:color w:val="0070C0"/>
                <w:sz w:val="16"/>
                <w:szCs w:val="18"/>
              </w:rPr>
            </w:pPr>
            <w:r w:rsidRPr="00893732">
              <w:rPr>
                <w:rFonts w:ascii="Arial" w:eastAsia="MS Mincho" w:hAnsi="Arial" w:cs="Arial"/>
                <w:color w:val="0070C0"/>
                <w:kern w:val="24"/>
                <w:sz w:val="16"/>
                <w:szCs w:val="18"/>
              </w:rPr>
              <w:t>45-3</w:t>
            </w:r>
          </w:p>
        </w:tc>
      </w:tr>
      <w:tr w:rsidR="00893732" w14:paraId="64EF1B7B" w14:textId="77777777" w:rsidTr="00893732">
        <w:trPr>
          <w:trHeight w:val="321"/>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8CEBFD4" w14:textId="77777777" w:rsidR="00893732" w:rsidRPr="00893732" w:rsidRDefault="00893732">
            <w:pPr>
              <w:rPr>
                <w:rFonts w:ascii="Arial" w:eastAsia="MS Mincho" w:hAnsi="Arial" w:cs="Arial"/>
                <w:color w:val="0070C0"/>
                <w:kern w:val="24"/>
                <w:sz w:val="16"/>
                <w:szCs w:val="18"/>
              </w:rPr>
            </w:pPr>
            <w:r w:rsidRPr="00893732">
              <w:rPr>
                <w:rFonts w:ascii="Arial" w:eastAsia="MS Mincho" w:hAnsi="Arial" w:cs="Arial"/>
                <w:color w:val="0070C0"/>
                <w:kern w:val="24"/>
                <w:sz w:val="16"/>
                <w:szCs w:val="18"/>
              </w:rPr>
              <w:t>45-4a</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EA1EE12" w14:textId="77777777" w:rsidR="00893732" w:rsidRPr="00893732" w:rsidRDefault="00893732">
            <w:pPr>
              <w:rPr>
                <w:rFonts w:ascii="Arial" w:eastAsiaTheme="minorEastAsia" w:hAnsi="Arial" w:cs="Arial"/>
                <w:color w:val="0070C0"/>
                <w:kern w:val="24"/>
                <w:sz w:val="16"/>
                <w:szCs w:val="18"/>
              </w:rPr>
            </w:pPr>
            <w:r w:rsidRPr="00893732">
              <w:rPr>
                <w:rFonts w:ascii="Arial" w:hAnsi="Arial" w:cs="Arial"/>
                <w:color w:val="0070C0"/>
                <w:kern w:val="24"/>
                <w:sz w:val="16"/>
                <w:szCs w:val="18"/>
              </w:rPr>
              <w:t>MAC-CE activated DL/UL LTM TCI states</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25372260" w14:textId="77777777" w:rsidR="00893732" w:rsidRPr="00893732" w:rsidRDefault="00893732">
            <w:pPr>
              <w:pStyle w:val="NormalWeb"/>
              <w:spacing w:before="0" w:beforeAutospacing="0" w:after="0" w:afterAutospacing="0"/>
              <w:rPr>
                <w:rFonts w:ascii="Arial" w:hAnsi="Arial" w:cs="Arial"/>
                <w:color w:val="0070C0"/>
                <w:kern w:val="2"/>
                <w:sz w:val="16"/>
                <w:szCs w:val="18"/>
                <w:lang w:val="en-US"/>
              </w:rPr>
            </w:pPr>
            <w:r w:rsidRPr="00893732">
              <w:rPr>
                <w:rFonts w:ascii="Arial" w:eastAsia="MS Gothic" w:hAnsi="Arial"/>
                <w:color w:val="0070C0"/>
                <w:kern w:val="24"/>
                <w:sz w:val="16"/>
                <w:szCs w:val="18"/>
              </w:rPr>
              <w:t>1. Supported QCL source RS for MAC-CE activated DL/UL LTM TCI states</w:t>
            </w:r>
          </w:p>
          <w:p w14:paraId="4F2E7DD6" w14:textId="77777777" w:rsidR="00893732" w:rsidRPr="00893732" w:rsidRDefault="00893732">
            <w:pPr>
              <w:pStyle w:val="NormalWeb"/>
              <w:spacing w:before="0" w:beforeAutospacing="0" w:after="0" w:afterAutospacing="0"/>
              <w:rPr>
                <w:rFonts w:ascii="Arial" w:hAnsi="Arial" w:cs="Arial"/>
                <w:color w:val="0070C0"/>
                <w:sz w:val="16"/>
                <w:szCs w:val="18"/>
              </w:rPr>
            </w:pPr>
            <w:r w:rsidRPr="00893732">
              <w:rPr>
                <w:rFonts w:ascii="Arial" w:eastAsia="MS Gothic" w:hAnsi="Arial"/>
                <w:color w:val="0070C0"/>
                <w:kern w:val="24"/>
                <w:sz w:val="16"/>
                <w:szCs w:val="18"/>
              </w:rPr>
              <w:t>2. Maximum number K1 of MAC-CE activated DL TCI states per candidate cell</w:t>
            </w:r>
          </w:p>
          <w:p w14:paraId="459E6717" w14:textId="77777777" w:rsidR="00893732" w:rsidRPr="00893732" w:rsidRDefault="00893732">
            <w:pPr>
              <w:pStyle w:val="NormalWeb"/>
              <w:spacing w:before="0" w:beforeAutospacing="0" w:after="0" w:afterAutospacing="0"/>
              <w:rPr>
                <w:rFonts w:ascii="Arial" w:hAnsi="Arial" w:cs="Arial"/>
                <w:color w:val="0070C0"/>
                <w:sz w:val="16"/>
                <w:szCs w:val="18"/>
              </w:rPr>
            </w:pPr>
            <w:r w:rsidRPr="00893732">
              <w:rPr>
                <w:rFonts w:ascii="Arial" w:eastAsia="MS Gothic" w:hAnsi="Arial"/>
                <w:color w:val="0070C0"/>
                <w:kern w:val="24"/>
                <w:sz w:val="16"/>
                <w:szCs w:val="18"/>
              </w:rPr>
              <w:t>3. Maximum number K2 of MAC-CE activated UL TCI states per candidate cell</w:t>
            </w:r>
          </w:p>
          <w:p w14:paraId="68E5A9DB" w14:textId="77777777" w:rsidR="00893732" w:rsidRPr="00893732" w:rsidRDefault="00893732">
            <w:pPr>
              <w:pStyle w:val="NormalWeb"/>
              <w:spacing w:before="0" w:beforeAutospacing="0" w:after="0" w:afterAutospacing="0"/>
              <w:rPr>
                <w:rFonts w:ascii="Arial" w:hAnsi="Arial" w:cs="Arial"/>
                <w:color w:val="0070C0"/>
                <w:sz w:val="16"/>
                <w:szCs w:val="18"/>
              </w:rPr>
            </w:pPr>
            <w:r w:rsidRPr="00893732">
              <w:rPr>
                <w:rFonts w:ascii="Arial" w:eastAsia="MS Gothic" w:hAnsi="Arial"/>
                <w:color w:val="0070C0"/>
                <w:kern w:val="24"/>
                <w:sz w:val="16"/>
                <w:szCs w:val="18"/>
              </w:rPr>
              <w:t>4. Maximum number of MAC-CE activated DL TCI states across all candidate cells and serving cells</w:t>
            </w:r>
          </w:p>
          <w:p w14:paraId="4DB221DB" w14:textId="77777777" w:rsidR="00893732" w:rsidRPr="00893732" w:rsidRDefault="00893732">
            <w:pPr>
              <w:pStyle w:val="NormalWeb"/>
              <w:spacing w:before="0" w:beforeAutospacing="0" w:after="0" w:afterAutospacing="0"/>
              <w:rPr>
                <w:rFonts w:ascii="Arial" w:eastAsia="MS Gothic" w:hAnsi="Arial"/>
                <w:color w:val="0070C0"/>
                <w:kern w:val="24"/>
                <w:sz w:val="16"/>
                <w:szCs w:val="18"/>
              </w:rPr>
            </w:pPr>
            <w:r w:rsidRPr="00893732">
              <w:rPr>
                <w:rFonts w:ascii="Arial" w:eastAsia="MS Gothic" w:hAnsi="Arial"/>
                <w:color w:val="0070C0"/>
                <w:kern w:val="24"/>
                <w:sz w:val="16"/>
                <w:szCs w:val="18"/>
              </w:rPr>
              <w:t>5. Maximum number of MAC-CE activated UL TCI states across all candidate cells and serving cells</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5C9AC98" w14:textId="77777777" w:rsidR="00893732" w:rsidRPr="00893732" w:rsidRDefault="00893732">
            <w:pPr>
              <w:rPr>
                <w:rFonts w:ascii="Arial" w:eastAsia="MS Mincho" w:hAnsi="Arial" w:cs="Arial"/>
                <w:color w:val="0070C0"/>
                <w:kern w:val="24"/>
                <w:sz w:val="16"/>
                <w:szCs w:val="18"/>
              </w:rPr>
            </w:pPr>
            <w:r w:rsidRPr="00893732">
              <w:rPr>
                <w:rFonts w:ascii="Arial" w:eastAsia="MS Mincho" w:hAnsi="Arial" w:cs="Arial"/>
                <w:color w:val="0070C0"/>
                <w:kern w:val="24"/>
                <w:sz w:val="16"/>
                <w:szCs w:val="18"/>
              </w:rPr>
              <w:t>45-4</w:t>
            </w:r>
          </w:p>
        </w:tc>
      </w:tr>
      <w:tr w:rsidR="00893732" w14:paraId="0E48D509" w14:textId="77777777" w:rsidTr="00893732">
        <w:trPr>
          <w:trHeight w:val="1238"/>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3FE3CD6" w14:textId="77777777" w:rsidR="00893732" w:rsidRPr="00893732" w:rsidRDefault="00893732">
            <w:pPr>
              <w:rPr>
                <w:rFonts w:ascii="Arial" w:eastAsia="MS Mincho" w:hAnsi="Arial" w:cs="Arial"/>
                <w:color w:val="0070C0"/>
                <w:kern w:val="24"/>
                <w:sz w:val="16"/>
                <w:szCs w:val="18"/>
              </w:rPr>
            </w:pPr>
            <w:r w:rsidRPr="00893732">
              <w:rPr>
                <w:rFonts w:ascii="Arial" w:eastAsia="MS Mincho" w:hAnsi="Arial" w:cs="Arial"/>
                <w:color w:val="0070C0"/>
                <w:kern w:val="24"/>
                <w:sz w:val="16"/>
                <w:szCs w:val="18"/>
              </w:rPr>
              <w:t>45-5</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B70C0F3" w14:textId="77777777" w:rsidR="00893732" w:rsidRPr="00893732" w:rsidRDefault="00893732">
            <w:pPr>
              <w:rPr>
                <w:rFonts w:ascii="Arial" w:eastAsiaTheme="minorEastAsia" w:hAnsi="Arial" w:cs="Arial"/>
                <w:color w:val="0070C0"/>
                <w:kern w:val="24"/>
                <w:sz w:val="16"/>
                <w:szCs w:val="18"/>
              </w:rPr>
            </w:pPr>
            <w:r w:rsidRPr="00893732">
              <w:rPr>
                <w:rFonts w:ascii="Arial" w:hAnsi="Arial" w:cs="Arial"/>
                <w:color w:val="0070C0"/>
                <w:kern w:val="24"/>
                <w:sz w:val="16"/>
                <w:szCs w:val="18"/>
              </w:rPr>
              <w:t>RACH-based early TA acquisition</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FA6F0A2" w14:textId="77777777" w:rsidR="00893732" w:rsidRPr="00893732" w:rsidRDefault="00893732">
            <w:pPr>
              <w:pStyle w:val="NormalWeb"/>
              <w:spacing w:before="0" w:beforeAutospacing="0" w:after="0" w:afterAutospacing="0"/>
              <w:ind w:firstLine="14"/>
              <w:rPr>
                <w:rFonts w:ascii="Arial" w:hAnsi="Arial" w:cs="Arial"/>
                <w:color w:val="0070C0"/>
                <w:kern w:val="2"/>
                <w:sz w:val="16"/>
                <w:szCs w:val="18"/>
                <w:lang w:val="en-US"/>
              </w:rPr>
            </w:pPr>
            <w:r w:rsidRPr="00893732">
              <w:rPr>
                <w:rFonts w:ascii="Arial" w:eastAsia="MS PGothic" w:hAnsi="Arial" w:cs="Arial"/>
                <w:color w:val="0070C0"/>
                <w:kern w:val="24"/>
                <w:sz w:val="16"/>
                <w:szCs w:val="18"/>
              </w:rPr>
              <w:t>1. Maximum number of candidate cells for TA acquisition based on PDCCH ordered CFRA procedure before receiving cell switch command MAC-CE</w:t>
            </w:r>
          </w:p>
          <w:p w14:paraId="426A6632" w14:textId="77777777" w:rsidR="00893732" w:rsidRPr="00893732" w:rsidRDefault="00893732">
            <w:pPr>
              <w:pStyle w:val="NormalWeb"/>
              <w:spacing w:before="0" w:beforeAutospacing="0" w:after="0" w:afterAutospacing="0"/>
              <w:ind w:firstLine="14"/>
              <w:rPr>
                <w:rFonts w:ascii="Arial" w:hAnsi="Arial" w:cs="Arial"/>
                <w:color w:val="0070C0"/>
                <w:sz w:val="16"/>
                <w:szCs w:val="18"/>
              </w:rPr>
            </w:pPr>
            <w:r w:rsidRPr="00893732">
              <w:rPr>
                <w:rFonts w:ascii="Arial" w:eastAsia="MS PGothic" w:hAnsi="Arial" w:cs="Arial"/>
                <w:color w:val="0070C0"/>
                <w:kern w:val="24"/>
                <w:sz w:val="16"/>
                <w:szCs w:val="18"/>
              </w:rPr>
              <w:t>2. Power ramping for PRACH retransmission based on PDCCH order indication</w:t>
            </w:r>
          </w:p>
          <w:p w14:paraId="06DF6303" w14:textId="77777777" w:rsidR="00893732" w:rsidRPr="00893732" w:rsidRDefault="00893732">
            <w:pPr>
              <w:pStyle w:val="NormalWeb"/>
              <w:spacing w:before="0" w:beforeAutospacing="0" w:after="0" w:afterAutospacing="0"/>
              <w:rPr>
                <w:rFonts w:ascii="Arial" w:eastAsia="MS Gothic" w:hAnsi="Arial"/>
                <w:color w:val="0070C0"/>
                <w:kern w:val="24"/>
                <w:sz w:val="16"/>
                <w:szCs w:val="18"/>
              </w:rPr>
            </w:pPr>
            <w:r w:rsidRPr="00893732">
              <w:rPr>
                <w:rFonts w:ascii="Arial" w:eastAsia="MS Gothic" w:hAnsi="Arial"/>
                <w:color w:val="0070C0"/>
                <w:kern w:val="24"/>
                <w:sz w:val="16"/>
                <w:szCs w:val="18"/>
              </w:rPr>
              <w:t>3. Support of dropping the serving cell UL to handle the overlap between UL transmission on serving cell(s) and PRACH on candidate cell(s)</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2E60B35" w14:textId="77777777" w:rsidR="00893732" w:rsidRPr="00893732" w:rsidRDefault="00893732">
            <w:pPr>
              <w:rPr>
                <w:rFonts w:ascii="Arial" w:eastAsia="MS Mincho" w:hAnsi="Arial" w:cs="Arial"/>
                <w:color w:val="0070C0"/>
                <w:kern w:val="24"/>
                <w:sz w:val="16"/>
                <w:szCs w:val="18"/>
              </w:rPr>
            </w:pPr>
            <w:r w:rsidRPr="00893732">
              <w:rPr>
                <w:rFonts w:ascii="Arial" w:eastAsia="MS Mincho" w:hAnsi="Arial" w:cs="Arial"/>
                <w:color w:val="0070C0"/>
                <w:kern w:val="24"/>
                <w:sz w:val="16"/>
                <w:szCs w:val="18"/>
              </w:rPr>
              <w:t xml:space="preserve">45-7, RAN2 FG for LTM </w:t>
            </w:r>
          </w:p>
        </w:tc>
      </w:tr>
    </w:tbl>
    <w:p w14:paraId="6E807E2C" w14:textId="77777777" w:rsidR="00893732" w:rsidRDefault="00893732" w:rsidP="00505748">
      <w:pPr>
        <w:rPr>
          <w:rFonts w:eastAsia="Malgun Gothic"/>
          <w:b/>
          <w:u w:val="single"/>
          <w:lang w:eastAsia="ko-KR"/>
        </w:rPr>
      </w:pPr>
    </w:p>
    <w:p w14:paraId="2A5C899E" w14:textId="77777777" w:rsidR="00505748" w:rsidRDefault="00505748" w:rsidP="003F124C">
      <w:pPr>
        <w:pStyle w:val="ListParagraph"/>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3B1830F7" w14:textId="30C62573" w:rsidR="00505748" w:rsidRDefault="00505748" w:rsidP="003F124C">
      <w:pPr>
        <w:pStyle w:val="ListParagraph"/>
        <w:numPr>
          <w:ilvl w:val="1"/>
          <w:numId w:val="24"/>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w:t>
      </w:r>
      <w:r w:rsidR="00BB584C">
        <w:rPr>
          <w:rFonts w:eastAsia="宋体"/>
          <w:szCs w:val="24"/>
          <w:lang w:eastAsia="zh-CN"/>
        </w:rPr>
        <w:t>CATT</w:t>
      </w:r>
      <w:r w:rsidR="004C299C">
        <w:rPr>
          <w:rFonts w:eastAsia="宋体"/>
          <w:szCs w:val="24"/>
          <w:lang w:eastAsia="zh-CN"/>
        </w:rPr>
        <w:t>, MTK</w:t>
      </w:r>
      <w:r>
        <w:rPr>
          <w:rFonts w:eastAsia="宋体"/>
          <w:szCs w:val="24"/>
          <w:lang w:eastAsia="zh-CN"/>
        </w:rPr>
        <w:t xml:space="preserve">): </w:t>
      </w:r>
    </w:p>
    <w:p w14:paraId="490FF3A1" w14:textId="5BFF2ECA" w:rsidR="00BB584C" w:rsidRPr="00BB584C" w:rsidRDefault="00BB584C" w:rsidP="00BB584C">
      <w:pPr>
        <w:pStyle w:val="ListParagraph"/>
        <w:numPr>
          <w:ilvl w:val="2"/>
          <w:numId w:val="24"/>
        </w:numPr>
        <w:spacing w:after="120"/>
        <w:ind w:firstLineChars="0"/>
        <w:rPr>
          <w:rFonts w:eastAsia="宋体"/>
          <w:szCs w:val="24"/>
          <w:lang w:eastAsia="zh-CN"/>
        </w:rPr>
      </w:pPr>
      <w:r w:rsidRPr="00BB584C">
        <w:rPr>
          <w:rFonts w:eastAsia="宋体"/>
          <w:szCs w:val="24"/>
          <w:lang w:eastAsia="zh-CN"/>
        </w:rPr>
        <w:t xml:space="preserve">The current capability of SSB based L1-RSRP measurements for multiple cells with RTD &gt; CP </w:t>
      </w:r>
      <w:r>
        <w:rPr>
          <w:rFonts w:eastAsia="宋体"/>
          <w:szCs w:val="24"/>
          <w:lang w:eastAsia="zh-CN"/>
        </w:rPr>
        <w:t xml:space="preserve">(39-2) </w:t>
      </w:r>
      <w:r w:rsidRPr="00BB584C">
        <w:rPr>
          <w:rFonts w:eastAsia="宋体"/>
          <w:szCs w:val="24"/>
          <w:lang w:eastAsia="zh-CN"/>
        </w:rPr>
        <w:t>should be revised.</w:t>
      </w:r>
    </w:p>
    <w:p w14:paraId="040254D0" w14:textId="77777777" w:rsidR="00BB584C" w:rsidRPr="00BB584C" w:rsidRDefault="00BB584C" w:rsidP="00BB584C">
      <w:pPr>
        <w:pStyle w:val="ListParagraph"/>
        <w:numPr>
          <w:ilvl w:val="3"/>
          <w:numId w:val="24"/>
        </w:numPr>
        <w:spacing w:after="120"/>
        <w:ind w:firstLineChars="0"/>
        <w:rPr>
          <w:rFonts w:eastAsia="宋体"/>
          <w:szCs w:val="24"/>
          <w:lang w:eastAsia="zh-CN"/>
        </w:rPr>
      </w:pPr>
      <w:r w:rsidRPr="00BB584C">
        <w:rPr>
          <w:rFonts w:eastAsia="宋体"/>
          <w:szCs w:val="24"/>
          <w:lang w:eastAsia="zh-CN"/>
        </w:rPr>
        <w:t>It only needs to describe the capability of handling multiple cells with RTD &gt; CP.</w:t>
      </w:r>
    </w:p>
    <w:p w14:paraId="5DD7D8C1" w14:textId="55991362" w:rsidR="00BB584C" w:rsidRPr="00071784" w:rsidRDefault="00BB584C" w:rsidP="00071784">
      <w:pPr>
        <w:pStyle w:val="ListParagraph"/>
        <w:numPr>
          <w:ilvl w:val="3"/>
          <w:numId w:val="24"/>
        </w:numPr>
        <w:overflowPunct/>
        <w:autoSpaceDE/>
        <w:adjustRightInd/>
        <w:spacing w:after="120"/>
        <w:ind w:firstLineChars="0"/>
        <w:textAlignment w:val="auto"/>
        <w:rPr>
          <w:rFonts w:eastAsia="宋体"/>
          <w:szCs w:val="24"/>
          <w:lang w:eastAsia="zh-CN"/>
        </w:rPr>
      </w:pPr>
      <w:r w:rsidRPr="00BB584C">
        <w:rPr>
          <w:rFonts w:eastAsia="宋体"/>
          <w:szCs w:val="24"/>
          <w:lang w:eastAsia="zh-CN"/>
        </w:rPr>
        <w:t>This capability will be supported together with the capabilities of SSB based L1-RSRP measurements and/or early T/F tracking and/or PDCCH order RACH</w:t>
      </w:r>
      <w:r w:rsidR="00893732">
        <w:rPr>
          <w:rFonts w:eastAsia="宋体"/>
          <w:szCs w:val="24"/>
          <w:lang w:eastAsia="zh-CN"/>
        </w:rPr>
        <w:t>.</w:t>
      </w:r>
    </w:p>
    <w:p w14:paraId="47E6339C" w14:textId="77777777" w:rsidR="00505748" w:rsidRDefault="00505748" w:rsidP="003F124C">
      <w:pPr>
        <w:pStyle w:val="ListParagraph"/>
        <w:numPr>
          <w:ilvl w:val="0"/>
          <w:numId w:val="2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556B1D9" w14:textId="4A1C646C" w:rsidR="00505748" w:rsidRDefault="00A3073C" w:rsidP="003F124C">
      <w:pPr>
        <w:pStyle w:val="ListParagraph"/>
        <w:numPr>
          <w:ilvl w:val="1"/>
          <w:numId w:val="24"/>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r w:rsidR="00505748">
        <w:rPr>
          <w:rFonts w:eastAsia="宋体"/>
          <w:szCs w:val="24"/>
          <w:lang w:eastAsia="zh-CN"/>
        </w:rPr>
        <w:t>.</w:t>
      </w:r>
    </w:p>
    <w:p w14:paraId="189E12F8" w14:textId="77777777" w:rsidR="00071784" w:rsidRDefault="00071784" w:rsidP="00071784">
      <w:pPr>
        <w:spacing w:after="120"/>
        <w:rPr>
          <w:szCs w:val="24"/>
          <w:lang w:eastAsia="zh-CN"/>
        </w:rPr>
      </w:pPr>
    </w:p>
    <w:p w14:paraId="6EF1B742" w14:textId="6724864D" w:rsidR="00071784" w:rsidRDefault="00071784" w:rsidP="00071784">
      <w:pPr>
        <w:rPr>
          <w:rFonts w:eastAsia="Malgun Gothic"/>
          <w:b/>
          <w:u w:val="single"/>
          <w:lang w:eastAsia="ko-KR"/>
        </w:rPr>
      </w:pPr>
      <w:r>
        <w:rPr>
          <w:b/>
          <w:u w:val="single"/>
          <w:lang w:eastAsia="ko-KR"/>
        </w:rPr>
        <w:t xml:space="preserve">Issue </w:t>
      </w:r>
      <w:r w:rsidR="004D4E70">
        <w:rPr>
          <w:b/>
          <w:u w:val="single"/>
          <w:lang w:eastAsia="ko-KR"/>
        </w:rPr>
        <w:t>1</w:t>
      </w:r>
      <w:r>
        <w:rPr>
          <w:b/>
          <w:u w:val="single"/>
          <w:lang w:eastAsia="ko-KR"/>
        </w:rPr>
        <w:t>-</w:t>
      </w:r>
      <w:r w:rsidR="004D4E70">
        <w:rPr>
          <w:b/>
          <w:u w:val="single"/>
          <w:lang w:eastAsia="ko-KR"/>
        </w:rPr>
        <w:t>5</w:t>
      </w:r>
      <w:r>
        <w:rPr>
          <w:b/>
          <w:u w:val="single"/>
          <w:lang w:eastAsia="ko-KR"/>
        </w:rPr>
        <w:t>-</w:t>
      </w:r>
      <w:r w:rsidR="004D4E70">
        <w:rPr>
          <w:b/>
          <w:u w:val="single"/>
          <w:lang w:eastAsia="ko-KR"/>
        </w:rPr>
        <w:t>2</w:t>
      </w:r>
      <w:r>
        <w:rPr>
          <w:b/>
          <w:u w:val="single"/>
          <w:lang w:eastAsia="ko-KR"/>
        </w:rPr>
        <w:t xml:space="preserve">: Capability for </w:t>
      </w:r>
      <w:r w:rsidR="00632DB1" w:rsidRPr="00632DB1">
        <w:rPr>
          <w:b/>
          <w:u w:val="single"/>
          <w:lang w:eastAsia="ko-KR"/>
        </w:rPr>
        <w:t>RACH-less LTM cell switch</w:t>
      </w:r>
    </w:p>
    <w:p w14:paraId="4A105D3B" w14:textId="77777777" w:rsidR="00071784" w:rsidRDefault="00071784" w:rsidP="00071784">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AE7A577" w14:textId="77777777" w:rsidR="00071784" w:rsidRPr="00071784" w:rsidRDefault="00071784" w:rsidP="00071784">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(Ericsson, QC): </w:t>
      </w:r>
      <w:r w:rsidRPr="00071784">
        <w:rPr>
          <w:rFonts w:eastAsia="Malgun Gothic" w:hint="eastAsia"/>
          <w:lang w:eastAsia="ko-KR"/>
        </w:rPr>
        <w:t>RAN4 to d</w:t>
      </w:r>
      <w:r w:rsidRPr="00071784">
        <w:rPr>
          <w:rFonts w:eastAsia="Malgun Gothic"/>
          <w:lang w:eastAsia="ko-KR"/>
        </w:rPr>
        <w:t>efine the following UE capability</w:t>
      </w:r>
      <w:r w:rsidRPr="006A4D28">
        <w:t>:</w:t>
      </w:r>
    </w:p>
    <w:p w14:paraId="623DED72" w14:textId="4B0C88C4" w:rsidR="00071784" w:rsidRPr="00071784" w:rsidRDefault="00071784" w:rsidP="00071784">
      <w:pPr>
        <w:pStyle w:val="ListParagraph"/>
        <w:numPr>
          <w:ilvl w:val="2"/>
          <w:numId w:val="24"/>
        </w:numPr>
        <w:spacing w:after="120"/>
        <w:ind w:firstLineChars="0"/>
        <w:rPr>
          <w:rFonts w:eastAsia="宋体"/>
          <w:szCs w:val="24"/>
          <w:lang w:eastAsia="zh-CN"/>
        </w:rPr>
      </w:pPr>
      <w:r w:rsidRPr="00071784">
        <w:rPr>
          <w:rFonts w:eastAsia="宋体" w:hint="eastAsia"/>
          <w:szCs w:val="24"/>
          <w:lang w:eastAsia="zh-CN"/>
        </w:rPr>
        <w:t xml:space="preserve">RACH-less </w:t>
      </w:r>
      <w:r w:rsidRPr="00071784">
        <w:rPr>
          <w:rFonts w:eastAsia="宋体"/>
          <w:szCs w:val="24"/>
          <w:lang w:eastAsia="zh-CN"/>
        </w:rPr>
        <w:t xml:space="preserve">LTM cell switch can be conducted to one of ‘N’ cells to which the UE most recently transmitted the ‘PDCCH-order PRACH’ except for the cell configured as </w:t>
      </w:r>
      <w:proofErr w:type="spellStart"/>
      <w:r w:rsidRPr="00071784">
        <w:rPr>
          <w:rFonts w:eastAsia="宋体"/>
          <w:szCs w:val="24"/>
          <w:lang w:eastAsia="zh-CN"/>
        </w:rPr>
        <w:t>SCell</w:t>
      </w:r>
      <w:proofErr w:type="spellEnd"/>
      <w:r w:rsidRPr="00071784">
        <w:rPr>
          <w:rFonts w:eastAsia="宋体"/>
          <w:szCs w:val="24"/>
          <w:lang w:eastAsia="zh-CN"/>
        </w:rPr>
        <w:t>.</w:t>
      </w:r>
    </w:p>
    <w:p w14:paraId="7CCB12F7" w14:textId="77777777" w:rsidR="00071784" w:rsidRPr="00071784" w:rsidRDefault="00071784" w:rsidP="00071784">
      <w:pPr>
        <w:pStyle w:val="ListParagraph"/>
        <w:numPr>
          <w:ilvl w:val="3"/>
          <w:numId w:val="24"/>
        </w:numPr>
        <w:spacing w:after="120"/>
        <w:ind w:firstLineChars="0"/>
        <w:rPr>
          <w:rFonts w:eastAsia="宋体"/>
          <w:szCs w:val="24"/>
          <w:lang w:eastAsia="zh-CN"/>
        </w:rPr>
      </w:pPr>
      <w:r w:rsidRPr="00071784">
        <w:rPr>
          <w:rFonts w:eastAsia="宋体"/>
          <w:szCs w:val="24"/>
          <w:lang w:eastAsia="zh-CN"/>
        </w:rPr>
        <w:t>N = {[1], 2, …, 7}, if not reported, N=8.</w:t>
      </w:r>
    </w:p>
    <w:p w14:paraId="51B3F5DC" w14:textId="17FAFF0E" w:rsidR="00071784" w:rsidRPr="00071784" w:rsidRDefault="00071784" w:rsidP="00071784">
      <w:pPr>
        <w:pStyle w:val="ListParagraph"/>
        <w:numPr>
          <w:ilvl w:val="3"/>
          <w:numId w:val="24"/>
        </w:numPr>
        <w:spacing w:after="120"/>
        <w:ind w:firstLineChars="0"/>
        <w:rPr>
          <w:rFonts w:eastAsia="宋体"/>
          <w:szCs w:val="24"/>
          <w:lang w:eastAsia="zh-CN"/>
        </w:rPr>
      </w:pPr>
      <w:r w:rsidRPr="00071784">
        <w:rPr>
          <w:rFonts w:eastAsia="宋体"/>
          <w:szCs w:val="24"/>
          <w:lang w:eastAsia="zh-CN"/>
        </w:rPr>
        <w:t>Granularity: Per UE</w:t>
      </w:r>
    </w:p>
    <w:p w14:paraId="7FEBE663" w14:textId="77777777" w:rsidR="00071784" w:rsidRDefault="00071784" w:rsidP="00071784">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C513784" w14:textId="69DCC5B1" w:rsidR="00CD4238" w:rsidRDefault="00071784" w:rsidP="00CD4238">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Need more </w:t>
      </w:r>
      <w:r w:rsidR="00893732">
        <w:rPr>
          <w:rFonts w:eastAsia="宋体"/>
          <w:szCs w:val="24"/>
          <w:lang w:eastAsia="zh-CN"/>
        </w:rPr>
        <w:t xml:space="preserve">clarification and </w:t>
      </w:r>
      <w:r>
        <w:rPr>
          <w:rFonts w:eastAsia="宋体"/>
          <w:szCs w:val="24"/>
          <w:lang w:eastAsia="zh-CN"/>
        </w:rPr>
        <w:t>discussion.</w:t>
      </w:r>
    </w:p>
    <w:p w14:paraId="7D935D37" w14:textId="196C0BC2" w:rsidR="004D4E70" w:rsidRPr="004D4E70" w:rsidRDefault="00CD4238" w:rsidP="00CD4238">
      <w:pPr>
        <w:spacing w:afterLines="50" w:after="120"/>
        <w:rPr>
          <w:b/>
          <w:u w:val="single"/>
        </w:rPr>
      </w:pPr>
      <w:r w:rsidRPr="00CD4238">
        <w:rPr>
          <w:b/>
          <w:u w:val="single"/>
        </w:rPr>
        <w:t xml:space="preserve">Issue </w:t>
      </w:r>
      <w:r w:rsidR="004D4E70">
        <w:rPr>
          <w:b/>
          <w:u w:val="single"/>
        </w:rPr>
        <w:t>1</w:t>
      </w:r>
      <w:r w:rsidRPr="00CD4238">
        <w:rPr>
          <w:b/>
          <w:u w:val="single"/>
        </w:rPr>
        <w:t>-</w:t>
      </w:r>
      <w:r w:rsidR="004D4E70">
        <w:rPr>
          <w:b/>
          <w:u w:val="single"/>
        </w:rPr>
        <w:t>5</w:t>
      </w:r>
      <w:r w:rsidRPr="00CD4238">
        <w:rPr>
          <w:b/>
          <w:u w:val="single"/>
        </w:rPr>
        <w:t>-</w:t>
      </w:r>
      <w:r w:rsidR="004D4E70">
        <w:rPr>
          <w:b/>
          <w:u w:val="single"/>
        </w:rPr>
        <w:t>3</w:t>
      </w:r>
      <w:r w:rsidRPr="004932D6">
        <w:rPr>
          <w:b/>
          <w:u w:val="single"/>
        </w:rPr>
        <w:t>:</w:t>
      </w:r>
      <w:r w:rsidRPr="004932D6">
        <w:rPr>
          <w:u w:val="single"/>
        </w:rPr>
        <w:t xml:space="preserve"> </w:t>
      </w:r>
      <w:r w:rsidRPr="00E874E5">
        <w:rPr>
          <w:b/>
          <w:u w:val="single"/>
        </w:rPr>
        <w:t>UE feature for</w:t>
      </w:r>
      <w:r>
        <w:rPr>
          <w:u w:val="single"/>
        </w:rPr>
        <w:t xml:space="preserve"> </w:t>
      </w:r>
      <w:r w:rsidRPr="00E874E5">
        <w:rPr>
          <w:b/>
          <w:u w:val="single"/>
        </w:rPr>
        <w:t xml:space="preserve">Early ASN.1 decoding and validity/compliance </w:t>
      </w:r>
      <w:proofErr w:type="gramStart"/>
      <w:r w:rsidRPr="00E874E5">
        <w:rPr>
          <w:b/>
          <w:u w:val="single"/>
        </w:rPr>
        <w:t>check</w:t>
      </w:r>
      <w:proofErr w:type="gramEnd"/>
    </w:p>
    <w:p w14:paraId="0D4925B1" w14:textId="77777777" w:rsidR="00CD4238" w:rsidRDefault="00CD4238" w:rsidP="00CD4238">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4A379E30" w14:textId="4CF35AC6" w:rsidR="00CD4238" w:rsidRPr="00E874E5" w:rsidRDefault="004D4E70" w:rsidP="00CD423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CD4238" w:rsidRPr="00B24B2D">
        <w:rPr>
          <w:rFonts w:eastAsia="宋体"/>
          <w:szCs w:val="24"/>
          <w:lang w:eastAsia="zh-CN"/>
        </w:rPr>
        <w:t xml:space="preserve"> </w:t>
      </w:r>
      <w:r w:rsidR="00CD4238">
        <w:rPr>
          <w:rFonts w:eastAsia="宋体"/>
          <w:szCs w:val="24"/>
          <w:lang w:eastAsia="zh-CN"/>
        </w:rPr>
        <w:t>1</w:t>
      </w:r>
      <w:r w:rsidR="00CD4238" w:rsidRPr="00B24B2D">
        <w:rPr>
          <w:rFonts w:eastAsia="宋体"/>
          <w:szCs w:val="24"/>
          <w:lang w:eastAsia="zh-CN"/>
        </w:rPr>
        <w:t xml:space="preserve"> (</w:t>
      </w:r>
      <w:r w:rsidR="00CD4238">
        <w:rPr>
          <w:rFonts w:eastAsia="宋体"/>
          <w:szCs w:val="24"/>
          <w:lang w:eastAsia="zh-CN"/>
        </w:rPr>
        <w:t>Ericsson, QC</w:t>
      </w:r>
      <w:r w:rsidR="00CD4238" w:rsidRPr="00B24B2D">
        <w:rPr>
          <w:rFonts w:eastAsia="宋体"/>
          <w:szCs w:val="24"/>
          <w:lang w:eastAsia="zh-CN"/>
        </w:rPr>
        <w:t xml:space="preserve">): </w:t>
      </w:r>
      <w:r w:rsidR="00CD4238" w:rsidRPr="00E874E5">
        <w:rPr>
          <w:rFonts w:eastAsia="宋体"/>
          <w:szCs w:val="24"/>
          <w:lang w:eastAsia="zh-CN"/>
        </w:rPr>
        <w:t>For ‘fast processing of an LTM candidate cell RRC configuration,’ RAN4 to adopt the following additional UE capabilities and applicable conditions:</w:t>
      </w:r>
    </w:p>
    <w:p w14:paraId="52BC7BB1" w14:textId="77777777" w:rsidR="00CD4238" w:rsidRPr="00E874E5" w:rsidRDefault="00CD4238" w:rsidP="00CD4238">
      <w:pPr>
        <w:pStyle w:val="ListParagraph"/>
        <w:numPr>
          <w:ilvl w:val="2"/>
          <w:numId w:val="1"/>
        </w:numPr>
        <w:spacing w:after="120"/>
        <w:ind w:firstLineChars="0"/>
        <w:rPr>
          <w:rFonts w:eastAsia="宋体"/>
          <w:szCs w:val="24"/>
          <w:lang w:eastAsia="zh-CN"/>
        </w:rPr>
      </w:pPr>
      <w:r w:rsidRPr="00E874E5">
        <w:rPr>
          <w:rFonts w:eastAsia="宋体"/>
          <w:szCs w:val="24"/>
          <w:lang w:eastAsia="zh-CN"/>
        </w:rPr>
        <w:t>Add the following components:</w:t>
      </w:r>
    </w:p>
    <w:p w14:paraId="23E2107E" w14:textId="77777777" w:rsidR="00CD4238" w:rsidRPr="00E874E5" w:rsidRDefault="00CD4238" w:rsidP="00CD4238">
      <w:pPr>
        <w:pStyle w:val="ListParagraph"/>
        <w:numPr>
          <w:ilvl w:val="3"/>
          <w:numId w:val="1"/>
        </w:numPr>
        <w:spacing w:after="120"/>
        <w:ind w:firstLineChars="0"/>
        <w:rPr>
          <w:rFonts w:eastAsia="宋体"/>
          <w:szCs w:val="24"/>
          <w:lang w:eastAsia="zh-CN"/>
        </w:rPr>
      </w:pPr>
      <w:proofErr w:type="spellStart"/>
      <w:r w:rsidRPr="00E874E5">
        <w:rPr>
          <w:rFonts w:eastAsia="宋体"/>
          <w:szCs w:val="24"/>
          <w:lang w:eastAsia="zh-CN"/>
        </w:rPr>
        <w:t>maxLTMCandidateConfig</w:t>
      </w:r>
      <w:proofErr w:type="spellEnd"/>
      <w:r w:rsidRPr="00E874E5">
        <w:rPr>
          <w:rFonts w:eastAsia="宋体"/>
          <w:szCs w:val="24"/>
          <w:lang w:eastAsia="zh-CN"/>
        </w:rPr>
        <w:t xml:space="preserve"> (2nd component of 39-6)</w:t>
      </w:r>
    </w:p>
    <w:p w14:paraId="329F676C" w14:textId="77777777" w:rsidR="00CD4238" w:rsidRPr="00E874E5" w:rsidRDefault="00CD4238" w:rsidP="00CD4238">
      <w:pPr>
        <w:pStyle w:val="ListParagraph"/>
        <w:numPr>
          <w:ilvl w:val="3"/>
          <w:numId w:val="1"/>
        </w:numPr>
        <w:spacing w:after="120"/>
        <w:ind w:firstLineChars="0"/>
        <w:rPr>
          <w:rFonts w:eastAsia="宋体"/>
          <w:szCs w:val="24"/>
          <w:lang w:eastAsia="zh-CN"/>
        </w:rPr>
      </w:pPr>
      <w:proofErr w:type="spellStart"/>
      <w:r w:rsidRPr="00E874E5">
        <w:rPr>
          <w:rFonts w:eastAsia="宋体"/>
          <w:szCs w:val="24"/>
          <w:lang w:eastAsia="zh-CN"/>
        </w:rPr>
        <w:t>maxServingAndCandidteCells</w:t>
      </w:r>
      <w:proofErr w:type="spellEnd"/>
      <w:r w:rsidRPr="00E874E5">
        <w:rPr>
          <w:rFonts w:eastAsia="宋体"/>
          <w:szCs w:val="24"/>
          <w:lang w:eastAsia="zh-CN"/>
        </w:rPr>
        <w:t xml:space="preserve"> (1st component of 39-6)</w:t>
      </w:r>
    </w:p>
    <w:p w14:paraId="284F762C" w14:textId="77777777" w:rsidR="00CD4238" w:rsidRPr="00E874E5" w:rsidRDefault="00CD4238" w:rsidP="00CD4238">
      <w:pPr>
        <w:pStyle w:val="ListParagraph"/>
        <w:numPr>
          <w:ilvl w:val="2"/>
          <w:numId w:val="1"/>
        </w:numPr>
        <w:spacing w:after="120"/>
        <w:ind w:firstLineChars="0"/>
        <w:rPr>
          <w:rFonts w:eastAsia="宋体"/>
          <w:szCs w:val="24"/>
          <w:lang w:eastAsia="zh-CN"/>
        </w:rPr>
      </w:pPr>
      <w:r w:rsidRPr="00E874E5">
        <w:rPr>
          <w:rFonts w:eastAsia="宋体"/>
          <w:szCs w:val="24"/>
          <w:lang w:eastAsia="zh-CN"/>
        </w:rPr>
        <w:t>Fast RRC processing is applicable</w:t>
      </w:r>
      <w:r w:rsidRPr="00E874E5">
        <w:rPr>
          <w:szCs w:val="24"/>
          <w:lang w:eastAsia="zh-CN"/>
        </w:rPr>
        <w:t xml:space="preserve"> only if each of the following conditions are </w:t>
      </w:r>
      <w:proofErr w:type="gramStart"/>
      <w:r w:rsidRPr="00E874E5">
        <w:rPr>
          <w:szCs w:val="24"/>
          <w:lang w:eastAsia="zh-CN"/>
        </w:rPr>
        <w:t>fulfilled</w:t>
      </w:r>
      <w:proofErr w:type="gramEnd"/>
    </w:p>
    <w:p w14:paraId="0B754AF5" w14:textId="77777777" w:rsidR="00CD4238" w:rsidRPr="00E874E5" w:rsidRDefault="00CD4238" w:rsidP="00CD4238">
      <w:pPr>
        <w:pStyle w:val="ListParagraph"/>
        <w:numPr>
          <w:ilvl w:val="3"/>
          <w:numId w:val="1"/>
        </w:numPr>
        <w:spacing w:after="120"/>
        <w:ind w:firstLineChars="0"/>
        <w:rPr>
          <w:rFonts w:eastAsia="宋体"/>
          <w:szCs w:val="24"/>
          <w:lang w:eastAsia="zh-CN"/>
        </w:rPr>
      </w:pPr>
      <w:r w:rsidRPr="00E874E5">
        <w:rPr>
          <w:rFonts w:eastAsia="宋体"/>
          <w:szCs w:val="24"/>
          <w:lang w:eastAsia="zh-CN"/>
        </w:rPr>
        <w:t>The time gap from the slot where the UE received the candidate cell TCI state activation MAC CE to the slot where the UE received the LTM cell switch MAC CE is larger than T</w:t>
      </w:r>
      <w:r w:rsidRPr="004D4E70">
        <w:rPr>
          <w:rFonts w:eastAsia="宋体"/>
          <w:szCs w:val="24"/>
          <w:vertAlign w:val="subscript"/>
          <w:lang w:eastAsia="zh-CN"/>
        </w:rPr>
        <w:t>HARQ</w:t>
      </w:r>
      <w:r w:rsidRPr="00E874E5">
        <w:rPr>
          <w:rFonts w:eastAsia="宋体"/>
          <w:szCs w:val="24"/>
          <w:lang w:eastAsia="zh-CN"/>
        </w:rPr>
        <w:t>+13ms, if the condition of ‘fast RRC processing’ is met by the candidate cell TCI state activation.</w:t>
      </w:r>
    </w:p>
    <w:p w14:paraId="2DC94BBB" w14:textId="77777777" w:rsidR="00CD4238" w:rsidRPr="00E874E5" w:rsidRDefault="00CD4238" w:rsidP="00CD4238">
      <w:pPr>
        <w:pStyle w:val="ListParagraph"/>
        <w:numPr>
          <w:ilvl w:val="3"/>
          <w:numId w:val="1"/>
        </w:numPr>
        <w:spacing w:after="120"/>
        <w:ind w:firstLineChars="0"/>
        <w:rPr>
          <w:rFonts w:eastAsia="宋体"/>
          <w:szCs w:val="24"/>
          <w:lang w:eastAsia="zh-CN"/>
        </w:rPr>
      </w:pPr>
      <w:r w:rsidRPr="00E874E5">
        <w:rPr>
          <w:rFonts w:eastAsia="宋体"/>
          <w:szCs w:val="24"/>
          <w:lang w:eastAsia="zh-CN"/>
        </w:rPr>
        <w:t>The time gap from the slot where the UE received the PDCCH triggering the PDCCH-order PRACH transmission to the slot where the UE received the LTM cell switch MAC CE is larger than N</w:t>
      </w:r>
      <w:r w:rsidRPr="004D4E70">
        <w:rPr>
          <w:rFonts w:eastAsia="宋体"/>
          <w:szCs w:val="24"/>
          <w:vertAlign w:val="subscript"/>
          <w:lang w:eastAsia="zh-CN"/>
        </w:rPr>
        <w:t>T,2</w:t>
      </w:r>
      <w:r w:rsidRPr="00E874E5">
        <w:rPr>
          <w:rFonts w:eastAsia="宋体"/>
          <w:szCs w:val="24"/>
          <w:lang w:eastAsia="zh-CN"/>
        </w:rPr>
        <w:t>+10ms, if the condition of ‘fast RRC processing’ is met by the PDCCH-order PRACH transmission.</w:t>
      </w:r>
      <w:r>
        <w:rPr>
          <w:rFonts w:eastAsia="宋体"/>
          <w:szCs w:val="24"/>
          <w:lang w:eastAsia="zh-CN"/>
        </w:rPr>
        <w:t xml:space="preserve"> </w:t>
      </w:r>
    </w:p>
    <w:p w14:paraId="1E6B1DA7" w14:textId="77777777" w:rsidR="00CD4238" w:rsidRDefault="00CD4238" w:rsidP="00CD4238">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ACC1F1C" w14:textId="6BC291CE" w:rsidR="004D4E70" w:rsidRPr="004D4E70" w:rsidRDefault="004D4E70" w:rsidP="004D4E70">
      <w:pPr>
        <w:pStyle w:val="ListParagraph"/>
        <w:overflowPunct/>
        <w:autoSpaceDE/>
        <w:adjustRightInd/>
        <w:spacing w:after="120"/>
        <w:ind w:left="720" w:firstLineChars="0" w:firstLine="0"/>
        <w:textAlignment w:val="auto"/>
        <w:rPr>
          <w:rFonts w:eastAsia="宋体"/>
          <w:i/>
          <w:iCs/>
          <w:color w:val="0070C0"/>
          <w:szCs w:val="24"/>
          <w:lang w:eastAsia="zh-CN"/>
        </w:rPr>
      </w:pPr>
      <w:r w:rsidRPr="004D4E70">
        <w:rPr>
          <w:rFonts w:eastAsia="宋体"/>
          <w:i/>
          <w:iCs/>
          <w:color w:val="0070C0"/>
          <w:szCs w:val="24"/>
          <w:lang w:eastAsia="zh-CN"/>
        </w:rPr>
        <w:t>The proposal</w:t>
      </w:r>
      <w:r>
        <w:rPr>
          <w:rFonts w:eastAsia="宋体"/>
          <w:i/>
          <w:iCs/>
          <w:color w:val="0070C0"/>
          <w:szCs w:val="24"/>
          <w:lang w:eastAsia="zh-CN"/>
        </w:rPr>
        <w:t xml:space="preserve"> is aligned with previous agreement. </w:t>
      </w:r>
    </w:p>
    <w:p w14:paraId="0E5D458B" w14:textId="5D3131E5" w:rsidR="00CD4238" w:rsidRDefault="004D4E70" w:rsidP="00CD4238">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No more discussion.</w:t>
      </w:r>
    </w:p>
    <w:p w14:paraId="5734E584" w14:textId="43A08FBF" w:rsidR="00E729A4" w:rsidRDefault="00E729A4" w:rsidP="00A32C4F">
      <w:pPr>
        <w:pStyle w:val="Heading1"/>
        <w:numPr>
          <w:ilvl w:val="0"/>
          <w:numId w:val="0"/>
        </w:numPr>
        <w:ind w:left="360" w:hangingChars="100" w:hanging="360"/>
        <w:rPr>
          <w:lang w:val="en-US" w:eastAsia="ja-JP"/>
        </w:rPr>
      </w:pPr>
      <w:r>
        <w:rPr>
          <w:lang w:val="en-GB" w:eastAsia="ja-JP"/>
        </w:rPr>
        <w:lastRenderedPageBreak/>
        <w:t>2</w:t>
      </w:r>
      <w:r>
        <w:rPr>
          <w:lang w:val="en-US" w:eastAsia="ja-JP"/>
        </w:rPr>
        <w:t xml:space="preserve">. Topic #2: Improvement on </w:t>
      </w:r>
      <w:proofErr w:type="spellStart"/>
      <w:r>
        <w:rPr>
          <w:lang w:val="en-US" w:eastAsia="ja-JP"/>
        </w:rPr>
        <w:t>SCell</w:t>
      </w:r>
      <w:proofErr w:type="spellEnd"/>
      <w:r>
        <w:rPr>
          <w:lang w:val="en-US" w:eastAsia="ja-JP"/>
        </w:rPr>
        <w:t>/SCG setup delay -</w:t>
      </w:r>
      <w:r w:rsidR="00A32C4F">
        <w:rPr>
          <w:lang w:val="en-US" w:eastAsia="ja-JP"/>
        </w:rPr>
        <w:t xml:space="preserve"> </w:t>
      </w:r>
      <w:r>
        <w:rPr>
          <w:lang w:val="en-US" w:eastAsia="ja-JP"/>
        </w:rPr>
        <w:t>Core part</w:t>
      </w:r>
      <w:r w:rsidR="00045078">
        <w:rPr>
          <w:lang w:val="en-US" w:eastAsia="ja-JP"/>
        </w:rPr>
        <w:t xml:space="preserve"> (AI 5.24.1)</w:t>
      </w:r>
    </w:p>
    <w:p w14:paraId="2355E347" w14:textId="3918075F" w:rsidR="00E729A4" w:rsidRDefault="00E729A4" w:rsidP="00E729A4">
      <w:pPr>
        <w:pStyle w:val="Heading2"/>
        <w:numPr>
          <w:ilvl w:val="0"/>
          <w:numId w:val="0"/>
        </w:numPr>
      </w:pPr>
      <w:r>
        <w:t>2.1 Companies’ contributions summary</w:t>
      </w:r>
    </w:p>
    <w:tbl>
      <w:tblPr>
        <w:tblStyle w:val="TableGrid"/>
        <w:tblW w:w="0" w:type="auto"/>
        <w:tblLook w:val="04A0" w:firstRow="1" w:lastRow="0" w:firstColumn="1" w:lastColumn="0" w:noHBand="0" w:noVBand="1"/>
      </w:tblPr>
      <w:tblGrid>
        <w:gridCol w:w="1616"/>
        <w:gridCol w:w="1425"/>
        <w:gridCol w:w="6590"/>
      </w:tblGrid>
      <w:tr w:rsidR="00E729A4" w14:paraId="7A4E289B" w14:textId="77777777" w:rsidTr="004C6B88">
        <w:trPr>
          <w:trHeight w:val="515"/>
        </w:trPr>
        <w:tc>
          <w:tcPr>
            <w:tcW w:w="1616" w:type="dxa"/>
            <w:tcBorders>
              <w:top w:val="single" w:sz="4" w:space="0" w:color="auto"/>
              <w:left w:val="single" w:sz="4" w:space="0" w:color="auto"/>
              <w:bottom w:val="single" w:sz="4" w:space="0" w:color="auto"/>
              <w:right w:val="single" w:sz="4" w:space="0" w:color="auto"/>
            </w:tcBorders>
            <w:vAlign w:val="center"/>
            <w:hideMark/>
          </w:tcPr>
          <w:p w14:paraId="30FCEAF8" w14:textId="77777777" w:rsidR="00E729A4" w:rsidRDefault="00E729A4" w:rsidP="004C6B88">
            <w:pPr>
              <w:spacing w:before="120" w:after="120"/>
              <w:rPr>
                <w:b/>
                <w:bCs/>
              </w:rPr>
            </w:pPr>
            <w:r>
              <w:rPr>
                <w:b/>
                <w:bCs/>
              </w:rPr>
              <w:t>T-doc number</w:t>
            </w:r>
          </w:p>
        </w:tc>
        <w:tc>
          <w:tcPr>
            <w:tcW w:w="1425" w:type="dxa"/>
            <w:tcBorders>
              <w:top w:val="single" w:sz="4" w:space="0" w:color="auto"/>
              <w:left w:val="single" w:sz="4" w:space="0" w:color="auto"/>
              <w:bottom w:val="single" w:sz="4" w:space="0" w:color="auto"/>
              <w:right w:val="single" w:sz="4" w:space="0" w:color="auto"/>
            </w:tcBorders>
            <w:vAlign w:val="center"/>
            <w:hideMark/>
          </w:tcPr>
          <w:p w14:paraId="71CEED34" w14:textId="77777777" w:rsidR="00E729A4" w:rsidRDefault="00E729A4" w:rsidP="004C6B88">
            <w:pPr>
              <w:spacing w:before="120" w:after="120"/>
              <w:rPr>
                <w:b/>
                <w:bCs/>
              </w:rPr>
            </w:pPr>
            <w:r>
              <w:rPr>
                <w:b/>
                <w:bCs/>
              </w:rPr>
              <w:t>Company</w:t>
            </w:r>
          </w:p>
        </w:tc>
        <w:tc>
          <w:tcPr>
            <w:tcW w:w="6590" w:type="dxa"/>
            <w:tcBorders>
              <w:top w:val="single" w:sz="4" w:space="0" w:color="auto"/>
              <w:left w:val="single" w:sz="4" w:space="0" w:color="auto"/>
              <w:bottom w:val="single" w:sz="4" w:space="0" w:color="auto"/>
              <w:right w:val="single" w:sz="4" w:space="0" w:color="auto"/>
            </w:tcBorders>
            <w:vAlign w:val="center"/>
            <w:hideMark/>
          </w:tcPr>
          <w:p w14:paraId="2A6EDE2D" w14:textId="77777777" w:rsidR="00E729A4" w:rsidRDefault="00E729A4" w:rsidP="004C6B88">
            <w:pPr>
              <w:spacing w:before="120" w:after="120"/>
              <w:rPr>
                <w:b/>
                <w:bCs/>
              </w:rPr>
            </w:pPr>
            <w:r>
              <w:rPr>
                <w:b/>
                <w:bCs/>
              </w:rPr>
              <w:t>Proposals / Observations</w:t>
            </w:r>
          </w:p>
        </w:tc>
      </w:tr>
      <w:tr w:rsidR="00E729A4" w14:paraId="15A422CC" w14:textId="77777777" w:rsidTr="004C6B88">
        <w:trPr>
          <w:trHeight w:val="468"/>
        </w:trPr>
        <w:tc>
          <w:tcPr>
            <w:tcW w:w="1616" w:type="dxa"/>
            <w:tcBorders>
              <w:top w:val="single" w:sz="4" w:space="0" w:color="auto"/>
              <w:left w:val="single" w:sz="4" w:space="0" w:color="auto"/>
              <w:bottom w:val="single" w:sz="4" w:space="0" w:color="auto"/>
              <w:right w:val="single" w:sz="4" w:space="0" w:color="auto"/>
            </w:tcBorders>
            <w:hideMark/>
          </w:tcPr>
          <w:p w14:paraId="2378AE5B" w14:textId="77777777" w:rsidR="00E729A4" w:rsidRDefault="00000000" w:rsidP="004C6B88">
            <w:pPr>
              <w:spacing w:before="120" w:after="120"/>
              <w:rPr>
                <w:rFonts w:ascii="Arial" w:hAnsi="Arial" w:cs="Arial"/>
                <w:b/>
                <w:bCs/>
                <w:color w:val="0000FF"/>
                <w:sz w:val="16"/>
                <w:szCs w:val="16"/>
                <w:u w:val="single"/>
              </w:rPr>
            </w:pPr>
            <w:hyperlink r:id="rId24" w:history="1">
              <w:r w:rsidR="00E729A4">
                <w:rPr>
                  <w:rStyle w:val="Hyperlink"/>
                  <w:rFonts w:ascii="Arial" w:hAnsi="Arial" w:cs="Arial"/>
                  <w:b/>
                  <w:bCs/>
                  <w:sz w:val="16"/>
                  <w:szCs w:val="16"/>
                </w:rPr>
                <w:t>R4-2412384</w:t>
              </w:r>
            </w:hyperlink>
          </w:p>
        </w:tc>
        <w:tc>
          <w:tcPr>
            <w:tcW w:w="1425" w:type="dxa"/>
            <w:tcBorders>
              <w:top w:val="single" w:sz="4" w:space="0" w:color="auto"/>
              <w:left w:val="single" w:sz="4" w:space="0" w:color="auto"/>
              <w:bottom w:val="single" w:sz="4" w:space="0" w:color="auto"/>
              <w:right w:val="single" w:sz="4" w:space="0" w:color="auto"/>
            </w:tcBorders>
            <w:hideMark/>
          </w:tcPr>
          <w:p w14:paraId="67C5B033" w14:textId="77777777" w:rsidR="00E729A4" w:rsidRDefault="00E729A4" w:rsidP="004C6B88">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90" w:type="dxa"/>
            <w:tcBorders>
              <w:top w:val="single" w:sz="4" w:space="0" w:color="auto"/>
              <w:left w:val="single" w:sz="4" w:space="0" w:color="auto"/>
              <w:bottom w:val="single" w:sz="4" w:space="0" w:color="auto"/>
              <w:right w:val="single" w:sz="4" w:space="0" w:color="auto"/>
            </w:tcBorders>
            <w:vAlign w:val="center"/>
          </w:tcPr>
          <w:p w14:paraId="260577E2" w14:textId="77777777" w:rsidR="00E729A4" w:rsidRDefault="00E729A4" w:rsidP="004C6B88">
            <w:pPr>
              <w:spacing w:beforeLines="50" w:before="120" w:afterLines="50" w:after="120"/>
              <w:rPr>
                <w:b/>
                <w:bCs/>
                <w:sz w:val="22"/>
              </w:rPr>
            </w:pPr>
            <w:r>
              <w:rPr>
                <w:b/>
                <w:bCs/>
                <w:sz w:val="22"/>
                <w:lang w:val="en-US" w:eastAsia="zh-CN"/>
              </w:rPr>
              <w:t xml:space="preserve">Observation 2: when </w:t>
            </w:r>
            <w:proofErr w:type="spellStart"/>
            <w:r>
              <w:rPr>
                <w:rFonts w:eastAsia="Times New Roman"/>
                <w:b/>
                <w:bCs/>
                <w:i/>
                <w:iCs/>
                <w:sz w:val="22"/>
                <w:lang w:eastAsia="ja-JP"/>
              </w:rPr>
              <w:t>measReselectionCarrierListNR</w:t>
            </w:r>
            <w:proofErr w:type="spellEnd"/>
            <w:r>
              <w:rPr>
                <w:rFonts w:eastAsia="宋体"/>
                <w:b/>
                <w:bCs/>
                <w:sz w:val="22"/>
                <w:lang w:val="en-US" w:eastAsia="zh-CN"/>
              </w:rPr>
              <w:t xml:space="preserve"> is </w:t>
            </w:r>
            <w:r>
              <w:rPr>
                <w:b/>
                <w:bCs/>
                <w:sz w:val="22"/>
                <w:lang w:val="en-US" w:eastAsia="zh-CN"/>
              </w:rPr>
              <w:t xml:space="preserve">not </w:t>
            </w:r>
            <w:r>
              <w:rPr>
                <w:rFonts w:eastAsia="宋体"/>
                <w:b/>
                <w:bCs/>
                <w:sz w:val="22"/>
                <w:lang w:val="en-US" w:eastAsia="zh-CN"/>
              </w:rPr>
              <w:t>configured</w:t>
            </w:r>
            <w:r>
              <w:rPr>
                <w:b/>
                <w:bCs/>
                <w:sz w:val="22"/>
                <w:lang w:val="en-US" w:eastAsia="zh-CN"/>
              </w:rPr>
              <w:t xml:space="preserve">, there </w:t>
            </w:r>
            <w:proofErr w:type="spellStart"/>
            <w:r>
              <w:rPr>
                <w:b/>
                <w:bCs/>
                <w:sz w:val="22"/>
                <w:lang w:val="en-US" w:eastAsia="zh-CN"/>
              </w:rPr>
              <w:t>maybe</w:t>
            </w:r>
            <w:proofErr w:type="spellEnd"/>
            <w:r>
              <w:rPr>
                <w:b/>
                <w:bCs/>
                <w:sz w:val="22"/>
                <w:lang w:val="en-US" w:eastAsia="zh-CN"/>
              </w:rPr>
              <w:t xml:space="preserve"> </w:t>
            </w:r>
            <w:proofErr w:type="spellStart"/>
            <w:r>
              <w:rPr>
                <w:b/>
                <w:bCs/>
                <w:sz w:val="22"/>
                <w:lang w:val="en-US" w:eastAsia="zh-CN"/>
              </w:rPr>
              <w:t>disalignment</w:t>
            </w:r>
            <w:proofErr w:type="spellEnd"/>
            <w:r>
              <w:rPr>
                <w:b/>
                <w:bCs/>
                <w:sz w:val="22"/>
                <w:lang w:val="en-US" w:eastAsia="zh-CN"/>
              </w:rPr>
              <w:t xml:space="preserve"> between RAN2 and RAN4.</w:t>
            </w:r>
          </w:p>
          <w:p w14:paraId="3AD4ED66" w14:textId="77777777" w:rsidR="00E729A4" w:rsidRPr="00D72E3B" w:rsidRDefault="00E729A4" w:rsidP="004C6B88">
            <w:pPr>
              <w:contextualSpacing/>
              <w:jc w:val="both"/>
              <w:textAlignment w:val="auto"/>
              <w:rPr>
                <w:rFonts w:eastAsia="宋体"/>
                <w:b/>
                <w:lang w:eastAsia="zh-CN"/>
              </w:rPr>
            </w:pPr>
            <w:r w:rsidRPr="00D72E3B">
              <w:rPr>
                <w:b/>
                <w:bCs/>
                <w:sz w:val="22"/>
                <w:lang w:val="en-US" w:eastAsia="zh-CN"/>
              </w:rPr>
              <w:t xml:space="preserve">Proposal 8: RAN4 should confirm what the UE behavior is if </w:t>
            </w:r>
            <w:proofErr w:type="spellStart"/>
            <w:r w:rsidRPr="00D72E3B">
              <w:rPr>
                <w:rFonts w:eastAsia="Times New Roman"/>
                <w:b/>
                <w:bCs/>
                <w:i/>
                <w:iCs/>
                <w:sz w:val="22"/>
                <w:lang w:eastAsia="ja-JP"/>
              </w:rPr>
              <w:t>measReselectionCarrierListNR</w:t>
            </w:r>
            <w:proofErr w:type="spellEnd"/>
            <w:r w:rsidRPr="00D72E3B">
              <w:rPr>
                <w:rFonts w:eastAsia="宋体"/>
                <w:b/>
                <w:bCs/>
                <w:sz w:val="22"/>
                <w:lang w:val="en-US" w:eastAsia="zh-CN"/>
              </w:rPr>
              <w:t xml:space="preserve"> is </w:t>
            </w:r>
            <w:r w:rsidRPr="00D72E3B">
              <w:rPr>
                <w:b/>
                <w:bCs/>
                <w:sz w:val="22"/>
                <w:lang w:val="en-US" w:eastAsia="zh-CN"/>
              </w:rPr>
              <w:t xml:space="preserve">not </w:t>
            </w:r>
            <w:r w:rsidRPr="00D72E3B">
              <w:rPr>
                <w:rFonts w:eastAsia="宋体"/>
                <w:b/>
                <w:bCs/>
                <w:sz w:val="22"/>
                <w:lang w:val="en-US" w:eastAsia="zh-CN"/>
              </w:rPr>
              <w:t>configured</w:t>
            </w:r>
            <w:r w:rsidRPr="00D72E3B">
              <w:rPr>
                <w:b/>
                <w:bCs/>
                <w:sz w:val="22"/>
                <w:lang w:val="en-US" w:eastAsia="zh-CN"/>
              </w:rPr>
              <w:t xml:space="preserve">. UE will </w:t>
            </w:r>
            <w:proofErr w:type="spellStart"/>
            <w:r w:rsidRPr="00D72E3B">
              <w:rPr>
                <w:b/>
                <w:bCs/>
                <w:sz w:val="22"/>
                <w:lang w:val="en-US" w:eastAsia="zh-CN"/>
              </w:rPr>
              <w:t>repoet</w:t>
            </w:r>
            <w:proofErr w:type="spellEnd"/>
            <w:r w:rsidRPr="00D72E3B">
              <w:rPr>
                <w:b/>
                <w:bCs/>
                <w:sz w:val="22"/>
                <w:lang w:val="en-US" w:eastAsia="zh-CN"/>
              </w:rPr>
              <w:t xml:space="preserve"> any measurement results if available or UE will not </w:t>
            </w:r>
            <w:proofErr w:type="spellStart"/>
            <w:r w:rsidRPr="00D72E3B">
              <w:rPr>
                <w:b/>
                <w:bCs/>
                <w:sz w:val="22"/>
                <w:lang w:val="en-US" w:eastAsia="zh-CN"/>
              </w:rPr>
              <w:t>repoet</w:t>
            </w:r>
            <w:proofErr w:type="spellEnd"/>
            <w:r w:rsidRPr="00D72E3B">
              <w:rPr>
                <w:b/>
                <w:bCs/>
                <w:sz w:val="22"/>
                <w:lang w:val="en-US" w:eastAsia="zh-CN"/>
              </w:rPr>
              <w:t xml:space="preserve"> any measurement results.</w:t>
            </w:r>
          </w:p>
        </w:tc>
      </w:tr>
    </w:tbl>
    <w:p w14:paraId="54D79D30" w14:textId="77777777" w:rsidR="00E729A4" w:rsidRDefault="00E729A4" w:rsidP="00E729A4">
      <w:pPr>
        <w:rPr>
          <w:lang w:val="sv-SE" w:eastAsia="zh-CN"/>
        </w:rPr>
      </w:pPr>
    </w:p>
    <w:p w14:paraId="6EB6134D" w14:textId="436049D1" w:rsidR="00E729A4" w:rsidRDefault="00E729A4" w:rsidP="00E729A4">
      <w:pPr>
        <w:pStyle w:val="Heading2"/>
        <w:numPr>
          <w:ilvl w:val="0"/>
          <w:numId w:val="0"/>
        </w:numPr>
        <w:rPr>
          <w:lang w:val="en-US"/>
        </w:rPr>
      </w:pPr>
      <w:r>
        <w:rPr>
          <w:lang w:val="en-US"/>
        </w:rPr>
        <w:t>2.2 Open issues summary</w:t>
      </w:r>
    </w:p>
    <w:p w14:paraId="5A0F5B25" w14:textId="77777777" w:rsidR="00E729A4" w:rsidRDefault="00E729A4" w:rsidP="00E729A4">
      <w:pPr>
        <w:rPr>
          <w:i/>
          <w:color w:val="0070C0"/>
        </w:rPr>
      </w:pPr>
      <w:r>
        <w:rPr>
          <w:i/>
          <w:color w:val="0070C0"/>
        </w:rPr>
        <w:t>Before Meeting, moderators shall summarize list of open issues, candidate options and possible WF (if applicable) based on companies’ contributions.</w:t>
      </w:r>
    </w:p>
    <w:p w14:paraId="1A28831E" w14:textId="05D99048" w:rsidR="00E729A4" w:rsidRDefault="00E729A4" w:rsidP="00E729A4">
      <w:pPr>
        <w:pStyle w:val="Heading3"/>
        <w:numPr>
          <w:ilvl w:val="0"/>
          <w:numId w:val="0"/>
        </w:numPr>
        <w:rPr>
          <w:lang w:val="en-US"/>
        </w:rPr>
      </w:pPr>
      <w:r>
        <w:rPr>
          <w:lang w:val="en-US"/>
        </w:rPr>
        <w:t xml:space="preserve">2.2.1 Sub-topic 2-1 </w:t>
      </w:r>
    </w:p>
    <w:p w14:paraId="1F3AE639" w14:textId="1327505C" w:rsidR="00E729A4" w:rsidRDefault="00E729A4" w:rsidP="00E729A4">
      <w:pPr>
        <w:rPr>
          <w:b/>
          <w:u w:val="single"/>
          <w:lang w:eastAsia="ko-KR"/>
        </w:rPr>
      </w:pPr>
      <w:r w:rsidRPr="0053598C">
        <w:rPr>
          <w:b/>
          <w:u w:val="single"/>
          <w:lang w:eastAsia="ko-KR"/>
        </w:rPr>
        <w:t xml:space="preserve">Issue 2-1-1: </w:t>
      </w:r>
      <w:proofErr w:type="gramStart"/>
      <w:r w:rsidR="0053598C">
        <w:rPr>
          <w:rFonts w:hint="eastAsia"/>
          <w:b/>
          <w:u w:val="single"/>
          <w:lang w:eastAsia="zh-CN"/>
        </w:rPr>
        <w:t>Mis</w:t>
      </w:r>
      <w:r w:rsidR="00ED7BC9">
        <w:rPr>
          <w:b/>
          <w:u w:val="single"/>
          <w:lang w:eastAsia="ko-KR"/>
        </w:rPr>
        <w:t>-</w:t>
      </w:r>
      <w:r w:rsidR="0053598C">
        <w:rPr>
          <w:rFonts w:hint="eastAsia"/>
          <w:b/>
          <w:u w:val="single"/>
          <w:lang w:eastAsia="zh-CN"/>
        </w:rPr>
        <w:t>alignment</w:t>
      </w:r>
      <w:proofErr w:type="gramEnd"/>
      <w:r w:rsidR="0053598C">
        <w:rPr>
          <w:b/>
          <w:u w:val="single"/>
          <w:lang w:eastAsia="ko-KR"/>
        </w:rPr>
        <w:t xml:space="preserve"> </w:t>
      </w:r>
      <w:r w:rsidR="00ED7BC9">
        <w:rPr>
          <w:b/>
          <w:u w:val="single"/>
          <w:lang w:eastAsia="zh-CN"/>
        </w:rPr>
        <w:t>between</w:t>
      </w:r>
      <w:r w:rsidR="0053598C">
        <w:rPr>
          <w:b/>
          <w:u w:val="single"/>
          <w:lang w:eastAsia="ko-KR"/>
        </w:rPr>
        <w:t xml:space="preserve"> </w:t>
      </w:r>
      <w:r w:rsidR="0053598C">
        <w:rPr>
          <w:rFonts w:hint="eastAsia"/>
          <w:b/>
          <w:u w:val="single"/>
          <w:lang w:eastAsia="zh-CN"/>
        </w:rPr>
        <w:t>RAN</w:t>
      </w:r>
      <w:r w:rsidR="0053598C">
        <w:rPr>
          <w:b/>
          <w:u w:val="single"/>
          <w:lang w:eastAsia="ko-KR"/>
        </w:rPr>
        <w:t xml:space="preserve">2 </w:t>
      </w:r>
      <w:r w:rsidR="0053598C">
        <w:rPr>
          <w:rFonts w:hint="eastAsia"/>
          <w:b/>
          <w:u w:val="single"/>
          <w:lang w:eastAsia="zh-CN"/>
        </w:rPr>
        <w:t>and</w:t>
      </w:r>
      <w:r w:rsidR="0053598C">
        <w:rPr>
          <w:b/>
          <w:u w:val="single"/>
          <w:lang w:eastAsia="ko-KR"/>
        </w:rPr>
        <w:t xml:space="preserve"> RAN4 spec </w:t>
      </w:r>
      <w:r w:rsidRPr="0053598C">
        <w:rPr>
          <w:b/>
          <w:u w:val="single"/>
          <w:lang w:eastAsia="ko-KR"/>
        </w:rPr>
        <w:t xml:space="preserve">when </w:t>
      </w:r>
      <w:proofErr w:type="spellStart"/>
      <w:r w:rsidRPr="0053598C">
        <w:rPr>
          <w:b/>
          <w:i/>
          <w:iCs/>
          <w:u w:val="single"/>
          <w:lang w:eastAsia="ko-KR"/>
        </w:rPr>
        <w:t>measReselectionCarrierListNR</w:t>
      </w:r>
      <w:proofErr w:type="spellEnd"/>
      <w:r w:rsidRPr="0053598C">
        <w:rPr>
          <w:b/>
          <w:u w:val="single"/>
          <w:lang w:eastAsia="ko-KR"/>
        </w:rPr>
        <w:t xml:space="preserve"> is not configured</w:t>
      </w:r>
    </w:p>
    <w:tbl>
      <w:tblPr>
        <w:tblStyle w:val="TableGrid"/>
        <w:tblW w:w="0" w:type="auto"/>
        <w:tblLook w:val="04A0" w:firstRow="1" w:lastRow="0" w:firstColumn="1" w:lastColumn="0" w:noHBand="0" w:noVBand="1"/>
      </w:tblPr>
      <w:tblGrid>
        <w:gridCol w:w="9631"/>
      </w:tblGrid>
      <w:tr w:rsidR="0053598C" w14:paraId="734B931E" w14:textId="77777777" w:rsidTr="0053598C">
        <w:tc>
          <w:tcPr>
            <w:tcW w:w="9631" w:type="dxa"/>
          </w:tcPr>
          <w:p w14:paraId="42601D9A" w14:textId="77777777" w:rsidR="0053598C" w:rsidRPr="0053598C" w:rsidRDefault="0053598C" w:rsidP="0053598C">
            <w:pPr>
              <w:spacing w:beforeLines="50" w:before="120" w:afterLines="30" w:after="72"/>
              <w:rPr>
                <w:b/>
                <w:bCs/>
                <w:color w:val="0070C0"/>
                <w:sz w:val="18"/>
                <w:szCs w:val="18"/>
                <w:lang w:val="en-US" w:eastAsia="zh-CN"/>
              </w:rPr>
            </w:pPr>
            <w:r w:rsidRPr="0053598C">
              <w:rPr>
                <w:b/>
                <w:bCs/>
                <w:color w:val="0070C0"/>
                <w:sz w:val="18"/>
                <w:szCs w:val="18"/>
              </w:rPr>
              <w:t>TS 38.331 clause 5.7.10.3</w:t>
            </w:r>
          </w:p>
          <w:p w14:paraId="7C5C7030" w14:textId="77777777" w:rsidR="0053598C" w:rsidRPr="0053598C" w:rsidRDefault="0053598C" w:rsidP="0053598C">
            <w:pPr>
              <w:spacing w:afterLines="30" w:after="72"/>
              <w:ind w:left="568" w:hanging="284"/>
              <w:rPr>
                <w:rFonts w:eastAsia="Times New Roman"/>
                <w:color w:val="0070C0"/>
                <w:sz w:val="18"/>
                <w:szCs w:val="18"/>
                <w:lang w:eastAsia="ja-JP"/>
              </w:rPr>
            </w:pPr>
            <w:r w:rsidRPr="0053598C">
              <w:rPr>
                <w:rFonts w:eastAsia="Times New Roman"/>
                <w:color w:val="0070C0"/>
                <w:sz w:val="18"/>
                <w:szCs w:val="18"/>
                <w:lang w:eastAsia="ja-JP"/>
              </w:rPr>
              <w:t>1&gt;</w:t>
            </w:r>
            <w:r w:rsidRPr="0053598C">
              <w:rPr>
                <w:rFonts w:eastAsia="Times New Roman"/>
                <w:color w:val="0070C0"/>
                <w:sz w:val="18"/>
                <w:szCs w:val="18"/>
                <w:lang w:eastAsia="ja-JP"/>
              </w:rPr>
              <w:tab/>
              <w:t xml:space="preserve">if the </w:t>
            </w:r>
            <w:proofErr w:type="spellStart"/>
            <w:r w:rsidRPr="0053598C">
              <w:rPr>
                <w:rFonts w:eastAsia="Times New Roman"/>
                <w:i/>
                <w:iCs/>
                <w:color w:val="0070C0"/>
                <w:sz w:val="18"/>
                <w:szCs w:val="18"/>
                <w:lang w:eastAsia="ja-JP"/>
              </w:rPr>
              <w:t>reselectionMeasurementReq</w:t>
            </w:r>
            <w:proofErr w:type="spellEnd"/>
            <w:r w:rsidRPr="0053598C">
              <w:rPr>
                <w:rFonts w:eastAsia="Times New Roman"/>
                <w:i/>
                <w:iCs/>
                <w:color w:val="0070C0"/>
                <w:sz w:val="18"/>
                <w:szCs w:val="18"/>
                <w:lang w:eastAsia="ja-JP"/>
              </w:rPr>
              <w:t xml:space="preserve"> </w:t>
            </w:r>
            <w:r w:rsidRPr="0053598C">
              <w:rPr>
                <w:rFonts w:eastAsia="Times New Roman"/>
                <w:color w:val="0070C0"/>
                <w:sz w:val="18"/>
                <w:szCs w:val="18"/>
                <w:lang w:eastAsia="ja-JP"/>
              </w:rPr>
              <w:t xml:space="preserve">is included in the </w:t>
            </w:r>
            <w:proofErr w:type="spellStart"/>
            <w:r w:rsidRPr="0053598C">
              <w:rPr>
                <w:rFonts w:eastAsia="Times New Roman"/>
                <w:i/>
                <w:iCs/>
                <w:color w:val="0070C0"/>
                <w:sz w:val="18"/>
                <w:szCs w:val="18"/>
                <w:lang w:eastAsia="ja-JP"/>
              </w:rPr>
              <w:t>UEInformationRequest</w:t>
            </w:r>
            <w:proofErr w:type="spellEnd"/>
            <w:r w:rsidRPr="0053598C">
              <w:rPr>
                <w:rFonts w:eastAsia="Times New Roman"/>
                <w:color w:val="0070C0"/>
                <w:sz w:val="18"/>
                <w:szCs w:val="18"/>
                <w:lang w:eastAsia="ja-JP"/>
              </w:rPr>
              <w:t>:</w:t>
            </w:r>
          </w:p>
          <w:p w14:paraId="0148DA14" w14:textId="77777777" w:rsidR="0053598C" w:rsidRPr="0053598C" w:rsidRDefault="0053598C" w:rsidP="0053598C">
            <w:pPr>
              <w:spacing w:afterLines="30" w:after="72"/>
              <w:ind w:left="851" w:hanging="284"/>
              <w:rPr>
                <w:rFonts w:eastAsia="Times New Roman"/>
                <w:color w:val="0070C0"/>
                <w:sz w:val="18"/>
                <w:szCs w:val="18"/>
                <w:lang w:eastAsia="ja-JP"/>
              </w:rPr>
            </w:pPr>
            <w:r w:rsidRPr="0053598C">
              <w:rPr>
                <w:rFonts w:eastAsia="Times New Roman"/>
                <w:color w:val="0070C0"/>
                <w:sz w:val="18"/>
                <w:szCs w:val="18"/>
                <w:lang w:eastAsia="ja-JP"/>
              </w:rPr>
              <w:t>2&gt;</w:t>
            </w:r>
            <w:r w:rsidRPr="0053598C">
              <w:rPr>
                <w:rFonts w:eastAsia="Times New Roman"/>
                <w:color w:val="0070C0"/>
                <w:sz w:val="18"/>
                <w:szCs w:val="18"/>
                <w:lang w:eastAsia="ja-JP"/>
              </w:rPr>
              <w:tab/>
              <w:t xml:space="preserve">if </w:t>
            </w:r>
            <w:proofErr w:type="spellStart"/>
            <w:r w:rsidRPr="0053598C">
              <w:rPr>
                <w:rFonts w:eastAsia="Times New Roman"/>
                <w:i/>
                <w:iCs/>
                <w:color w:val="0070C0"/>
                <w:sz w:val="18"/>
                <w:szCs w:val="18"/>
                <w:lang w:eastAsia="ja-JP"/>
              </w:rPr>
              <w:t>validatedMeasurementsReq</w:t>
            </w:r>
            <w:proofErr w:type="spellEnd"/>
            <w:r w:rsidRPr="0053598C">
              <w:rPr>
                <w:rFonts w:eastAsia="Times New Roman"/>
                <w:color w:val="0070C0"/>
                <w:sz w:val="18"/>
                <w:szCs w:val="18"/>
                <w:lang w:eastAsia="ja-JP"/>
              </w:rPr>
              <w:t xml:space="preserve"> is included in the </w:t>
            </w:r>
            <w:proofErr w:type="spellStart"/>
            <w:r w:rsidRPr="0053598C">
              <w:rPr>
                <w:rFonts w:eastAsia="Times New Roman"/>
                <w:i/>
                <w:iCs/>
                <w:color w:val="0070C0"/>
                <w:sz w:val="18"/>
                <w:szCs w:val="18"/>
                <w:lang w:eastAsia="ja-JP"/>
              </w:rPr>
              <w:t>UEInformationRequest</w:t>
            </w:r>
            <w:proofErr w:type="spellEnd"/>
            <w:r w:rsidRPr="0053598C">
              <w:rPr>
                <w:rFonts w:eastAsia="Times New Roman"/>
                <w:i/>
                <w:iCs/>
                <w:color w:val="0070C0"/>
                <w:sz w:val="18"/>
                <w:szCs w:val="18"/>
                <w:lang w:eastAsia="ja-JP"/>
              </w:rPr>
              <w:t xml:space="preserve"> </w:t>
            </w:r>
            <w:r w:rsidRPr="0053598C">
              <w:rPr>
                <w:rFonts w:eastAsia="Times New Roman"/>
                <w:color w:val="0070C0"/>
                <w:sz w:val="18"/>
                <w:szCs w:val="18"/>
                <w:lang w:eastAsia="ja-JP"/>
              </w:rPr>
              <w:t xml:space="preserve">and </w:t>
            </w:r>
            <w:proofErr w:type="spellStart"/>
            <w:r w:rsidRPr="0053598C">
              <w:rPr>
                <w:rFonts w:eastAsia="Times New Roman"/>
                <w:i/>
                <w:iCs/>
                <w:color w:val="0070C0"/>
                <w:sz w:val="18"/>
                <w:szCs w:val="18"/>
                <w:highlight w:val="yellow"/>
                <w:lang w:eastAsia="ja-JP"/>
              </w:rPr>
              <w:t>measReselectionValidityDuration</w:t>
            </w:r>
            <w:proofErr w:type="spellEnd"/>
            <w:r w:rsidRPr="0053598C">
              <w:rPr>
                <w:rFonts w:eastAsia="Times New Roman"/>
                <w:i/>
                <w:iCs/>
                <w:color w:val="0070C0"/>
                <w:sz w:val="18"/>
                <w:szCs w:val="18"/>
                <w:highlight w:val="yellow"/>
                <w:lang w:eastAsia="ja-JP"/>
              </w:rPr>
              <w:t xml:space="preserve"> </w:t>
            </w:r>
            <w:r w:rsidRPr="0053598C">
              <w:rPr>
                <w:rFonts w:eastAsia="Times New Roman"/>
                <w:color w:val="0070C0"/>
                <w:sz w:val="18"/>
                <w:szCs w:val="18"/>
                <w:highlight w:val="yellow"/>
                <w:lang w:eastAsia="ja-JP"/>
              </w:rPr>
              <w:t xml:space="preserve">is included in </w:t>
            </w:r>
            <w:proofErr w:type="spellStart"/>
            <w:proofErr w:type="gramStart"/>
            <w:r w:rsidRPr="0053598C">
              <w:rPr>
                <w:rFonts w:eastAsia="Times New Roman"/>
                <w:i/>
                <w:iCs/>
                <w:color w:val="0070C0"/>
                <w:sz w:val="18"/>
                <w:szCs w:val="18"/>
                <w:highlight w:val="yellow"/>
                <w:lang w:eastAsia="ja-JP"/>
              </w:rPr>
              <w:t>VarMeasReselectionConfig</w:t>
            </w:r>
            <w:proofErr w:type="spellEnd"/>
            <w:r w:rsidRPr="0053598C">
              <w:rPr>
                <w:rFonts w:eastAsia="Times New Roman"/>
                <w:color w:val="0070C0"/>
                <w:sz w:val="18"/>
                <w:szCs w:val="18"/>
                <w:highlight w:val="yellow"/>
                <w:lang w:eastAsia="ja-JP"/>
              </w:rPr>
              <w:t>;</w:t>
            </w:r>
            <w:proofErr w:type="gramEnd"/>
          </w:p>
          <w:p w14:paraId="62E2CF76" w14:textId="77777777" w:rsidR="0053598C" w:rsidRPr="0053598C" w:rsidRDefault="0053598C" w:rsidP="0053598C">
            <w:pPr>
              <w:spacing w:afterLines="30" w:after="72"/>
              <w:ind w:left="1135" w:hanging="284"/>
              <w:rPr>
                <w:rFonts w:eastAsia="Times New Roman"/>
                <w:color w:val="0070C0"/>
                <w:sz w:val="18"/>
                <w:szCs w:val="18"/>
                <w:lang w:eastAsia="ja-JP"/>
              </w:rPr>
            </w:pPr>
            <w:r w:rsidRPr="0053598C">
              <w:rPr>
                <w:rFonts w:eastAsia="Times New Roman"/>
                <w:color w:val="0070C0"/>
                <w:sz w:val="18"/>
                <w:szCs w:val="18"/>
                <w:lang w:eastAsia="ja-JP"/>
              </w:rPr>
              <w:t>3&gt;</w:t>
            </w:r>
            <w:r w:rsidRPr="0053598C">
              <w:rPr>
                <w:rFonts w:eastAsia="Times New Roman"/>
                <w:color w:val="0070C0"/>
                <w:sz w:val="18"/>
                <w:szCs w:val="18"/>
                <w:lang w:eastAsia="ja-JP"/>
              </w:rPr>
              <w:tab/>
            </w:r>
            <w:r w:rsidRPr="00ED7BC9">
              <w:rPr>
                <w:rFonts w:eastAsia="Times New Roman"/>
                <w:color w:val="0070C0"/>
                <w:sz w:val="18"/>
                <w:szCs w:val="18"/>
                <w:highlight w:val="yellow"/>
                <w:lang w:eastAsia="ja-JP"/>
              </w:rPr>
              <w:t xml:space="preserve">if </w:t>
            </w:r>
            <w:proofErr w:type="spellStart"/>
            <w:r w:rsidRPr="00ED7BC9">
              <w:rPr>
                <w:rFonts w:eastAsia="Times New Roman"/>
                <w:i/>
                <w:iCs/>
                <w:color w:val="0070C0"/>
                <w:sz w:val="18"/>
                <w:szCs w:val="18"/>
                <w:highlight w:val="yellow"/>
                <w:lang w:eastAsia="ja-JP"/>
              </w:rPr>
              <w:t>measReselectionCarrierListNR</w:t>
            </w:r>
            <w:proofErr w:type="spellEnd"/>
            <w:r w:rsidRPr="00ED7BC9">
              <w:rPr>
                <w:rFonts w:eastAsia="Times New Roman"/>
                <w:color w:val="0070C0"/>
                <w:sz w:val="18"/>
                <w:szCs w:val="18"/>
                <w:highlight w:val="yellow"/>
                <w:lang w:eastAsia="ja-JP"/>
              </w:rPr>
              <w:t xml:space="preserve"> is present in </w:t>
            </w:r>
            <w:proofErr w:type="spellStart"/>
            <w:r w:rsidRPr="00ED7BC9">
              <w:rPr>
                <w:rFonts w:eastAsia="Times New Roman"/>
                <w:i/>
                <w:iCs/>
                <w:color w:val="0070C0"/>
                <w:sz w:val="18"/>
                <w:szCs w:val="18"/>
                <w:highlight w:val="yellow"/>
                <w:lang w:eastAsia="ja-JP"/>
              </w:rPr>
              <w:t>VarMeasReselectionConfig</w:t>
            </w:r>
            <w:proofErr w:type="spellEnd"/>
            <w:r w:rsidRPr="00ED7BC9">
              <w:rPr>
                <w:rFonts w:eastAsia="Times New Roman"/>
                <w:color w:val="0070C0"/>
                <w:sz w:val="18"/>
                <w:szCs w:val="18"/>
                <w:highlight w:val="yellow"/>
                <w:lang w:eastAsia="ja-JP"/>
              </w:rPr>
              <w:t>:</w:t>
            </w:r>
          </w:p>
          <w:p w14:paraId="323DC36D" w14:textId="77777777" w:rsidR="0053598C" w:rsidRPr="0053598C" w:rsidRDefault="0053598C" w:rsidP="0053598C">
            <w:pPr>
              <w:spacing w:afterLines="30" w:after="72"/>
              <w:ind w:left="1418" w:hanging="284"/>
              <w:rPr>
                <w:rFonts w:eastAsia="Times New Roman"/>
                <w:iCs/>
                <w:color w:val="0070C0"/>
                <w:sz w:val="18"/>
                <w:szCs w:val="18"/>
                <w:lang w:eastAsia="ja-JP"/>
              </w:rPr>
            </w:pPr>
            <w:r w:rsidRPr="0053598C">
              <w:rPr>
                <w:rFonts w:eastAsia="Times New Roman"/>
                <w:color w:val="0070C0"/>
                <w:sz w:val="18"/>
                <w:szCs w:val="18"/>
                <w:lang w:eastAsia="ja-JP"/>
              </w:rPr>
              <w:t>4&gt;</w:t>
            </w:r>
            <w:r w:rsidRPr="0053598C">
              <w:rPr>
                <w:rFonts w:eastAsia="Times New Roman"/>
                <w:color w:val="0070C0"/>
                <w:sz w:val="18"/>
                <w:szCs w:val="18"/>
                <w:lang w:eastAsia="ja-JP"/>
              </w:rPr>
              <w:tab/>
              <w:t xml:space="preserve">set the </w:t>
            </w:r>
            <w:proofErr w:type="spellStart"/>
            <w:r w:rsidRPr="0053598C">
              <w:rPr>
                <w:rFonts w:eastAsia="Times New Roman"/>
                <w:i/>
                <w:color w:val="0070C0"/>
                <w:sz w:val="18"/>
                <w:szCs w:val="18"/>
                <w:lang w:eastAsia="ja-JP"/>
              </w:rPr>
              <w:t>measResultReselectionNR</w:t>
            </w:r>
            <w:proofErr w:type="spellEnd"/>
            <w:r w:rsidRPr="0053598C">
              <w:rPr>
                <w:rFonts w:eastAsia="Times New Roman"/>
                <w:color w:val="0070C0"/>
                <w:sz w:val="18"/>
                <w:szCs w:val="18"/>
                <w:lang w:eastAsia="ja-JP"/>
              </w:rPr>
              <w:t xml:space="preserve"> in the </w:t>
            </w:r>
            <w:proofErr w:type="spellStart"/>
            <w:r w:rsidRPr="0053598C">
              <w:rPr>
                <w:rFonts w:eastAsia="Times New Roman"/>
                <w:i/>
                <w:color w:val="0070C0"/>
                <w:sz w:val="18"/>
                <w:szCs w:val="18"/>
                <w:lang w:eastAsia="ja-JP"/>
              </w:rPr>
              <w:t>UEInformationResponse</w:t>
            </w:r>
            <w:proofErr w:type="spellEnd"/>
            <w:r w:rsidRPr="0053598C">
              <w:rPr>
                <w:rFonts w:eastAsia="Times New Roman"/>
                <w:color w:val="0070C0"/>
                <w:sz w:val="18"/>
                <w:szCs w:val="18"/>
                <w:lang w:eastAsia="ja-JP"/>
              </w:rPr>
              <w:t xml:space="preserve"> message the valid NR</w:t>
            </w:r>
            <w:r w:rsidRPr="0053598C">
              <w:rPr>
                <w:color w:val="0070C0"/>
                <w:sz w:val="18"/>
                <w:szCs w:val="18"/>
                <w:lang w:eastAsia="ja-JP"/>
              </w:rPr>
              <w:t xml:space="preserve"> </w:t>
            </w:r>
            <w:r w:rsidRPr="0053598C">
              <w:rPr>
                <w:rFonts w:eastAsia="Times New Roman"/>
                <w:color w:val="0070C0"/>
                <w:sz w:val="18"/>
                <w:szCs w:val="18"/>
                <w:lang w:eastAsia="ja-JP"/>
              </w:rPr>
              <w:t xml:space="preserve">measurement results, if available for any frequency listed in </w:t>
            </w:r>
            <w:proofErr w:type="spellStart"/>
            <w:r w:rsidRPr="0053598C">
              <w:rPr>
                <w:rFonts w:eastAsia="Times New Roman"/>
                <w:i/>
                <w:iCs/>
                <w:color w:val="0070C0"/>
                <w:sz w:val="18"/>
                <w:szCs w:val="18"/>
                <w:lang w:eastAsia="ja-JP"/>
              </w:rPr>
              <w:t>measReselectionCarrierListNR</w:t>
            </w:r>
            <w:proofErr w:type="spellEnd"/>
            <w:r w:rsidRPr="0053598C">
              <w:rPr>
                <w:rFonts w:eastAsia="Times New Roman"/>
                <w:i/>
                <w:iCs/>
                <w:color w:val="0070C0"/>
                <w:sz w:val="18"/>
                <w:szCs w:val="18"/>
                <w:lang w:eastAsia="ja-JP"/>
              </w:rPr>
              <w:t xml:space="preserve"> </w:t>
            </w:r>
            <w:r w:rsidRPr="0053598C">
              <w:rPr>
                <w:rFonts w:eastAsia="Times New Roman"/>
                <w:color w:val="0070C0"/>
                <w:sz w:val="18"/>
                <w:szCs w:val="18"/>
                <w:lang w:eastAsia="ja-JP"/>
              </w:rPr>
              <w:t xml:space="preserve">in </w:t>
            </w:r>
            <w:proofErr w:type="spellStart"/>
            <w:r w:rsidRPr="0053598C">
              <w:rPr>
                <w:rFonts w:eastAsia="Times New Roman"/>
                <w:i/>
                <w:iCs/>
                <w:color w:val="0070C0"/>
                <w:sz w:val="18"/>
                <w:szCs w:val="18"/>
                <w:lang w:eastAsia="ja-JP"/>
              </w:rPr>
              <w:t>VarMeasReselectionConfig</w:t>
            </w:r>
            <w:proofErr w:type="spellEnd"/>
            <w:r w:rsidRPr="0053598C">
              <w:rPr>
                <w:rFonts w:eastAsia="Times New Roman"/>
                <w:iCs/>
                <w:color w:val="0070C0"/>
                <w:sz w:val="18"/>
                <w:szCs w:val="18"/>
                <w:lang w:eastAsia="ja-JP"/>
              </w:rPr>
              <w:t xml:space="preserve"> and set </w:t>
            </w:r>
            <w:proofErr w:type="spellStart"/>
            <w:r w:rsidRPr="0053598C">
              <w:rPr>
                <w:rFonts w:eastAsia="Times New Roman"/>
                <w:i/>
                <w:color w:val="0070C0"/>
                <w:sz w:val="18"/>
                <w:szCs w:val="18"/>
                <w:lang w:eastAsia="ja-JP"/>
              </w:rPr>
              <w:t>validityStatus</w:t>
            </w:r>
            <w:proofErr w:type="spellEnd"/>
            <w:r w:rsidRPr="0053598C">
              <w:rPr>
                <w:rFonts w:eastAsia="Times New Roman"/>
                <w:i/>
                <w:color w:val="0070C0"/>
                <w:sz w:val="18"/>
                <w:szCs w:val="18"/>
                <w:lang w:eastAsia="ja-JP"/>
              </w:rPr>
              <w:t xml:space="preserve"> </w:t>
            </w:r>
            <w:r w:rsidRPr="0053598C">
              <w:rPr>
                <w:rFonts w:eastAsia="Times New Roman"/>
                <w:iCs/>
                <w:color w:val="0070C0"/>
                <w:sz w:val="18"/>
                <w:szCs w:val="18"/>
                <w:lang w:eastAsia="ja-JP"/>
              </w:rPr>
              <w:t xml:space="preserve">to the value of </w:t>
            </w:r>
            <w:proofErr w:type="spellStart"/>
            <w:r w:rsidRPr="0053598C">
              <w:rPr>
                <w:rFonts w:eastAsia="Times New Roman"/>
                <w:i/>
                <w:color w:val="0070C0"/>
                <w:sz w:val="18"/>
                <w:szCs w:val="18"/>
                <w:lang w:eastAsia="ja-JP"/>
              </w:rPr>
              <w:t>measIdleValidityDuration</w:t>
            </w:r>
            <w:proofErr w:type="spellEnd"/>
            <w:r w:rsidRPr="0053598C">
              <w:rPr>
                <w:rFonts w:eastAsia="Times New Roman"/>
                <w:iCs/>
                <w:color w:val="0070C0"/>
                <w:sz w:val="18"/>
                <w:szCs w:val="18"/>
                <w:lang w:eastAsia="ja-JP"/>
              </w:rPr>
              <w:t xml:space="preserve"> in </w:t>
            </w:r>
            <w:proofErr w:type="spellStart"/>
            <w:r w:rsidRPr="0053598C">
              <w:rPr>
                <w:rFonts w:eastAsia="Times New Roman"/>
                <w:i/>
                <w:iCs/>
                <w:color w:val="0070C0"/>
                <w:sz w:val="18"/>
                <w:szCs w:val="18"/>
                <w:lang w:eastAsia="ja-JP"/>
              </w:rPr>
              <w:t>VarMeasReselectionConfig</w:t>
            </w:r>
            <w:proofErr w:type="spellEnd"/>
            <w:r w:rsidRPr="0053598C">
              <w:rPr>
                <w:rFonts w:eastAsia="Times New Roman"/>
                <w:i/>
                <w:color w:val="0070C0"/>
                <w:sz w:val="18"/>
                <w:szCs w:val="18"/>
                <w:lang w:eastAsia="ja-JP"/>
              </w:rPr>
              <w:t xml:space="preserve"> </w:t>
            </w:r>
            <w:r w:rsidRPr="0053598C">
              <w:rPr>
                <w:rFonts w:eastAsia="Times New Roman"/>
                <w:iCs/>
                <w:color w:val="0070C0"/>
                <w:sz w:val="18"/>
                <w:szCs w:val="18"/>
                <w:lang w:eastAsia="ja-JP"/>
              </w:rPr>
              <w:t xml:space="preserve">for each reported </w:t>
            </w:r>
            <w:proofErr w:type="gramStart"/>
            <w:r w:rsidRPr="0053598C">
              <w:rPr>
                <w:rFonts w:eastAsia="Times New Roman"/>
                <w:iCs/>
                <w:color w:val="0070C0"/>
                <w:sz w:val="18"/>
                <w:szCs w:val="18"/>
                <w:lang w:eastAsia="ja-JP"/>
              </w:rPr>
              <w:t>measurement</w:t>
            </w:r>
            <w:r w:rsidRPr="0053598C">
              <w:rPr>
                <w:rFonts w:eastAsia="Times New Roman"/>
                <w:color w:val="0070C0"/>
                <w:sz w:val="18"/>
                <w:szCs w:val="18"/>
                <w:lang w:eastAsia="ja-JP"/>
              </w:rPr>
              <w:t>;</w:t>
            </w:r>
            <w:proofErr w:type="gramEnd"/>
          </w:p>
          <w:p w14:paraId="067EFE93" w14:textId="77777777" w:rsidR="0053598C" w:rsidRPr="0053598C" w:rsidRDefault="0053598C" w:rsidP="0053598C">
            <w:pPr>
              <w:spacing w:afterLines="30" w:after="72"/>
              <w:ind w:left="1135" w:hanging="284"/>
              <w:rPr>
                <w:rFonts w:eastAsia="Times New Roman"/>
                <w:color w:val="0070C0"/>
                <w:sz w:val="18"/>
                <w:szCs w:val="18"/>
                <w:lang w:eastAsia="ja-JP"/>
              </w:rPr>
            </w:pPr>
            <w:r w:rsidRPr="0053598C">
              <w:rPr>
                <w:rFonts w:eastAsia="Times New Roman"/>
                <w:color w:val="0070C0"/>
                <w:sz w:val="18"/>
                <w:szCs w:val="18"/>
                <w:lang w:eastAsia="ja-JP"/>
              </w:rPr>
              <w:t xml:space="preserve">3&gt; </w:t>
            </w:r>
            <w:r w:rsidRPr="00ED7BC9">
              <w:rPr>
                <w:rFonts w:eastAsia="Times New Roman"/>
                <w:color w:val="0070C0"/>
                <w:sz w:val="18"/>
                <w:szCs w:val="18"/>
                <w:highlight w:val="yellow"/>
                <w:lang w:eastAsia="ja-JP"/>
              </w:rPr>
              <w:t>else:</w:t>
            </w:r>
          </w:p>
          <w:p w14:paraId="50F8F5F0" w14:textId="77777777" w:rsidR="0053598C" w:rsidRPr="0053598C" w:rsidRDefault="0053598C" w:rsidP="0053598C">
            <w:pPr>
              <w:spacing w:afterLines="30" w:after="72"/>
              <w:ind w:left="1418" w:hanging="284"/>
              <w:rPr>
                <w:rFonts w:eastAsia="Times New Roman"/>
                <w:color w:val="0070C0"/>
                <w:sz w:val="18"/>
                <w:szCs w:val="18"/>
                <w:lang w:eastAsia="ja-JP"/>
              </w:rPr>
            </w:pPr>
            <w:r w:rsidRPr="0053598C">
              <w:rPr>
                <w:rFonts w:eastAsia="Times New Roman"/>
                <w:color w:val="0070C0"/>
                <w:sz w:val="18"/>
                <w:szCs w:val="18"/>
                <w:lang w:eastAsia="ja-JP"/>
              </w:rPr>
              <w:t>4&gt;</w:t>
            </w:r>
            <w:r w:rsidRPr="0053598C">
              <w:rPr>
                <w:rFonts w:eastAsia="Times New Roman"/>
                <w:color w:val="0070C0"/>
                <w:sz w:val="18"/>
                <w:szCs w:val="18"/>
                <w:lang w:eastAsia="ja-JP"/>
              </w:rPr>
              <w:tab/>
              <w:t xml:space="preserve">set the </w:t>
            </w:r>
            <w:proofErr w:type="spellStart"/>
            <w:r w:rsidRPr="0053598C">
              <w:rPr>
                <w:rFonts w:eastAsia="Times New Roman"/>
                <w:i/>
                <w:iCs/>
                <w:color w:val="0070C0"/>
                <w:sz w:val="18"/>
                <w:szCs w:val="18"/>
                <w:lang w:eastAsia="ja-JP"/>
              </w:rPr>
              <w:t>measResultReselectionNR</w:t>
            </w:r>
            <w:proofErr w:type="spellEnd"/>
            <w:r w:rsidRPr="0053598C">
              <w:rPr>
                <w:rFonts w:eastAsia="Times New Roman"/>
                <w:color w:val="0070C0"/>
                <w:sz w:val="18"/>
                <w:szCs w:val="18"/>
                <w:lang w:eastAsia="ja-JP"/>
              </w:rPr>
              <w:t xml:space="preserve"> in the </w:t>
            </w:r>
            <w:proofErr w:type="spellStart"/>
            <w:r w:rsidRPr="0053598C">
              <w:rPr>
                <w:rFonts w:eastAsia="Times New Roman"/>
                <w:i/>
                <w:iCs/>
                <w:color w:val="0070C0"/>
                <w:sz w:val="18"/>
                <w:szCs w:val="18"/>
                <w:lang w:eastAsia="ja-JP"/>
              </w:rPr>
              <w:t>UEInformationResponse</w:t>
            </w:r>
            <w:proofErr w:type="spellEnd"/>
            <w:r w:rsidRPr="0053598C">
              <w:rPr>
                <w:rFonts w:eastAsia="Times New Roman"/>
                <w:color w:val="0070C0"/>
                <w:sz w:val="18"/>
                <w:szCs w:val="18"/>
                <w:lang w:eastAsia="ja-JP"/>
              </w:rPr>
              <w:t xml:space="preserve"> message </w:t>
            </w:r>
            <w:r w:rsidRPr="00ED7BC9">
              <w:rPr>
                <w:rFonts w:eastAsia="Times New Roman"/>
                <w:color w:val="0070C0"/>
                <w:sz w:val="18"/>
                <w:szCs w:val="18"/>
                <w:highlight w:val="yellow"/>
                <w:lang w:eastAsia="ja-JP"/>
              </w:rPr>
              <w:t>to any valid NR measurement results, if available</w:t>
            </w:r>
            <w:r w:rsidRPr="0053598C">
              <w:rPr>
                <w:rFonts w:eastAsia="Times New Roman"/>
                <w:color w:val="0070C0"/>
                <w:sz w:val="18"/>
                <w:szCs w:val="18"/>
                <w:lang w:eastAsia="ja-JP"/>
              </w:rPr>
              <w:t xml:space="preserve">, and set </w:t>
            </w:r>
            <w:proofErr w:type="spellStart"/>
            <w:r w:rsidRPr="0053598C">
              <w:rPr>
                <w:rFonts w:eastAsia="Times New Roman"/>
                <w:color w:val="0070C0"/>
                <w:sz w:val="18"/>
                <w:szCs w:val="18"/>
                <w:lang w:eastAsia="ja-JP"/>
              </w:rPr>
              <w:t>validityStatus</w:t>
            </w:r>
            <w:proofErr w:type="spellEnd"/>
            <w:r w:rsidRPr="0053598C">
              <w:rPr>
                <w:rFonts w:eastAsia="Times New Roman"/>
                <w:color w:val="0070C0"/>
                <w:sz w:val="18"/>
                <w:szCs w:val="18"/>
                <w:lang w:eastAsia="ja-JP"/>
              </w:rPr>
              <w:t xml:space="preserve"> to the value of </w:t>
            </w:r>
            <w:proofErr w:type="spellStart"/>
            <w:r w:rsidRPr="0053598C">
              <w:rPr>
                <w:rFonts w:eastAsia="Times New Roman"/>
                <w:i/>
                <w:iCs/>
                <w:color w:val="0070C0"/>
                <w:sz w:val="18"/>
                <w:szCs w:val="18"/>
                <w:lang w:eastAsia="ja-JP"/>
              </w:rPr>
              <w:t>measIdleValidityDuration</w:t>
            </w:r>
            <w:proofErr w:type="spellEnd"/>
            <w:r w:rsidRPr="0053598C">
              <w:rPr>
                <w:rFonts w:eastAsia="Times New Roman"/>
                <w:color w:val="0070C0"/>
                <w:sz w:val="18"/>
                <w:szCs w:val="18"/>
                <w:lang w:eastAsia="ja-JP"/>
              </w:rPr>
              <w:t xml:space="preserve"> in </w:t>
            </w:r>
            <w:proofErr w:type="spellStart"/>
            <w:proofErr w:type="gramStart"/>
            <w:r w:rsidRPr="0053598C">
              <w:rPr>
                <w:rFonts w:eastAsia="Times New Roman"/>
                <w:i/>
                <w:iCs/>
                <w:color w:val="0070C0"/>
                <w:sz w:val="18"/>
                <w:szCs w:val="18"/>
                <w:lang w:eastAsia="ja-JP"/>
              </w:rPr>
              <w:t>VarMeasReselectionConfig</w:t>
            </w:r>
            <w:proofErr w:type="spellEnd"/>
            <w:r w:rsidRPr="0053598C">
              <w:rPr>
                <w:rFonts w:eastAsia="Times New Roman"/>
                <w:color w:val="0070C0"/>
                <w:sz w:val="18"/>
                <w:szCs w:val="18"/>
                <w:lang w:eastAsia="ja-JP"/>
              </w:rPr>
              <w:t>;</w:t>
            </w:r>
            <w:proofErr w:type="gramEnd"/>
          </w:p>
          <w:p w14:paraId="79FFDC4A" w14:textId="77777777" w:rsidR="0053598C" w:rsidRPr="0053598C" w:rsidRDefault="0053598C" w:rsidP="0053598C">
            <w:pPr>
              <w:spacing w:afterLines="30" w:after="72"/>
              <w:ind w:left="851" w:hanging="284"/>
              <w:rPr>
                <w:rFonts w:eastAsia="Times New Roman"/>
                <w:color w:val="0070C0"/>
                <w:sz w:val="18"/>
                <w:szCs w:val="18"/>
                <w:lang w:eastAsia="ja-JP"/>
              </w:rPr>
            </w:pPr>
            <w:r w:rsidRPr="00ED7BC9">
              <w:rPr>
                <w:rFonts w:eastAsia="Times New Roman"/>
                <w:color w:val="0070C0"/>
                <w:sz w:val="18"/>
                <w:szCs w:val="18"/>
                <w:lang w:eastAsia="ja-JP"/>
              </w:rPr>
              <w:t>2&gt;</w:t>
            </w:r>
            <w:r w:rsidRPr="00ED7BC9">
              <w:rPr>
                <w:rFonts w:eastAsia="Times New Roman"/>
                <w:color w:val="0070C0"/>
                <w:sz w:val="18"/>
                <w:szCs w:val="18"/>
                <w:lang w:eastAsia="ja-JP"/>
              </w:rPr>
              <w:tab/>
              <w:t>else:</w:t>
            </w:r>
          </w:p>
          <w:p w14:paraId="67B2F67F" w14:textId="77777777" w:rsidR="0053598C" w:rsidRPr="00ED7BC9" w:rsidRDefault="0053598C" w:rsidP="0053598C">
            <w:pPr>
              <w:spacing w:afterLines="30" w:after="72"/>
              <w:ind w:left="1135" w:hanging="284"/>
              <w:rPr>
                <w:rFonts w:eastAsia="Times New Roman"/>
                <w:color w:val="0070C0"/>
                <w:sz w:val="18"/>
                <w:szCs w:val="18"/>
                <w:lang w:eastAsia="ja-JP"/>
              </w:rPr>
            </w:pPr>
            <w:r w:rsidRPr="0053598C">
              <w:rPr>
                <w:rFonts w:eastAsia="Times New Roman"/>
                <w:color w:val="0070C0"/>
                <w:sz w:val="18"/>
                <w:szCs w:val="18"/>
                <w:lang w:eastAsia="ja-JP"/>
              </w:rPr>
              <w:t>3&gt;</w:t>
            </w:r>
            <w:r w:rsidRPr="0053598C">
              <w:rPr>
                <w:rFonts w:eastAsia="Times New Roman"/>
                <w:color w:val="0070C0"/>
                <w:sz w:val="18"/>
                <w:szCs w:val="18"/>
                <w:lang w:eastAsia="ja-JP"/>
              </w:rPr>
              <w:tab/>
            </w:r>
            <w:r w:rsidRPr="00ED7BC9">
              <w:rPr>
                <w:rFonts w:eastAsia="Times New Roman"/>
                <w:color w:val="0070C0"/>
                <w:sz w:val="18"/>
                <w:szCs w:val="18"/>
                <w:highlight w:val="yellow"/>
                <w:lang w:eastAsia="ja-JP"/>
              </w:rPr>
              <w:t xml:space="preserve">if </w:t>
            </w:r>
            <w:proofErr w:type="spellStart"/>
            <w:r w:rsidRPr="00ED7BC9">
              <w:rPr>
                <w:rFonts w:eastAsia="Times New Roman"/>
                <w:i/>
                <w:iCs/>
                <w:color w:val="0070C0"/>
                <w:sz w:val="18"/>
                <w:szCs w:val="18"/>
                <w:highlight w:val="yellow"/>
                <w:lang w:eastAsia="ja-JP"/>
              </w:rPr>
              <w:t>measReselectionCarrierListNR</w:t>
            </w:r>
            <w:proofErr w:type="spellEnd"/>
            <w:r w:rsidRPr="00ED7BC9">
              <w:rPr>
                <w:rFonts w:eastAsia="Times New Roman"/>
                <w:color w:val="0070C0"/>
                <w:sz w:val="18"/>
                <w:szCs w:val="18"/>
                <w:highlight w:val="yellow"/>
                <w:lang w:eastAsia="ja-JP"/>
              </w:rPr>
              <w:t xml:space="preserve"> is present in </w:t>
            </w:r>
            <w:proofErr w:type="spellStart"/>
            <w:r w:rsidRPr="00ED7BC9">
              <w:rPr>
                <w:rFonts w:eastAsia="Times New Roman"/>
                <w:i/>
                <w:iCs/>
                <w:color w:val="0070C0"/>
                <w:sz w:val="18"/>
                <w:szCs w:val="18"/>
                <w:highlight w:val="yellow"/>
                <w:lang w:eastAsia="ja-JP"/>
              </w:rPr>
              <w:t>VarMeasReselectionConfig</w:t>
            </w:r>
            <w:proofErr w:type="spellEnd"/>
            <w:r w:rsidRPr="00ED7BC9">
              <w:rPr>
                <w:rFonts w:eastAsia="Times New Roman"/>
                <w:color w:val="0070C0"/>
                <w:sz w:val="18"/>
                <w:szCs w:val="18"/>
                <w:highlight w:val="yellow"/>
                <w:lang w:eastAsia="ja-JP"/>
              </w:rPr>
              <w:t>:</w:t>
            </w:r>
          </w:p>
          <w:p w14:paraId="57A74A77" w14:textId="77777777" w:rsidR="0053598C" w:rsidRPr="0053598C" w:rsidRDefault="0053598C" w:rsidP="0053598C">
            <w:pPr>
              <w:spacing w:afterLines="30" w:after="72"/>
              <w:ind w:left="1418" w:hanging="284"/>
              <w:rPr>
                <w:rFonts w:eastAsia="Times New Roman"/>
                <w:iCs/>
                <w:color w:val="0070C0"/>
                <w:sz w:val="18"/>
                <w:szCs w:val="18"/>
                <w:lang w:eastAsia="ja-JP"/>
              </w:rPr>
            </w:pPr>
            <w:r w:rsidRPr="00ED7BC9">
              <w:rPr>
                <w:rFonts w:eastAsia="Times New Roman"/>
                <w:color w:val="0070C0"/>
                <w:sz w:val="18"/>
                <w:szCs w:val="18"/>
                <w:lang w:eastAsia="ja-JP"/>
              </w:rPr>
              <w:t>4&gt;</w:t>
            </w:r>
            <w:r w:rsidRPr="00ED7BC9">
              <w:rPr>
                <w:rFonts w:eastAsia="Times New Roman"/>
                <w:color w:val="0070C0"/>
                <w:sz w:val="18"/>
                <w:szCs w:val="18"/>
                <w:lang w:eastAsia="ja-JP"/>
              </w:rPr>
              <w:tab/>
              <w:t xml:space="preserve">set the </w:t>
            </w:r>
            <w:proofErr w:type="spellStart"/>
            <w:r w:rsidRPr="00ED7BC9">
              <w:rPr>
                <w:rFonts w:eastAsia="Times New Roman"/>
                <w:i/>
                <w:color w:val="0070C0"/>
                <w:sz w:val="18"/>
                <w:szCs w:val="18"/>
                <w:lang w:eastAsia="ja-JP"/>
              </w:rPr>
              <w:t>measResultReselectionNR</w:t>
            </w:r>
            <w:proofErr w:type="spellEnd"/>
            <w:r w:rsidRPr="00ED7BC9">
              <w:rPr>
                <w:rFonts w:eastAsia="Times New Roman"/>
                <w:color w:val="0070C0"/>
                <w:sz w:val="18"/>
                <w:szCs w:val="18"/>
                <w:lang w:eastAsia="ja-JP"/>
              </w:rPr>
              <w:t xml:space="preserve"> in the </w:t>
            </w:r>
            <w:proofErr w:type="spellStart"/>
            <w:r w:rsidRPr="00ED7BC9">
              <w:rPr>
                <w:rFonts w:eastAsia="Times New Roman"/>
                <w:i/>
                <w:color w:val="0070C0"/>
                <w:sz w:val="18"/>
                <w:szCs w:val="18"/>
                <w:lang w:eastAsia="ja-JP"/>
              </w:rPr>
              <w:t>UEInformationResponse</w:t>
            </w:r>
            <w:proofErr w:type="spellEnd"/>
            <w:r w:rsidRPr="00ED7BC9">
              <w:rPr>
                <w:rFonts w:eastAsia="Times New Roman"/>
                <w:color w:val="0070C0"/>
                <w:sz w:val="18"/>
                <w:szCs w:val="18"/>
                <w:lang w:eastAsia="ja-JP"/>
              </w:rPr>
              <w:t xml:space="preserve"> message the NR</w:t>
            </w:r>
            <w:r w:rsidRPr="00ED7BC9">
              <w:rPr>
                <w:color w:val="0070C0"/>
                <w:sz w:val="18"/>
                <w:szCs w:val="18"/>
                <w:lang w:eastAsia="ja-JP"/>
              </w:rPr>
              <w:t xml:space="preserve"> </w:t>
            </w:r>
            <w:r w:rsidRPr="00ED7BC9">
              <w:rPr>
                <w:rFonts w:eastAsia="Times New Roman"/>
                <w:color w:val="0070C0"/>
                <w:sz w:val="18"/>
                <w:szCs w:val="18"/>
                <w:lang w:eastAsia="ja-JP"/>
              </w:rPr>
              <w:t xml:space="preserve">measurement results, if available for any frequency listed in </w:t>
            </w:r>
            <w:proofErr w:type="spellStart"/>
            <w:r w:rsidRPr="00ED7BC9">
              <w:rPr>
                <w:rFonts w:eastAsia="Times New Roman"/>
                <w:i/>
                <w:iCs/>
                <w:color w:val="0070C0"/>
                <w:sz w:val="18"/>
                <w:szCs w:val="18"/>
                <w:lang w:eastAsia="ja-JP"/>
              </w:rPr>
              <w:t>measReselectionCarrierListNR</w:t>
            </w:r>
            <w:proofErr w:type="spellEnd"/>
            <w:r w:rsidRPr="00ED7BC9">
              <w:rPr>
                <w:rFonts w:eastAsia="Times New Roman"/>
                <w:i/>
                <w:iCs/>
                <w:color w:val="0070C0"/>
                <w:sz w:val="18"/>
                <w:szCs w:val="18"/>
                <w:lang w:eastAsia="ja-JP"/>
              </w:rPr>
              <w:t xml:space="preserve"> </w:t>
            </w:r>
            <w:r w:rsidRPr="00ED7BC9">
              <w:rPr>
                <w:rFonts w:eastAsia="Times New Roman"/>
                <w:color w:val="0070C0"/>
                <w:sz w:val="18"/>
                <w:szCs w:val="18"/>
                <w:lang w:eastAsia="ja-JP"/>
              </w:rPr>
              <w:t xml:space="preserve">in </w:t>
            </w:r>
            <w:proofErr w:type="spellStart"/>
            <w:proofErr w:type="gramStart"/>
            <w:r w:rsidRPr="00ED7BC9">
              <w:rPr>
                <w:rFonts w:eastAsia="Times New Roman"/>
                <w:i/>
                <w:iCs/>
                <w:color w:val="0070C0"/>
                <w:sz w:val="18"/>
                <w:szCs w:val="18"/>
                <w:lang w:eastAsia="ja-JP"/>
              </w:rPr>
              <w:t>VarMeasReselectionConfig</w:t>
            </w:r>
            <w:proofErr w:type="spellEnd"/>
            <w:r w:rsidRPr="00ED7BC9">
              <w:rPr>
                <w:rFonts w:eastAsia="Times New Roman"/>
                <w:color w:val="0070C0"/>
                <w:sz w:val="18"/>
                <w:szCs w:val="18"/>
                <w:lang w:eastAsia="ja-JP"/>
              </w:rPr>
              <w:t>;</w:t>
            </w:r>
            <w:proofErr w:type="gramEnd"/>
          </w:p>
          <w:p w14:paraId="47E09963" w14:textId="77777777" w:rsidR="0053598C" w:rsidRPr="0053598C" w:rsidRDefault="0053598C" w:rsidP="0053598C">
            <w:pPr>
              <w:spacing w:afterLines="30" w:after="72"/>
              <w:ind w:left="1135" w:hanging="284"/>
              <w:rPr>
                <w:rFonts w:eastAsia="Times New Roman"/>
                <w:color w:val="0070C0"/>
                <w:sz w:val="18"/>
                <w:szCs w:val="18"/>
                <w:lang w:eastAsia="ja-JP"/>
              </w:rPr>
            </w:pPr>
            <w:r w:rsidRPr="0053598C">
              <w:rPr>
                <w:rFonts w:eastAsia="Times New Roman"/>
                <w:color w:val="0070C0"/>
                <w:sz w:val="18"/>
                <w:szCs w:val="18"/>
                <w:lang w:eastAsia="ja-JP"/>
              </w:rPr>
              <w:t>3&gt;</w:t>
            </w:r>
            <w:r w:rsidRPr="0053598C">
              <w:rPr>
                <w:rFonts w:eastAsia="Times New Roman"/>
                <w:color w:val="0070C0"/>
                <w:sz w:val="18"/>
                <w:szCs w:val="18"/>
                <w:lang w:eastAsia="ja-JP"/>
              </w:rPr>
              <w:tab/>
            </w:r>
            <w:r w:rsidRPr="00ED7BC9">
              <w:rPr>
                <w:rFonts w:eastAsia="Times New Roman"/>
                <w:color w:val="0070C0"/>
                <w:sz w:val="18"/>
                <w:szCs w:val="18"/>
                <w:highlight w:val="yellow"/>
                <w:lang w:eastAsia="ja-JP"/>
              </w:rPr>
              <w:t>else:</w:t>
            </w:r>
          </w:p>
          <w:p w14:paraId="4C8A0A83" w14:textId="77777777" w:rsidR="0053598C" w:rsidRDefault="0053598C" w:rsidP="0053598C">
            <w:pPr>
              <w:spacing w:afterLines="30" w:after="72"/>
              <w:ind w:left="1418" w:hanging="284"/>
              <w:rPr>
                <w:rFonts w:eastAsia="Times New Roman"/>
                <w:color w:val="0070C0"/>
                <w:sz w:val="18"/>
                <w:szCs w:val="18"/>
                <w:lang w:eastAsia="ja-JP"/>
              </w:rPr>
            </w:pPr>
            <w:r w:rsidRPr="0053598C">
              <w:rPr>
                <w:rFonts w:eastAsia="Times New Roman"/>
                <w:color w:val="0070C0"/>
                <w:sz w:val="18"/>
                <w:szCs w:val="18"/>
                <w:lang w:eastAsia="ja-JP"/>
              </w:rPr>
              <w:t>4&gt;</w:t>
            </w:r>
            <w:r w:rsidRPr="0053598C">
              <w:rPr>
                <w:rFonts w:eastAsia="Times New Roman"/>
                <w:color w:val="0070C0"/>
                <w:sz w:val="18"/>
                <w:szCs w:val="18"/>
                <w:lang w:eastAsia="ja-JP"/>
              </w:rPr>
              <w:tab/>
              <w:t xml:space="preserve">set the </w:t>
            </w:r>
            <w:proofErr w:type="spellStart"/>
            <w:r w:rsidRPr="0053598C">
              <w:rPr>
                <w:rFonts w:eastAsia="Times New Roman"/>
                <w:i/>
                <w:iCs/>
                <w:color w:val="0070C0"/>
                <w:sz w:val="18"/>
                <w:szCs w:val="18"/>
                <w:lang w:eastAsia="ja-JP"/>
              </w:rPr>
              <w:t>measResultReselectionNR</w:t>
            </w:r>
            <w:proofErr w:type="spellEnd"/>
            <w:r w:rsidRPr="0053598C">
              <w:rPr>
                <w:rFonts w:eastAsia="Times New Roman"/>
                <w:color w:val="0070C0"/>
                <w:sz w:val="18"/>
                <w:szCs w:val="18"/>
                <w:lang w:eastAsia="ja-JP"/>
              </w:rPr>
              <w:t xml:space="preserve"> in the </w:t>
            </w:r>
            <w:proofErr w:type="spellStart"/>
            <w:r w:rsidRPr="0053598C">
              <w:rPr>
                <w:rFonts w:eastAsia="Times New Roman"/>
                <w:i/>
                <w:iCs/>
                <w:color w:val="0070C0"/>
                <w:sz w:val="18"/>
                <w:szCs w:val="18"/>
                <w:lang w:eastAsia="ja-JP"/>
              </w:rPr>
              <w:t>UEInformationResponse</w:t>
            </w:r>
            <w:proofErr w:type="spellEnd"/>
            <w:r w:rsidRPr="0053598C">
              <w:rPr>
                <w:rFonts w:eastAsia="Times New Roman"/>
                <w:color w:val="0070C0"/>
                <w:sz w:val="18"/>
                <w:szCs w:val="18"/>
                <w:lang w:eastAsia="ja-JP"/>
              </w:rPr>
              <w:t xml:space="preserve"> message </w:t>
            </w:r>
            <w:r w:rsidRPr="00ED7BC9">
              <w:rPr>
                <w:rFonts w:eastAsia="Times New Roman"/>
                <w:color w:val="0070C0"/>
                <w:sz w:val="18"/>
                <w:szCs w:val="18"/>
                <w:highlight w:val="yellow"/>
                <w:lang w:eastAsia="ja-JP"/>
              </w:rPr>
              <w:t>to any NR measurement results</w:t>
            </w:r>
            <w:r w:rsidRPr="0053598C">
              <w:rPr>
                <w:rFonts w:eastAsia="Times New Roman"/>
                <w:color w:val="0070C0"/>
                <w:sz w:val="18"/>
                <w:szCs w:val="18"/>
                <w:lang w:eastAsia="ja-JP"/>
              </w:rPr>
              <w:t xml:space="preserve">, if </w:t>
            </w:r>
            <w:proofErr w:type="gramStart"/>
            <w:r w:rsidRPr="0053598C">
              <w:rPr>
                <w:rFonts w:eastAsia="Times New Roman"/>
                <w:color w:val="0070C0"/>
                <w:sz w:val="18"/>
                <w:szCs w:val="18"/>
                <w:lang w:eastAsia="ja-JP"/>
              </w:rPr>
              <w:t>available;</w:t>
            </w:r>
            <w:proofErr w:type="gramEnd"/>
          </w:p>
          <w:p w14:paraId="405A31D9" w14:textId="77777777" w:rsidR="00ED7BC9" w:rsidRDefault="00ED7BC9" w:rsidP="00ED7BC9">
            <w:pPr>
              <w:spacing w:afterLines="30" w:after="72"/>
              <w:rPr>
                <w:rFonts w:eastAsia="Times New Roman"/>
                <w:color w:val="0070C0"/>
                <w:sz w:val="18"/>
                <w:szCs w:val="18"/>
                <w:lang w:eastAsia="ja-JP"/>
              </w:rPr>
            </w:pPr>
          </w:p>
          <w:p w14:paraId="2A288F4D" w14:textId="1F177D31" w:rsidR="00ED7BC9" w:rsidRPr="00ED7BC9" w:rsidRDefault="00ED7BC9" w:rsidP="00ED7BC9">
            <w:pPr>
              <w:rPr>
                <w:b/>
                <w:bCs/>
                <w:color w:val="0070C0"/>
              </w:rPr>
            </w:pPr>
            <w:bookmarkStart w:id="27" w:name="_Hlk167794286"/>
            <w:r w:rsidRPr="00ED7BC9">
              <w:rPr>
                <w:b/>
                <w:bCs/>
                <w:color w:val="0070C0"/>
              </w:rPr>
              <w:t>38.133 clause 4.3</w:t>
            </w:r>
          </w:p>
          <w:p w14:paraId="7E6E5BDB" w14:textId="3AD22029" w:rsidR="00ED7BC9" w:rsidRPr="00ED7BC9" w:rsidRDefault="00ED7BC9" w:rsidP="00ED7BC9">
            <w:pPr>
              <w:rPr>
                <w:color w:val="0070C0"/>
                <w:sz w:val="18"/>
                <w:szCs w:val="18"/>
              </w:rPr>
            </w:pPr>
            <w:r w:rsidRPr="00ED7BC9">
              <w:rPr>
                <w:color w:val="0070C0"/>
                <w:sz w:val="18"/>
                <w:szCs w:val="18"/>
              </w:rPr>
              <w:t>The measurement results are considered valid if the following conditions are met for the validity check:</w:t>
            </w:r>
          </w:p>
          <w:p w14:paraId="6AC6E1A8" w14:textId="77777777" w:rsidR="00ED7BC9" w:rsidRPr="00ED7BC9" w:rsidRDefault="00ED7BC9" w:rsidP="00ED7BC9">
            <w:pPr>
              <w:pStyle w:val="B1"/>
              <w:rPr>
                <w:color w:val="0070C0"/>
                <w:sz w:val="18"/>
                <w:szCs w:val="18"/>
                <w:lang w:val="en-US"/>
              </w:rPr>
            </w:pPr>
            <w:r w:rsidRPr="00ED7BC9">
              <w:rPr>
                <w:color w:val="0070C0"/>
                <w:sz w:val="18"/>
                <w:szCs w:val="18"/>
              </w:rPr>
              <w:t>-</w:t>
            </w:r>
            <w:r w:rsidRPr="00ED7BC9">
              <w:rPr>
                <w:color w:val="0070C0"/>
                <w:sz w:val="18"/>
                <w:szCs w:val="18"/>
              </w:rPr>
              <w:tab/>
              <w:t xml:space="preserve">the measurements are performed </w:t>
            </w:r>
            <w:r w:rsidRPr="00ED7BC9">
              <w:rPr>
                <w:color w:val="0070C0"/>
                <w:sz w:val="18"/>
                <w:szCs w:val="18"/>
                <w:lang w:val="en-US"/>
              </w:rPr>
              <w:t>before msg1 transmission for RRC resume/setup request within the last:</w:t>
            </w:r>
          </w:p>
          <w:p w14:paraId="6ACBE908" w14:textId="77777777" w:rsidR="00ED7BC9" w:rsidRPr="00ED7BC9" w:rsidRDefault="00ED7BC9" w:rsidP="00ED7BC9">
            <w:pPr>
              <w:pStyle w:val="B1"/>
              <w:rPr>
                <w:color w:val="0070C0"/>
                <w:sz w:val="18"/>
                <w:szCs w:val="18"/>
                <w:lang w:val="en-US"/>
              </w:rPr>
            </w:pPr>
            <w:r w:rsidRPr="00ED7BC9">
              <w:rPr>
                <w:color w:val="0070C0"/>
                <w:sz w:val="18"/>
                <w:szCs w:val="18"/>
              </w:rPr>
              <w:t>-</w:t>
            </w:r>
            <w:r w:rsidRPr="00ED7BC9">
              <w:rPr>
                <w:color w:val="0070C0"/>
                <w:sz w:val="18"/>
                <w:szCs w:val="18"/>
              </w:rPr>
              <w:tab/>
            </w:r>
            <w:r w:rsidRPr="00ED7BC9">
              <w:rPr>
                <w:color w:val="0070C0"/>
                <w:sz w:val="18"/>
                <w:szCs w:val="18"/>
                <w:lang w:val="en-US"/>
              </w:rPr>
              <w:t xml:space="preserve"> measIdleValidityDuration-r18 seconds for carriers configured in measIdleCarrierListNR-r16 or measIdleCarrierListEUTRA-r16, and/or </w:t>
            </w:r>
          </w:p>
          <w:p w14:paraId="2BB7D39D" w14:textId="77777777" w:rsidR="00ED7BC9" w:rsidRPr="00ED7BC9" w:rsidRDefault="00ED7BC9" w:rsidP="00ED7BC9">
            <w:pPr>
              <w:pStyle w:val="B1"/>
              <w:rPr>
                <w:color w:val="0070C0"/>
                <w:sz w:val="18"/>
                <w:szCs w:val="18"/>
                <w:lang w:val="en-US"/>
              </w:rPr>
            </w:pPr>
            <w:r w:rsidRPr="00ED7BC9">
              <w:rPr>
                <w:color w:val="0070C0"/>
                <w:sz w:val="18"/>
                <w:szCs w:val="18"/>
              </w:rPr>
              <w:lastRenderedPageBreak/>
              <w:t>-</w:t>
            </w:r>
            <w:r w:rsidRPr="00ED7BC9">
              <w:rPr>
                <w:color w:val="0070C0"/>
                <w:sz w:val="18"/>
                <w:szCs w:val="18"/>
              </w:rPr>
              <w:tab/>
            </w:r>
            <w:r w:rsidRPr="00ED7BC9">
              <w:rPr>
                <w:color w:val="0070C0"/>
                <w:sz w:val="18"/>
                <w:szCs w:val="18"/>
                <w:lang w:val="en-US"/>
              </w:rPr>
              <w:t xml:space="preserve"> </w:t>
            </w:r>
            <w:r w:rsidRPr="00ED7BC9">
              <w:rPr>
                <w:i/>
                <w:iCs/>
                <w:color w:val="0070C0"/>
                <w:sz w:val="18"/>
                <w:szCs w:val="18"/>
                <w:highlight w:val="yellow"/>
                <w:lang w:val="en-US"/>
              </w:rPr>
              <w:t>measReselectionValidityDuration-r18</w:t>
            </w:r>
            <w:r w:rsidRPr="00ED7BC9">
              <w:rPr>
                <w:color w:val="0070C0"/>
                <w:sz w:val="18"/>
                <w:szCs w:val="18"/>
                <w:highlight w:val="yellow"/>
                <w:lang w:val="en-US"/>
              </w:rPr>
              <w:t xml:space="preserve"> seconds for carriers configured in </w:t>
            </w:r>
            <w:r w:rsidRPr="00ED7BC9">
              <w:rPr>
                <w:i/>
                <w:iCs/>
                <w:color w:val="0070C0"/>
                <w:sz w:val="18"/>
                <w:szCs w:val="18"/>
                <w:highlight w:val="yellow"/>
                <w:lang w:val="en-US"/>
              </w:rPr>
              <w:t>measReselectionCarrierListNR-r18</w:t>
            </w:r>
            <w:r w:rsidRPr="00ED7BC9">
              <w:rPr>
                <w:color w:val="0070C0"/>
                <w:sz w:val="18"/>
                <w:szCs w:val="18"/>
                <w:lang w:val="en-US"/>
              </w:rPr>
              <w:t>,</w:t>
            </w:r>
          </w:p>
          <w:p w14:paraId="463E03AE" w14:textId="77777777" w:rsidR="00ED7BC9" w:rsidRPr="00ED7BC9" w:rsidRDefault="00ED7BC9" w:rsidP="00ED7BC9">
            <w:pPr>
              <w:pStyle w:val="B1"/>
              <w:rPr>
                <w:color w:val="0070C0"/>
                <w:sz w:val="18"/>
                <w:szCs w:val="18"/>
                <w:lang w:val="en-US"/>
              </w:rPr>
            </w:pPr>
            <w:r w:rsidRPr="00ED7BC9">
              <w:rPr>
                <w:color w:val="0070C0"/>
                <w:sz w:val="18"/>
                <w:szCs w:val="18"/>
                <w:lang w:val="en-US"/>
              </w:rPr>
              <w:t>-</w:t>
            </w:r>
            <w:r w:rsidRPr="00ED7BC9">
              <w:rPr>
                <w:color w:val="0070C0"/>
                <w:sz w:val="18"/>
                <w:szCs w:val="18"/>
                <w:lang w:val="en-US"/>
              </w:rPr>
              <w:tab/>
              <w:t>the measurement results satisfy measurement accuracy requirement at the measurement instance.</w:t>
            </w:r>
          </w:p>
          <w:p w14:paraId="541FF54A" w14:textId="77777777" w:rsidR="00ED7BC9" w:rsidRPr="00ED7BC9" w:rsidRDefault="00ED7BC9" w:rsidP="00ED7BC9">
            <w:pPr>
              <w:rPr>
                <w:color w:val="0070C0"/>
                <w:sz w:val="18"/>
                <w:szCs w:val="18"/>
              </w:rPr>
            </w:pPr>
            <w:r w:rsidRPr="00ED7BC9">
              <w:rPr>
                <w:color w:val="0070C0"/>
                <w:sz w:val="18"/>
                <w:szCs w:val="18"/>
              </w:rPr>
              <w:t xml:space="preserve">Otherwise, the measurement results are considered invalid. The UE shall not report invalid measurement results when </w:t>
            </w:r>
            <w:r w:rsidRPr="00ED7BC9">
              <w:rPr>
                <w:i/>
                <w:iCs/>
                <w:color w:val="0070C0"/>
                <w:sz w:val="18"/>
                <w:szCs w:val="18"/>
                <w:lang w:val="en-US"/>
              </w:rPr>
              <w:t>measIdleValidityDuration-r18</w:t>
            </w:r>
            <w:r w:rsidRPr="00ED7BC9">
              <w:rPr>
                <w:color w:val="0070C0"/>
                <w:sz w:val="18"/>
                <w:szCs w:val="18"/>
                <w:lang w:val="en-US"/>
              </w:rPr>
              <w:t xml:space="preserve"> and/or </w:t>
            </w:r>
            <w:r w:rsidRPr="00ED7BC9">
              <w:rPr>
                <w:i/>
                <w:iCs/>
                <w:color w:val="0070C0"/>
                <w:sz w:val="18"/>
                <w:szCs w:val="18"/>
                <w:lang w:val="en-US"/>
              </w:rPr>
              <w:t>measReselectionValidityDuration-r18</w:t>
            </w:r>
            <w:r w:rsidRPr="00ED7BC9">
              <w:rPr>
                <w:color w:val="0070C0"/>
                <w:sz w:val="18"/>
                <w:szCs w:val="18"/>
                <w:lang w:val="en-US"/>
              </w:rPr>
              <w:t xml:space="preserve"> </w:t>
            </w:r>
            <w:r w:rsidRPr="00ED7BC9">
              <w:rPr>
                <w:color w:val="0070C0"/>
                <w:sz w:val="18"/>
                <w:szCs w:val="18"/>
              </w:rPr>
              <w:t xml:space="preserve">is configured. </w:t>
            </w:r>
          </w:p>
          <w:p w14:paraId="6911F1DF" w14:textId="77777777" w:rsidR="00ED7BC9" w:rsidRPr="00ED7BC9" w:rsidRDefault="00ED7BC9" w:rsidP="00ED7BC9">
            <w:pPr>
              <w:rPr>
                <w:color w:val="0070C0"/>
                <w:sz w:val="18"/>
                <w:szCs w:val="18"/>
                <w:lang w:val="en-US"/>
              </w:rPr>
            </w:pPr>
            <w:r w:rsidRPr="00ED7BC9">
              <w:rPr>
                <w:color w:val="0070C0"/>
                <w:sz w:val="18"/>
                <w:szCs w:val="18"/>
              </w:rPr>
              <w:t xml:space="preserve">If the </w:t>
            </w:r>
            <w:r w:rsidRPr="00ED7BC9">
              <w:rPr>
                <w:i/>
                <w:iCs/>
                <w:color w:val="0070C0"/>
                <w:sz w:val="18"/>
                <w:szCs w:val="18"/>
                <w:lang w:val="en-US"/>
              </w:rPr>
              <w:t>measIdleValidityDuration-r18</w:t>
            </w:r>
            <w:r w:rsidRPr="00ED7BC9">
              <w:rPr>
                <w:color w:val="0070C0"/>
                <w:sz w:val="18"/>
                <w:szCs w:val="18"/>
              </w:rPr>
              <w:t xml:space="preserve"> is not configured, the </w:t>
            </w:r>
            <w:r w:rsidRPr="00ED7BC9">
              <w:rPr>
                <w:color w:val="0070C0"/>
                <w:sz w:val="18"/>
                <w:szCs w:val="18"/>
                <w:lang w:val="en-US"/>
              </w:rPr>
              <w:t xml:space="preserve">UE is not required to perform validity check for carriers in </w:t>
            </w:r>
            <w:r w:rsidRPr="00ED7BC9">
              <w:rPr>
                <w:i/>
                <w:iCs/>
                <w:color w:val="0070C0"/>
                <w:sz w:val="18"/>
                <w:szCs w:val="18"/>
                <w:lang w:val="en-US"/>
              </w:rPr>
              <w:t>measIdleCarrierListNR-r16</w:t>
            </w:r>
            <w:r w:rsidRPr="00ED7BC9">
              <w:rPr>
                <w:color w:val="0070C0"/>
                <w:sz w:val="18"/>
                <w:szCs w:val="18"/>
                <w:lang w:val="en-US"/>
              </w:rPr>
              <w:t xml:space="preserve"> and </w:t>
            </w:r>
            <w:r w:rsidRPr="00ED7BC9">
              <w:rPr>
                <w:i/>
                <w:iCs/>
                <w:color w:val="0070C0"/>
                <w:sz w:val="18"/>
                <w:szCs w:val="18"/>
                <w:lang w:val="en-US"/>
              </w:rPr>
              <w:t>measIdleCarrierListEUTRA-r16,</w:t>
            </w:r>
            <w:r w:rsidRPr="00ED7BC9">
              <w:rPr>
                <w:color w:val="0070C0"/>
                <w:sz w:val="18"/>
                <w:szCs w:val="18"/>
                <w:lang w:val="en-US"/>
              </w:rPr>
              <w:t xml:space="preserve"> and the UE may report measurement results given the measurement results satisfy measurement accuracy requirement at the measurement instance.</w:t>
            </w:r>
          </w:p>
          <w:bookmarkEnd w:id="27"/>
          <w:p w14:paraId="7FC63E28" w14:textId="46AECBED" w:rsidR="00ED7BC9" w:rsidRPr="00ED7BC9" w:rsidRDefault="00ED7BC9" w:rsidP="00ED7BC9">
            <w:pPr>
              <w:overflowPunct/>
              <w:autoSpaceDE/>
              <w:autoSpaceDN/>
              <w:adjustRightInd/>
              <w:textAlignment w:val="auto"/>
              <w:rPr>
                <w:rFonts w:eastAsia="宋体"/>
                <w:color w:val="0070C0"/>
              </w:rPr>
            </w:pPr>
            <w:r w:rsidRPr="00ED7BC9">
              <w:rPr>
                <w:color w:val="0070C0"/>
                <w:sz w:val="18"/>
                <w:szCs w:val="18"/>
                <w:highlight w:val="yellow"/>
              </w:rPr>
              <w:t xml:space="preserve">If the </w:t>
            </w:r>
            <w:r w:rsidRPr="00ED7BC9">
              <w:rPr>
                <w:i/>
                <w:iCs/>
                <w:color w:val="0070C0"/>
                <w:sz w:val="18"/>
                <w:szCs w:val="18"/>
                <w:highlight w:val="yellow"/>
                <w:lang w:val="en-US"/>
              </w:rPr>
              <w:t>measReselectionValidityDuration-r18</w:t>
            </w:r>
            <w:r w:rsidRPr="00ED7BC9">
              <w:rPr>
                <w:color w:val="0070C0"/>
                <w:sz w:val="18"/>
                <w:szCs w:val="18"/>
                <w:highlight w:val="yellow"/>
              </w:rPr>
              <w:t xml:space="preserve"> is not configured</w:t>
            </w:r>
            <w:r w:rsidRPr="00ED7BC9">
              <w:rPr>
                <w:color w:val="0070C0"/>
                <w:sz w:val="18"/>
                <w:szCs w:val="18"/>
              </w:rPr>
              <w:t xml:space="preserve">, the UE </w:t>
            </w:r>
            <w:r w:rsidRPr="00ED7BC9">
              <w:rPr>
                <w:color w:val="0070C0"/>
                <w:sz w:val="18"/>
                <w:szCs w:val="18"/>
                <w:lang w:val="en-US"/>
              </w:rPr>
              <w:t xml:space="preserve">is </w:t>
            </w:r>
            <w:r w:rsidRPr="00ED7BC9">
              <w:rPr>
                <w:color w:val="0070C0"/>
                <w:sz w:val="18"/>
                <w:szCs w:val="18"/>
                <w:highlight w:val="yellow"/>
                <w:lang w:val="en-US"/>
              </w:rPr>
              <w:t xml:space="preserve">not required to perform validity check for carriers configured in </w:t>
            </w:r>
            <w:r w:rsidRPr="00ED7BC9">
              <w:rPr>
                <w:i/>
                <w:iCs/>
                <w:color w:val="0070C0"/>
                <w:sz w:val="18"/>
                <w:szCs w:val="18"/>
                <w:highlight w:val="yellow"/>
                <w:lang w:val="en-US"/>
              </w:rPr>
              <w:t>measReselectionCarrierListNR-r18</w:t>
            </w:r>
            <w:r w:rsidRPr="00ED7BC9">
              <w:rPr>
                <w:i/>
                <w:iCs/>
                <w:color w:val="0070C0"/>
                <w:sz w:val="18"/>
                <w:szCs w:val="18"/>
                <w:lang w:val="en-US"/>
              </w:rPr>
              <w:t>,</w:t>
            </w:r>
            <w:r w:rsidRPr="00ED7BC9">
              <w:rPr>
                <w:color w:val="0070C0"/>
                <w:sz w:val="18"/>
                <w:szCs w:val="18"/>
                <w:lang w:val="en-US"/>
              </w:rPr>
              <w:t xml:space="preserve"> and the UE may report measurement results given the measurement results satisfy measurement accuracy requirement at the measurement instance.</w:t>
            </w:r>
          </w:p>
        </w:tc>
      </w:tr>
    </w:tbl>
    <w:p w14:paraId="5AD7C9E0" w14:textId="77777777" w:rsidR="0053598C" w:rsidRPr="0053598C" w:rsidRDefault="0053598C" w:rsidP="00E729A4">
      <w:pPr>
        <w:rPr>
          <w:b/>
          <w:u w:val="single"/>
          <w:lang w:eastAsia="ko-KR"/>
        </w:rPr>
      </w:pPr>
    </w:p>
    <w:p w14:paraId="319EE7C2" w14:textId="77777777" w:rsidR="00E729A4" w:rsidRPr="0053598C" w:rsidRDefault="00E729A4" w:rsidP="00E729A4">
      <w:pPr>
        <w:pStyle w:val="ListParagraph"/>
        <w:numPr>
          <w:ilvl w:val="0"/>
          <w:numId w:val="1"/>
        </w:numPr>
        <w:overflowPunct/>
        <w:autoSpaceDE/>
        <w:adjustRightInd/>
        <w:spacing w:after="120"/>
        <w:ind w:left="720" w:firstLineChars="0"/>
        <w:textAlignment w:val="auto"/>
        <w:rPr>
          <w:rFonts w:eastAsia="宋体"/>
          <w:szCs w:val="24"/>
          <w:lang w:eastAsia="zh-CN"/>
        </w:rPr>
      </w:pPr>
      <w:r w:rsidRPr="0053598C">
        <w:rPr>
          <w:rFonts w:eastAsia="宋体"/>
          <w:szCs w:val="24"/>
          <w:lang w:eastAsia="zh-CN"/>
        </w:rPr>
        <w:t>Proposals</w:t>
      </w:r>
    </w:p>
    <w:p w14:paraId="382DC928" w14:textId="77777777" w:rsidR="00E729A4" w:rsidRPr="0053598C" w:rsidRDefault="00E729A4" w:rsidP="00E729A4">
      <w:pPr>
        <w:pStyle w:val="ListParagraph"/>
        <w:numPr>
          <w:ilvl w:val="1"/>
          <w:numId w:val="1"/>
        </w:numPr>
        <w:overflowPunct/>
        <w:autoSpaceDE/>
        <w:adjustRightInd/>
        <w:spacing w:after="120"/>
        <w:ind w:left="1440" w:firstLineChars="0"/>
        <w:textAlignment w:val="auto"/>
        <w:rPr>
          <w:rFonts w:eastAsia="宋体"/>
          <w:szCs w:val="24"/>
          <w:lang w:eastAsia="zh-CN"/>
        </w:rPr>
      </w:pPr>
      <w:r w:rsidRPr="0053598C">
        <w:rPr>
          <w:rFonts w:eastAsia="宋体"/>
          <w:szCs w:val="24"/>
          <w:lang w:eastAsia="zh-CN"/>
        </w:rPr>
        <w:t xml:space="preserve">Option 1 (ZTE): </w:t>
      </w:r>
    </w:p>
    <w:p w14:paraId="4F8AC88A" w14:textId="77777777" w:rsidR="00E729A4" w:rsidRPr="0053598C" w:rsidRDefault="00E729A4" w:rsidP="00E729A4">
      <w:pPr>
        <w:pStyle w:val="ListParagraph"/>
        <w:numPr>
          <w:ilvl w:val="2"/>
          <w:numId w:val="1"/>
        </w:numPr>
        <w:spacing w:after="120"/>
        <w:ind w:firstLineChars="0"/>
        <w:rPr>
          <w:rFonts w:eastAsia="宋体"/>
          <w:szCs w:val="24"/>
          <w:lang w:eastAsia="zh-CN"/>
        </w:rPr>
      </w:pPr>
      <w:r w:rsidRPr="0053598C">
        <w:rPr>
          <w:rFonts w:eastAsia="宋体"/>
          <w:szCs w:val="24"/>
          <w:lang w:eastAsia="zh-CN"/>
        </w:rPr>
        <w:t xml:space="preserve">RAN4 should confirm what the UE </w:t>
      </w:r>
      <w:proofErr w:type="spellStart"/>
      <w:r w:rsidRPr="0053598C">
        <w:rPr>
          <w:rFonts w:eastAsia="宋体"/>
          <w:szCs w:val="24"/>
          <w:lang w:eastAsia="zh-CN"/>
        </w:rPr>
        <w:t>behavior</w:t>
      </w:r>
      <w:proofErr w:type="spellEnd"/>
      <w:r w:rsidRPr="0053598C">
        <w:rPr>
          <w:rFonts w:eastAsia="宋体"/>
          <w:szCs w:val="24"/>
          <w:lang w:eastAsia="zh-CN"/>
        </w:rPr>
        <w:t xml:space="preserve"> is if</w:t>
      </w:r>
      <w:r w:rsidRPr="0053598C">
        <w:rPr>
          <w:rFonts w:eastAsia="宋体"/>
          <w:i/>
          <w:iCs/>
          <w:szCs w:val="24"/>
          <w:lang w:eastAsia="zh-CN"/>
        </w:rPr>
        <w:t xml:space="preserve"> </w:t>
      </w:r>
      <w:proofErr w:type="spellStart"/>
      <w:r w:rsidRPr="0053598C">
        <w:rPr>
          <w:rFonts w:eastAsia="宋体"/>
          <w:i/>
          <w:iCs/>
          <w:szCs w:val="24"/>
          <w:lang w:eastAsia="zh-CN"/>
        </w:rPr>
        <w:t>measReselectionCarrierListNR</w:t>
      </w:r>
      <w:proofErr w:type="spellEnd"/>
      <w:r w:rsidRPr="0053598C">
        <w:rPr>
          <w:rFonts w:eastAsia="宋体"/>
          <w:szCs w:val="24"/>
          <w:lang w:eastAsia="zh-CN"/>
        </w:rPr>
        <w:t xml:space="preserve"> is not configured. UE will report any measurement results if available or UE will not report any measurement results.</w:t>
      </w:r>
    </w:p>
    <w:p w14:paraId="1A3C3B24" w14:textId="77777777" w:rsidR="00E729A4" w:rsidRPr="0053598C" w:rsidRDefault="00E729A4" w:rsidP="00E729A4">
      <w:pPr>
        <w:pStyle w:val="ListParagraph"/>
        <w:numPr>
          <w:ilvl w:val="0"/>
          <w:numId w:val="1"/>
        </w:numPr>
        <w:overflowPunct/>
        <w:autoSpaceDE/>
        <w:adjustRightInd/>
        <w:spacing w:after="120"/>
        <w:ind w:left="720" w:firstLineChars="0"/>
        <w:textAlignment w:val="auto"/>
        <w:rPr>
          <w:rFonts w:eastAsia="宋体"/>
          <w:szCs w:val="24"/>
          <w:lang w:eastAsia="zh-CN"/>
        </w:rPr>
      </w:pPr>
      <w:r w:rsidRPr="0053598C">
        <w:rPr>
          <w:rFonts w:eastAsia="宋体"/>
          <w:szCs w:val="24"/>
          <w:lang w:eastAsia="zh-CN"/>
        </w:rPr>
        <w:t>Recommended WF</w:t>
      </w:r>
    </w:p>
    <w:p w14:paraId="6C1259DE" w14:textId="441A1D3F" w:rsidR="00071784" w:rsidRPr="0053598C" w:rsidRDefault="00ED7BC9" w:rsidP="00071784">
      <w:pPr>
        <w:pStyle w:val="ListParagraph"/>
        <w:numPr>
          <w:ilvl w:val="1"/>
          <w:numId w:val="1"/>
        </w:numPr>
        <w:overflowPunct/>
        <w:autoSpaceDE/>
        <w:adjustRightInd/>
        <w:spacing w:after="120"/>
        <w:ind w:left="1440" w:firstLineChars="0"/>
        <w:textAlignment w:val="auto"/>
        <w:rPr>
          <w:rFonts w:eastAsia="宋体"/>
          <w:szCs w:val="24"/>
          <w:lang w:eastAsia="zh-CN"/>
        </w:rPr>
      </w:pPr>
      <w:r>
        <w:rPr>
          <w:rFonts w:eastAsia="宋体"/>
          <w:szCs w:val="24"/>
          <w:lang w:eastAsia="zh-CN"/>
        </w:rPr>
        <w:t>Need more discussion</w:t>
      </w:r>
      <w:r w:rsidR="00E729A4" w:rsidRPr="0053598C">
        <w:rPr>
          <w:rFonts w:eastAsia="宋体"/>
          <w:szCs w:val="24"/>
          <w:lang w:eastAsia="zh-CN"/>
        </w:rPr>
        <w:t>.</w:t>
      </w:r>
    </w:p>
    <w:p w14:paraId="75DB9BC1" w14:textId="5154301C" w:rsidR="00020D09" w:rsidRDefault="00E729A4" w:rsidP="00020D09">
      <w:pPr>
        <w:pStyle w:val="Heading1"/>
        <w:numPr>
          <w:ilvl w:val="0"/>
          <w:numId w:val="0"/>
        </w:numPr>
        <w:ind w:left="432"/>
        <w:rPr>
          <w:lang w:val="en-US" w:eastAsia="ja-JP"/>
        </w:rPr>
      </w:pPr>
      <w:r>
        <w:rPr>
          <w:lang w:val="en-US" w:eastAsia="ja-JP"/>
        </w:rPr>
        <w:t>3</w:t>
      </w:r>
      <w:r w:rsidR="00020D09">
        <w:rPr>
          <w:lang w:val="en-US" w:eastAsia="ja-JP"/>
        </w:rPr>
        <w:t>. Topic #</w:t>
      </w:r>
      <w:r w:rsidR="00045078">
        <w:rPr>
          <w:lang w:val="en-US" w:eastAsia="ja-JP"/>
        </w:rPr>
        <w:t>3</w:t>
      </w:r>
      <w:r w:rsidR="00020D09">
        <w:rPr>
          <w:lang w:val="en-US" w:eastAsia="ja-JP"/>
        </w:rPr>
        <w:t xml:space="preserve">:  Performance </w:t>
      </w:r>
      <w:r w:rsidR="00A32C4F">
        <w:rPr>
          <w:lang w:val="en-US" w:eastAsia="ja-JP"/>
        </w:rPr>
        <w:t>Part</w:t>
      </w:r>
      <w:r w:rsidR="0055596C">
        <w:rPr>
          <w:lang w:val="en-US" w:eastAsia="ja-JP"/>
        </w:rPr>
        <w:t xml:space="preserve"> </w:t>
      </w:r>
      <w:r w:rsidR="0027019F" w:rsidRPr="00445B1E">
        <w:rPr>
          <w:lang w:val="en-US" w:eastAsia="ja-JP"/>
        </w:rPr>
        <w:t xml:space="preserve">(AI </w:t>
      </w:r>
      <w:r w:rsidR="00045078">
        <w:rPr>
          <w:lang w:val="en-US" w:eastAsia="ja-JP"/>
        </w:rPr>
        <w:t>5</w:t>
      </w:r>
      <w:r w:rsidR="0027019F" w:rsidRPr="00445B1E">
        <w:rPr>
          <w:lang w:val="en-US" w:eastAsia="ja-JP"/>
        </w:rPr>
        <w:t>.</w:t>
      </w:r>
      <w:r w:rsidR="00045078">
        <w:rPr>
          <w:lang w:val="en-US" w:eastAsia="ja-JP"/>
        </w:rPr>
        <w:t>2</w:t>
      </w:r>
      <w:r w:rsidR="00B53998">
        <w:rPr>
          <w:lang w:val="en-US" w:eastAsia="ja-JP"/>
        </w:rPr>
        <w:t>4</w:t>
      </w:r>
      <w:r w:rsidR="0027019F" w:rsidRPr="00445B1E">
        <w:rPr>
          <w:lang w:val="en-US" w:eastAsia="ja-JP"/>
        </w:rPr>
        <w:t>.2)</w:t>
      </w:r>
    </w:p>
    <w:p w14:paraId="04F33241" w14:textId="47855A58" w:rsidR="00020D09" w:rsidRDefault="00E3479A" w:rsidP="00020D09">
      <w:pPr>
        <w:pStyle w:val="Heading2"/>
        <w:numPr>
          <w:ilvl w:val="0"/>
          <w:numId w:val="0"/>
        </w:numPr>
        <w:rPr>
          <w:lang w:val="en-US"/>
        </w:rPr>
      </w:pPr>
      <w:r>
        <w:rPr>
          <w:lang w:val="en-US"/>
        </w:rPr>
        <w:t>3</w:t>
      </w:r>
      <w:r w:rsidR="00020D09" w:rsidRPr="00445B1E">
        <w:rPr>
          <w:lang w:val="en-US"/>
        </w:rPr>
        <w:t>.1 Companies’ contributions summary</w:t>
      </w:r>
    </w:p>
    <w:tbl>
      <w:tblPr>
        <w:tblStyle w:val="TableGrid"/>
        <w:tblW w:w="0" w:type="auto"/>
        <w:tblLook w:val="04A0" w:firstRow="1" w:lastRow="0" w:firstColumn="1" w:lastColumn="0" w:noHBand="0" w:noVBand="1"/>
      </w:tblPr>
      <w:tblGrid>
        <w:gridCol w:w="1291"/>
        <w:gridCol w:w="1284"/>
        <w:gridCol w:w="7056"/>
      </w:tblGrid>
      <w:tr w:rsidR="00B61F3C" w:rsidRPr="00805BE8" w14:paraId="0BE3BCBB" w14:textId="77777777" w:rsidTr="00E3479A">
        <w:trPr>
          <w:trHeight w:val="515"/>
        </w:trPr>
        <w:tc>
          <w:tcPr>
            <w:tcW w:w="1291" w:type="dxa"/>
            <w:vAlign w:val="center"/>
          </w:tcPr>
          <w:p w14:paraId="57F48C3C" w14:textId="77777777" w:rsidR="00B61F3C" w:rsidRPr="00805BE8" w:rsidRDefault="00B61F3C" w:rsidP="00EE0045">
            <w:pPr>
              <w:spacing w:before="120" w:after="120"/>
              <w:rPr>
                <w:b/>
                <w:bCs/>
              </w:rPr>
            </w:pPr>
            <w:bookmarkStart w:id="28" w:name="_Hlk163650649"/>
            <w:r w:rsidRPr="00805BE8">
              <w:rPr>
                <w:b/>
                <w:bCs/>
              </w:rPr>
              <w:t>T-doc number</w:t>
            </w:r>
          </w:p>
        </w:tc>
        <w:tc>
          <w:tcPr>
            <w:tcW w:w="1284" w:type="dxa"/>
            <w:vAlign w:val="center"/>
          </w:tcPr>
          <w:p w14:paraId="5BB4CF22" w14:textId="77777777" w:rsidR="00B61F3C" w:rsidRPr="00805BE8" w:rsidRDefault="00B61F3C" w:rsidP="00EE0045">
            <w:pPr>
              <w:spacing w:before="120" w:after="120"/>
              <w:rPr>
                <w:b/>
                <w:bCs/>
              </w:rPr>
            </w:pPr>
            <w:r w:rsidRPr="00805BE8">
              <w:rPr>
                <w:b/>
                <w:bCs/>
              </w:rPr>
              <w:t>Company</w:t>
            </w:r>
          </w:p>
        </w:tc>
        <w:tc>
          <w:tcPr>
            <w:tcW w:w="7056" w:type="dxa"/>
            <w:vAlign w:val="center"/>
          </w:tcPr>
          <w:p w14:paraId="427B366D" w14:textId="77777777" w:rsidR="00B61F3C" w:rsidRPr="00805BE8" w:rsidRDefault="00B61F3C" w:rsidP="00EE0045">
            <w:pPr>
              <w:spacing w:before="120" w:after="120"/>
              <w:rPr>
                <w:b/>
                <w:bCs/>
              </w:rPr>
            </w:pPr>
            <w:r w:rsidRPr="00805BE8">
              <w:rPr>
                <w:b/>
                <w:bCs/>
              </w:rPr>
              <w:t>Proposals</w:t>
            </w:r>
            <w:r>
              <w:rPr>
                <w:b/>
                <w:bCs/>
              </w:rPr>
              <w:t xml:space="preserve"> / Observations</w:t>
            </w:r>
          </w:p>
        </w:tc>
      </w:tr>
      <w:tr w:rsidR="00E3479A" w14:paraId="331C3EBD" w14:textId="77777777" w:rsidTr="00E3479A">
        <w:trPr>
          <w:trHeight w:val="468"/>
        </w:trPr>
        <w:tc>
          <w:tcPr>
            <w:tcW w:w="1291" w:type="dxa"/>
          </w:tcPr>
          <w:p w14:paraId="5D4C4292" w14:textId="6C324F8D" w:rsidR="00E3479A" w:rsidRDefault="00000000" w:rsidP="00E3479A">
            <w:pPr>
              <w:spacing w:before="120" w:after="120"/>
            </w:pPr>
            <w:hyperlink r:id="rId25" w:history="1">
              <w:r w:rsidR="00E3479A">
                <w:rPr>
                  <w:rStyle w:val="Hyperlink"/>
                  <w:rFonts w:ascii="Arial" w:hAnsi="Arial" w:cs="Arial"/>
                  <w:b/>
                  <w:bCs/>
                  <w:sz w:val="16"/>
                  <w:szCs w:val="16"/>
                </w:rPr>
                <w:t>R4-2411703</w:t>
              </w:r>
            </w:hyperlink>
          </w:p>
        </w:tc>
        <w:tc>
          <w:tcPr>
            <w:tcW w:w="1284" w:type="dxa"/>
          </w:tcPr>
          <w:p w14:paraId="51A2D027" w14:textId="18D49C3D" w:rsidR="00E3479A" w:rsidRDefault="00E3479A" w:rsidP="00E3479A">
            <w:pPr>
              <w:spacing w:before="120" w:after="120"/>
              <w:rPr>
                <w:rFonts w:ascii="Arial" w:hAnsi="Arial" w:cs="Arial"/>
                <w:sz w:val="16"/>
                <w:szCs w:val="16"/>
              </w:rPr>
            </w:pPr>
            <w:r>
              <w:rPr>
                <w:rFonts w:ascii="Arial" w:hAnsi="Arial" w:cs="Arial"/>
                <w:sz w:val="16"/>
                <w:szCs w:val="16"/>
              </w:rPr>
              <w:t>MediaTek Inc.</w:t>
            </w:r>
          </w:p>
        </w:tc>
        <w:tc>
          <w:tcPr>
            <w:tcW w:w="7056" w:type="dxa"/>
          </w:tcPr>
          <w:p w14:paraId="520FC348" w14:textId="77777777" w:rsidR="00E3479A" w:rsidRPr="00892FA1" w:rsidRDefault="00E3479A" w:rsidP="00E3479A">
            <w:pPr>
              <w:spacing w:beforeLines="50" w:before="120" w:afterLines="50" w:after="120"/>
              <w:rPr>
                <w:rFonts w:cstheme="minorHAnsi"/>
                <w:b/>
              </w:rPr>
            </w:pPr>
            <w:r w:rsidRPr="00892FA1">
              <w:rPr>
                <w:rFonts w:cstheme="minorHAnsi"/>
                <w:b/>
              </w:rPr>
              <w:t>Proposal 1: The intra-frequency relative accuracy of SSB based L1-RSRP is defined as the L1-RSRP measured from one SSB compared to the value of L1-RSRP measured from another SSB of the cell(s) on the same frequency, or between any two SSBs measured on the same cell.</w:t>
            </w:r>
          </w:p>
          <w:p w14:paraId="6E183E55" w14:textId="71DF992F" w:rsidR="00E3479A" w:rsidRPr="00E3479A" w:rsidRDefault="00E3479A" w:rsidP="00E3479A">
            <w:pPr>
              <w:spacing w:beforeLines="50" w:before="120" w:afterLines="50" w:after="120"/>
              <w:rPr>
                <w:rFonts w:cstheme="minorHAnsi"/>
                <w:b/>
              </w:rPr>
            </w:pPr>
            <w:r w:rsidRPr="00892FA1">
              <w:rPr>
                <w:rFonts w:cstheme="minorHAnsi"/>
                <w:b/>
              </w:rPr>
              <w:t>The inter-frequency relative accuracy of SSB based L1-RSRP is defined as the L1-RSRP measured from one SSB compared to the value of L1-RSRP measured from another SSB of the cell(s) on a different frequency.</w:t>
            </w:r>
          </w:p>
        </w:tc>
      </w:tr>
      <w:tr w:rsidR="00E3479A" w14:paraId="40995F92" w14:textId="77777777" w:rsidTr="00E3479A">
        <w:trPr>
          <w:trHeight w:val="468"/>
        </w:trPr>
        <w:tc>
          <w:tcPr>
            <w:tcW w:w="1291" w:type="dxa"/>
          </w:tcPr>
          <w:p w14:paraId="24FCBBBF" w14:textId="6122CEE1" w:rsidR="00E3479A" w:rsidRDefault="00000000" w:rsidP="00E3479A">
            <w:pPr>
              <w:spacing w:before="120" w:after="120"/>
            </w:pPr>
            <w:hyperlink r:id="rId26" w:history="1">
              <w:r w:rsidR="00E3479A">
                <w:rPr>
                  <w:rStyle w:val="Hyperlink"/>
                  <w:rFonts w:ascii="Arial" w:hAnsi="Arial" w:cs="Arial"/>
                  <w:b/>
                  <w:bCs/>
                  <w:sz w:val="16"/>
                  <w:szCs w:val="16"/>
                </w:rPr>
                <w:t>R4-2412489</w:t>
              </w:r>
            </w:hyperlink>
          </w:p>
        </w:tc>
        <w:tc>
          <w:tcPr>
            <w:tcW w:w="1284" w:type="dxa"/>
          </w:tcPr>
          <w:p w14:paraId="0EBB4949" w14:textId="2F7A9B04" w:rsidR="00E3479A" w:rsidRDefault="00E3479A" w:rsidP="00E3479A">
            <w:pPr>
              <w:spacing w:before="120" w:after="120"/>
              <w:rPr>
                <w:rFonts w:ascii="Arial" w:hAnsi="Arial" w:cs="Arial"/>
                <w:sz w:val="16"/>
                <w:szCs w:val="16"/>
              </w:rPr>
            </w:pPr>
            <w:r>
              <w:rPr>
                <w:rFonts w:ascii="Arial" w:hAnsi="Arial" w:cs="Arial"/>
                <w:sz w:val="16"/>
                <w:szCs w:val="16"/>
              </w:rPr>
              <w:t>Nokia</w:t>
            </w:r>
          </w:p>
        </w:tc>
        <w:tc>
          <w:tcPr>
            <w:tcW w:w="7056" w:type="dxa"/>
          </w:tcPr>
          <w:p w14:paraId="41F72027" w14:textId="410A4FB4" w:rsidR="00E3479A" w:rsidRPr="00A32C4F" w:rsidRDefault="00A32C4F" w:rsidP="00A32C4F">
            <w:pPr>
              <w:pStyle w:val="RAN4proposal"/>
              <w:rPr>
                <w:lang w:val="en-GB"/>
              </w:rPr>
            </w:pPr>
            <w:bookmarkStart w:id="29" w:name="_Toc172900626"/>
            <w:r>
              <w:rPr>
                <w:lang w:val="en-GB"/>
              </w:rPr>
              <w:t>Introduce test cases with valid reporting for FR1 and FR2 also for the case when the UE is configured with EMR measurements.</w:t>
            </w:r>
            <w:bookmarkEnd w:id="29"/>
          </w:p>
        </w:tc>
      </w:tr>
      <w:tr w:rsidR="00E3479A" w14:paraId="5F3418DA" w14:textId="77777777" w:rsidTr="00E3479A">
        <w:trPr>
          <w:trHeight w:val="468"/>
        </w:trPr>
        <w:tc>
          <w:tcPr>
            <w:tcW w:w="1291" w:type="dxa"/>
          </w:tcPr>
          <w:p w14:paraId="2E775632" w14:textId="616047F0" w:rsidR="00E3479A" w:rsidRDefault="00000000" w:rsidP="00E3479A">
            <w:pPr>
              <w:spacing w:before="120" w:after="120"/>
            </w:pPr>
            <w:hyperlink r:id="rId27" w:history="1">
              <w:r w:rsidR="00E3479A">
                <w:rPr>
                  <w:rStyle w:val="Hyperlink"/>
                  <w:rFonts w:ascii="Arial" w:hAnsi="Arial" w:cs="Arial"/>
                  <w:b/>
                  <w:bCs/>
                  <w:sz w:val="16"/>
                  <w:szCs w:val="16"/>
                </w:rPr>
                <w:t>R4-2412519</w:t>
              </w:r>
            </w:hyperlink>
          </w:p>
        </w:tc>
        <w:tc>
          <w:tcPr>
            <w:tcW w:w="1284" w:type="dxa"/>
          </w:tcPr>
          <w:p w14:paraId="333286CB" w14:textId="5036D6E6" w:rsidR="00E3479A" w:rsidRPr="00E3479A" w:rsidRDefault="00E3479A" w:rsidP="00E3479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v</w:t>
            </w:r>
            <w:r>
              <w:rPr>
                <w:rFonts w:ascii="Arial" w:eastAsiaTheme="minorEastAsia" w:hAnsi="Arial" w:cs="Arial"/>
                <w:sz w:val="16"/>
                <w:szCs w:val="16"/>
                <w:lang w:eastAsia="zh-CN"/>
              </w:rPr>
              <w:t>ivo</w:t>
            </w:r>
          </w:p>
        </w:tc>
        <w:tc>
          <w:tcPr>
            <w:tcW w:w="7056" w:type="dxa"/>
          </w:tcPr>
          <w:p w14:paraId="77403722" w14:textId="77777777" w:rsidR="00F71DD9" w:rsidRPr="008B18F6" w:rsidRDefault="00F71DD9" w:rsidP="00F71DD9">
            <w:pPr>
              <w:overflowPunct/>
              <w:autoSpaceDE/>
              <w:autoSpaceDN/>
              <w:adjustRightInd/>
              <w:jc w:val="both"/>
              <w:textAlignment w:val="auto"/>
              <w:rPr>
                <w:rFonts w:eastAsia="宋体"/>
                <w:b/>
                <w:lang w:eastAsia="zh-CN"/>
              </w:rPr>
            </w:pPr>
            <w:r w:rsidRPr="008B18F6">
              <w:rPr>
                <w:rFonts w:eastAsia="宋体"/>
                <w:b/>
                <w:lang w:eastAsia="zh-CN"/>
              </w:rPr>
              <w:t>Observation 1  Since R17, supporting joint TCI configuration is the pre-requisite for supporting separate TCI.</w:t>
            </w:r>
          </w:p>
          <w:p w14:paraId="758FFFB2" w14:textId="77777777" w:rsidR="00F71DD9" w:rsidRPr="001A7565" w:rsidRDefault="00F71DD9" w:rsidP="00F71DD9">
            <w:pPr>
              <w:overflowPunct/>
              <w:autoSpaceDE/>
              <w:autoSpaceDN/>
              <w:adjustRightInd/>
              <w:jc w:val="both"/>
              <w:textAlignment w:val="auto"/>
              <w:rPr>
                <w:rFonts w:eastAsia="宋体"/>
                <w:b/>
                <w:lang w:eastAsia="zh-CN"/>
              </w:rPr>
            </w:pPr>
            <w:r w:rsidRPr="001A7565">
              <w:rPr>
                <w:rFonts w:eastAsia="宋体" w:hint="eastAsia"/>
                <w:b/>
                <w:lang w:eastAsia="zh-CN"/>
              </w:rPr>
              <w:t>O</w:t>
            </w:r>
            <w:r w:rsidRPr="001A7565">
              <w:rPr>
                <w:rFonts w:eastAsia="宋体"/>
                <w:b/>
                <w:lang w:eastAsia="zh-CN"/>
              </w:rPr>
              <w:t xml:space="preserve">bservation 2  According to RAN1 spec, the meaning of configuring ‘QCL-D’ and UL TCI to UE would be ambiguous in FR1. </w:t>
            </w:r>
          </w:p>
          <w:p w14:paraId="3469F04A" w14:textId="7053431B" w:rsidR="00E3479A" w:rsidRPr="00F71DD9" w:rsidRDefault="00F71DD9" w:rsidP="00F71DD9">
            <w:pPr>
              <w:overflowPunct/>
              <w:autoSpaceDE/>
              <w:autoSpaceDN/>
              <w:adjustRightInd/>
              <w:jc w:val="both"/>
              <w:textAlignment w:val="auto"/>
              <w:rPr>
                <w:b/>
                <w:lang w:eastAsia="zh-CN"/>
              </w:rPr>
            </w:pPr>
            <w:r w:rsidRPr="00B1366D">
              <w:rPr>
                <w:rFonts w:eastAsia="宋体" w:hint="eastAsia"/>
                <w:b/>
                <w:lang w:eastAsia="zh-CN"/>
              </w:rPr>
              <w:t>P</w:t>
            </w:r>
            <w:r w:rsidRPr="00B1366D">
              <w:rPr>
                <w:rFonts w:eastAsia="宋体"/>
                <w:b/>
                <w:lang w:eastAsia="zh-CN"/>
              </w:rPr>
              <w:t xml:space="preserve">roposal </w:t>
            </w:r>
            <w:proofErr w:type="gramStart"/>
            <w:r>
              <w:rPr>
                <w:rFonts w:eastAsia="宋体"/>
                <w:b/>
                <w:lang w:eastAsia="zh-CN"/>
              </w:rPr>
              <w:t>1</w:t>
            </w:r>
            <w:r w:rsidRPr="00B1366D">
              <w:rPr>
                <w:rFonts w:eastAsia="宋体"/>
                <w:b/>
                <w:lang w:eastAsia="zh-CN"/>
              </w:rPr>
              <w:t xml:space="preserve">  </w:t>
            </w:r>
            <w:r>
              <w:rPr>
                <w:rFonts w:eastAsia="宋体"/>
                <w:b/>
                <w:lang w:eastAsia="zh-CN"/>
              </w:rPr>
              <w:t>In</w:t>
            </w:r>
            <w:proofErr w:type="gramEnd"/>
            <w:r>
              <w:rPr>
                <w:rFonts w:eastAsia="宋体"/>
                <w:b/>
                <w:lang w:eastAsia="zh-CN"/>
              </w:rPr>
              <w:t xml:space="preserve"> RRM test case design for LTM, RAN4 avoid TCI configuration with ‘QCL-D’ or ‘UL TCI’ to UE in FR1, which means only DL or Joint TCI with QCL-A/C configuration, and pathloss RS configuration if necessary, shall be provided to UE in FR1, even if UE supports </w:t>
            </w:r>
            <w:r w:rsidRPr="00AC6DDF">
              <w:rPr>
                <w:rFonts w:eastAsia="宋体"/>
                <w:b/>
                <w:i/>
                <w:lang w:eastAsia="zh-CN"/>
              </w:rPr>
              <w:t>ltm-MAC-CE-SeparateTCI-r18</w:t>
            </w:r>
            <w:r w:rsidRPr="00B1366D">
              <w:rPr>
                <w:b/>
                <w:lang w:eastAsia="zh-CN"/>
              </w:rPr>
              <w:t>.</w:t>
            </w:r>
          </w:p>
        </w:tc>
      </w:tr>
      <w:bookmarkEnd w:id="28"/>
    </w:tbl>
    <w:p w14:paraId="3A7FE803" w14:textId="77777777" w:rsidR="00B61F3C" w:rsidRPr="00B61F3C" w:rsidRDefault="00B61F3C" w:rsidP="00B61F3C">
      <w:pPr>
        <w:rPr>
          <w:lang w:val="en-US" w:eastAsia="zh-CN"/>
        </w:rPr>
      </w:pPr>
    </w:p>
    <w:p w14:paraId="47D1735B" w14:textId="1036FBBB" w:rsidR="00020D09" w:rsidRDefault="00E3479A" w:rsidP="00020D09">
      <w:pPr>
        <w:pStyle w:val="Heading2"/>
        <w:numPr>
          <w:ilvl w:val="0"/>
          <w:numId w:val="0"/>
        </w:numPr>
        <w:rPr>
          <w:lang w:val="en-US"/>
        </w:rPr>
      </w:pPr>
      <w:r>
        <w:rPr>
          <w:lang w:val="en-US"/>
        </w:rPr>
        <w:lastRenderedPageBreak/>
        <w:t>3</w:t>
      </w:r>
      <w:r w:rsidR="00020D09">
        <w:rPr>
          <w:lang w:val="en-US"/>
        </w:rPr>
        <w:t>.2 Open issues summary</w:t>
      </w:r>
    </w:p>
    <w:p w14:paraId="4943519C" w14:textId="449BA63B" w:rsidR="00020D09" w:rsidRDefault="00020D09" w:rsidP="00020D09">
      <w:pPr>
        <w:rPr>
          <w:i/>
          <w:color w:val="0070C0"/>
        </w:rPr>
      </w:pPr>
      <w:r>
        <w:rPr>
          <w:i/>
          <w:color w:val="0070C0"/>
        </w:rPr>
        <w:t>Before Meeting, moderators shall summarize list of open issues, candidate options and possible WF (if applicable) based on companies’ contributions.</w:t>
      </w:r>
    </w:p>
    <w:p w14:paraId="369EA890" w14:textId="792A82A2" w:rsidR="00020D09" w:rsidRDefault="00E3479A" w:rsidP="00020D09">
      <w:pPr>
        <w:pStyle w:val="Heading3"/>
        <w:numPr>
          <w:ilvl w:val="0"/>
          <w:numId w:val="0"/>
        </w:numPr>
        <w:rPr>
          <w:lang w:val="en-US"/>
        </w:rPr>
      </w:pPr>
      <w:r>
        <w:rPr>
          <w:lang w:val="en-US"/>
        </w:rPr>
        <w:t>3</w:t>
      </w:r>
      <w:r w:rsidR="00020D09">
        <w:rPr>
          <w:lang w:val="en-US"/>
        </w:rPr>
        <w:t xml:space="preserve">.2.1 Sub-topic </w:t>
      </w:r>
      <w:r>
        <w:rPr>
          <w:lang w:val="en-US"/>
        </w:rPr>
        <w:t>3</w:t>
      </w:r>
      <w:r w:rsidR="00020D09">
        <w:rPr>
          <w:lang w:val="en-US"/>
        </w:rPr>
        <w:t xml:space="preserve">-1 </w:t>
      </w:r>
      <w:r w:rsidR="00A32C4F">
        <w:rPr>
          <w:lang w:val="en-US"/>
        </w:rPr>
        <w:t>LTM</w:t>
      </w:r>
    </w:p>
    <w:p w14:paraId="51E9FA28" w14:textId="660E4E61" w:rsidR="002F74AA" w:rsidRPr="00E3479A" w:rsidRDefault="007E5658" w:rsidP="00E3479A">
      <w:pPr>
        <w:spacing w:afterLines="50" w:after="120"/>
        <w:rPr>
          <w:b/>
          <w:u w:val="single"/>
          <w:lang w:eastAsia="zh-CN"/>
        </w:rPr>
      </w:pPr>
      <w:bookmarkStart w:id="30" w:name="_Hlk166664937"/>
      <w:r>
        <w:rPr>
          <w:b/>
          <w:u w:val="single"/>
        </w:rPr>
        <w:t xml:space="preserve">Issue </w:t>
      </w:r>
      <w:r w:rsidR="00E3479A">
        <w:rPr>
          <w:b/>
          <w:u w:val="single"/>
        </w:rPr>
        <w:t>3</w:t>
      </w:r>
      <w:r w:rsidR="0029029C">
        <w:rPr>
          <w:b/>
          <w:u w:val="single"/>
        </w:rPr>
        <w:t>-</w:t>
      </w:r>
      <w:r w:rsidR="009716B0">
        <w:rPr>
          <w:b/>
          <w:u w:val="single"/>
        </w:rPr>
        <w:t>1</w:t>
      </w:r>
      <w:r>
        <w:rPr>
          <w:b/>
          <w:u w:val="single"/>
        </w:rPr>
        <w:t xml:space="preserve">-1: </w:t>
      </w:r>
      <w:r w:rsidR="0018124D">
        <w:rPr>
          <w:b/>
          <w:u w:val="single"/>
        </w:rPr>
        <w:t xml:space="preserve">Definition of </w:t>
      </w:r>
      <w:r>
        <w:rPr>
          <w:b/>
          <w:u w:val="single"/>
          <w:lang w:eastAsia="zh-CN"/>
        </w:rPr>
        <w:t xml:space="preserve">L1-RSRP measurement </w:t>
      </w:r>
      <w:r w:rsidR="0018124D">
        <w:rPr>
          <w:b/>
          <w:u w:val="single"/>
          <w:lang w:eastAsia="zh-CN"/>
        </w:rPr>
        <w:t xml:space="preserve">relative </w:t>
      </w:r>
      <w:r>
        <w:rPr>
          <w:b/>
          <w:u w:val="single"/>
          <w:lang w:eastAsia="zh-CN"/>
        </w:rPr>
        <w:t>accuracy</w:t>
      </w:r>
      <w:bookmarkEnd w:id="30"/>
    </w:p>
    <w:p w14:paraId="02ACEB22" w14:textId="50E890F9" w:rsidR="007E5658" w:rsidRDefault="007E5658" w:rsidP="003F124C">
      <w:pPr>
        <w:pStyle w:val="ListParagraph"/>
        <w:numPr>
          <w:ilvl w:val="0"/>
          <w:numId w:val="6"/>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F7ECEF1" w14:textId="77777777" w:rsidR="0018124D" w:rsidRDefault="004F045C" w:rsidP="0018124D">
      <w:pPr>
        <w:pStyle w:val="ListParagraph"/>
        <w:numPr>
          <w:ilvl w:val="1"/>
          <w:numId w:val="6"/>
        </w:numPr>
        <w:overflowPunct/>
        <w:autoSpaceDE/>
        <w:adjustRightInd/>
        <w:spacing w:after="120"/>
        <w:ind w:left="1440" w:firstLineChars="0"/>
        <w:textAlignment w:val="auto"/>
        <w:rPr>
          <w:rFonts w:eastAsia="宋体"/>
          <w:szCs w:val="24"/>
          <w:lang w:eastAsia="zh-CN"/>
        </w:rPr>
      </w:pPr>
      <w:r w:rsidRPr="0018124D">
        <w:rPr>
          <w:rFonts w:eastAsia="宋体"/>
          <w:szCs w:val="24"/>
          <w:lang w:eastAsia="zh-CN"/>
        </w:rPr>
        <w:t>Proposal</w:t>
      </w:r>
      <w:r w:rsidR="007E5658" w:rsidRPr="0018124D">
        <w:rPr>
          <w:rFonts w:eastAsia="宋体"/>
          <w:szCs w:val="24"/>
          <w:lang w:eastAsia="zh-CN"/>
        </w:rPr>
        <w:t xml:space="preserve"> 1 (</w:t>
      </w:r>
      <w:r w:rsidR="0018124D">
        <w:rPr>
          <w:rFonts w:eastAsia="宋体"/>
          <w:szCs w:val="24"/>
          <w:lang w:eastAsia="zh-CN"/>
        </w:rPr>
        <w:t>MTK</w:t>
      </w:r>
      <w:r w:rsidR="007E5658" w:rsidRPr="0018124D">
        <w:rPr>
          <w:rFonts w:eastAsia="宋体"/>
          <w:szCs w:val="24"/>
          <w:lang w:eastAsia="zh-CN"/>
        </w:rPr>
        <w:t xml:space="preserve">): </w:t>
      </w:r>
    </w:p>
    <w:p w14:paraId="0FD6BBAE" w14:textId="373D479E" w:rsidR="00E3479A" w:rsidRPr="00E3479A" w:rsidRDefault="00E3479A" w:rsidP="00E3479A">
      <w:pPr>
        <w:pStyle w:val="ListParagraph"/>
        <w:numPr>
          <w:ilvl w:val="2"/>
          <w:numId w:val="6"/>
        </w:numPr>
        <w:spacing w:after="120"/>
        <w:ind w:firstLineChars="0"/>
        <w:rPr>
          <w:rFonts w:eastAsia="宋体"/>
          <w:szCs w:val="24"/>
          <w:lang w:eastAsia="zh-CN"/>
        </w:rPr>
      </w:pPr>
      <w:r w:rsidRPr="00E3479A">
        <w:rPr>
          <w:rFonts w:eastAsia="宋体"/>
          <w:szCs w:val="24"/>
          <w:lang w:eastAsia="zh-CN"/>
        </w:rPr>
        <w:t>The intra-frequency relative accuracy of SSB based L1-RSRP is defined as the L1-RSRP measured from one SSB compared to the value of L1-RSRP measured from another SSB of the cell(s) on the same frequency, or between any two SSBs measured on the same cell.</w:t>
      </w:r>
    </w:p>
    <w:p w14:paraId="1ED576A7" w14:textId="3BEABC0E" w:rsidR="00E3479A" w:rsidRPr="0018124D" w:rsidRDefault="00E3479A" w:rsidP="00E3479A">
      <w:pPr>
        <w:pStyle w:val="ListParagraph"/>
        <w:numPr>
          <w:ilvl w:val="2"/>
          <w:numId w:val="6"/>
        </w:numPr>
        <w:overflowPunct/>
        <w:autoSpaceDE/>
        <w:adjustRightInd/>
        <w:spacing w:after="120"/>
        <w:ind w:firstLineChars="0"/>
        <w:textAlignment w:val="auto"/>
        <w:rPr>
          <w:rFonts w:eastAsia="宋体"/>
          <w:szCs w:val="24"/>
          <w:lang w:eastAsia="zh-CN"/>
        </w:rPr>
      </w:pPr>
      <w:r w:rsidRPr="00E3479A">
        <w:rPr>
          <w:rFonts w:eastAsia="宋体"/>
          <w:szCs w:val="24"/>
          <w:lang w:eastAsia="zh-CN"/>
        </w:rPr>
        <w:t>The inter-frequency relative accuracy of SSB based L1-RSRP is defined as the L1-RSRP measured from one SSB compared to the value of L1-RSRP measured from another SSB of the cell(s) on a different frequency.</w:t>
      </w:r>
    </w:p>
    <w:p w14:paraId="1B013630" w14:textId="0A1CDE36" w:rsidR="007E5658" w:rsidRPr="0018124D" w:rsidRDefault="007E5658" w:rsidP="0018124D">
      <w:pPr>
        <w:pStyle w:val="ListParagraph"/>
        <w:numPr>
          <w:ilvl w:val="0"/>
          <w:numId w:val="6"/>
        </w:numPr>
        <w:overflowPunct/>
        <w:autoSpaceDE/>
        <w:adjustRightInd/>
        <w:spacing w:after="120"/>
        <w:ind w:left="720" w:firstLineChars="0"/>
        <w:textAlignment w:val="auto"/>
        <w:rPr>
          <w:rFonts w:eastAsia="宋体"/>
          <w:szCs w:val="24"/>
          <w:lang w:eastAsia="zh-CN"/>
        </w:rPr>
      </w:pPr>
      <w:r w:rsidRPr="0018124D">
        <w:rPr>
          <w:rFonts w:eastAsia="宋体"/>
          <w:szCs w:val="24"/>
          <w:lang w:eastAsia="zh-CN"/>
        </w:rPr>
        <w:t>Recommended WF</w:t>
      </w:r>
    </w:p>
    <w:p w14:paraId="7BC7BEAF" w14:textId="23DBA660" w:rsidR="00355309" w:rsidRDefault="001937C1" w:rsidP="0076125D">
      <w:pPr>
        <w:pStyle w:val="ListParagraph"/>
        <w:numPr>
          <w:ilvl w:val="1"/>
          <w:numId w:val="6"/>
        </w:numPr>
        <w:overflowPunct/>
        <w:autoSpaceDE/>
        <w:adjustRightInd/>
        <w:spacing w:after="120"/>
        <w:ind w:left="1440" w:firstLineChars="0"/>
        <w:textAlignment w:val="auto"/>
        <w:rPr>
          <w:rFonts w:eastAsia="宋体"/>
          <w:szCs w:val="24"/>
          <w:lang w:eastAsia="zh-CN"/>
        </w:rPr>
      </w:pPr>
      <w:r>
        <w:rPr>
          <w:rFonts w:eastAsia="宋体"/>
          <w:szCs w:val="24"/>
          <w:lang w:eastAsia="zh-CN"/>
        </w:rPr>
        <w:t>N</w:t>
      </w:r>
      <w:r w:rsidR="0018124D">
        <w:rPr>
          <w:rFonts w:eastAsia="宋体"/>
          <w:szCs w:val="24"/>
          <w:lang w:eastAsia="zh-CN"/>
        </w:rPr>
        <w:t>eed</w:t>
      </w:r>
      <w:r w:rsidRPr="001937C1">
        <w:rPr>
          <w:rFonts w:eastAsia="宋体"/>
          <w:szCs w:val="24"/>
          <w:lang w:eastAsia="zh-CN"/>
        </w:rPr>
        <w:t xml:space="preserve"> more discussion. </w:t>
      </w:r>
    </w:p>
    <w:p w14:paraId="2BE42EFC" w14:textId="72032AE0" w:rsidR="00F71DD9" w:rsidRPr="00BB210D" w:rsidRDefault="00F71DD9" w:rsidP="00F71DD9">
      <w:pPr>
        <w:spacing w:afterLines="50" w:after="120"/>
        <w:rPr>
          <w:b/>
          <w:u w:val="single"/>
        </w:rPr>
      </w:pPr>
      <w:bookmarkStart w:id="31" w:name="_Hlk166665125"/>
      <w:r w:rsidRPr="00CB44E5">
        <w:rPr>
          <w:b/>
          <w:u w:val="single"/>
        </w:rPr>
        <w:t xml:space="preserve">Issue </w:t>
      </w:r>
      <w:r>
        <w:rPr>
          <w:b/>
          <w:u w:val="single"/>
        </w:rPr>
        <w:t>3</w:t>
      </w:r>
      <w:r w:rsidRPr="00CB44E5">
        <w:rPr>
          <w:b/>
          <w:u w:val="single"/>
        </w:rPr>
        <w:t>-</w:t>
      </w:r>
      <w:r>
        <w:rPr>
          <w:b/>
          <w:u w:val="single"/>
        </w:rPr>
        <w:t>1</w:t>
      </w:r>
      <w:r w:rsidRPr="00CB44E5">
        <w:rPr>
          <w:b/>
          <w:u w:val="single"/>
        </w:rPr>
        <w:t>-</w:t>
      </w:r>
      <w:r>
        <w:rPr>
          <w:b/>
          <w:u w:val="single"/>
        </w:rPr>
        <w:t>2</w:t>
      </w:r>
      <w:r w:rsidRPr="00CB44E5">
        <w:rPr>
          <w:b/>
          <w:u w:val="single"/>
        </w:rPr>
        <w:t>: TCI state configurations</w:t>
      </w:r>
    </w:p>
    <w:bookmarkEnd w:id="31"/>
    <w:p w14:paraId="6BEB4466" w14:textId="77777777" w:rsidR="00F71DD9" w:rsidRDefault="00F71DD9" w:rsidP="00F71DD9">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7EC4C980" w14:textId="73BD762B" w:rsidR="00F71DD9" w:rsidRPr="00F71DD9" w:rsidRDefault="00F71DD9" w:rsidP="00F71DD9">
      <w:pPr>
        <w:pStyle w:val="ListParagraph"/>
        <w:numPr>
          <w:ilvl w:val="1"/>
          <w:numId w:val="6"/>
        </w:numPr>
        <w:overflowPunct/>
        <w:autoSpaceDE/>
        <w:adjustRightInd/>
        <w:spacing w:after="120"/>
        <w:ind w:left="1440" w:firstLineChars="0"/>
        <w:textAlignment w:val="auto"/>
        <w:rPr>
          <w:rFonts w:eastAsia="宋体"/>
          <w:szCs w:val="24"/>
          <w:lang w:eastAsia="zh-CN"/>
        </w:rPr>
      </w:pPr>
      <w:r>
        <w:rPr>
          <w:rFonts w:eastAsia="宋体"/>
          <w:szCs w:val="24"/>
          <w:lang w:eastAsia="zh-CN"/>
        </w:rPr>
        <w:t>Proposal</w:t>
      </w:r>
      <w:r w:rsidRPr="006550AA">
        <w:rPr>
          <w:rFonts w:eastAsia="宋体"/>
          <w:szCs w:val="24"/>
          <w:lang w:eastAsia="zh-CN"/>
        </w:rPr>
        <w:t xml:space="preserve"> 1 (</w:t>
      </w:r>
      <w:r>
        <w:rPr>
          <w:rFonts w:eastAsia="宋体"/>
          <w:szCs w:val="24"/>
          <w:lang w:eastAsia="zh-CN"/>
        </w:rPr>
        <w:t>vivo</w:t>
      </w:r>
      <w:r w:rsidRPr="006550AA">
        <w:rPr>
          <w:rFonts w:eastAsia="宋体"/>
          <w:szCs w:val="24"/>
          <w:lang w:eastAsia="zh-CN"/>
        </w:rPr>
        <w:t xml:space="preserve">): </w:t>
      </w:r>
      <w:r w:rsidRPr="00F71DD9">
        <w:rPr>
          <w:rFonts w:eastAsia="宋体"/>
          <w:szCs w:val="24"/>
          <w:lang w:eastAsia="zh-CN"/>
        </w:rPr>
        <w:t xml:space="preserve">In RRM test case design for LTM, RAN4 avoid TCI configuration with ‘QCL-D’ or ‘UL TCI’ to UE in FR1, which means only DL or Joint TCI with QCL-A/C configuration, and pathloss RS </w:t>
      </w:r>
      <w:proofErr w:type="gramStart"/>
      <w:r w:rsidRPr="00F71DD9">
        <w:rPr>
          <w:rFonts w:eastAsia="宋体"/>
          <w:szCs w:val="24"/>
          <w:lang w:eastAsia="zh-CN"/>
        </w:rPr>
        <w:t>configuration</w:t>
      </w:r>
      <w:proofErr w:type="gramEnd"/>
      <w:r w:rsidRPr="00F71DD9">
        <w:rPr>
          <w:rFonts w:eastAsia="宋体"/>
          <w:szCs w:val="24"/>
          <w:lang w:eastAsia="zh-CN"/>
        </w:rPr>
        <w:t xml:space="preserve"> if necessary, shall be provided to UE in FR1, even if UE supports </w:t>
      </w:r>
      <w:r w:rsidRPr="00F71DD9">
        <w:rPr>
          <w:rFonts w:eastAsia="宋体"/>
          <w:i/>
          <w:iCs/>
          <w:szCs w:val="24"/>
          <w:lang w:eastAsia="zh-CN"/>
        </w:rPr>
        <w:t>ltm-MAC-CE-SeparateTCI-r18</w:t>
      </w:r>
      <w:r w:rsidRPr="00F71DD9">
        <w:rPr>
          <w:rFonts w:eastAsia="宋体"/>
          <w:szCs w:val="24"/>
          <w:lang w:eastAsia="zh-CN"/>
        </w:rPr>
        <w:t>.</w:t>
      </w:r>
    </w:p>
    <w:p w14:paraId="5E7336C6" w14:textId="77777777" w:rsidR="00F71DD9" w:rsidRDefault="00F71DD9" w:rsidP="00F71DD9">
      <w:pPr>
        <w:pStyle w:val="ListParagraph"/>
        <w:numPr>
          <w:ilvl w:val="0"/>
          <w:numId w:val="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5092CC4" w14:textId="77777777" w:rsidR="00F71DD9" w:rsidRPr="001062B6" w:rsidRDefault="00F71DD9" w:rsidP="00F71DD9">
      <w:pPr>
        <w:pStyle w:val="ListParagraph"/>
        <w:numPr>
          <w:ilvl w:val="1"/>
          <w:numId w:val="1"/>
        </w:numPr>
        <w:overflowPunct/>
        <w:autoSpaceDE/>
        <w:adjustRightInd/>
        <w:spacing w:after="120"/>
        <w:ind w:left="1440" w:firstLineChars="0"/>
        <w:textAlignment w:val="auto"/>
        <w:rPr>
          <w:rFonts w:eastAsia="宋体"/>
          <w:szCs w:val="24"/>
          <w:lang w:eastAsia="zh-CN"/>
        </w:rPr>
      </w:pPr>
      <w:r w:rsidRPr="001062B6">
        <w:rPr>
          <w:rFonts w:eastAsia="宋体"/>
          <w:szCs w:val="24"/>
          <w:lang w:eastAsia="zh-CN"/>
        </w:rPr>
        <w:t>N</w:t>
      </w:r>
      <w:r>
        <w:rPr>
          <w:rFonts w:eastAsia="宋体"/>
          <w:szCs w:val="24"/>
          <w:lang w:eastAsia="zh-CN"/>
        </w:rPr>
        <w:t>eed</w:t>
      </w:r>
      <w:r w:rsidRPr="001062B6">
        <w:rPr>
          <w:rFonts w:eastAsia="宋体"/>
          <w:szCs w:val="24"/>
          <w:lang w:eastAsia="zh-CN"/>
        </w:rPr>
        <w:t xml:space="preserve"> more discussion. </w:t>
      </w:r>
    </w:p>
    <w:p w14:paraId="3E987C82" w14:textId="77777777" w:rsidR="00F71DD9" w:rsidRPr="00F71DD9" w:rsidRDefault="00F71DD9" w:rsidP="00F71DD9">
      <w:pPr>
        <w:spacing w:after="120"/>
        <w:rPr>
          <w:szCs w:val="24"/>
          <w:lang w:eastAsia="zh-CN"/>
        </w:rPr>
      </w:pPr>
    </w:p>
    <w:p w14:paraId="5F934C4E" w14:textId="2F009FBA" w:rsidR="00023AAF" w:rsidRDefault="00A53677" w:rsidP="00023AAF">
      <w:pPr>
        <w:pStyle w:val="Heading3"/>
        <w:numPr>
          <w:ilvl w:val="0"/>
          <w:numId w:val="0"/>
        </w:numPr>
        <w:rPr>
          <w:lang w:val="en-US"/>
        </w:rPr>
      </w:pPr>
      <w:r>
        <w:rPr>
          <w:lang w:val="en-US"/>
        </w:rPr>
        <w:t>6</w:t>
      </w:r>
      <w:r w:rsidR="002D350B">
        <w:rPr>
          <w:lang w:val="en-US"/>
        </w:rPr>
        <w:t>.2.</w:t>
      </w:r>
      <w:r>
        <w:rPr>
          <w:lang w:val="en-US"/>
        </w:rPr>
        <w:t>2</w:t>
      </w:r>
      <w:r w:rsidR="002D350B">
        <w:rPr>
          <w:lang w:val="en-US"/>
        </w:rPr>
        <w:t xml:space="preserve"> Sub-topic </w:t>
      </w:r>
      <w:r w:rsidR="00A32C4F">
        <w:rPr>
          <w:lang w:val="en-US"/>
        </w:rPr>
        <w:t>3</w:t>
      </w:r>
      <w:r w:rsidR="0029029C">
        <w:rPr>
          <w:lang w:val="en-US"/>
        </w:rPr>
        <w:t>-</w:t>
      </w:r>
      <w:r w:rsidR="00E73722">
        <w:rPr>
          <w:lang w:val="en-US"/>
        </w:rPr>
        <w:t>2</w:t>
      </w:r>
      <w:r w:rsidR="002D350B">
        <w:rPr>
          <w:lang w:val="en-US"/>
        </w:rPr>
        <w:t xml:space="preserve"> </w:t>
      </w:r>
      <w:r w:rsidR="00A32C4F">
        <w:rPr>
          <w:lang w:val="en-US" w:eastAsia="ja-JP"/>
        </w:rPr>
        <w:t xml:space="preserve">Improvement on </w:t>
      </w:r>
      <w:proofErr w:type="spellStart"/>
      <w:r w:rsidR="00A32C4F">
        <w:rPr>
          <w:lang w:val="en-US" w:eastAsia="ja-JP"/>
        </w:rPr>
        <w:t>SCell</w:t>
      </w:r>
      <w:proofErr w:type="spellEnd"/>
      <w:r w:rsidR="00A32C4F">
        <w:rPr>
          <w:lang w:val="en-US" w:eastAsia="ja-JP"/>
        </w:rPr>
        <w:t>/SCG setup delay</w:t>
      </w:r>
    </w:p>
    <w:p w14:paraId="4AD2F57C" w14:textId="3549385E" w:rsidR="00CB1C2E" w:rsidRDefault="00CB1C2E" w:rsidP="00CB1C2E">
      <w:pPr>
        <w:spacing w:afterLines="50" w:after="120"/>
        <w:rPr>
          <w:b/>
          <w:u w:val="single"/>
          <w:lang w:eastAsia="zh-CN"/>
        </w:rPr>
      </w:pPr>
      <w:r>
        <w:rPr>
          <w:b/>
          <w:u w:val="single"/>
        </w:rPr>
        <w:t xml:space="preserve">Issue </w:t>
      </w:r>
      <w:r w:rsidR="00A32C4F">
        <w:rPr>
          <w:b/>
          <w:u w:val="single"/>
        </w:rPr>
        <w:t>3</w:t>
      </w:r>
      <w:r w:rsidR="0029029C">
        <w:rPr>
          <w:b/>
          <w:u w:val="single"/>
        </w:rPr>
        <w:t>-</w:t>
      </w:r>
      <w:r>
        <w:rPr>
          <w:b/>
          <w:u w:val="single"/>
        </w:rPr>
        <w:t>2-</w:t>
      </w:r>
      <w:r w:rsidR="0012056D">
        <w:rPr>
          <w:b/>
          <w:u w:val="single"/>
        </w:rPr>
        <w:t>1</w:t>
      </w:r>
      <w:r>
        <w:rPr>
          <w:b/>
          <w:u w:val="single"/>
        </w:rPr>
        <w:t xml:space="preserve">: </w:t>
      </w:r>
      <w:r w:rsidR="005E2037">
        <w:rPr>
          <w:b/>
          <w:color w:val="000000" w:themeColor="text1"/>
          <w:u w:val="single"/>
          <w:lang w:val="en-US" w:eastAsia="ko-KR"/>
        </w:rPr>
        <w:t xml:space="preserve">More test for </w:t>
      </w:r>
      <w:r w:rsidR="00A32C4F" w:rsidRPr="00A32C4F">
        <w:rPr>
          <w:b/>
          <w:color w:val="000000" w:themeColor="text1"/>
          <w:u w:val="single"/>
          <w:lang w:val="en-US" w:eastAsia="ko-KR"/>
        </w:rPr>
        <w:t xml:space="preserve">Improvement on </w:t>
      </w:r>
      <w:proofErr w:type="spellStart"/>
      <w:r w:rsidR="00A32C4F" w:rsidRPr="00A32C4F">
        <w:rPr>
          <w:b/>
          <w:color w:val="000000" w:themeColor="text1"/>
          <w:u w:val="single"/>
          <w:lang w:val="en-US" w:eastAsia="ko-KR"/>
        </w:rPr>
        <w:t>SCell</w:t>
      </w:r>
      <w:proofErr w:type="spellEnd"/>
      <w:r w:rsidR="00A32C4F" w:rsidRPr="00A32C4F">
        <w:rPr>
          <w:b/>
          <w:color w:val="000000" w:themeColor="text1"/>
          <w:u w:val="single"/>
          <w:lang w:val="en-US" w:eastAsia="ko-KR"/>
        </w:rPr>
        <w:t>/SCG setup delay</w:t>
      </w:r>
    </w:p>
    <w:p w14:paraId="1A206E17" w14:textId="77777777" w:rsidR="00CB1C2E" w:rsidRDefault="00CB1C2E" w:rsidP="003F124C">
      <w:pPr>
        <w:pStyle w:val="ListParagraph"/>
        <w:numPr>
          <w:ilvl w:val="0"/>
          <w:numId w:val="7"/>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5BC9B6C6" w14:textId="3EE93791" w:rsidR="00FF566D" w:rsidRPr="00FF566D" w:rsidRDefault="00FF566D" w:rsidP="003F124C">
      <w:pPr>
        <w:pStyle w:val="ListParagraph"/>
        <w:numPr>
          <w:ilvl w:val="1"/>
          <w:numId w:val="7"/>
        </w:numPr>
        <w:overflowPunct/>
        <w:autoSpaceDE/>
        <w:adjustRightInd/>
        <w:spacing w:after="120"/>
        <w:ind w:left="1440" w:firstLineChars="0"/>
        <w:textAlignment w:val="auto"/>
        <w:rPr>
          <w:rFonts w:eastAsia="宋体"/>
          <w:szCs w:val="24"/>
          <w:lang w:eastAsia="zh-CN"/>
        </w:rPr>
      </w:pPr>
      <w:r w:rsidRPr="00FF566D">
        <w:rPr>
          <w:rFonts w:eastAsia="宋体"/>
          <w:szCs w:val="24"/>
          <w:lang w:eastAsia="zh-CN"/>
        </w:rPr>
        <w:t xml:space="preserve">Proposal </w:t>
      </w:r>
      <w:r w:rsidR="005E2037">
        <w:rPr>
          <w:rFonts w:eastAsia="宋体"/>
          <w:szCs w:val="24"/>
          <w:lang w:eastAsia="zh-CN"/>
        </w:rPr>
        <w:t>1</w:t>
      </w:r>
      <w:r w:rsidRPr="00FF566D">
        <w:rPr>
          <w:rFonts w:eastAsia="宋体"/>
          <w:szCs w:val="24"/>
          <w:lang w:eastAsia="zh-CN"/>
        </w:rPr>
        <w:t xml:space="preserve"> (</w:t>
      </w:r>
      <w:r w:rsidR="00A32C4F">
        <w:rPr>
          <w:rFonts w:eastAsia="宋体"/>
          <w:szCs w:val="24"/>
          <w:lang w:eastAsia="zh-CN"/>
        </w:rPr>
        <w:t>Nokia</w:t>
      </w:r>
      <w:r w:rsidRPr="00FF566D">
        <w:rPr>
          <w:rFonts w:eastAsia="宋体"/>
          <w:szCs w:val="24"/>
          <w:lang w:eastAsia="zh-CN"/>
        </w:rPr>
        <w:t>):</w:t>
      </w:r>
    </w:p>
    <w:p w14:paraId="6723D998" w14:textId="387239C9" w:rsidR="00FF566D" w:rsidRDefault="00A32C4F" w:rsidP="005E2037">
      <w:pPr>
        <w:pStyle w:val="ListParagraph"/>
        <w:numPr>
          <w:ilvl w:val="2"/>
          <w:numId w:val="7"/>
        </w:numPr>
        <w:spacing w:after="120"/>
        <w:ind w:firstLineChars="0"/>
      </w:pPr>
      <w:r>
        <w:t>Introduce test cases with valid reporting for FR1 and FR2 also for the case when the UE is configured with EMR measurements</w:t>
      </w:r>
      <w:r w:rsidR="005E2037" w:rsidRPr="005E2037">
        <w:t>.</w:t>
      </w:r>
    </w:p>
    <w:p w14:paraId="013CEF96" w14:textId="2F76D733" w:rsidR="00590E46" w:rsidRDefault="00CB1C2E" w:rsidP="00D673C1">
      <w:pPr>
        <w:pStyle w:val="ListParagraph"/>
        <w:numPr>
          <w:ilvl w:val="0"/>
          <w:numId w:val="7"/>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w:t>
      </w:r>
      <w:r w:rsidR="00C52F88">
        <w:rPr>
          <w:rFonts w:eastAsia="宋体"/>
          <w:szCs w:val="24"/>
          <w:lang w:eastAsia="zh-CN"/>
        </w:rPr>
        <w:t>F</w:t>
      </w:r>
    </w:p>
    <w:p w14:paraId="264C8AEE" w14:textId="2E95778F" w:rsidR="006F7D9E" w:rsidRPr="00F71DD9" w:rsidRDefault="00D673C1" w:rsidP="00F71DD9">
      <w:pPr>
        <w:pStyle w:val="ListParagraph"/>
        <w:numPr>
          <w:ilvl w:val="1"/>
          <w:numId w:val="7"/>
        </w:numPr>
        <w:overflowPunct/>
        <w:autoSpaceDE/>
        <w:adjustRightInd/>
        <w:spacing w:after="120"/>
        <w:ind w:left="1440" w:firstLineChars="0"/>
        <w:textAlignment w:val="auto"/>
        <w:rPr>
          <w:rFonts w:eastAsia="宋体"/>
          <w:szCs w:val="24"/>
          <w:lang w:eastAsia="zh-CN"/>
        </w:rPr>
      </w:pPr>
      <w:r w:rsidRPr="00D673C1">
        <w:rPr>
          <w:rFonts w:eastAsia="宋体" w:hint="eastAsia"/>
          <w:szCs w:val="24"/>
          <w:lang w:eastAsia="zh-CN"/>
        </w:rPr>
        <w:t>N</w:t>
      </w:r>
      <w:r w:rsidRPr="00D673C1">
        <w:rPr>
          <w:rFonts w:eastAsia="宋体"/>
          <w:szCs w:val="24"/>
          <w:lang w:eastAsia="zh-CN"/>
        </w:rPr>
        <w:t>eed more discussion</w:t>
      </w:r>
      <w:r w:rsidR="00A32C4F">
        <w:rPr>
          <w:rFonts w:eastAsia="宋体"/>
          <w:szCs w:val="24"/>
          <w:lang w:eastAsia="zh-CN"/>
        </w:rPr>
        <w:t>.</w:t>
      </w:r>
    </w:p>
    <w:sectPr w:rsidR="006F7D9E" w:rsidRPr="00F71DD9" w:rsidSect="00B616A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0E59" w14:textId="77777777" w:rsidR="00485912" w:rsidRDefault="00485912">
      <w:r>
        <w:separator/>
      </w:r>
    </w:p>
  </w:endnote>
  <w:endnote w:type="continuationSeparator" w:id="0">
    <w:p w14:paraId="5497D251" w14:textId="77777777" w:rsidR="00485912" w:rsidRDefault="0048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dern No. 20">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Times New Roman Bold">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BC10" w14:textId="77777777" w:rsidR="00485912" w:rsidRDefault="00485912">
      <w:r>
        <w:separator/>
      </w:r>
    </w:p>
  </w:footnote>
  <w:footnote w:type="continuationSeparator" w:id="0">
    <w:p w14:paraId="71E71714" w14:textId="77777777" w:rsidR="00485912" w:rsidRDefault="00485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A5A"/>
    <w:multiLevelType w:val="hybridMultilevel"/>
    <w:tmpl w:val="B4F0DB4C"/>
    <w:lvl w:ilvl="0" w:tplc="9C8AD0F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1677DD7"/>
    <w:multiLevelType w:val="hybridMultilevel"/>
    <w:tmpl w:val="ED3A49A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8272B9"/>
    <w:multiLevelType w:val="hybridMultilevel"/>
    <w:tmpl w:val="9F5C0E5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7008C9"/>
    <w:multiLevelType w:val="hybridMultilevel"/>
    <w:tmpl w:val="CFD01F8E"/>
    <w:lvl w:ilvl="0" w:tplc="FFFFFFFF">
      <w:start w:val="1"/>
      <w:numFmt w:val="decimal"/>
      <w:lvlText w:val="Proposal %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9D216E"/>
    <w:multiLevelType w:val="hybridMultilevel"/>
    <w:tmpl w:val="288E3DBE"/>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5" w15:restartNumberingAfterBreak="0">
    <w:nsid w:val="1AEC0A77"/>
    <w:multiLevelType w:val="hybridMultilevel"/>
    <w:tmpl w:val="E7D0A358"/>
    <w:lvl w:ilvl="0" w:tplc="FFFFFFFF">
      <w:start w:val="1"/>
      <w:numFmt w:val="decimal"/>
      <w:lvlText w:val="Proposal %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C167B7"/>
    <w:multiLevelType w:val="hybridMultilevel"/>
    <w:tmpl w:val="2CA8A364"/>
    <w:lvl w:ilvl="0" w:tplc="055E314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9718A"/>
    <w:multiLevelType w:val="hybridMultilevel"/>
    <w:tmpl w:val="09D0C884"/>
    <w:lvl w:ilvl="0" w:tplc="13FAAB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34832EF"/>
    <w:multiLevelType w:val="hybridMultilevel"/>
    <w:tmpl w:val="8D3479A6"/>
    <w:lvl w:ilvl="0" w:tplc="AB8484D8">
      <w:start w:val="1"/>
      <w:numFmt w:val="bullet"/>
      <w:lvlText w:val="-"/>
      <w:lvlJc w:val="left"/>
      <w:pPr>
        <w:ind w:left="620" w:hanging="420"/>
      </w:pPr>
      <w:rPr>
        <w:rFonts w:ascii="Times New Roman" w:eastAsia="MS Mincho"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1" w15:restartNumberingAfterBreak="0">
    <w:nsid w:val="236E5DA2"/>
    <w:multiLevelType w:val="hybridMultilevel"/>
    <w:tmpl w:val="CFD01F8E"/>
    <w:lvl w:ilvl="0" w:tplc="31167386">
      <w:start w:val="1"/>
      <w:numFmt w:val="decimal"/>
      <w:lvlText w:val="Proposal %1:"/>
      <w:lvlJc w:val="left"/>
      <w:pPr>
        <w:ind w:left="360" w:hanging="360"/>
      </w:pPr>
      <w:rPr>
        <w:rFonts w:hint="default"/>
        <w:b/>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26C228C4"/>
    <w:multiLevelType w:val="hybridMultilevel"/>
    <w:tmpl w:val="4BC2CB54"/>
    <w:lvl w:ilvl="0" w:tplc="1012DAAA">
      <w:start w:val="3"/>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39621740"/>
    <w:multiLevelType w:val="hybridMultilevel"/>
    <w:tmpl w:val="BDEC7CF8"/>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CDEC6C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B851D35"/>
    <w:multiLevelType w:val="singleLevel"/>
    <w:tmpl w:val="3B851D35"/>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41A216A9"/>
    <w:multiLevelType w:val="hybridMultilevel"/>
    <w:tmpl w:val="22CC6A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6F867EE"/>
    <w:multiLevelType w:val="hybridMultilevel"/>
    <w:tmpl w:val="A88C7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2B5C72"/>
    <w:multiLevelType w:val="hybridMultilevel"/>
    <w:tmpl w:val="70FE613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8370D4"/>
    <w:multiLevelType w:val="hybridMultilevel"/>
    <w:tmpl w:val="5052D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CFD3BD7"/>
    <w:multiLevelType w:val="hybridMultilevel"/>
    <w:tmpl w:val="566CFBE8"/>
    <w:lvl w:ilvl="0" w:tplc="AA2CF70E">
      <w:start w:val="45"/>
      <w:numFmt w:val="bullet"/>
      <w:lvlText w:val=""/>
      <w:lvlJc w:val="left"/>
      <w:pPr>
        <w:ind w:left="720" w:hanging="360"/>
      </w:pPr>
      <w:rPr>
        <w:rFonts w:ascii="Symbol" w:eastAsia="Malgun Gothic"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FA39EF"/>
    <w:multiLevelType w:val="hybridMultilevel"/>
    <w:tmpl w:val="AE882C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8601E3"/>
    <w:multiLevelType w:val="hybridMultilevel"/>
    <w:tmpl w:val="7FF8E5C6"/>
    <w:lvl w:ilvl="0" w:tplc="6570D64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hybridMultilevel"/>
    <w:tmpl w:val="A5A432C2"/>
    <w:lvl w:ilvl="0" w:tplc="AF7A89DA">
      <w:start w:val="1"/>
      <w:numFmt w:val="bullet"/>
      <w:lvlText w:val=""/>
      <w:lvlJc w:val="left"/>
      <w:pPr>
        <w:ind w:left="936" w:hanging="360"/>
      </w:pPr>
      <w:rPr>
        <w:rFonts w:ascii="Symbol" w:hAnsi="Symbol" w:hint="default"/>
        <w:lang w:val="en-US"/>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7" w15:restartNumberingAfterBreak="0">
    <w:nsid w:val="58E21E2E"/>
    <w:multiLevelType w:val="hybridMultilevel"/>
    <w:tmpl w:val="008C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1AD"/>
    <w:multiLevelType w:val="hybridMultilevel"/>
    <w:tmpl w:val="03703D4A"/>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E94931"/>
    <w:multiLevelType w:val="hybridMultilevel"/>
    <w:tmpl w:val="565C68B4"/>
    <w:lvl w:ilvl="0" w:tplc="C23C2BA4">
      <w:numFmt w:val="bullet"/>
      <w:lvlText w:val="•"/>
      <w:lvlJc w:val="left"/>
      <w:pPr>
        <w:ind w:left="1020" w:hanging="420"/>
      </w:pPr>
      <w:rPr>
        <w:rFonts w:ascii="Times New Roman" w:eastAsia="Times New Roman"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0" w15:restartNumberingAfterBreak="0">
    <w:nsid w:val="5F2968F4"/>
    <w:multiLevelType w:val="hybridMultilevel"/>
    <w:tmpl w:val="26D8B8EE"/>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935596"/>
    <w:multiLevelType w:val="hybridMultilevel"/>
    <w:tmpl w:val="59D846AE"/>
    <w:lvl w:ilvl="0" w:tplc="72047802">
      <w:start w:val="1"/>
      <w:numFmt w:val="bullet"/>
      <w:lvlText w:val=""/>
      <w:lvlJc w:val="left"/>
      <w:pPr>
        <w:ind w:left="76" w:hanging="360"/>
      </w:pPr>
      <w:rPr>
        <w:rFonts w:ascii="Symbol" w:eastAsia="Yu Gothic" w:hAnsi="Symbol" w:cs="Times New Roman" w:hint="default"/>
      </w:rPr>
    </w:lvl>
    <w:lvl w:ilvl="1" w:tplc="04090003">
      <w:start w:val="1"/>
      <w:numFmt w:val="bullet"/>
      <w:lvlText w:val="o"/>
      <w:lvlJc w:val="left"/>
      <w:pPr>
        <w:ind w:left="796" w:hanging="360"/>
      </w:pPr>
      <w:rPr>
        <w:rFonts w:ascii="Courier New" w:hAnsi="Courier New" w:cs="Courier New" w:hint="default"/>
      </w:rPr>
    </w:lvl>
    <w:lvl w:ilvl="2" w:tplc="04090005">
      <w:start w:val="1"/>
      <w:numFmt w:val="bullet"/>
      <w:lvlText w:val=""/>
      <w:lvlJc w:val="left"/>
      <w:pPr>
        <w:ind w:left="1516" w:hanging="360"/>
      </w:pPr>
      <w:rPr>
        <w:rFonts w:ascii="Wingdings" w:hAnsi="Wingdings" w:hint="default"/>
      </w:rPr>
    </w:lvl>
    <w:lvl w:ilvl="3" w:tplc="04090001">
      <w:start w:val="1"/>
      <w:numFmt w:val="bullet"/>
      <w:lvlText w:val=""/>
      <w:lvlJc w:val="left"/>
      <w:pPr>
        <w:ind w:left="2236" w:hanging="360"/>
      </w:pPr>
      <w:rPr>
        <w:rFonts w:ascii="Symbol" w:hAnsi="Symbol" w:hint="default"/>
      </w:rPr>
    </w:lvl>
    <w:lvl w:ilvl="4" w:tplc="04090003">
      <w:start w:val="1"/>
      <w:numFmt w:val="bullet"/>
      <w:lvlText w:val="o"/>
      <w:lvlJc w:val="left"/>
      <w:pPr>
        <w:ind w:left="2956" w:hanging="360"/>
      </w:pPr>
      <w:rPr>
        <w:rFonts w:ascii="Courier New" w:hAnsi="Courier New" w:cs="Courier New" w:hint="default"/>
      </w:rPr>
    </w:lvl>
    <w:lvl w:ilvl="5" w:tplc="04090005">
      <w:start w:val="1"/>
      <w:numFmt w:val="bullet"/>
      <w:lvlText w:val=""/>
      <w:lvlJc w:val="left"/>
      <w:pPr>
        <w:ind w:left="3676" w:hanging="360"/>
      </w:pPr>
      <w:rPr>
        <w:rFonts w:ascii="Wingdings" w:hAnsi="Wingdings" w:hint="default"/>
      </w:rPr>
    </w:lvl>
    <w:lvl w:ilvl="6" w:tplc="04090001">
      <w:start w:val="1"/>
      <w:numFmt w:val="bullet"/>
      <w:lvlText w:val=""/>
      <w:lvlJc w:val="left"/>
      <w:pPr>
        <w:ind w:left="4396" w:hanging="360"/>
      </w:pPr>
      <w:rPr>
        <w:rFonts w:ascii="Symbol" w:hAnsi="Symbol" w:hint="default"/>
      </w:rPr>
    </w:lvl>
    <w:lvl w:ilvl="7" w:tplc="04090003">
      <w:start w:val="1"/>
      <w:numFmt w:val="bullet"/>
      <w:lvlText w:val="o"/>
      <w:lvlJc w:val="left"/>
      <w:pPr>
        <w:ind w:left="5116" w:hanging="360"/>
      </w:pPr>
      <w:rPr>
        <w:rFonts w:ascii="Courier New" w:hAnsi="Courier New" w:cs="Courier New" w:hint="default"/>
      </w:rPr>
    </w:lvl>
    <w:lvl w:ilvl="8" w:tplc="04090005">
      <w:start w:val="1"/>
      <w:numFmt w:val="bullet"/>
      <w:lvlText w:val=""/>
      <w:lvlJc w:val="left"/>
      <w:pPr>
        <w:ind w:left="5836" w:hanging="360"/>
      </w:pPr>
      <w:rPr>
        <w:rFonts w:ascii="Wingdings" w:hAnsi="Wingdings" w:hint="default"/>
      </w:rPr>
    </w:lvl>
  </w:abstractNum>
  <w:abstractNum w:abstractNumId="32" w15:restartNumberingAfterBreak="0">
    <w:nsid w:val="6F671FE7"/>
    <w:multiLevelType w:val="hybridMultilevel"/>
    <w:tmpl w:val="56FEDD3C"/>
    <w:lvl w:ilvl="0" w:tplc="8936751A">
      <w:start w:val="1"/>
      <w:numFmt w:val="bullet"/>
      <w:lvlText w:val="-"/>
      <w:lvlJc w:val="left"/>
      <w:pPr>
        <w:ind w:left="420" w:hanging="420"/>
      </w:pPr>
      <w:rPr>
        <w:rFonts w:ascii="Arial" w:eastAsia="Yu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47F6A94"/>
    <w:multiLevelType w:val="hybridMultilevel"/>
    <w:tmpl w:val="FED84C04"/>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2024E3"/>
    <w:multiLevelType w:val="hybridMultilevel"/>
    <w:tmpl w:val="2F92603A"/>
    <w:lvl w:ilvl="0" w:tplc="2918EC0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A846139"/>
    <w:multiLevelType w:val="hybridMultilevel"/>
    <w:tmpl w:val="945CF8E4"/>
    <w:lvl w:ilvl="0" w:tplc="669CEDD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A85901"/>
    <w:multiLevelType w:val="hybridMultilevel"/>
    <w:tmpl w:val="95A4475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604651129">
    <w:abstractNumId w:val="26"/>
  </w:num>
  <w:num w:numId="2" w16cid:durableId="1478493670">
    <w:abstractNumId w:val="15"/>
  </w:num>
  <w:num w:numId="3" w16cid:durableId="1612080763">
    <w:abstractNumId w:val="6"/>
  </w:num>
  <w:num w:numId="4" w16cid:durableId="863402001">
    <w:abstractNumId w:val="33"/>
  </w:num>
  <w:num w:numId="5" w16cid:durableId="1838615803">
    <w:abstractNumId w:val="22"/>
  </w:num>
  <w:num w:numId="6" w16cid:durableId="501898551">
    <w:abstractNumId w:val="26"/>
  </w:num>
  <w:num w:numId="7" w16cid:durableId="1399397473">
    <w:abstractNumId w:val="26"/>
  </w:num>
  <w:num w:numId="8" w16cid:durableId="634070660">
    <w:abstractNumId w:val="35"/>
  </w:num>
  <w:num w:numId="9" w16cid:durableId="1395665624">
    <w:abstractNumId w:val="31"/>
  </w:num>
  <w:num w:numId="10" w16cid:durableId="148791707">
    <w:abstractNumId w:val="2"/>
  </w:num>
  <w:num w:numId="11" w16cid:durableId="461775801">
    <w:abstractNumId w:val="25"/>
  </w:num>
  <w:num w:numId="12" w16cid:durableId="363797967">
    <w:abstractNumId w:val="28"/>
  </w:num>
  <w:num w:numId="13" w16cid:durableId="1270701979">
    <w:abstractNumId w:val="29"/>
  </w:num>
  <w:num w:numId="14" w16cid:durableId="1263608498">
    <w:abstractNumId w:val="30"/>
  </w:num>
  <w:num w:numId="15" w16cid:durableId="2076077761">
    <w:abstractNumId w:val="37"/>
  </w:num>
  <w:num w:numId="16" w16cid:durableId="471487579">
    <w:abstractNumId w:val="26"/>
  </w:num>
  <w:num w:numId="17" w16cid:durableId="965308655">
    <w:abstractNumId w:val="33"/>
  </w:num>
  <w:num w:numId="18" w16cid:durableId="772168602">
    <w:abstractNumId w:val="24"/>
    <w:lvlOverride w:ilvl="0">
      <w:startOverride w:val="1"/>
    </w:lvlOverride>
  </w:num>
  <w:num w:numId="19" w16cid:durableId="1657761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6004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65866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1096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119494">
    <w:abstractNumId w:val="7"/>
  </w:num>
  <w:num w:numId="24" w16cid:durableId="472411964">
    <w:abstractNumId w:val="26"/>
  </w:num>
  <w:num w:numId="25" w16cid:durableId="403649046">
    <w:abstractNumId w:val="14"/>
  </w:num>
  <w:num w:numId="26" w16cid:durableId="29645017">
    <w:abstractNumId w:val="38"/>
  </w:num>
  <w:num w:numId="27" w16cid:durableId="1555391860">
    <w:abstractNumId w:val="10"/>
  </w:num>
  <w:num w:numId="28" w16cid:durableId="1481386294">
    <w:abstractNumId w:val="4"/>
  </w:num>
  <w:num w:numId="29" w16cid:durableId="1138375667">
    <w:abstractNumId w:val="16"/>
  </w:num>
  <w:num w:numId="30" w16cid:durableId="2095977702">
    <w:abstractNumId w:val="19"/>
  </w:num>
  <w:num w:numId="31" w16cid:durableId="101151237">
    <w:abstractNumId w:val="12"/>
  </w:num>
  <w:num w:numId="32" w16cid:durableId="942684260">
    <w:abstractNumId w:val="34"/>
  </w:num>
  <w:num w:numId="33" w16cid:durableId="1978995164">
    <w:abstractNumId w:val="23"/>
  </w:num>
  <w:num w:numId="34" w16cid:durableId="1940405280">
    <w:abstractNumId w:val="18"/>
  </w:num>
  <w:num w:numId="35" w16cid:durableId="626356200">
    <w:abstractNumId w:val="17"/>
  </w:num>
  <w:num w:numId="36" w16cid:durableId="472211833">
    <w:abstractNumId w:val="5"/>
  </w:num>
  <w:num w:numId="37" w16cid:durableId="399520768">
    <w:abstractNumId w:val="21"/>
  </w:num>
  <w:num w:numId="38" w16cid:durableId="84420504">
    <w:abstractNumId w:val="32"/>
  </w:num>
  <w:num w:numId="39" w16cid:durableId="2101749523">
    <w:abstractNumId w:val="26"/>
  </w:num>
  <w:num w:numId="40" w16cid:durableId="1948002994">
    <w:abstractNumId w:val="26"/>
  </w:num>
  <w:num w:numId="41" w16cid:durableId="606548210">
    <w:abstractNumId w:val="33"/>
  </w:num>
  <w:num w:numId="42" w16cid:durableId="1043864508">
    <w:abstractNumId w:val="1"/>
  </w:num>
  <w:num w:numId="43" w16cid:durableId="973410846">
    <w:abstractNumId w:val="8"/>
  </w:num>
  <w:num w:numId="44" w16cid:durableId="856965093">
    <w:abstractNumId w:val="11"/>
  </w:num>
  <w:num w:numId="45" w16cid:durableId="683441033">
    <w:abstractNumId w:val="27"/>
  </w:num>
  <w:num w:numId="46" w16cid:durableId="132213525">
    <w:abstractNumId w:val="36"/>
  </w:num>
  <w:num w:numId="47" w16cid:durableId="1635675446">
    <w:abstractNumId w:val="0"/>
  </w:num>
  <w:num w:numId="48" w16cid:durableId="156072005">
    <w:abstractNumId w:val="3"/>
  </w:num>
  <w:num w:numId="49" w16cid:durableId="1747536913">
    <w:abstractNumId w:val="22"/>
  </w:num>
  <w:num w:numId="50" w16cid:durableId="2127043149">
    <w:abstractNumId w:val="22"/>
  </w:num>
  <w:num w:numId="51" w16cid:durableId="1648633592">
    <w:abstractNumId w:val="15"/>
    <w:lvlOverride w:ilvl="0">
      <w:startOverride w:val="1"/>
    </w:lvlOverride>
    <w:lvlOverride w:ilvl="1">
      <w:startOverride w:val="2"/>
    </w:lvlOverride>
    <w:lvlOverride w:ilvl="2">
      <w:startOverride w:val="3"/>
    </w:lvlOverride>
  </w:num>
  <w:num w:numId="52" w16cid:durableId="1149861343">
    <w:abstractNumId w:val="26"/>
  </w:num>
  <w:num w:numId="53" w16cid:durableId="72726386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colormru v:ext="edit" colors="#aee2b3"/>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29D"/>
    <w:rsid w:val="000007DC"/>
    <w:rsid w:val="000011A6"/>
    <w:rsid w:val="00001545"/>
    <w:rsid w:val="0000157B"/>
    <w:rsid w:val="00001A2D"/>
    <w:rsid w:val="0000223C"/>
    <w:rsid w:val="00002397"/>
    <w:rsid w:val="00002987"/>
    <w:rsid w:val="000034C0"/>
    <w:rsid w:val="00004165"/>
    <w:rsid w:val="000046BB"/>
    <w:rsid w:val="00004C15"/>
    <w:rsid w:val="00006064"/>
    <w:rsid w:val="000064F7"/>
    <w:rsid w:val="0000668E"/>
    <w:rsid w:val="00006C57"/>
    <w:rsid w:val="00007A87"/>
    <w:rsid w:val="00010612"/>
    <w:rsid w:val="00010744"/>
    <w:rsid w:val="00011328"/>
    <w:rsid w:val="000118B4"/>
    <w:rsid w:val="00012B54"/>
    <w:rsid w:val="00017902"/>
    <w:rsid w:val="0002097B"/>
    <w:rsid w:val="00020C56"/>
    <w:rsid w:val="00020D09"/>
    <w:rsid w:val="000216B1"/>
    <w:rsid w:val="000226C8"/>
    <w:rsid w:val="00023AAF"/>
    <w:rsid w:val="0002446D"/>
    <w:rsid w:val="000244C1"/>
    <w:rsid w:val="00024B7A"/>
    <w:rsid w:val="00025AA2"/>
    <w:rsid w:val="0002675F"/>
    <w:rsid w:val="00026A86"/>
    <w:rsid w:val="00026ACC"/>
    <w:rsid w:val="00026BBA"/>
    <w:rsid w:val="00030389"/>
    <w:rsid w:val="00030A58"/>
    <w:rsid w:val="0003144E"/>
    <w:rsid w:val="0003158D"/>
    <w:rsid w:val="0003171D"/>
    <w:rsid w:val="00031C1D"/>
    <w:rsid w:val="00032F39"/>
    <w:rsid w:val="00033035"/>
    <w:rsid w:val="000335FE"/>
    <w:rsid w:val="0003500C"/>
    <w:rsid w:val="00035677"/>
    <w:rsid w:val="00035777"/>
    <w:rsid w:val="00035C50"/>
    <w:rsid w:val="0004085D"/>
    <w:rsid w:val="000428F6"/>
    <w:rsid w:val="00042AFA"/>
    <w:rsid w:val="00042B89"/>
    <w:rsid w:val="000440CE"/>
    <w:rsid w:val="00045078"/>
    <w:rsid w:val="000450F0"/>
    <w:rsid w:val="000457A1"/>
    <w:rsid w:val="000464EC"/>
    <w:rsid w:val="00046BA9"/>
    <w:rsid w:val="00047911"/>
    <w:rsid w:val="00047D20"/>
    <w:rsid w:val="00047DC5"/>
    <w:rsid w:val="00047FE6"/>
    <w:rsid w:val="00050001"/>
    <w:rsid w:val="000509F8"/>
    <w:rsid w:val="00052041"/>
    <w:rsid w:val="00052846"/>
    <w:rsid w:val="000529E9"/>
    <w:rsid w:val="00052A28"/>
    <w:rsid w:val="00052C2C"/>
    <w:rsid w:val="000530A8"/>
    <w:rsid w:val="0005326A"/>
    <w:rsid w:val="00053BF7"/>
    <w:rsid w:val="000540DF"/>
    <w:rsid w:val="000541DD"/>
    <w:rsid w:val="00054705"/>
    <w:rsid w:val="0005525D"/>
    <w:rsid w:val="00056217"/>
    <w:rsid w:val="000565E7"/>
    <w:rsid w:val="0006010C"/>
    <w:rsid w:val="0006030A"/>
    <w:rsid w:val="00060D7A"/>
    <w:rsid w:val="0006266D"/>
    <w:rsid w:val="00062810"/>
    <w:rsid w:val="0006301F"/>
    <w:rsid w:val="0006365F"/>
    <w:rsid w:val="00065506"/>
    <w:rsid w:val="00065A37"/>
    <w:rsid w:val="00070546"/>
    <w:rsid w:val="00070619"/>
    <w:rsid w:val="00070753"/>
    <w:rsid w:val="00071784"/>
    <w:rsid w:val="00071DE2"/>
    <w:rsid w:val="00072873"/>
    <w:rsid w:val="0007382E"/>
    <w:rsid w:val="000757CE"/>
    <w:rsid w:val="000766E1"/>
    <w:rsid w:val="000768D2"/>
    <w:rsid w:val="00077FF6"/>
    <w:rsid w:val="00080C55"/>
    <w:rsid w:val="00080D82"/>
    <w:rsid w:val="00081692"/>
    <w:rsid w:val="00081A68"/>
    <w:rsid w:val="00082C46"/>
    <w:rsid w:val="00083F5B"/>
    <w:rsid w:val="00084574"/>
    <w:rsid w:val="0008567E"/>
    <w:rsid w:val="000856A0"/>
    <w:rsid w:val="00085A0E"/>
    <w:rsid w:val="00087548"/>
    <w:rsid w:val="00087847"/>
    <w:rsid w:val="0009048C"/>
    <w:rsid w:val="00090E65"/>
    <w:rsid w:val="000915C0"/>
    <w:rsid w:val="0009275E"/>
    <w:rsid w:val="00092B43"/>
    <w:rsid w:val="0009392E"/>
    <w:rsid w:val="00093DB9"/>
    <w:rsid w:val="00093E7E"/>
    <w:rsid w:val="00096064"/>
    <w:rsid w:val="00096433"/>
    <w:rsid w:val="0009747F"/>
    <w:rsid w:val="00097E3B"/>
    <w:rsid w:val="000A1830"/>
    <w:rsid w:val="000A4121"/>
    <w:rsid w:val="000A46EE"/>
    <w:rsid w:val="000A4AA3"/>
    <w:rsid w:val="000A550E"/>
    <w:rsid w:val="000A663D"/>
    <w:rsid w:val="000A6E1B"/>
    <w:rsid w:val="000A6FE9"/>
    <w:rsid w:val="000A7DA4"/>
    <w:rsid w:val="000B0960"/>
    <w:rsid w:val="000B0A04"/>
    <w:rsid w:val="000B0BB3"/>
    <w:rsid w:val="000B138E"/>
    <w:rsid w:val="000B19FD"/>
    <w:rsid w:val="000B1A55"/>
    <w:rsid w:val="000B20BB"/>
    <w:rsid w:val="000B21B1"/>
    <w:rsid w:val="000B226E"/>
    <w:rsid w:val="000B2872"/>
    <w:rsid w:val="000B2EF6"/>
    <w:rsid w:val="000B2FA6"/>
    <w:rsid w:val="000B3449"/>
    <w:rsid w:val="000B464B"/>
    <w:rsid w:val="000B4AA0"/>
    <w:rsid w:val="000C0580"/>
    <w:rsid w:val="000C123F"/>
    <w:rsid w:val="000C1CB1"/>
    <w:rsid w:val="000C2553"/>
    <w:rsid w:val="000C3200"/>
    <w:rsid w:val="000C38C3"/>
    <w:rsid w:val="000C4549"/>
    <w:rsid w:val="000C4916"/>
    <w:rsid w:val="000C5137"/>
    <w:rsid w:val="000C5645"/>
    <w:rsid w:val="000C5ADA"/>
    <w:rsid w:val="000D053B"/>
    <w:rsid w:val="000D09FD"/>
    <w:rsid w:val="000D13DA"/>
    <w:rsid w:val="000D19DE"/>
    <w:rsid w:val="000D316D"/>
    <w:rsid w:val="000D3888"/>
    <w:rsid w:val="000D44FB"/>
    <w:rsid w:val="000D574B"/>
    <w:rsid w:val="000D5B40"/>
    <w:rsid w:val="000D671B"/>
    <w:rsid w:val="000D6B94"/>
    <w:rsid w:val="000D6CFC"/>
    <w:rsid w:val="000D7121"/>
    <w:rsid w:val="000D761F"/>
    <w:rsid w:val="000E3DF7"/>
    <w:rsid w:val="000E4CBC"/>
    <w:rsid w:val="000E537B"/>
    <w:rsid w:val="000E5787"/>
    <w:rsid w:val="000E57D0"/>
    <w:rsid w:val="000E5B7B"/>
    <w:rsid w:val="000E5E89"/>
    <w:rsid w:val="000E6379"/>
    <w:rsid w:val="000E7858"/>
    <w:rsid w:val="000F052B"/>
    <w:rsid w:val="000F052F"/>
    <w:rsid w:val="000F0727"/>
    <w:rsid w:val="000F08BD"/>
    <w:rsid w:val="000F0F95"/>
    <w:rsid w:val="000F10D0"/>
    <w:rsid w:val="000F3008"/>
    <w:rsid w:val="000F37D5"/>
    <w:rsid w:val="000F39CA"/>
    <w:rsid w:val="000F43A9"/>
    <w:rsid w:val="000F61D1"/>
    <w:rsid w:val="000F718E"/>
    <w:rsid w:val="000F7BBF"/>
    <w:rsid w:val="0010034B"/>
    <w:rsid w:val="00100A97"/>
    <w:rsid w:val="00100BA2"/>
    <w:rsid w:val="001010D9"/>
    <w:rsid w:val="00101CC8"/>
    <w:rsid w:val="00102326"/>
    <w:rsid w:val="00102832"/>
    <w:rsid w:val="00102AF5"/>
    <w:rsid w:val="00102D20"/>
    <w:rsid w:val="00103210"/>
    <w:rsid w:val="0010403E"/>
    <w:rsid w:val="001043AA"/>
    <w:rsid w:val="0010472C"/>
    <w:rsid w:val="00104A8A"/>
    <w:rsid w:val="00104E0B"/>
    <w:rsid w:val="00104E77"/>
    <w:rsid w:val="00105C87"/>
    <w:rsid w:val="001062B6"/>
    <w:rsid w:val="00106733"/>
    <w:rsid w:val="0010751A"/>
    <w:rsid w:val="0010788A"/>
    <w:rsid w:val="00107927"/>
    <w:rsid w:val="0011067B"/>
    <w:rsid w:val="00110E26"/>
    <w:rsid w:val="00111321"/>
    <w:rsid w:val="00111B19"/>
    <w:rsid w:val="001127E3"/>
    <w:rsid w:val="001128E7"/>
    <w:rsid w:val="00113076"/>
    <w:rsid w:val="00113391"/>
    <w:rsid w:val="00113630"/>
    <w:rsid w:val="0011508D"/>
    <w:rsid w:val="001156B8"/>
    <w:rsid w:val="001177E5"/>
    <w:rsid w:val="001179EE"/>
    <w:rsid w:val="00117BD6"/>
    <w:rsid w:val="00117ECE"/>
    <w:rsid w:val="0012056D"/>
    <w:rsid w:val="001206C2"/>
    <w:rsid w:val="001209CE"/>
    <w:rsid w:val="00121978"/>
    <w:rsid w:val="00122871"/>
    <w:rsid w:val="00123422"/>
    <w:rsid w:val="0012404A"/>
    <w:rsid w:val="00124724"/>
    <w:rsid w:val="00124B6A"/>
    <w:rsid w:val="001259B5"/>
    <w:rsid w:val="001268DB"/>
    <w:rsid w:val="00130462"/>
    <w:rsid w:val="00130CA2"/>
    <w:rsid w:val="00132849"/>
    <w:rsid w:val="00132963"/>
    <w:rsid w:val="00133375"/>
    <w:rsid w:val="001342D3"/>
    <w:rsid w:val="00134DE5"/>
    <w:rsid w:val="0013600B"/>
    <w:rsid w:val="00136AB6"/>
    <w:rsid w:val="00136D4C"/>
    <w:rsid w:val="00136F68"/>
    <w:rsid w:val="00137159"/>
    <w:rsid w:val="0014049B"/>
    <w:rsid w:val="00140B33"/>
    <w:rsid w:val="00142538"/>
    <w:rsid w:val="00142BB9"/>
    <w:rsid w:val="00143098"/>
    <w:rsid w:val="0014360D"/>
    <w:rsid w:val="0014459D"/>
    <w:rsid w:val="00144BB8"/>
    <w:rsid w:val="00144F96"/>
    <w:rsid w:val="0014646F"/>
    <w:rsid w:val="00151C40"/>
    <w:rsid w:val="00151EAC"/>
    <w:rsid w:val="00152BF2"/>
    <w:rsid w:val="00153528"/>
    <w:rsid w:val="00153C35"/>
    <w:rsid w:val="00154B59"/>
    <w:rsid w:val="00154E68"/>
    <w:rsid w:val="00155DED"/>
    <w:rsid w:val="001576D8"/>
    <w:rsid w:val="00160168"/>
    <w:rsid w:val="001603C9"/>
    <w:rsid w:val="00160D66"/>
    <w:rsid w:val="00161D10"/>
    <w:rsid w:val="00162548"/>
    <w:rsid w:val="00163260"/>
    <w:rsid w:val="00163887"/>
    <w:rsid w:val="001646E1"/>
    <w:rsid w:val="00164E50"/>
    <w:rsid w:val="00166052"/>
    <w:rsid w:val="00166347"/>
    <w:rsid w:val="00166E72"/>
    <w:rsid w:val="00166EC1"/>
    <w:rsid w:val="00167365"/>
    <w:rsid w:val="0017057F"/>
    <w:rsid w:val="0017105D"/>
    <w:rsid w:val="00171623"/>
    <w:rsid w:val="0017193D"/>
    <w:rsid w:val="00171EC6"/>
    <w:rsid w:val="00172183"/>
    <w:rsid w:val="00173FE0"/>
    <w:rsid w:val="001750C8"/>
    <w:rsid w:val="001751AB"/>
    <w:rsid w:val="0017523C"/>
    <w:rsid w:val="001752FC"/>
    <w:rsid w:val="00175A3F"/>
    <w:rsid w:val="00175D50"/>
    <w:rsid w:val="001760C2"/>
    <w:rsid w:val="00176877"/>
    <w:rsid w:val="00177205"/>
    <w:rsid w:val="001803F2"/>
    <w:rsid w:val="00180E09"/>
    <w:rsid w:val="0018124D"/>
    <w:rsid w:val="00181A13"/>
    <w:rsid w:val="00183D4C"/>
    <w:rsid w:val="00183F6D"/>
    <w:rsid w:val="00184687"/>
    <w:rsid w:val="00184B06"/>
    <w:rsid w:val="0018592D"/>
    <w:rsid w:val="00185B7A"/>
    <w:rsid w:val="0018670E"/>
    <w:rsid w:val="001871C7"/>
    <w:rsid w:val="00187678"/>
    <w:rsid w:val="001902E2"/>
    <w:rsid w:val="00190C57"/>
    <w:rsid w:val="00190D2F"/>
    <w:rsid w:val="0019219A"/>
    <w:rsid w:val="001921EC"/>
    <w:rsid w:val="00192B65"/>
    <w:rsid w:val="001937C1"/>
    <w:rsid w:val="00193F7C"/>
    <w:rsid w:val="00194681"/>
    <w:rsid w:val="001948D4"/>
    <w:rsid w:val="00194F93"/>
    <w:rsid w:val="00195077"/>
    <w:rsid w:val="00196838"/>
    <w:rsid w:val="0019690D"/>
    <w:rsid w:val="0019786E"/>
    <w:rsid w:val="00197F01"/>
    <w:rsid w:val="001A033F"/>
    <w:rsid w:val="001A08AA"/>
    <w:rsid w:val="001A257D"/>
    <w:rsid w:val="001A2FD0"/>
    <w:rsid w:val="001A4369"/>
    <w:rsid w:val="001A5744"/>
    <w:rsid w:val="001A59CB"/>
    <w:rsid w:val="001A670F"/>
    <w:rsid w:val="001A7866"/>
    <w:rsid w:val="001A7C6B"/>
    <w:rsid w:val="001B01CC"/>
    <w:rsid w:val="001B0404"/>
    <w:rsid w:val="001B0933"/>
    <w:rsid w:val="001B101B"/>
    <w:rsid w:val="001B107B"/>
    <w:rsid w:val="001B126C"/>
    <w:rsid w:val="001B1F9A"/>
    <w:rsid w:val="001B282C"/>
    <w:rsid w:val="001B4545"/>
    <w:rsid w:val="001B4FDA"/>
    <w:rsid w:val="001B68F4"/>
    <w:rsid w:val="001B6A97"/>
    <w:rsid w:val="001B6ECA"/>
    <w:rsid w:val="001B787F"/>
    <w:rsid w:val="001B7991"/>
    <w:rsid w:val="001C104F"/>
    <w:rsid w:val="001C1409"/>
    <w:rsid w:val="001C1DE7"/>
    <w:rsid w:val="001C2AE6"/>
    <w:rsid w:val="001C3099"/>
    <w:rsid w:val="001C4A89"/>
    <w:rsid w:val="001C5475"/>
    <w:rsid w:val="001C601C"/>
    <w:rsid w:val="001C6177"/>
    <w:rsid w:val="001C6347"/>
    <w:rsid w:val="001C6551"/>
    <w:rsid w:val="001D0363"/>
    <w:rsid w:val="001D12B4"/>
    <w:rsid w:val="001D1630"/>
    <w:rsid w:val="001D1B07"/>
    <w:rsid w:val="001D2214"/>
    <w:rsid w:val="001D256D"/>
    <w:rsid w:val="001D3FF2"/>
    <w:rsid w:val="001D45A9"/>
    <w:rsid w:val="001D468D"/>
    <w:rsid w:val="001D4882"/>
    <w:rsid w:val="001D4D8A"/>
    <w:rsid w:val="001D5760"/>
    <w:rsid w:val="001D6C98"/>
    <w:rsid w:val="001D7D94"/>
    <w:rsid w:val="001D7E3A"/>
    <w:rsid w:val="001E0919"/>
    <w:rsid w:val="001E0A28"/>
    <w:rsid w:val="001E0C64"/>
    <w:rsid w:val="001E102D"/>
    <w:rsid w:val="001E2A0F"/>
    <w:rsid w:val="001E3ABB"/>
    <w:rsid w:val="001E3FBB"/>
    <w:rsid w:val="001E4218"/>
    <w:rsid w:val="001E50AA"/>
    <w:rsid w:val="001E5D89"/>
    <w:rsid w:val="001E6AC9"/>
    <w:rsid w:val="001E6C4D"/>
    <w:rsid w:val="001F05E7"/>
    <w:rsid w:val="001F0B20"/>
    <w:rsid w:val="001F0BA3"/>
    <w:rsid w:val="001F2468"/>
    <w:rsid w:val="001F2771"/>
    <w:rsid w:val="001F429C"/>
    <w:rsid w:val="001F4767"/>
    <w:rsid w:val="001F5C50"/>
    <w:rsid w:val="001F5E38"/>
    <w:rsid w:val="001F676B"/>
    <w:rsid w:val="001F6F35"/>
    <w:rsid w:val="00200091"/>
    <w:rsid w:val="002005B8"/>
    <w:rsid w:val="00200A62"/>
    <w:rsid w:val="00200E7C"/>
    <w:rsid w:val="00201640"/>
    <w:rsid w:val="00201D67"/>
    <w:rsid w:val="002026AE"/>
    <w:rsid w:val="00202EB7"/>
    <w:rsid w:val="00203588"/>
    <w:rsid w:val="00203740"/>
    <w:rsid w:val="0020481D"/>
    <w:rsid w:val="00204A34"/>
    <w:rsid w:val="00204FFF"/>
    <w:rsid w:val="002062A6"/>
    <w:rsid w:val="00206C56"/>
    <w:rsid w:val="00207247"/>
    <w:rsid w:val="00207316"/>
    <w:rsid w:val="00207A2A"/>
    <w:rsid w:val="00211259"/>
    <w:rsid w:val="00212108"/>
    <w:rsid w:val="002138EA"/>
    <w:rsid w:val="00213970"/>
    <w:rsid w:val="002139EA"/>
    <w:rsid w:val="00213B15"/>
    <w:rsid w:val="00213DE1"/>
    <w:rsid w:val="00213F84"/>
    <w:rsid w:val="00214272"/>
    <w:rsid w:val="00214F7E"/>
    <w:rsid w:val="00214FBD"/>
    <w:rsid w:val="00216ABA"/>
    <w:rsid w:val="00216B3B"/>
    <w:rsid w:val="002174F4"/>
    <w:rsid w:val="00220785"/>
    <w:rsid w:val="00220BD9"/>
    <w:rsid w:val="00220ECB"/>
    <w:rsid w:val="002212E0"/>
    <w:rsid w:val="00221BAA"/>
    <w:rsid w:val="00221C7E"/>
    <w:rsid w:val="00221E08"/>
    <w:rsid w:val="0022223A"/>
    <w:rsid w:val="00222897"/>
    <w:rsid w:val="00222B0C"/>
    <w:rsid w:val="002233FE"/>
    <w:rsid w:val="002235C4"/>
    <w:rsid w:val="00223CFD"/>
    <w:rsid w:val="00224053"/>
    <w:rsid w:val="00224C7C"/>
    <w:rsid w:val="002253B4"/>
    <w:rsid w:val="002256CA"/>
    <w:rsid w:val="00225E3F"/>
    <w:rsid w:val="002265FD"/>
    <w:rsid w:val="00226C27"/>
    <w:rsid w:val="002274FD"/>
    <w:rsid w:val="0023066F"/>
    <w:rsid w:val="0023116B"/>
    <w:rsid w:val="002311C7"/>
    <w:rsid w:val="00231271"/>
    <w:rsid w:val="00231393"/>
    <w:rsid w:val="00235394"/>
    <w:rsid w:val="00235577"/>
    <w:rsid w:val="002371B2"/>
    <w:rsid w:val="002373DD"/>
    <w:rsid w:val="0023742A"/>
    <w:rsid w:val="00240D97"/>
    <w:rsid w:val="002435CA"/>
    <w:rsid w:val="0024469F"/>
    <w:rsid w:val="00244A01"/>
    <w:rsid w:val="00244DF8"/>
    <w:rsid w:val="00244EAD"/>
    <w:rsid w:val="002452CA"/>
    <w:rsid w:val="00246DBE"/>
    <w:rsid w:val="00246F8F"/>
    <w:rsid w:val="002473BE"/>
    <w:rsid w:val="002475E5"/>
    <w:rsid w:val="00250B5B"/>
    <w:rsid w:val="00250CBB"/>
    <w:rsid w:val="00252708"/>
    <w:rsid w:val="00252B52"/>
    <w:rsid w:val="00252DB8"/>
    <w:rsid w:val="00253485"/>
    <w:rsid w:val="002537BC"/>
    <w:rsid w:val="00254142"/>
    <w:rsid w:val="00255C58"/>
    <w:rsid w:val="00256006"/>
    <w:rsid w:val="00260B88"/>
    <w:rsid w:val="00260DE9"/>
    <w:rsid w:val="00260EC7"/>
    <w:rsid w:val="00261539"/>
    <w:rsid w:val="0026179F"/>
    <w:rsid w:val="00261D21"/>
    <w:rsid w:val="00263E3C"/>
    <w:rsid w:val="0026465B"/>
    <w:rsid w:val="002653B4"/>
    <w:rsid w:val="00266625"/>
    <w:rsid w:val="002666AE"/>
    <w:rsid w:val="002670F4"/>
    <w:rsid w:val="00267676"/>
    <w:rsid w:val="0027019F"/>
    <w:rsid w:val="0027138A"/>
    <w:rsid w:val="0027218A"/>
    <w:rsid w:val="00274E1A"/>
    <w:rsid w:val="00274E25"/>
    <w:rsid w:val="0027501D"/>
    <w:rsid w:val="0027505A"/>
    <w:rsid w:val="0027525B"/>
    <w:rsid w:val="0027559F"/>
    <w:rsid w:val="0027669E"/>
    <w:rsid w:val="002775B1"/>
    <w:rsid w:val="002775B9"/>
    <w:rsid w:val="0028064C"/>
    <w:rsid w:val="002810AA"/>
    <w:rsid w:val="002811C4"/>
    <w:rsid w:val="002815DC"/>
    <w:rsid w:val="00281A7B"/>
    <w:rsid w:val="00281B0A"/>
    <w:rsid w:val="00282213"/>
    <w:rsid w:val="00282434"/>
    <w:rsid w:val="00282D68"/>
    <w:rsid w:val="00283612"/>
    <w:rsid w:val="00284016"/>
    <w:rsid w:val="00284530"/>
    <w:rsid w:val="00284ED4"/>
    <w:rsid w:val="002858BF"/>
    <w:rsid w:val="00285AF6"/>
    <w:rsid w:val="00286A7C"/>
    <w:rsid w:val="00286F17"/>
    <w:rsid w:val="00287B03"/>
    <w:rsid w:val="002900B2"/>
    <w:rsid w:val="0029029C"/>
    <w:rsid w:val="002902E3"/>
    <w:rsid w:val="00290839"/>
    <w:rsid w:val="00290D10"/>
    <w:rsid w:val="002911EC"/>
    <w:rsid w:val="00291E75"/>
    <w:rsid w:val="00292149"/>
    <w:rsid w:val="002939AF"/>
    <w:rsid w:val="00293A3F"/>
    <w:rsid w:val="00293C43"/>
    <w:rsid w:val="00293ECA"/>
    <w:rsid w:val="00293F57"/>
    <w:rsid w:val="002941B3"/>
    <w:rsid w:val="00294491"/>
    <w:rsid w:val="002945D6"/>
    <w:rsid w:val="00294BDE"/>
    <w:rsid w:val="0029660F"/>
    <w:rsid w:val="00296657"/>
    <w:rsid w:val="00296C31"/>
    <w:rsid w:val="0029788D"/>
    <w:rsid w:val="00297AAB"/>
    <w:rsid w:val="002A0CED"/>
    <w:rsid w:val="002A183A"/>
    <w:rsid w:val="002A19F6"/>
    <w:rsid w:val="002A1A43"/>
    <w:rsid w:val="002A207A"/>
    <w:rsid w:val="002A2822"/>
    <w:rsid w:val="002A308A"/>
    <w:rsid w:val="002A3966"/>
    <w:rsid w:val="002A3EEC"/>
    <w:rsid w:val="002A4648"/>
    <w:rsid w:val="002A4CD0"/>
    <w:rsid w:val="002A56DD"/>
    <w:rsid w:val="002A7AEF"/>
    <w:rsid w:val="002A7DA6"/>
    <w:rsid w:val="002A7E42"/>
    <w:rsid w:val="002B200F"/>
    <w:rsid w:val="002B253C"/>
    <w:rsid w:val="002B37E2"/>
    <w:rsid w:val="002B4D5F"/>
    <w:rsid w:val="002B516C"/>
    <w:rsid w:val="002B52C9"/>
    <w:rsid w:val="002B5E1D"/>
    <w:rsid w:val="002B60C1"/>
    <w:rsid w:val="002B62FC"/>
    <w:rsid w:val="002B6554"/>
    <w:rsid w:val="002B663F"/>
    <w:rsid w:val="002B67C2"/>
    <w:rsid w:val="002C04C8"/>
    <w:rsid w:val="002C1689"/>
    <w:rsid w:val="002C1C82"/>
    <w:rsid w:val="002C1CD6"/>
    <w:rsid w:val="002C2E37"/>
    <w:rsid w:val="002C3B6D"/>
    <w:rsid w:val="002C408C"/>
    <w:rsid w:val="002C4A86"/>
    <w:rsid w:val="002C4B52"/>
    <w:rsid w:val="002C637D"/>
    <w:rsid w:val="002C728E"/>
    <w:rsid w:val="002C76BC"/>
    <w:rsid w:val="002D03E5"/>
    <w:rsid w:val="002D085A"/>
    <w:rsid w:val="002D0D2E"/>
    <w:rsid w:val="002D140B"/>
    <w:rsid w:val="002D22C6"/>
    <w:rsid w:val="002D2896"/>
    <w:rsid w:val="002D350B"/>
    <w:rsid w:val="002D35D5"/>
    <w:rsid w:val="002D36EB"/>
    <w:rsid w:val="002D3864"/>
    <w:rsid w:val="002D4CC8"/>
    <w:rsid w:val="002D5E2F"/>
    <w:rsid w:val="002D5E42"/>
    <w:rsid w:val="002D6232"/>
    <w:rsid w:val="002D6BDF"/>
    <w:rsid w:val="002D6EB1"/>
    <w:rsid w:val="002D7F8E"/>
    <w:rsid w:val="002E00A9"/>
    <w:rsid w:val="002E02D8"/>
    <w:rsid w:val="002E0F1E"/>
    <w:rsid w:val="002E1105"/>
    <w:rsid w:val="002E263E"/>
    <w:rsid w:val="002E2B07"/>
    <w:rsid w:val="002E2B26"/>
    <w:rsid w:val="002E2CA6"/>
    <w:rsid w:val="002E2CE9"/>
    <w:rsid w:val="002E350A"/>
    <w:rsid w:val="002E3BF7"/>
    <w:rsid w:val="002E403E"/>
    <w:rsid w:val="002E49E8"/>
    <w:rsid w:val="002E4BB9"/>
    <w:rsid w:val="002E4C74"/>
    <w:rsid w:val="002E4D3B"/>
    <w:rsid w:val="002E554C"/>
    <w:rsid w:val="002E6407"/>
    <w:rsid w:val="002E6BE1"/>
    <w:rsid w:val="002E75B5"/>
    <w:rsid w:val="002E7835"/>
    <w:rsid w:val="002F0233"/>
    <w:rsid w:val="002F05F3"/>
    <w:rsid w:val="002F08C3"/>
    <w:rsid w:val="002F0B5E"/>
    <w:rsid w:val="002F158C"/>
    <w:rsid w:val="002F1631"/>
    <w:rsid w:val="002F1F15"/>
    <w:rsid w:val="002F2FFF"/>
    <w:rsid w:val="002F3AA7"/>
    <w:rsid w:val="002F4093"/>
    <w:rsid w:val="002F4D27"/>
    <w:rsid w:val="002F4FA4"/>
    <w:rsid w:val="002F52E3"/>
    <w:rsid w:val="002F5636"/>
    <w:rsid w:val="002F5947"/>
    <w:rsid w:val="002F60D3"/>
    <w:rsid w:val="002F6944"/>
    <w:rsid w:val="002F6A75"/>
    <w:rsid w:val="002F7157"/>
    <w:rsid w:val="002F74AA"/>
    <w:rsid w:val="0030070B"/>
    <w:rsid w:val="00300B50"/>
    <w:rsid w:val="00300EFF"/>
    <w:rsid w:val="00301AE9"/>
    <w:rsid w:val="00302061"/>
    <w:rsid w:val="003022A5"/>
    <w:rsid w:val="00302F25"/>
    <w:rsid w:val="003031D2"/>
    <w:rsid w:val="00303DBB"/>
    <w:rsid w:val="00305024"/>
    <w:rsid w:val="003052CF"/>
    <w:rsid w:val="00305815"/>
    <w:rsid w:val="00305EA7"/>
    <w:rsid w:val="003068E6"/>
    <w:rsid w:val="0030750A"/>
    <w:rsid w:val="0030783F"/>
    <w:rsid w:val="00307E51"/>
    <w:rsid w:val="0031078C"/>
    <w:rsid w:val="00311363"/>
    <w:rsid w:val="0031430F"/>
    <w:rsid w:val="00315867"/>
    <w:rsid w:val="003166F9"/>
    <w:rsid w:val="00316759"/>
    <w:rsid w:val="00317CA8"/>
    <w:rsid w:val="00317E5F"/>
    <w:rsid w:val="00321150"/>
    <w:rsid w:val="003211DD"/>
    <w:rsid w:val="003216FD"/>
    <w:rsid w:val="00321EA6"/>
    <w:rsid w:val="003233DE"/>
    <w:rsid w:val="00323D7A"/>
    <w:rsid w:val="00324A9D"/>
    <w:rsid w:val="00324DCB"/>
    <w:rsid w:val="00325CE6"/>
    <w:rsid w:val="003260D7"/>
    <w:rsid w:val="00326BC7"/>
    <w:rsid w:val="003273E9"/>
    <w:rsid w:val="00327846"/>
    <w:rsid w:val="00327D93"/>
    <w:rsid w:val="0033052D"/>
    <w:rsid w:val="00330C92"/>
    <w:rsid w:val="003313C8"/>
    <w:rsid w:val="00332B83"/>
    <w:rsid w:val="00332E87"/>
    <w:rsid w:val="00333589"/>
    <w:rsid w:val="00335F2F"/>
    <w:rsid w:val="00336697"/>
    <w:rsid w:val="00336874"/>
    <w:rsid w:val="00336C05"/>
    <w:rsid w:val="00337FE3"/>
    <w:rsid w:val="003418CB"/>
    <w:rsid w:val="003461CD"/>
    <w:rsid w:val="00346BFE"/>
    <w:rsid w:val="0034799C"/>
    <w:rsid w:val="003502C1"/>
    <w:rsid w:val="0035078C"/>
    <w:rsid w:val="003509D7"/>
    <w:rsid w:val="00351446"/>
    <w:rsid w:val="0035185F"/>
    <w:rsid w:val="00352B56"/>
    <w:rsid w:val="00352C1F"/>
    <w:rsid w:val="00353859"/>
    <w:rsid w:val="00353C06"/>
    <w:rsid w:val="00355309"/>
    <w:rsid w:val="00355873"/>
    <w:rsid w:val="0035660F"/>
    <w:rsid w:val="003578FE"/>
    <w:rsid w:val="00357911"/>
    <w:rsid w:val="00357E88"/>
    <w:rsid w:val="00360466"/>
    <w:rsid w:val="00360565"/>
    <w:rsid w:val="00360F93"/>
    <w:rsid w:val="003619F1"/>
    <w:rsid w:val="00361A1B"/>
    <w:rsid w:val="003628B9"/>
    <w:rsid w:val="00362D8F"/>
    <w:rsid w:val="0036341C"/>
    <w:rsid w:val="00363E99"/>
    <w:rsid w:val="0036411A"/>
    <w:rsid w:val="00365140"/>
    <w:rsid w:val="00365213"/>
    <w:rsid w:val="00365593"/>
    <w:rsid w:val="00365C6A"/>
    <w:rsid w:val="00365E2A"/>
    <w:rsid w:val="00366A20"/>
    <w:rsid w:val="00366C97"/>
    <w:rsid w:val="00366F57"/>
    <w:rsid w:val="00367724"/>
    <w:rsid w:val="00367872"/>
    <w:rsid w:val="00367A26"/>
    <w:rsid w:val="00367CB0"/>
    <w:rsid w:val="0037018D"/>
    <w:rsid w:val="003710BA"/>
    <w:rsid w:val="00371162"/>
    <w:rsid w:val="003720D5"/>
    <w:rsid w:val="003725F0"/>
    <w:rsid w:val="00372DFA"/>
    <w:rsid w:val="00374D4B"/>
    <w:rsid w:val="003756FC"/>
    <w:rsid w:val="00376B3A"/>
    <w:rsid w:val="003770F6"/>
    <w:rsid w:val="003772A3"/>
    <w:rsid w:val="003773C2"/>
    <w:rsid w:val="003776CA"/>
    <w:rsid w:val="003817C4"/>
    <w:rsid w:val="00382612"/>
    <w:rsid w:val="0038294C"/>
    <w:rsid w:val="00383010"/>
    <w:rsid w:val="00383E37"/>
    <w:rsid w:val="003853DB"/>
    <w:rsid w:val="003862E9"/>
    <w:rsid w:val="00386433"/>
    <w:rsid w:val="0038647A"/>
    <w:rsid w:val="003906EC"/>
    <w:rsid w:val="00391480"/>
    <w:rsid w:val="00391D16"/>
    <w:rsid w:val="00392276"/>
    <w:rsid w:val="003926FE"/>
    <w:rsid w:val="0039279B"/>
    <w:rsid w:val="0039296B"/>
    <w:rsid w:val="00393042"/>
    <w:rsid w:val="0039393F"/>
    <w:rsid w:val="00394543"/>
    <w:rsid w:val="00394AD5"/>
    <w:rsid w:val="00394F07"/>
    <w:rsid w:val="0039500B"/>
    <w:rsid w:val="0039642D"/>
    <w:rsid w:val="00396BC8"/>
    <w:rsid w:val="003972C3"/>
    <w:rsid w:val="003A01CA"/>
    <w:rsid w:val="003A1304"/>
    <w:rsid w:val="003A2027"/>
    <w:rsid w:val="003A2E40"/>
    <w:rsid w:val="003A3B24"/>
    <w:rsid w:val="003A431E"/>
    <w:rsid w:val="003A5386"/>
    <w:rsid w:val="003A64CA"/>
    <w:rsid w:val="003A6E22"/>
    <w:rsid w:val="003A72F2"/>
    <w:rsid w:val="003A75AF"/>
    <w:rsid w:val="003A7927"/>
    <w:rsid w:val="003B0158"/>
    <w:rsid w:val="003B10C0"/>
    <w:rsid w:val="003B1BC3"/>
    <w:rsid w:val="003B1F4B"/>
    <w:rsid w:val="003B23D8"/>
    <w:rsid w:val="003B29B7"/>
    <w:rsid w:val="003B2A0A"/>
    <w:rsid w:val="003B2AAC"/>
    <w:rsid w:val="003B2E89"/>
    <w:rsid w:val="003B40B6"/>
    <w:rsid w:val="003B473E"/>
    <w:rsid w:val="003B4CB0"/>
    <w:rsid w:val="003B56DB"/>
    <w:rsid w:val="003B6327"/>
    <w:rsid w:val="003B6AA6"/>
    <w:rsid w:val="003B755E"/>
    <w:rsid w:val="003C228E"/>
    <w:rsid w:val="003C26EA"/>
    <w:rsid w:val="003C2D37"/>
    <w:rsid w:val="003C2E1E"/>
    <w:rsid w:val="003C51E7"/>
    <w:rsid w:val="003C559C"/>
    <w:rsid w:val="003C6893"/>
    <w:rsid w:val="003C6DE2"/>
    <w:rsid w:val="003D0254"/>
    <w:rsid w:val="003D05AB"/>
    <w:rsid w:val="003D0638"/>
    <w:rsid w:val="003D0937"/>
    <w:rsid w:val="003D165E"/>
    <w:rsid w:val="003D1D47"/>
    <w:rsid w:val="003D1EFD"/>
    <w:rsid w:val="003D21B4"/>
    <w:rsid w:val="003D28BF"/>
    <w:rsid w:val="003D3119"/>
    <w:rsid w:val="003D33E8"/>
    <w:rsid w:val="003D3859"/>
    <w:rsid w:val="003D3C11"/>
    <w:rsid w:val="003D3C61"/>
    <w:rsid w:val="003D4215"/>
    <w:rsid w:val="003D422D"/>
    <w:rsid w:val="003D457C"/>
    <w:rsid w:val="003D4C47"/>
    <w:rsid w:val="003D4D03"/>
    <w:rsid w:val="003D4E3C"/>
    <w:rsid w:val="003D5EB6"/>
    <w:rsid w:val="003D6629"/>
    <w:rsid w:val="003D739C"/>
    <w:rsid w:val="003D7719"/>
    <w:rsid w:val="003E08A3"/>
    <w:rsid w:val="003E0DE6"/>
    <w:rsid w:val="003E32FA"/>
    <w:rsid w:val="003E40EE"/>
    <w:rsid w:val="003E44AD"/>
    <w:rsid w:val="003E5ABB"/>
    <w:rsid w:val="003E70B1"/>
    <w:rsid w:val="003E7E74"/>
    <w:rsid w:val="003F0375"/>
    <w:rsid w:val="003F05A3"/>
    <w:rsid w:val="003F0902"/>
    <w:rsid w:val="003F124C"/>
    <w:rsid w:val="003F12FA"/>
    <w:rsid w:val="003F1BDB"/>
    <w:rsid w:val="003F1C1B"/>
    <w:rsid w:val="003F1C6A"/>
    <w:rsid w:val="003F2495"/>
    <w:rsid w:val="003F24C4"/>
    <w:rsid w:val="003F2B51"/>
    <w:rsid w:val="003F3426"/>
    <w:rsid w:val="003F3A2F"/>
    <w:rsid w:val="003F4508"/>
    <w:rsid w:val="003F5445"/>
    <w:rsid w:val="003F65AC"/>
    <w:rsid w:val="003F6961"/>
    <w:rsid w:val="00400945"/>
    <w:rsid w:val="00401144"/>
    <w:rsid w:val="00401184"/>
    <w:rsid w:val="00402208"/>
    <w:rsid w:val="004026D7"/>
    <w:rsid w:val="004041C0"/>
    <w:rsid w:val="00404831"/>
    <w:rsid w:val="00404855"/>
    <w:rsid w:val="0040554C"/>
    <w:rsid w:val="004067E1"/>
    <w:rsid w:val="0040755E"/>
    <w:rsid w:val="00407661"/>
    <w:rsid w:val="00407A45"/>
    <w:rsid w:val="00410314"/>
    <w:rsid w:val="00410593"/>
    <w:rsid w:val="0041159E"/>
    <w:rsid w:val="004118DB"/>
    <w:rsid w:val="00411F29"/>
    <w:rsid w:val="00412063"/>
    <w:rsid w:val="00412807"/>
    <w:rsid w:val="00412C67"/>
    <w:rsid w:val="00412EB1"/>
    <w:rsid w:val="00413B9D"/>
    <w:rsid w:val="00413DDE"/>
    <w:rsid w:val="00414118"/>
    <w:rsid w:val="00415264"/>
    <w:rsid w:val="00416084"/>
    <w:rsid w:val="0041655E"/>
    <w:rsid w:val="00416713"/>
    <w:rsid w:val="00417CA0"/>
    <w:rsid w:val="00420697"/>
    <w:rsid w:val="00420994"/>
    <w:rsid w:val="004209E0"/>
    <w:rsid w:val="00420BEF"/>
    <w:rsid w:val="00423F0F"/>
    <w:rsid w:val="0042437A"/>
    <w:rsid w:val="00424957"/>
    <w:rsid w:val="00424C16"/>
    <w:rsid w:val="00424F8C"/>
    <w:rsid w:val="00426275"/>
    <w:rsid w:val="004271BA"/>
    <w:rsid w:val="00427424"/>
    <w:rsid w:val="00427FE2"/>
    <w:rsid w:val="0043008B"/>
    <w:rsid w:val="00430497"/>
    <w:rsid w:val="00430E3E"/>
    <w:rsid w:val="00430EA5"/>
    <w:rsid w:val="00431B89"/>
    <w:rsid w:val="00432815"/>
    <w:rsid w:val="00433224"/>
    <w:rsid w:val="00434B18"/>
    <w:rsid w:val="00434DC1"/>
    <w:rsid w:val="004350F4"/>
    <w:rsid w:val="004363C5"/>
    <w:rsid w:val="00436B3A"/>
    <w:rsid w:val="00437B56"/>
    <w:rsid w:val="004406D9"/>
    <w:rsid w:val="004408B8"/>
    <w:rsid w:val="00440987"/>
    <w:rsid w:val="00440B5E"/>
    <w:rsid w:val="004412A0"/>
    <w:rsid w:val="0044135A"/>
    <w:rsid w:val="0044189F"/>
    <w:rsid w:val="00441D0D"/>
    <w:rsid w:val="00442337"/>
    <w:rsid w:val="0044335A"/>
    <w:rsid w:val="0044348F"/>
    <w:rsid w:val="004434AB"/>
    <w:rsid w:val="004437C2"/>
    <w:rsid w:val="00443806"/>
    <w:rsid w:val="00444C69"/>
    <w:rsid w:val="00445466"/>
    <w:rsid w:val="004457BF"/>
    <w:rsid w:val="00445B1E"/>
    <w:rsid w:val="00446408"/>
    <w:rsid w:val="004502B6"/>
    <w:rsid w:val="00450E2C"/>
    <w:rsid w:val="00450F27"/>
    <w:rsid w:val="004510E5"/>
    <w:rsid w:val="0045213B"/>
    <w:rsid w:val="004533D8"/>
    <w:rsid w:val="00453566"/>
    <w:rsid w:val="00453CC2"/>
    <w:rsid w:val="00454AFA"/>
    <w:rsid w:val="00454CEC"/>
    <w:rsid w:val="00455906"/>
    <w:rsid w:val="00455A11"/>
    <w:rsid w:val="004563D6"/>
    <w:rsid w:val="00456A75"/>
    <w:rsid w:val="00456B23"/>
    <w:rsid w:val="00456FB2"/>
    <w:rsid w:val="0046036D"/>
    <w:rsid w:val="00461CA6"/>
    <w:rsid w:val="00461E39"/>
    <w:rsid w:val="004620DB"/>
    <w:rsid w:val="00462402"/>
    <w:rsid w:val="00462D3A"/>
    <w:rsid w:val="0046303E"/>
    <w:rsid w:val="00463521"/>
    <w:rsid w:val="00464585"/>
    <w:rsid w:val="00465C7D"/>
    <w:rsid w:val="00466518"/>
    <w:rsid w:val="00466A3C"/>
    <w:rsid w:val="00467633"/>
    <w:rsid w:val="00471125"/>
    <w:rsid w:val="00471B34"/>
    <w:rsid w:val="00473A4D"/>
    <w:rsid w:val="0047437A"/>
    <w:rsid w:val="004746B5"/>
    <w:rsid w:val="00474B98"/>
    <w:rsid w:val="00474E89"/>
    <w:rsid w:val="00475FE1"/>
    <w:rsid w:val="004762D3"/>
    <w:rsid w:val="0047680A"/>
    <w:rsid w:val="00476EC6"/>
    <w:rsid w:val="00477332"/>
    <w:rsid w:val="00480D04"/>
    <w:rsid w:val="00480E42"/>
    <w:rsid w:val="00482470"/>
    <w:rsid w:val="00482478"/>
    <w:rsid w:val="00482F5C"/>
    <w:rsid w:val="004839E5"/>
    <w:rsid w:val="00483DF3"/>
    <w:rsid w:val="0048402E"/>
    <w:rsid w:val="00484AD2"/>
    <w:rsid w:val="00484C5D"/>
    <w:rsid w:val="0048543E"/>
    <w:rsid w:val="004855AA"/>
    <w:rsid w:val="00485912"/>
    <w:rsid w:val="004868C1"/>
    <w:rsid w:val="00486F8C"/>
    <w:rsid w:val="0048709F"/>
    <w:rsid w:val="004870ED"/>
    <w:rsid w:val="004871C3"/>
    <w:rsid w:val="004872C9"/>
    <w:rsid w:val="0048750F"/>
    <w:rsid w:val="004903C9"/>
    <w:rsid w:val="00491145"/>
    <w:rsid w:val="0049171E"/>
    <w:rsid w:val="004932D6"/>
    <w:rsid w:val="00494485"/>
    <w:rsid w:val="00494871"/>
    <w:rsid w:val="00495574"/>
    <w:rsid w:val="00495801"/>
    <w:rsid w:val="004965E3"/>
    <w:rsid w:val="00496921"/>
    <w:rsid w:val="004A0150"/>
    <w:rsid w:val="004A0D0C"/>
    <w:rsid w:val="004A14E1"/>
    <w:rsid w:val="004A17E9"/>
    <w:rsid w:val="004A2C68"/>
    <w:rsid w:val="004A35EC"/>
    <w:rsid w:val="004A3909"/>
    <w:rsid w:val="004A495F"/>
    <w:rsid w:val="004A4A7E"/>
    <w:rsid w:val="004A5556"/>
    <w:rsid w:val="004A5676"/>
    <w:rsid w:val="004A6575"/>
    <w:rsid w:val="004A7544"/>
    <w:rsid w:val="004A7775"/>
    <w:rsid w:val="004A7947"/>
    <w:rsid w:val="004A7D50"/>
    <w:rsid w:val="004B0A0F"/>
    <w:rsid w:val="004B0A26"/>
    <w:rsid w:val="004B137F"/>
    <w:rsid w:val="004B2AC7"/>
    <w:rsid w:val="004B360A"/>
    <w:rsid w:val="004B43EE"/>
    <w:rsid w:val="004B6070"/>
    <w:rsid w:val="004B65DA"/>
    <w:rsid w:val="004B6B0F"/>
    <w:rsid w:val="004B70F0"/>
    <w:rsid w:val="004B7C60"/>
    <w:rsid w:val="004C0564"/>
    <w:rsid w:val="004C09B0"/>
    <w:rsid w:val="004C19FF"/>
    <w:rsid w:val="004C1A06"/>
    <w:rsid w:val="004C299C"/>
    <w:rsid w:val="004C2E85"/>
    <w:rsid w:val="004C337E"/>
    <w:rsid w:val="004C39B2"/>
    <w:rsid w:val="004C486A"/>
    <w:rsid w:val="004C4DFE"/>
    <w:rsid w:val="004C54BF"/>
    <w:rsid w:val="004C54E5"/>
    <w:rsid w:val="004C6219"/>
    <w:rsid w:val="004C711D"/>
    <w:rsid w:val="004C7B25"/>
    <w:rsid w:val="004C7D33"/>
    <w:rsid w:val="004C7DC8"/>
    <w:rsid w:val="004D09F4"/>
    <w:rsid w:val="004D0EB6"/>
    <w:rsid w:val="004D21B0"/>
    <w:rsid w:val="004D2379"/>
    <w:rsid w:val="004D26C5"/>
    <w:rsid w:val="004D395B"/>
    <w:rsid w:val="004D3B68"/>
    <w:rsid w:val="004D3CC5"/>
    <w:rsid w:val="004D4E70"/>
    <w:rsid w:val="004D525A"/>
    <w:rsid w:val="004D5F40"/>
    <w:rsid w:val="004D64AD"/>
    <w:rsid w:val="004D71E3"/>
    <w:rsid w:val="004D737D"/>
    <w:rsid w:val="004D782F"/>
    <w:rsid w:val="004D7C48"/>
    <w:rsid w:val="004E0C33"/>
    <w:rsid w:val="004E11F5"/>
    <w:rsid w:val="004E17AB"/>
    <w:rsid w:val="004E1A51"/>
    <w:rsid w:val="004E1FA9"/>
    <w:rsid w:val="004E2216"/>
    <w:rsid w:val="004E2659"/>
    <w:rsid w:val="004E2DC9"/>
    <w:rsid w:val="004E39EE"/>
    <w:rsid w:val="004E475C"/>
    <w:rsid w:val="004E4C0C"/>
    <w:rsid w:val="004E56E0"/>
    <w:rsid w:val="004E59AB"/>
    <w:rsid w:val="004E64B0"/>
    <w:rsid w:val="004E6513"/>
    <w:rsid w:val="004E6920"/>
    <w:rsid w:val="004E6D86"/>
    <w:rsid w:val="004E6FFE"/>
    <w:rsid w:val="004E7329"/>
    <w:rsid w:val="004E7642"/>
    <w:rsid w:val="004E7CF7"/>
    <w:rsid w:val="004F033D"/>
    <w:rsid w:val="004F045C"/>
    <w:rsid w:val="004F18FC"/>
    <w:rsid w:val="004F2B02"/>
    <w:rsid w:val="004F2CB0"/>
    <w:rsid w:val="004F35A5"/>
    <w:rsid w:val="004F3F93"/>
    <w:rsid w:val="004F3FBE"/>
    <w:rsid w:val="004F48CD"/>
    <w:rsid w:val="004F57CF"/>
    <w:rsid w:val="004F7277"/>
    <w:rsid w:val="004F73B6"/>
    <w:rsid w:val="004F7538"/>
    <w:rsid w:val="0050026B"/>
    <w:rsid w:val="00500665"/>
    <w:rsid w:val="00501223"/>
    <w:rsid w:val="005017F7"/>
    <w:rsid w:val="00501844"/>
    <w:rsid w:val="00501FA7"/>
    <w:rsid w:val="0050211E"/>
    <w:rsid w:val="005034DC"/>
    <w:rsid w:val="00505748"/>
    <w:rsid w:val="00505BFA"/>
    <w:rsid w:val="00506B06"/>
    <w:rsid w:val="005071B4"/>
    <w:rsid w:val="00507687"/>
    <w:rsid w:val="005076EB"/>
    <w:rsid w:val="00510078"/>
    <w:rsid w:val="005117A9"/>
    <w:rsid w:val="005117CA"/>
    <w:rsid w:val="00511F57"/>
    <w:rsid w:val="00512EBE"/>
    <w:rsid w:val="005131BB"/>
    <w:rsid w:val="005131FF"/>
    <w:rsid w:val="00513435"/>
    <w:rsid w:val="00515CBE"/>
    <w:rsid w:val="00515E2B"/>
    <w:rsid w:val="005161FC"/>
    <w:rsid w:val="00521493"/>
    <w:rsid w:val="005222D3"/>
    <w:rsid w:val="0052296C"/>
    <w:rsid w:val="00522A7E"/>
    <w:rsid w:val="00522F20"/>
    <w:rsid w:val="005248C0"/>
    <w:rsid w:val="0052571E"/>
    <w:rsid w:val="005260F3"/>
    <w:rsid w:val="00527357"/>
    <w:rsid w:val="0052757F"/>
    <w:rsid w:val="00527F5D"/>
    <w:rsid w:val="005301D5"/>
    <w:rsid w:val="005304AE"/>
    <w:rsid w:val="005308DB"/>
    <w:rsid w:val="00530A2E"/>
    <w:rsid w:val="00530FBE"/>
    <w:rsid w:val="0053116B"/>
    <w:rsid w:val="00532123"/>
    <w:rsid w:val="005327C1"/>
    <w:rsid w:val="00532BF4"/>
    <w:rsid w:val="00532C83"/>
    <w:rsid w:val="00532F43"/>
    <w:rsid w:val="00533159"/>
    <w:rsid w:val="00533295"/>
    <w:rsid w:val="005339DB"/>
    <w:rsid w:val="00534C89"/>
    <w:rsid w:val="0053598C"/>
    <w:rsid w:val="005360E0"/>
    <w:rsid w:val="00536404"/>
    <w:rsid w:val="0053671A"/>
    <w:rsid w:val="00536A36"/>
    <w:rsid w:val="005371DA"/>
    <w:rsid w:val="005403E5"/>
    <w:rsid w:val="005409A2"/>
    <w:rsid w:val="00540F3E"/>
    <w:rsid w:val="0054117B"/>
    <w:rsid w:val="00541573"/>
    <w:rsid w:val="0054171C"/>
    <w:rsid w:val="00542977"/>
    <w:rsid w:val="00542CFA"/>
    <w:rsid w:val="0054348A"/>
    <w:rsid w:val="00543DB8"/>
    <w:rsid w:val="00544C2B"/>
    <w:rsid w:val="00545E01"/>
    <w:rsid w:val="00545EA8"/>
    <w:rsid w:val="00546379"/>
    <w:rsid w:val="00551D13"/>
    <w:rsid w:val="00552CE0"/>
    <w:rsid w:val="00552E8D"/>
    <w:rsid w:val="00553744"/>
    <w:rsid w:val="00553C57"/>
    <w:rsid w:val="0055596C"/>
    <w:rsid w:val="00555AD6"/>
    <w:rsid w:val="00556A40"/>
    <w:rsid w:val="00556FF9"/>
    <w:rsid w:val="00557F9F"/>
    <w:rsid w:val="0056054D"/>
    <w:rsid w:val="00560BBB"/>
    <w:rsid w:val="00560FED"/>
    <w:rsid w:val="00561B19"/>
    <w:rsid w:val="005633EE"/>
    <w:rsid w:val="0056374C"/>
    <w:rsid w:val="0056380D"/>
    <w:rsid w:val="00563993"/>
    <w:rsid w:val="00563C0B"/>
    <w:rsid w:val="0056503F"/>
    <w:rsid w:val="005661EF"/>
    <w:rsid w:val="00567607"/>
    <w:rsid w:val="00570999"/>
    <w:rsid w:val="00570AC4"/>
    <w:rsid w:val="00570E69"/>
    <w:rsid w:val="00571777"/>
    <w:rsid w:val="00571B3C"/>
    <w:rsid w:val="0057215F"/>
    <w:rsid w:val="00572B3A"/>
    <w:rsid w:val="005738E5"/>
    <w:rsid w:val="005754CF"/>
    <w:rsid w:val="00576DEA"/>
    <w:rsid w:val="00576F0D"/>
    <w:rsid w:val="005807FD"/>
    <w:rsid w:val="0058087B"/>
    <w:rsid w:val="00580E26"/>
    <w:rsid w:val="00580E3E"/>
    <w:rsid w:val="00580FF5"/>
    <w:rsid w:val="00581E93"/>
    <w:rsid w:val="00583294"/>
    <w:rsid w:val="00583A95"/>
    <w:rsid w:val="00584268"/>
    <w:rsid w:val="0058519C"/>
    <w:rsid w:val="005851DE"/>
    <w:rsid w:val="00585CDE"/>
    <w:rsid w:val="0058629A"/>
    <w:rsid w:val="0058716E"/>
    <w:rsid w:val="0059039C"/>
    <w:rsid w:val="0059066F"/>
    <w:rsid w:val="00590E46"/>
    <w:rsid w:val="0059149A"/>
    <w:rsid w:val="00591B9E"/>
    <w:rsid w:val="00591DAF"/>
    <w:rsid w:val="00591E24"/>
    <w:rsid w:val="00591ED6"/>
    <w:rsid w:val="00594B48"/>
    <w:rsid w:val="005956EE"/>
    <w:rsid w:val="00595D72"/>
    <w:rsid w:val="00597BDD"/>
    <w:rsid w:val="005A083E"/>
    <w:rsid w:val="005A0A64"/>
    <w:rsid w:val="005A26E1"/>
    <w:rsid w:val="005A2F59"/>
    <w:rsid w:val="005A35E5"/>
    <w:rsid w:val="005A4DFC"/>
    <w:rsid w:val="005A4FB0"/>
    <w:rsid w:val="005A5349"/>
    <w:rsid w:val="005A550E"/>
    <w:rsid w:val="005A5A67"/>
    <w:rsid w:val="005A6FF9"/>
    <w:rsid w:val="005A74FF"/>
    <w:rsid w:val="005A771F"/>
    <w:rsid w:val="005B072E"/>
    <w:rsid w:val="005B12BA"/>
    <w:rsid w:val="005B131F"/>
    <w:rsid w:val="005B3CC7"/>
    <w:rsid w:val="005B4446"/>
    <w:rsid w:val="005B4802"/>
    <w:rsid w:val="005B4AE5"/>
    <w:rsid w:val="005B580B"/>
    <w:rsid w:val="005B66C4"/>
    <w:rsid w:val="005B7715"/>
    <w:rsid w:val="005B7EEC"/>
    <w:rsid w:val="005C008F"/>
    <w:rsid w:val="005C0A88"/>
    <w:rsid w:val="005C197C"/>
    <w:rsid w:val="005C1EA6"/>
    <w:rsid w:val="005C467D"/>
    <w:rsid w:val="005C4902"/>
    <w:rsid w:val="005C698D"/>
    <w:rsid w:val="005C7479"/>
    <w:rsid w:val="005C75D8"/>
    <w:rsid w:val="005C76A9"/>
    <w:rsid w:val="005C7F13"/>
    <w:rsid w:val="005D00FC"/>
    <w:rsid w:val="005D0535"/>
    <w:rsid w:val="005D08DF"/>
    <w:rsid w:val="005D0B99"/>
    <w:rsid w:val="005D1FC1"/>
    <w:rsid w:val="005D2344"/>
    <w:rsid w:val="005D2F57"/>
    <w:rsid w:val="005D3036"/>
    <w:rsid w:val="005D308E"/>
    <w:rsid w:val="005D31F9"/>
    <w:rsid w:val="005D38E4"/>
    <w:rsid w:val="005D3A48"/>
    <w:rsid w:val="005D3D03"/>
    <w:rsid w:val="005D4664"/>
    <w:rsid w:val="005D4B6F"/>
    <w:rsid w:val="005D4DD3"/>
    <w:rsid w:val="005D4E9B"/>
    <w:rsid w:val="005D5E5B"/>
    <w:rsid w:val="005D66F9"/>
    <w:rsid w:val="005D6759"/>
    <w:rsid w:val="005D7591"/>
    <w:rsid w:val="005D7AF8"/>
    <w:rsid w:val="005D7DDA"/>
    <w:rsid w:val="005E17BF"/>
    <w:rsid w:val="005E1AA0"/>
    <w:rsid w:val="005E2037"/>
    <w:rsid w:val="005E28A3"/>
    <w:rsid w:val="005E366A"/>
    <w:rsid w:val="005E486E"/>
    <w:rsid w:val="005E4D9B"/>
    <w:rsid w:val="005E4F9A"/>
    <w:rsid w:val="005E518F"/>
    <w:rsid w:val="005F11F7"/>
    <w:rsid w:val="005F1E46"/>
    <w:rsid w:val="005F20F2"/>
    <w:rsid w:val="005F2145"/>
    <w:rsid w:val="005F2A65"/>
    <w:rsid w:val="005F2D6B"/>
    <w:rsid w:val="005F497A"/>
    <w:rsid w:val="005F4C25"/>
    <w:rsid w:val="005F4DFC"/>
    <w:rsid w:val="005F53D8"/>
    <w:rsid w:val="005F5C1C"/>
    <w:rsid w:val="005F5C5A"/>
    <w:rsid w:val="005F6272"/>
    <w:rsid w:val="005F685C"/>
    <w:rsid w:val="006002CF"/>
    <w:rsid w:val="00600A4E"/>
    <w:rsid w:val="00600EC8"/>
    <w:rsid w:val="006016E1"/>
    <w:rsid w:val="00601954"/>
    <w:rsid w:val="00601AD2"/>
    <w:rsid w:val="00602D27"/>
    <w:rsid w:val="00602EDC"/>
    <w:rsid w:val="00603BBC"/>
    <w:rsid w:val="00603C2E"/>
    <w:rsid w:val="00604338"/>
    <w:rsid w:val="006049E7"/>
    <w:rsid w:val="00604E98"/>
    <w:rsid w:val="006054A5"/>
    <w:rsid w:val="00605965"/>
    <w:rsid w:val="00606711"/>
    <w:rsid w:val="0060769C"/>
    <w:rsid w:val="00610F02"/>
    <w:rsid w:val="006118F7"/>
    <w:rsid w:val="00611ECB"/>
    <w:rsid w:val="00612CCE"/>
    <w:rsid w:val="00612E29"/>
    <w:rsid w:val="00613AAC"/>
    <w:rsid w:val="006144A1"/>
    <w:rsid w:val="006145F4"/>
    <w:rsid w:val="00614BE1"/>
    <w:rsid w:val="00615EBB"/>
    <w:rsid w:val="00616096"/>
    <w:rsid w:val="006160A2"/>
    <w:rsid w:val="00617042"/>
    <w:rsid w:val="00617684"/>
    <w:rsid w:val="0061770F"/>
    <w:rsid w:val="00617AD4"/>
    <w:rsid w:val="006203A2"/>
    <w:rsid w:val="006208AC"/>
    <w:rsid w:val="00621576"/>
    <w:rsid w:val="006216C0"/>
    <w:rsid w:val="00623923"/>
    <w:rsid w:val="0062423D"/>
    <w:rsid w:val="00624358"/>
    <w:rsid w:val="00624630"/>
    <w:rsid w:val="00624F67"/>
    <w:rsid w:val="0062596B"/>
    <w:rsid w:val="0062734D"/>
    <w:rsid w:val="00627989"/>
    <w:rsid w:val="00627A38"/>
    <w:rsid w:val="006302AA"/>
    <w:rsid w:val="0063293D"/>
    <w:rsid w:val="00632D21"/>
    <w:rsid w:val="00632DB1"/>
    <w:rsid w:val="00633598"/>
    <w:rsid w:val="00633E6D"/>
    <w:rsid w:val="00633F41"/>
    <w:rsid w:val="0063408E"/>
    <w:rsid w:val="00634C30"/>
    <w:rsid w:val="006363BD"/>
    <w:rsid w:val="0063647B"/>
    <w:rsid w:val="00636566"/>
    <w:rsid w:val="00636A75"/>
    <w:rsid w:val="00636B32"/>
    <w:rsid w:val="00636B91"/>
    <w:rsid w:val="00640543"/>
    <w:rsid w:val="00640BD4"/>
    <w:rsid w:val="00640F2B"/>
    <w:rsid w:val="006412DC"/>
    <w:rsid w:val="006418C7"/>
    <w:rsid w:val="006427FF"/>
    <w:rsid w:val="00642898"/>
    <w:rsid w:val="00642BC6"/>
    <w:rsid w:val="006434E1"/>
    <w:rsid w:val="00643790"/>
    <w:rsid w:val="00643A27"/>
    <w:rsid w:val="00643D5D"/>
    <w:rsid w:val="006446ED"/>
    <w:rsid w:val="00644790"/>
    <w:rsid w:val="006468AC"/>
    <w:rsid w:val="00646EEE"/>
    <w:rsid w:val="006471DB"/>
    <w:rsid w:val="00647AC1"/>
    <w:rsid w:val="00647FFE"/>
    <w:rsid w:val="006501AF"/>
    <w:rsid w:val="00650315"/>
    <w:rsid w:val="00650DDE"/>
    <w:rsid w:val="00651FB1"/>
    <w:rsid w:val="006520C4"/>
    <w:rsid w:val="00652EE5"/>
    <w:rsid w:val="00652FC3"/>
    <w:rsid w:val="00653040"/>
    <w:rsid w:val="00653062"/>
    <w:rsid w:val="006538A6"/>
    <w:rsid w:val="00653BCF"/>
    <w:rsid w:val="00653D07"/>
    <w:rsid w:val="00654418"/>
    <w:rsid w:val="006546ED"/>
    <w:rsid w:val="00654E76"/>
    <w:rsid w:val="0065505B"/>
    <w:rsid w:val="006550AA"/>
    <w:rsid w:val="00655CF1"/>
    <w:rsid w:val="00656500"/>
    <w:rsid w:val="00656BAB"/>
    <w:rsid w:val="0065714A"/>
    <w:rsid w:val="00657CC2"/>
    <w:rsid w:val="00660256"/>
    <w:rsid w:val="006608AC"/>
    <w:rsid w:val="00660DE7"/>
    <w:rsid w:val="00663955"/>
    <w:rsid w:val="00663CDB"/>
    <w:rsid w:val="006643B3"/>
    <w:rsid w:val="00665C33"/>
    <w:rsid w:val="00666BEE"/>
    <w:rsid w:val="006670AC"/>
    <w:rsid w:val="00671411"/>
    <w:rsid w:val="00671A83"/>
    <w:rsid w:val="00672307"/>
    <w:rsid w:val="00672700"/>
    <w:rsid w:val="006732F4"/>
    <w:rsid w:val="00675DC6"/>
    <w:rsid w:val="006767D7"/>
    <w:rsid w:val="006773E1"/>
    <w:rsid w:val="00677B5F"/>
    <w:rsid w:val="00677C4C"/>
    <w:rsid w:val="006808C6"/>
    <w:rsid w:val="00682068"/>
    <w:rsid w:val="00682661"/>
    <w:rsid w:val="00682668"/>
    <w:rsid w:val="006830F5"/>
    <w:rsid w:val="006831A9"/>
    <w:rsid w:val="00683A35"/>
    <w:rsid w:val="0068476F"/>
    <w:rsid w:val="00684D31"/>
    <w:rsid w:val="006854EE"/>
    <w:rsid w:val="00685847"/>
    <w:rsid w:val="0068598C"/>
    <w:rsid w:val="00687108"/>
    <w:rsid w:val="0069079C"/>
    <w:rsid w:val="00690B46"/>
    <w:rsid w:val="00690EEA"/>
    <w:rsid w:val="00690F3A"/>
    <w:rsid w:val="00692A68"/>
    <w:rsid w:val="00692AB2"/>
    <w:rsid w:val="0069337C"/>
    <w:rsid w:val="006934D8"/>
    <w:rsid w:val="00694D38"/>
    <w:rsid w:val="00695D85"/>
    <w:rsid w:val="00696C64"/>
    <w:rsid w:val="0069786C"/>
    <w:rsid w:val="00697CB4"/>
    <w:rsid w:val="006A04CE"/>
    <w:rsid w:val="006A30A2"/>
    <w:rsid w:val="006A35E0"/>
    <w:rsid w:val="006A35F9"/>
    <w:rsid w:val="006A444B"/>
    <w:rsid w:val="006A51F2"/>
    <w:rsid w:val="006A5B91"/>
    <w:rsid w:val="006A6274"/>
    <w:rsid w:val="006A6D23"/>
    <w:rsid w:val="006A7309"/>
    <w:rsid w:val="006A793E"/>
    <w:rsid w:val="006A7B6B"/>
    <w:rsid w:val="006B1E41"/>
    <w:rsid w:val="006B1FC2"/>
    <w:rsid w:val="006B25DE"/>
    <w:rsid w:val="006B2BB6"/>
    <w:rsid w:val="006B2FC0"/>
    <w:rsid w:val="006B65FB"/>
    <w:rsid w:val="006B7A6B"/>
    <w:rsid w:val="006C057A"/>
    <w:rsid w:val="006C175B"/>
    <w:rsid w:val="006C1C3B"/>
    <w:rsid w:val="006C4E43"/>
    <w:rsid w:val="006C5B04"/>
    <w:rsid w:val="006C5DBA"/>
    <w:rsid w:val="006C5E68"/>
    <w:rsid w:val="006C641C"/>
    <w:rsid w:val="006C643E"/>
    <w:rsid w:val="006C6AAD"/>
    <w:rsid w:val="006C786B"/>
    <w:rsid w:val="006C7D32"/>
    <w:rsid w:val="006D0219"/>
    <w:rsid w:val="006D2379"/>
    <w:rsid w:val="006D2932"/>
    <w:rsid w:val="006D2EA7"/>
    <w:rsid w:val="006D3671"/>
    <w:rsid w:val="006D3D1D"/>
    <w:rsid w:val="006D3FAB"/>
    <w:rsid w:val="006D4176"/>
    <w:rsid w:val="006D4CCB"/>
    <w:rsid w:val="006D60C2"/>
    <w:rsid w:val="006D7078"/>
    <w:rsid w:val="006D7149"/>
    <w:rsid w:val="006D74CE"/>
    <w:rsid w:val="006D759B"/>
    <w:rsid w:val="006D77AD"/>
    <w:rsid w:val="006D7AB8"/>
    <w:rsid w:val="006D7C84"/>
    <w:rsid w:val="006D7D81"/>
    <w:rsid w:val="006E0A73"/>
    <w:rsid w:val="006E0FEE"/>
    <w:rsid w:val="006E10C1"/>
    <w:rsid w:val="006E1407"/>
    <w:rsid w:val="006E1889"/>
    <w:rsid w:val="006E1B16"/>
    <w:rsid w:val="006E1C2D"/>
    <w:rsid w:val="006E1EE5"/>
    <w:rsid w:val="006E327B"/>
    <w:rsid w:val="006E3358"/>
    <w:rsid w:val="006E3F14"/>
    <w:rsid w:val="006E4354"/>
    <w:rsid w:val="006E4666"/>
    <w:rsid w:val="006E4774"/>
    <w:rsid w:val="006E4C55"/>
    <w:rsid w:val="006E52C5"/>
    <w:rsid w:val="006E547F"/>
    <w:rsid w:val="006E5B58"/>
    <w:rsid w:val="006E6C11"/>
    <w:rsid w:val="006E6EE7"/>
    <w:rsid w:val="006E72E3"/>
    <w:rsid w:val="006E7BE0"/>
    <w:rsid w:val="006F0378"/>
    <w:rsid w:val="006F137F"/>
    <w:rsid w:val="006F21BD"/>
    <w:rsid w:val="006F29B4"/>
    <w:rsid w:val="006F2C66"/>
    <w:rsid w:val="006F635A"/>
    <w:rsid w:val="006F65EE"/>
    <w:rsid w:val="006F6735"/>
    <w:rsid w:val="006F741F"/>
    <w:rsid w:val="006F7C0C"/>
    <w:rsid w:val="006F7C7B"/>
    <w:rsid w:val="006F7C87"/>
    <w:rsid w:val="006F7D9E"/>
    <w:rsid w:val="007002D0"/>
    <w:rsid w:val="00700755"/>
    <w:rsid w:val="00702532"/>
    <w:rsid w:val="0070299E"/>
    <w:rsid w:val="00702AD5"/>
    <w:rsid w:val="00702C32"/>
    <w:rsid w:val="007041EB"/>
    <w:rsid w:val="0070429B"/>
    <w:rsid w:val="007045F9"/>
    <w:rsid w:val="00704E14"/>
    <w:rsid w:val="0070506C"/>
    <w:rsid w:val="00705533"/>
    <w:rsid w:val="0070613C"/>
    <w:rsid w:val="0070646B"/>
    <w:rsid w:val="00707CD9"/>
    <w:rsid w:val="007102E9"/>
    <w:rsid w:val="007107AB"/>
    <w:rsid w:val="00710CE1"/>
    <w:rsid w:val="00711CCB"/>
    <w:rsid w:val="007130A2"/>
    <w:rsid w:val="007131EE"/>
    <w:rsid w:val="00713802"/>
    <w:rsid w:val="007138B3"/>
    <w:rsid w:val="0071437C"/>
    <w:rsid w:val="00715007"/>
    <w:rsid w:val="00715463"/>
    <w:rsid w:val="0071646E"/>
    <w:rsid w:val="00716E58"/>
    <w:rsid w:val="007172DE"/>
    <w:rsid w:val="0072093C"/>
    <w:rsid w:val="00721957"/>
    <w:rsid w:val="00723EAA"/>
    <w:rsid w:val="00723EC0"/>
    <w:rsid w:val="00724086"/>
    <w:rsid w:val="0072436C"/>
    <w:rsid w:val="00724C9C"/>
    <w:rsid w:val="007255D5"/>
    <w:rsid w:val="007259B6"/>
    <w:rsid w:val="00727205"/>
    <w:rsid w:val="0072724C"/>
    <w:rsid w:val="0072726B"/>
    <w:rsid w:val="00727B91"/>
    <w:rsid w:val="00727CE6"/>
    <w:rsid w:val="00727F5F"/>
    <w:rsid w:val="00730655"/>
    <w:rsid w:val="00730AF6"/>
    <w:rsid w:val="00731291"/>
    <w:rsid w:val="00731D77"/>
    <w:rsid w:val="00732153"/>
    <w:rsid w:val="00732360"/>
    <w:rsid w:val="007326F8"/>
    <w:rsid w:val="007333E2"/>
    <w:rsid w:val="00733781"/>
    <w:rsid w:val="0073390A"/>
    <w:rsid w:val="00734E64"/>
    <w:rsid w:val="007366F8"/>
    <w:rsid w:val="00736B37"/>
    <w:rsid w:val="007374CA"/>
    <w:rsid w:val="00740A35"/>
    <w:rsid w:val="00740D14"/>
    <w:rsid w:val="0074143A"/>
    <w:rsid w:val="007424E4"/>
    <w:rsid w:val="00742FC3"/>
    <w:rsid w:val="007432A7"/>
    <w:rsid w:val="00743EBF"/>
    <w:rsid w:val="00744632"/>
    <w:rsid w:val="00745D79"/>
    <w:rsid w:val="007461C6"/>
    <w:rsid w:val="00746F51"/>
    <w:rsid w:val="007471D3"/>
    <w:rsid w:val="00750A58"/>
    <w:rsid w:val="007513B1"/>
    <w:rsid w:val="00751E21"/>
    <w:rsid w:val="00751F76"/>
    <w:rsid w:val="007520B4"/>
    <w:rsid w:val="0075252E"/>
    <w:rsid w:val="007529B0"/>
    <w:rsid w:val="0075375B"/>
    <w:rsid w:val="00753C0D"/>
    <w:rsid w:val="00755ABA"/>
    <w:rsid w:val="00755D99"/>
    <w:rsid w:val="00756B88"/>
    <w:rsid w:val="00756F75"/>
    <w:rsid w:val="0076061F"/>
    <w:rsid w:val="0076125D"/>
    <w:rsid w:val="00761CE6"/>
    <w:rsid w:val="00761FD7"/>
    <w:rsid w:val="00762588"/>
    <w:rsid w:val="00762EFE"/>
    <w:rsid w:val="007632DA"/>
    <w:rsid w:val="007636B6"/>
    <w:rsid w:val="007638E0"/>
    <w:rsid w:val="007640C6"/>
    <w:rsid w:val="007645A0"/>
    <w:rsid w:val="00764657"/>
    <w:rsid w:val="007646DE"/>
    <w:rsid w:val="0076552F"/>
    <w:rsid w:val="007655D5"/>
    <w:rsid w:val="00766447"/>
    <w:rsid w:val="00767FCA"/>
    <w:rsid w:val="00771468"/>
    <w:rsid w:val="00772E8C"/>
    <w:rsid w:val="00772FE4"/>
    <w:rsid w:val="00774167"/>
    <w:rsid w:val="0077513A"/>
    <w:rsid w:val="00775ACA"/>
    <w:rsid w:val="007763C1"/>
    <w:rsid w:val="00776CC9"/>
    <w:rsid w:val="00777904"/>
    <w:rsid w:val="00777E14"/>
    <w:rsid w:val="00777E82"/>
    <w:rsid w:val="0078000E"/>
    <w:rsid w:val="0078122A"/>
    <w:rsid w:val="0078127C"/>
    <w:rsid w:val="00781359"/>
    <w:rsid w:val="00782BED"/>
    <w:rsid w:val="00782FB1"/>
    <w:rsid w:val="00783738"/>
    <w:rsid w:val="00783983"/>
    <w:rsid w:val="00784D42"/>
    <w:rsid w:val="00784F98"/>
    <w:rsid w:val="0078554A"/>
    <w:rsid w:val="00785D76"/>
    <w:rsid w:val="00786921"/>
    <w:rsid w:val="00786F4C"/>
    <w:rsid w:val="0078774E"/>
    <w:rsid w:val="00787DF0"/>
    <w:rsid w:val="0079046C"/>
    <w:rsid w:val="00794B2B"/>
    <w:rsid w:val="00795A9B"/>
    <w:rsid w:val="00796345"/>
    <w:rsid w:val="00797020"/>
    <w:rsid w:val="0079719C"/>
    <w:rsid w:val="007975ED"/>
    <w:rsid w:val="00797EDA"/>
    <w:rsid w:val="007A1C78"/>
    <w:rsid w:val="007A1D50"/>
    <w:rsid w:val="007A1EAA"/>
    <w:rsid w:val="007A2DDE"/>
    <w:rsid w:val="007A5408"/>
    <w:rsid w:val="007A5CD8"/>
    <w:rsid w:val="007A67EE"/>
    <w:rsid w:val="007A6E5A"/>
    <w:rsid w:val="007A70CD"/>
    <w:rsid w:val="007A7499"/>
    <w:rsid w:val="007A75FE"/>
    <w:rsid w:val="007A7925"/>
    <w:rsid w:val="007A79FD"/>
    <w:rsid w:val="007A7A8B"/>
    <w:rsid w:val="007A7E0F"/>
    <w:rsid w:val="007B06E3"/>
    <w:rsid w:val="007B0B9D"/>
    <w:rsid w:val="007B115F"/>
    <w:rsid w:val="007B1EB7"/>
    <w:rsid w:val="007B26E3"/>
    <w:rsid w:val="007B39FE"/>
    <w:rsid w:val="007B44C5"/>
    <w:rsid w:val="007B52DB"/>
    <w:rsid w:val="007B5644"/>
    <w:rsid w:val="007B5A43"/>
    <w:rsid w:val="007B5B7B"/>
    <w:rsid w:val="007B5DFF"/>
    <w:rsid w:val="007B5F41"/>
    <w:rsid w:val="007B5FC7"/>
    <w:rsid w:val="007B709B"/>
    <w:rsid w:val="007B737E"/>
    <w:rsid w:val="007B7F15"/>
    <w:rsid w:val="007C047C"/>
    <w:rsid w:val="007C1096"/>
    <w:rsid w:val="007C1343"/>
    <w:rsid w:val="007C1990"/>
    <w:rsid w:val="007C221C"/>
    <w:rsid w:val="007C2877"/>
    <w:rsid w:val="007C3536"/>
    <w:rsid w:val="007C354D"/>
    <w:rsid w:val="007C355E"/>
    <w:rsid w:val="007C3568"/>
    <w:rsid w:val="007C4F20"/>
    <w:rsid w:val="007C5226"/>
    <w:rsid w:val="007C582A"/>
    <w:rsid w:val="007C5BF8"/>
    <w:rsid w:val="007C5EF1"/>
    <w:rsid w:val="007C6741"/>
    <w:rsid w:val="007C7B7C"/>
    <w:rsid w:val="007C7BF5"/>
    <w:rsid w:val="007C7E43"/>
    <w:rsid w:val="007C7FA2"/>
    <w:rsid w:val="007D0469"/>
    <w:rsid w:val="007D0579"/>
    <w:rsid w:val="007D0E11"/>
    <w:rsid w:val="007D0E74"/>
    <w:rsid w:val="007D19B7"/>
    <w:rsid w:val="007D55C3"/>
    <w:rsid w:val="007D6192"/>
    <w:rsid w:val="007D75E5"/>
    <w:rsid w:val="007D773E"/>
    <w:rsid w:val="007E066E"/>
    <w:rsid w:val="007E1356"/>
    <w:rsid w:val="007E15C8"/>
    <w:rsid w:val="007E168F"/>
    <w:rsid w:val="007E20FC"/>
    <w:rsid w:val="007E388F"/>
    <w:rsid w:val="007E4408"/>
    <w:rsid w:val="007E4C42"/>
    <w:rsid w:val="007E54B2"/>
    <w:rsid w:val="007E5658"/>
    <w:rsid w:val="007E583B"/>
    <w:rsid w:val="007E6055"/>
    <w:rsid w:val="007E7062"/>
    <w:rsid w:val="007E7A89"/>
    <w:rsid w:val="007F0A0D"/>
    <w:rsid w:val="007F0E1E"/>
    <w:rsid w:val="007F2327"/>
    <w:rsid w:val="007F29A7"/>
    <w:rsid w:val="007F3303"/>
    <w:rsid w:val="007F3A32"/>
    <w:rsid w:val="007F429D"/>
    <w:rsid w:val="007F55BD"/>
    <w:rsid w:val="008004B4"/>
    <w:rsid w:val="008006A3"/>
    <w:rsid w:val="0080072D"/>
    <w:rsid w:val="008013D3"/>
    <w:rsid w:val="00801631"/>
    <w:rsid w:val="008039E9"/>
    <w:rsid w:val="00803FAA"/>
    <w:rsid w:val="00804027"/>
    <w:rsid w:val="00804716"/>
    <w:rsid w:val="00804EEE"/>
    <w:rsid w:val="00805343"/>
    <w:rsid w:val="00805BE8"/>
    <w:rsid w:val="00805D97"/>
    <w:rsid w:val="00810083"/>
    <w:rsid w:val="008100FE"/>
    <w:rsid w:val="00810BD7"/>
    <w:rsid w:val="00810FE4"/>
    <w:rsid w:val="00811646"/>
    <w:rsid w:val="00811B66"/>
    <w:rsid w:val="0081463D"/>
    <w:rsid w:val="0081469C"/>
    <w:rsid w:val="00814D37"/>
    <w:rsid w:val="00815118"/>
    <w:rsid w:val="008156B4"/>
    <w:rsid w:val="0081573C"/>
    <w:rsid w:val="008157FF"/>
    <w:rsid w:val="00815C56"/>
    <w:rsid w:val="00815DD5"/>
    <w:rsid w:val="00816078"/>
    <w:rsid w:val="00816228"/>
    <w:rsid w:val="00816BCF"/>
    <w:rsid w:val="008177E3"/>
    <w:rsid w:val="00817E34"/>
    <w:rsid w:val="008226A3"/>
    <w:rsid w:val="00823267"/>
    <w:rsid w:val="00823AA9"/>
    <w:rsid w:val="008255B9"/>
    <w:rsid w:val="00825BD2"/>
    <w:rsid w:val="00825CD8"/>
    <w:rsid w:val="00825FA9"/>
    <w:rsid w:val="00826D86"/>
    <w:rsid w:val="00827324"/>
    <w:rsid w:val="00827483"/>
    <w:rsid w:val="00830B75"/>
    <w:rsid w:val="00831164"/>
    <w:rsid w:val="0083118E"/>
    <w:rsid w:val="00831363"/>
    <w:rsid w:val="0083154A"/>
    <w:rsid w:val="008318F3"/>
    <w:rsid w:val="00831F41"/>
    <w:rsid w:val="0083234A"/>
    <w:rsid w:val="008339B2"/>
    <w:rsid w:val="00833C44"/>
    <w:rsid w:val="00835163"/>
    <w:rsid w:val="008355EA"/>
    <w:rsid w:val="00837458"/>
    <w:rsid w:val="00837AAE"/>
    <w:rsid w:val="0084199E"/>
    <w:rsid w:val="00842543"/>
    <w:rsid w:val="008427A7"/>
    <w:rsid w:val="008429AD"/>
    <w:rsid w:val="008429DB"/>
    <w:rsid w:val="00842B6D"/>
    <w:rsid w:val="008445B8"/>
    <w:rsid w:val="0084623A"/>
    <w:rsid w:val="00846DD3"/>
    <w:rsid w:val="00847239"/>
    <w:rsid w:val="00850C75"/>
    <w:rsid w:val="00850C76"/>
    <w:rsid w:val="00850E39"/>
    <w:rsid w:val="0085222F"/>
    <w:rsid w:val="00852FD8"/>
    <w:rsid w:val="00853875"/>
    <w:rsid w:val="00854339"/>
    <w:rsid w:val="0085477A"/>
    <w:rsid w:val="0085486C"/>
    <w:rsid w:val="0085492C"/>
    <w:rsid w:val="00855107"/>
    <w:rsid w:val="00855173"/>
    <w:rsid w:val="008557D9"/>
    <w:rsid w:val="00855834"/>
    <w:rsid w:val="008558E0"/>
    <w:rsid w:val="00855BF7"/>
    <w:rsid w:val="00856214"/>
    <w:rsid w:val="0085693D"/>
    <w:rsid w:val="008569DC"/>
    <w:rsid w:val="008577B1"/>
    <w:rsid w:val="00857C11"/>
    <w:rsid w:val="00860976"/>
    <w:rsid w:val="00862089"/>
    <w:rsid w:val="00862439"/>
    <w:rsid w:val="008626F8"/>
    <w:rsid w:val="008631D4"/>
    <w:rsid w:val="008634D0"/>
    <w:rsid w:val="008636CA"/>
    <w:rsid w:val="008639CA"/>
    <w:rsid w:val="00864F87"/>
    <w:rsid w:val="00865EA6"/>
    <w:rsid w:val="00866AFA"/>
    <w:rsid w:val="00866D5B"/>
    <w:rsid w:val="00866EF3"/>
    <w:rsid w:val="00866FF5"/>
    <w:rsid w:val="0087067D"/>
    <w:rsid w:val="00873226"/>
    <w:rsid w:val="0087332D"/>
    <w:rsid w:val="00873818"/>
    <w:rsid w:val="00873E1F"/>
    <w:rsid w:val="00874464"/>
    <w:rsid w:val="00874C16"/>
    <w:rsid w:val="00874D54"/>
    <w:rsid w:val="00876A86"/>
    <w:rsid w:val="00876E99"/>
    <w:rsid w:val="00877775"/>
    <w:rsid w:val="00877B4B"/>
    <w:rsid w:val="00880931"/>
    <w:rsid w:val="00881770"/>
    <w:rsid w:val="00881B72"/>
    <w:rsid w:val="008824C9"/>
    <w:rsid w:val="00882D58"/>
    <w:rsid w:val="00882DB7"/>
    <w:rsid w:val="00883292"/>
    <w:rsid w:val="008843EA"/>
    <w:rsid w:val="008851F3"/>
    <w:rsid w:val="00885506"/>
    <w:rsid w:val="00886D1F"/>
    <w:rsid w:val="00887002"/>
    <w:rsid w:val="00887E75"/>
    <w:rsid w:val="0089071B"/>
    <w:rsid w:val="00891EE1"/>
    <w:rsid w:val="00892472"/>
    <w:rsid w:val="00893732"/>
    <w:rsid w:val="00893987"/>
    <w:rsid w:val="00893ACD"/>
    <w:rsid w:val="00893BC7"/>
    <w:rsid w:val="00893ED9"/>
    <w:rsid w:val="00894523"/>
    <w:rsid w:val="0089478E"/>
    <w:rsid w:val="008963EF"/>
    <w:rsid w:val="0089683D"/>
    <w:rsid w:val="0089688E"/>
    <w:rsid w:val="00897084"/>
    <w:rsid w:val="0089792F"/>
    <w:rsid w:val="008A0442"/>
    <w:rsid w:val="008A0C2C"/>
    <w:rsid w:val="008A0F76"/>
    <w:rsid w:val="008A1FBE"/>
    <w:rsid w:val="008A3A5D"/>
    <w:rsid w:val="008A4185"/>
    <w:rsid w:val="008A4E7C"/>
    <w:rsid w:val="008A5506"/>
    <w:rsid w:val="008A583C"/>
    <w:rsid w:val="008A59A4"/>
    <w:rsid w:val="008A5B01"/>
    <w:rsid w:val="008B0EA4"/>
    <w:rsid w:val="008B12D5"/>
    <w:rsid w:val="008B2D8C"/>
    <w:rsid w:val="008B3194"/>
    <w:rsid w:val="008B3FD4"/>
    <w:rsid w:val="008B4065"/>
    <w:rsid w:val="008B4588"/>
    <w:rsid w:val="008B5940"/>
    <w:rsid w:val="008B5A64"/>
    <w:rsid w:val="008B5AE7"/>
    <w:rsid w:val="008B6310"/>
    <w:rsid w:val="008B7762"/>
    <w:rsid w:val="008B7A0C"/>
    <w:rsid w:val="008B7BC0"/>
    <w:rsid w:val="008B7E8A"/>
    <w:rsid w:val="008C0080"/>
    <w:rsid w:val="008C08CC"/>
    <w:rsid w:val="008C0D82"/>
    <w:rsid w:val="008C1A61"/>
    <w:rsid w:val="008C2218"/>
    <w:rsid w:val="008C409D"/>
    <w:rsid w:val="008C522A"/>
    <w:rsid w:val="008C5CAC"/>
    <w:rsid w:val="008C60E9"/>
    <w:rsid w:val="008C6E21"/>
    <w:rsid w:val="008C7789"/>
    <w:rsid w:val="008D17FB"/>
    <w:rsid w:val="008D1B7C"/>
    <w:rsid w:val="008D236A"/>
    <w:rsid w:val="008D2378"/>
    <w:rsid w:val="008D2ABA"/>
    <w:rsid w:val="008D2FA6"/>
    <w:rsid w:val="008D3554"/>
    <w:rsid w:val="008D3E1E"/>
    <w:rsid w:val="008D45E1"/>
    <w:rsid w:val="008D4C36"/>
    <w:rsid w:val="008D5387"/>
    <w:rsid w:val="008D655A"/>
    <w:rsid w:val="008D65C0"/>
    <w:rsid w:val="008D6657"/>
    <w:rsid w:val="008D76B1"/>
    <w:rsid w:val="008D76D5"/>
    <w:rsid w:val="008D7A6E"/>
    <w:rsid w:val="008E05CC"/>
    <w:rsid w:val="008E098A"/>
    <w:rsid w:val="008E1573"/>
    <w:rsid w:val="008E1B5A"/>
    <w:rsid w:val="008E1CE7"/>
    <w:rsid w:val="008E1F60"/>
    <w:rsid w:val="008E23B8"/>
    <w:rsid w:val="008E2B5B"/>
    <w:rsid w:val="008E2C26"/>
    <w:rsid w:val="008E307E"/>
    <w:rsid w:val="008E3724"/>
    <w:rsid w:val="008E43D8"/>
    <w:rsid w:val="008F00D9"/>
    <w:rsid w:val="008F06A6"/>
    <w:rsid w:val="008F0A7B"/>
    <w:rsid w:val="008F1BD7"/>
    <w:rsid w:val="008F295F"/>
    <w:rsid w:val="008F2992"/>
    <w:rsid w:val="008F29E0"/>
    <w:rsid w:val="008F2EC4"/>
    <w:rsid w:val="008F4653"/>
    <w:rsid w:val="008F4DD1"/>
    <w:rsid w:val="008F6056"/>
    <w:rsid w:val="008F6E28"/>
    <w:rsid w:val="008F7677"/>
    <w:rsid w:val="008F76D9"/>
    <w:rsid w:val="008F7E2F"/>
    <w:rsid w:val="008F7EE1"/>
    <w:rsid w:val="00900145"/>
    <w:rsid w:val="0090265D"/>
    <w:rsid w:val="00902C07"/>
    <w:rsid w:val="0090412D"/>
    <w:rsid w:val="00904BB6"/>
    <w:rsid w:val="00904C90"/>
    <w:rsid w:val="00904D40"/>
    <w:rsid w:val="00905804"/>
    <w:rsid w:val="00905B4C"/>
    <w:rsid w:val="00906134"/>
    <w:rsid w:val="0090617E"/>
    <w:rsid w:val="0090731A"/>
    <w:rsid w:val="00907A9C"/>
    <w:rsid w:val="009101E2"/>
    <w:rsid w:val="00910B52"/>
    <w:rsid w:val="00910DA6"/>
    <w:rsid w:val="009120CD"/>
    <w:rsid w:val="00914F6D"/>
    <w:rsid w:val="00915B50"/>
    <w:rsid w:val="00915D73"/>
    <w:rsid w:val="00916077"/>
    <w:rsid w:val="009160ED"/>
    <w:rsid w:val="009162B3"/>
    <w:rsid w:val="00916ACD"/>
    <w:rsid w:val="009170A2"/>
    <w:rsid w:val="00917D07"/>
    <w:rsid w:val="009208A6"/>
    <w:rsid w:val="00920A27"/>
    <w:rsid w:val="00921481"/>
    <w:rsid w:val="00922BAF"/>
    <w:rsid w:val="00922FA7"/>
    <w:rsid w:val="009240E3"/>
    <w:rsid w:val="00924514"/>
    <w:rsid w:val="00924C03"/>
    <w:rsid w:val="00924F52"/>
    <w:rsid w:val="0092584D"/>
    <w:rsid w:val="009264BA"/>
    <w:rsid w:val="0092714A"/>
    <w:rsid w:val="00927316"/>
    <w:rsid w:val="0093036E"/>
    <w:rsid w:val="009308E2"/>
    <w:rsid w:val="009310E7"/>
    <w:rsid w:val="0093133D"/>
    <w:rsid w:val="0093276D"/>
    <w:rsid w:val="0093293C"/>
    <w:rsid w:val="00933D12"/>
    <w:rsid w:val="00933F37"/>
    <w:rsid w:val="009344E3"/>
    <w:rsid w:val="00934A93"/>
    <w:rsid w:val="00934F0C"/>
    <w:rsid w:val="0093500B"/>
    <w:rsid w:val="009364D0"/>
    <w:rsid w:val="00936D47"/>
    <w:rsid w:val="00937065"/>
    <w:rsid w:val="00937913"/>
    <w:rsid w:val="00937AFA"/>
    <w:rsid w:val="00937D56"/>
    <w:rsid w:val="00940285"/>
    <w:rsid w:val="0094066F"/>
    <w:rsid w:val="0094094D"/>
    <w:rsid w:val="009409BC"/>
    <w:rsid w:val="009410BB"/>
    <w:rsid w:val="009410BE"/>
    <w:rsid w:val="009415B0"/>
    <w:rsid w:val="00942692"/>
    <w:rsid w:val="00943AD7"/>
    <w:rsid w:val="00943E85"/>
    <w:rsid w:val="009443AE"/>
    <w:rsid w:val="0094474B"/>
    <w:rsid w:val="00944841"/>
    <w:rsid w:val="00944C29"/>
    <w:rsid w:val="009454ED"/>
    <w:rsid w:val="00945620"/>
    <w:rsid w:val="0094622D"/>
    <w:rsid w:val="00946365"/>
    <w:rsid w:val="00947145"/>
    <w:rsid w:val="0094794E"/>
    <w:rsid w:val="00947E7E"/>
    <w:rsid w:val="0095002E"/>
    <w:rsid w:val="00950577"/>
    <w:rsid w:val="0095139A"/>
    <w:rsid w:val="00951661"/>
    <w:rsid w:val="009517E6"/>
    <w:rsid w:val="00951C5F"/>
    <w:rsid w:val="009520A4"/>
    <w:rsid w:val="00953E16"/>
    <w:rsid w:val="009542AC"/>
    <w:rsid w:val="0095553A"/>
    <w:rsid w:val="0095576B"/>
    <w:rsid w:val="00955849"/>
    <w:rsid w:val="009559E9"/>
    <w:rsid w:val="00956B13"/>
    <w:rsid w:val="00957131"/>
    <w:rsid w:val="009571A8"/>
    <w:rsid w:val="009607D8"/>
    <w:rsid w:val="0096091F"/>
    <w:rsid w:val="00960FF6"/>
    <w:rsid w:val="009612F7"/>
    <w:rsid w:val="00961832"/>
    <w:rsid w:val="00961BB2"/>
    <w:rsid w:val="00962108"/>
    <w:rsid w:val="0096244D"/>
    <w:rsid w:val="009630FD"/>
    <w:rsid w:val="0096315F"/>
    <w:rsid w:val="009634AF"/>
    <w:rsid w:val="009634E8"/>
    <w:rsid w:val="009638D6"/>
    <w:rsid w:val="009639A7"/>
    <w:rsid w:val="00964210"/>
    <w:rsid w:val="0096449D"/>
    <w:rsid w:val="0096458F"/>
    <w:rsid w:val="0096515D"/>
    <w:rsid w:val="00965B07"/>
    <w:rsid w:val="00965E22"/>
    <w:rsid w:val="00966E05"/>
    <w:rsid w:val="009674F5"/>
    <w:rsid w:val="00967805"/>
    <w:rsid w:val="00967AB0"/>
    <w:rsid w:val="009701E1"/>
    <w:rsid w:val="009703B9"/>
    <w:rsid w:val="0097050F"/>
    <w:rsid w:val="00970603"/>
    <w:rsid w:val="00970C73"/>
    <w:rsid w:val="0097156A"/>
    <w:rsid w:val="009716B0"/>
    <w:rsid w:val="00971A91"/>
    <w:rsid w:val="009734C3"/>
    <w:rsid w:val="0097408E"/>
    <w:rsid w:val="00974BB2"/>
    <w:rsid w:val="00974FA7"/>
    <w:rsid w:val="0097567A"/>
    <w:rsid w:val="009756E5"/>
    <w:rsid w:val="00975BB0"/>
    <w:rsid w:val="00975EE5"/>
    <w:rsid w:val="00976213"/>
    <w:rsid w:val="00977449"/>
    <w:rsid w:val="0097758F"/>
    <w:rsid w:val="00977A8C"/>
    <w:rsid w:val="009804DD"/>
    <w:rsid w:val="00980E69"/>
    <w:rsid w:val="00981654"/>
    <w:rsid w:val="00982EC5"/>
    <w:rsid w:val="00983910"/>
    <w:rsid w:val="0098393E"/>
    <w:rsid w:val="00983A85"/>
    <w:rsid w:val="00984C5A"/>
    <w:rsid w:val="00985537"/>
    <w:rsid w:val="00986AA3"/>
    <w:rsid w:val="009871C3"/>
    <w:rsid w:val="009873A3"/>
    <w:rsid w:val="0099039D"/>
    <w:rsid w:val="00990784"/>
    <w:rsid w:val="00990F3B"/>
    <w:rsid w:val="009913AD"/>
    <w:rsid w:val="009916EF"/>
    <w:rsid w:val="009918F7"/>
    <w:rsid w:val="00992E29"/>
    <w:rsid w:val="009932AC"/>
    <w:rsid w:val="009935C3"/>
    <w:rsid w:val="00993A27"/>
    <w:rsid w:val="00994351"/>
    <w:rsid w:val="0099457D"/>
    <w:rsid w:val="00994644"/>
    <w:rsid w:val="00995BCB"/>
    <w:rsid w:val="00995FF6"/>
    <w:rsid w:val="00996485"/>
    <w:rsid w:val="00996A8F"/>
    <w:rsid w:val="00997D6B"/>
    <w:rsid w:val="009A03DA"/>
    <w:rsid w:val="009A08FB"/>
    <w:rsid w:val="009A0B29"/>
    <w:rsid w:val="009A0CCB"/>
    <w:rsid w:val="009A1C4A"/>
    <w:rsid w:val="009A1DBF"/>
    <w:rsid w:val="009A27E0"/>
    <w:rsid w:val="009A29AA"/>
    <w:rsid w:val="009A415D"/>
    <w:rsid w:val="009A5570"/>
    <w:rsid w:val="009A68E6"/>
    <w:rsid w:val="009A6A43"/>
    <w:rsid w:val="009A6DBC"/>
    <w:rsid w:val="009A6DEB"/>
    <w:rsid w:val="009A7598"/>
    <w:rsid w:val="009A7ABF"/>
    <w:rsid w:val="009B0073"/>
    <w:rsid w:val="009B07F4"/>
    <w:rsid w:val="009B135B"/>
    <w:rsid w:val="009B1DF8"/>
    <w:rsid w:val="009B30C1"/>
    <w:rsid w:val="009B3D20"/>
    <w:rsid w:val="009B5418"/>
    <w:rsid w:val="009B586E"/>
    <w:rsid w:val="009B61B4"/>
    <w:rsid w:val="009C0727"/>
    <w:rsid w:val="009C0DB5"/>
    <w:rsid w:val="009C1D33"/>
    <w:rsid w:val="009C1F7F"/>
    <w:rsid w:val="009C3575"/>
    <w:rsid w:val="009C3C80"/>
    <w:rsid w:val="009C4261"/>
    <w:rsid w:val="009C492F"/>
    <w:rsid w:val="009C63BA"/>
    <w:rsid w:val="009C7C8A"/>
    <w:rsid w:val="009D0376"/>
    <w:rsid w:val="009D08E3"/>
    <w:rsid w:val="009D0C4A"/>
    <w:rsid w:val="009D2FF2"/>
    <w:rsid w:val="009D3226"/>
    <w:rsid w:val="009D3385"/>
    <w:rsid w:val="009D33B5"/>
    <w:rsid w:val="009D4725"/>
    <w:rsid w:val="009D4D61"/>
    <w:rsid w:val="009D644C"/>
    <w:rsid w:val="009D6A21"/>
    <w:rsid w:val="009D793C"/>
    <w:rsid w:val="009E08F8"/>
    <w:rsid w:val="009E0B3E"/>
    <w:rsid w:val="009E1294"/>
    <w:rsid w:val="009E16A9"/>
    <w:rsid w:val="009E1D77"/>
    <w:rsid w:val="009E36AC"/>
    <w:rsid w:val="009E375F"/>
    <w:rsid w:val="009E39D4"/>
    <w:rsid w:val="009E433B"/>
    <w:rsid w:val="009E5401"/>
    <w:rsid w:val="009E541E"/>
    <w:rsid w:val="009E6FA8"/>
    <w:rsid w:val="009E77A1"/>
    <w:rsid w:val="009E7E21"/>
    <w:rsid w:val="009F07B6"/>
    <w:rsid w:val="009F07C4"/>
    <w:rsid w:val="009F0ADB"/>
    <w:rsid w:val="009F44C0"/>
    <w:rsid w:val="009F44DC"/>
    <w:rsid w:val="009F450B"/>
    <w:rsid w:val="009F52AE"/>
    <w:rsid w:val="009F53CB"/>
    <w:rsid w:val="009F6618"/>
    <w:rsid w:val="009F6B91"/>
    <w:rsid w:val="009F71F7"/>
    <w:rsid w:val="00A01CC3"/>
    <w:rsid w:val="00A03022"/>
    <w:rsid w:val="00A04824"/>
    <w:rsid w:val="00A04EF4"/>
    <w:rsid w:val="00A05D0A"/>
    <w:rsid w:val="00A0654A"/>
    <w:rsid w:val="00A06B7C"/>
    <w:rsid w:val="00A0758F"/>
    <w:rsid w:val="00A07FC8"/>
    <w:rsid w:val="00A10269"/>
    <w:rsid w:val="00A110E1"/>
    <w:rsid w:val="00A11B58"/>
    <w:rsid w:val="00A13506"/>
    <w:rsid w:val="00A13960"/>
    <w:rsid w:val="00A139FA"/>
    <w:rsid w:val="00A1427E"/>
    <w:rsid w:val="00A1459F"/>
    <w:rsid w:val="00A1570A"/>
    <w:rsid w:val="00A17866"/>
    <w:rsid w:val="00A17A9C"/>
    <w:rsid w:val="00A2001C"/>
    <w:rsid w:val="00A20C6B"/>
    <w:rsid w:val="00A211B4"/>
    <w:rsid w:val="00A21422"/>
    <w:rsid w:val="00A218AE"/>
    <w:rsid w:val="00A223CF"/>
    <w:rsid w:val="00A22449"/>
    <w:rsid w:val="00A229D6"/>
    <w:rsid w:val="00A231D9"/>
    <w:rsid w:val="00A23661"/>
    <w:rsid w:val="00A23792"/>
    <w:rsid w:val="00A2389F"/>
    <w:rsid w:val="00A248B1"/>
    <w:rsid w:val="00A24EDE"/>
    <w:rsid w:val="00A2528C"/>
    <w:rsid w:val="00A25B48"/>
    <w:rsid w:val="00A25FC3"/>
    <w:rsid w:val="00A2610D"/>
    <w:rsid w:val="00A268EF"/>
    <w:rsid w:val="00A27C32"/>
    <w:rsid w:val="00A300A8"/>
    <w:rsid w:val="00A3073C"/>
    <w:rsid w:val="00A308D4"/>
    <w:rsid w:val="00A3153C"/>
    <w:rsid w:val="00A3197A"/>
    <w:rsid w:val="00A31A39"/>
    <w:rsid w:val="00A32373"/>
    <w:rsid w:val="00A32C4F"/>
    <w:rsid w:val="00A336CC"/>
    <w:rsid w:val="00A33DDF"/>
    <w:rsid w:val="00A34547"/>
    <w:rsid w:val="00A34F67"/>
    <w:rsid w:val="00A35A5F"/>
    <w:rsid w:val="00A35C59"/>
    <w:rsid w:val="00A376B7"/>
    <w:rsid w:val="00A37FA4"/>
    <w:rsid w:val="00A40E90"/>
    <w:rsid w:val="00A410CF"/>
    <w:rsid w:val="00A41BF5"/>
    <w:rsid w:val="00A41C8D"/>
    <w:rsid w:val="00A429A0"/>
    <w:rsid w:val="00A42AE0"/>
    <w:rsid w:val="00A42FF5"/>
    <w:rsid w:val="00A43B9E"/>
    <w:rsid w:val="00A44427"/>
    <w:rsid w:val="00A44778"/>
    <w:rsid w:val="00A458CC"/>
    <w:rsid w:val="00A45CA8"/>
    <w:rsid w:val="00A4664D"/>
    <w:rsid w:val="00A469E7"/>
    <w:rsid w:val="00A47A2E"/>
    <w:rsid w:val="00A47CD6"/>
    <w:rsid w:val="00A50583"/>
    <w:rsid w:val="00A515C1"/>
    <w:rsid w:val="00A52C7D"/>
    <w:rsid w:val="00A53677"/>
    <w:rsid w:val="00A53DCD"/>
    <w:rsid w:val="00A56F1C"/>
    <w:rsid w:val="00A5713B"/>
    <w:rsid w:val="00A57B99"/>
    <w:rsid w:val="00A57CFC"/>
    <w:rsid w:val="00A602E8"/>
    <w:rsid w:val="00A604A4"/>
    <w:rsid w:val="00A605BC"/>
    <w:rsid w:val="00A60676"/>
    <w:rsid w:val="00A6076C"/>
    <w:rsid w:val="00A61B7D"/>
    <w:rsid w:val="00A61E90"/>
    <w:rsid w:val="00A62B07"/>
    <w:rsid w:val="00A63028"/>
    <w:rsid w:val="00A652ED"/>
    <w:rsid w:val="00A6534C"/>
    <w:rsid w:val="00A65C52"/>
    <w:rsid w:val="00A6605B"/>
    <w:rsid w:val="00A6693E"/>
    <w:rsid w:val="00A66ADC"/>
    <w:rsid w:val="00A676E8"/>
    <w:rsid w:val="00A67ACA"/>
    <w:rsid w:val="00A703E4"/>
    <w:rsid w:val="00A7056D"/>
    <w:rsid w:val="00A70AD3"/>
    <w:rsid w:val="00A70B4B"/>
    <w:rsid w:val="00A7147D"/>
    <w:rsid w:val="00A71699"/>
    <w:rsid w:val="00A7171C"/>
    <w:rsid w:val="00A71DE5"/>
    <w:rsid w:val="00A7395A"/>
    <w:rsid w:val="00A744B8"/>
    <w:rsid w:val="00A74DB1"/>
    <w:rsid w:val="00A75BE0"/>
    <w:rsid w:val="00A75FAF"/>
    <w:rsid w:val="00A764EB"/>
    <w:rsid w:val="00A7796D"/>
    <w:rsid w:val="00A77A9D"/>
    <w:rsid w:val="00A77CE2"/>
    <w:rsid w:val="00A77D5A"/>
    <w:rsid w:val="00A77F7D"/>
    <w:rsid w:val="00A81907"/>
    <w:rsid w:val="00A819B8"/>
    <w:rsid w:val="00A81B15"/>
    <w:rsid w:val="00A82288"/>
    <w:rsid w:val="00A837FF"/>
    <w:rsid w:val="00A83EC8"/>
    <w:rsid w:val="00A84052"/>
    <w:rsid w:val="00A84199"/>
    <w:rsid w:val="00A848CD"/>
    <w:rsid w:val="00A84DC8"/>
    <w:rsid w:val="00A84ED0"/>
    <w:rsid w:val="00A85A5A"/>
    <w:rsid w:val="00A85DBC"/>
    <w:rsid w:val="00A86785"/>
    <w:rsid w:val="00A870FD"/>
    <w:rsid w:val="00A87E15"/>
    <w:rsid w:val="00A87FEB"/>
    <w:rsid w:val="00A909DD"/>
    <w:rsid w:val="00A9151A"/>
    <w:rsid w:val="00A920FF"/>
    <w:rsid w:val="00A92C42"/>
    <w:rsid w:val="00A93EEB"/>
    <w:rsid w:val="00A93F9F"/>
    <w:rsid w:val="00A9420E"/>
    <w:rsid w:val="00A954A1"/>
    <w:rsid w:val="00A95F2D"/>
    <w:rsid w:val="00A960B7"/>
    <w:rsid w:val="00A9717A"/>
    <w:rsid w:val="00A97231"/>
    <w:rsid w:val="00A97648"/>
    <w:rsid w:val="00A97EE2"/>
    <w:rsid w:val="00AA1483"/>
    <w:rsid w:val="00AA1CFD"/>
    <w:rsid w:val="00AA1D45"/>
    <w:rsid w:val="00AA217C"/>
    <w:rsid w:val="00AA2239"/>
    <w:rsid w:val="00AA2E76"/>
    <w:rsid w:val="00AA322C"/>
    <w:rsid w:val="00AA33D2"/>
    <w:rsid w:val="00AA3996"/>
    <w:rsid w:val="00AA4C9F"/>
    <w:rsid w:val="00AA5749"/>
    <w:rsid w:val="00AA595F"/>
    <w:rsid w:val="00AA6B38"/>
    <w:rsid w:val="00AA714F"/>
    <w:rsid w:val="00AA760A"/>
    <w:rsid w:val="00AA79FF"/>
    <w:rsid w:val="00AB0146"/>
    <w:rsid w:val="00AB0C25"/>
    <w:rsid w:val="00AB0C57"/>
    <w:rsid w:val="00AB1195"/>
    <w:rsid w:val="00AB2AA6"/>
    <w:rsid w:val="00AB3045"/>
    <w:rsid w:val="00AB394D"/>
    <w:rsid w:val="00AB3AE5"/>
    <w:rsid w:val="00AB3D2D"/>
    <w:rsid w:val="00AB4182"/>
    <w:rsid w:val="00AB4362"/>
    <w:rsid w:val="00AB54AC"/>
    <w:rsid w:val="00AB68F0"/>
    <w:rsid w:val="00AB6F80"/>
    <w:rsid w:val="00AB7039"/>
    <w:rsid w:val="00AB7DE8"/>
    <w:rsid w:val="00AC0DE1"/>
    <w:rsid w:val="00AC142A"/>
    <w:rsid w:val="00AC2318"/>
    <w:rsid w:val="00AC27DB"/>
    <w:rsid w:val="00AC2E54"/>
    <w:rsid w:val="00AC31F6"/>
    <w:rsid w:val="00AC4C8B"/>
    <w:rsid w:val="00AC6021"/>
    <w:rsid w:val="00AC645D"/>
    <w:rsid w:val="00AC6D6B"/>
    <w:rsid w:val="00AD147F"/>
    <w:rsid w:val="00AD15B4"/>
    <w:rsid w:val="00AD1681"/>
    <w:rsid w:val="00AD2AD3"/>
    <w:rsid w:val="00AD2AE3"/>
    <w:rsid w:val="00AD2D41"/>
    <w:rsid w:val="00AD4284"/>
    <w:rsid w:val="00AD4553"/>
    <w:rsid w:val="00AD4640"/>
    <w:rsid w:val="00AD5FEA"/>
    <w:rsid w:val="00AD61B9"/>
    <w:rsid w:val="00AD66D7"/>
    <w:rsid w:val="00AD6B9E"/>
    <w:rsid w:val="00AD7736"/>
    <w:rsid w:val="00AE10CE"/>
    <w:rsid w:val="00AE201A"/>
    <w:rsid w:val="00AE4071"/>
    <w:rsid w:val="00AE4151"/>
    <w:rsid w:val="00AE4241"/>
    <w:rsid w:val="00AE42B3"/>
    <w:rsid w:val="00AE42BB"/>
    <w:rsid w:val="00AE44EC"/>
    <w:rsid w:val="00AE4CF8"/>
    <w:rsid w:val="00AE5AA8"/>
    <w:rsid w:val="00AE68E8"/>
    <w:rsid w:val="00AE6DC3"/>
    <w:rsid w:val="00AE70D4"/>
    <w:rsid w:val="00AE7868"/>
    <w:rsid w:val="00AF0377"/>
    <w:rsid w:val="00AF0407"/>
    <w:rsid w:val="00AF049B"/>
    <w:rsid w:val="00AF2E84"/>
    <w:rsid w:val="00AF37A9"/>
    <w:rsid w:val="00AF3A31"/>
    <w:rsid w:val="00AF490D"/>
    <w:rsid w:val="00AF4D8B"/>
    <w:rsid w:val="00AF5EC3"/>
    <w:rsid w:val="00AF6677"/>
    <w:rsid w:val="00AF6849"/>
    <w:rsid w:val="00AF6FE6"/>
    <w:rsid w:val="00B00280"/>
    <w:rsid w:val="00B0196C"/>
    <w:rsid w:val="00B03EA2"/>
    <w:rsid w:val="00B04C76"/>
    <w:rsid w:val="00B051F9"/>
    <w:rsid w:val="00B067CA"/>
    <w:rsid w:val="00B06A88"/>
    <w:rsid w:val="00B10257"/>
    <w:rsid w:val="00B10C63"/>
    <w:rsid w:val="00B10CF0"/>
    <w:rsid w:val="00B12726"/>
    <w:rsid w:val="00B12B26"/>
    <w:rsid w:val="00B13DE8"/>
    <w:rsid w:val="00B1426D"/>
    <w:rsid w:val="00B14CCF"/>
    <w:rsid w:val="00B163F8"/>
    <w:rsid w:val="00B16F52"/>
    <w:rsid w:val="00B17379"/>
    <w:rsid w:val="00B206E9"/>
    <w:rsid w:val="00B20D6D"/>
    <w:rsid w:val="00B21BC8"/>
    <w:rsid w:val="00B22261"/>
    <w:rsid w:val="00B22568"/>
    <w:rsid w:val="00B22A4E"/>
    <w:rsid w:val="00B237DD"/>
    <w:rsid w:val="00B23B54"/>
    <w:rsid w:val="00B23F53"/>
    <w:rsid w:val="00B2472D"/>
    <w:rsid w:val="00B24B2D"/>
    <w:rsid w:val="00B24CA0"/>
    <w:rsid w:val="00B2549F"/>
    <w:rsid w:val="00B25E53"/>
    <w:rsid w:val="00B270F4"/>
    <w:rsid w:val="00B27443"/>
    <w:rsid w:val="00B27EDF"/>
    <w:rsid w:val="00B30479"/>
    <w:rsid w:val="00B30B69"/>
    <w:rsid w:val="00B31110"/>
    <w:rsid w:val="00B31259"/>
    <w:rsid w:val="00B317DB"/>
    <w:rsid w:val="00B31B6D"/>
    <w:rsid w:val="00B33247"/>
    <w:rsid w:val="00B3394F"/>
    <w:rsid w:val="00B3412A"/>
    <w:rsid w:val="00B3431D"/>
    <w:rsid w:val="00B3570D"/>
    <w:rsid w:val="00B369DF"/>
    <w:rsid w:val="00B36CA7"/>
    <w:rsid w:val="00B40953"/>
    <w:rsid w:val="00B4108D"/>
    <w:rsid w:val="00B417FE"/>
    <w:rsid w:val="00B41E06"/>
    <w:rsid w:val="00B422AA"/>
    <w:rsid w:val="00B42663"/>
    <w:rsid w:val="00B42B93"/>
    <w:rsid w:val="00B43D03"/>
    <w:rsid w:val="00B44C31"/>
    <w:rsid w:val="00B46375"/>
    <w:rsid w:val="00B46A2B"/>
    <w:rsid w:val="00B513E5"/>
    <w:rsid w:val="00B522A5"/>
    <w:rsid w:val="00B530C1"/>
    <w:rsid w:val="00B53998"/>
    <w:rsid w:val="00B53A03"/>
    <w:rsid w:val="00B53D9E"/>
    <w:rsid w:val="00B54555"/>
    <w:rsid w:val="00B561C4"/>
    <w:rsid w:val="00B5632C"/>
    <w:rsid w:val="00B56BB4"/>
    <w:rsid w:val="00B57012"/>
    <w:rsid w:val="00B57265"/>
    <w:rsid w:val="00B57437"/>
    <w:rsid w:val="00B60A54"/>
    <w:rsid w:val="00B61122"/>
    <w:rsid w:val="00B616A2"/>
    <w:rsid w:val="00B61F3C"/>
    <w:rsid w:val="00B622C3"/>
    <w:rsid w:val="00B62545"/>
    <w:rsid w:val="00B633AE"/>
    <w:rsid w:val="00B6441B"/>
    <w:rsid w:val="00B6519F"/>
    <w:rsid w:val="00B662C4"/>
    <w:rsid w:val="00B665D2"/>
    <w:rsid w:val="00B667E6"/>
    <w:rsid w:val="00B66C78"/>
    <w:rsid w:val="00B6737C"/>
    <w:rsid w:val="00B67549"/>
    <w:rsid w:val="00B703A0"/>
    <w:rsid w:val="00B71269"/>
    <w:rsid w:val="00B7177F"/>
    <w:rsid w:val="00B7214D"/>
    <w:rsid w:val="00B73856"/>
    <w:rsid w:val="00B74372"/>
    <w:rsid w:val="00B74515"/>
    <w:rsid w:val="00B75525"/>
    <w:rsid w:val="00B75DD5"/>
    <w:rsid w:val="00B762C6"/>
    <w:rsid w:val="00B80214"/>
    <w:rsid w:val="00B80283"/>
    <w:rsid w:val="00B8095F"/>
    <w:rsid w:val="00B80B0C"/>
    <w:rsid w:val="00B80B11"/>
    <w:rsid w:val="00B80F57"/>
    <w:rsid w:val="00B82286"/>
    <w:rsid w:val="00B831AE"/>
    <w:rsid w:val="00B83D54"/>
    <w:rsid w:val="00B8446C"/>
    <w:rsid w:val="00B8594B"/>
    <w:rsid w:val="00B85A86"/>
    <w:rsid w:val="00B85BB1"/>
    <w:rsid w:val="00B85E99"/>
    <w:rsid w:val="00B862CE"/>
    <w:rsid w:val="00B86DA5"/>
    <w:rsid w:val="00B87725"/>
    <w:rsid w:val="00B87BDB"/>
    <w:rsid w:val="00B90E82"/>
    <w:rsid w:val="00B916A7"/>
    <w:rsid w:val="00B924E2"/>
    <w:rsid w:val="00B92816"/>
    <w:rsid w:val="00B92959"/>
    <w:rsid w:val="00B93A07"/>
    <w:rsid w:val="00B941E5"/>
    <w:rsid w:val="00B94411"/>
    <w:rsid w:val="00B94469"/>
    <w:rsid w:val="00B947BC"/>
    <w:rsid w:val="00B94DF5"/>
    <w:rsid w:val="00B95743"/>
    <w:rsid w:val="00BA1654"/>
    <w:rsid w:val="00BA259A"/>
    <w:rsid w:val="00BA259C"/>
    <w:rsid w:val="00BA29D3"/>
    <w:rsid w:val="00BA2CA2"/>
    <w:rsid w:val="00BA307F"/>
    <w:rsid w:val="00BA3400"/>
    <w:rsid w:val="00BA4060"/>
    <w:rsid w:val="00BA49EE"/>
    <w:rsid w:val="00BA50BE"/>
    <w:rsid w:val="00BA5280"/>
    <w:rsid w:val="00BA52D6"/>
    <w:rsid w:val="00BA5713"/>
    <w:rsid w:val="00BA5AED"/>
    <w:rsid w:val="00BA5CD0"/>
    <w:rsid w:val="00BA5F7F"/>
    <w:rsid w:val="00BA6990"/>
    <w:rsid w:val="00BA6BF6"/>
    <w:rsid w:val="00BA706B"/>
    <w:rsid w:val="00BA7840"/>
    <w:rsid w:val="00BA7D0E"/>
    <w:rsid w:val="00BA7D26"/>
    <w:rsid w:val="00BB0E92"/>
    <w:rsid w:val="00BB14F1"/>
    <w:rsid w:val="00BB210D"/>
    <w:rsid w:val="00BB277D"/>
    <w:rsid w:val="00BB2A86"/>
    <w:rsid w:val="00BB3DA2"/>
    <w:rsid w:val="00BB572E"/>
    <w:rsid w:val="00BB584C"/>
    <w:rsid w:val="00BB60BB"/>
    <w:rsid w:val="00BB74FD"/>
    <w:rsid w:val="00BB78CC"/>
    <w:rsid w:val="00BB7B42"/>
    <w:rsid w:val="00BC06BB"/>
    <w:rsid w:val="00BC36AA"/>
    <w:rsid w:val="00BC4D25"/>
    <w:rsid w:val="00BC522D"/>
    <w:rsid w:val="00BC5546"/>
    <w:rsid w:val="00BC5982"/>
    <w:rsid w:val="00BC5C60"/>
    <w:rsid w:val="00BC5FF9"/>
    <w:rsid w:val="00BC60BF"/>
    <w:rsid w:val="00BC628A"/>
    <w:rsid w:val="00BC7517"/>
    <w:rsid w:val="00BD05B6"/>
    <w:rsid w:val="00BD145A"/>
    <w:rsid w:val="00BD14FF"/>
    <w:rsid w:val="00BD1710"/>
    <w:rsid w:val="00BD1825"/>
    <w:rsid w:val="00BD18E5"/>
    <w:rsid w:val="00BD2827"/>
    <w:rsid w:val="00BD28BF"/>
    <w:rsid w:val="00BD2D12"/>
    <w:rsid w:val="00BD358B"/>
    <w:rsid w:val="00BD48AB"/>
    <w:rsid w:val="00BD51D8"/>
    <w:rsid w:val="00BD558C"/>
    <w:rsid w:val="00BD588E"/>
    <w:rsid w:val="00BD58B0"/>
    <w:rsid w:val="00BD5E1D"/>
    <w:rsid w:val="00BD6404"/>
    <w:rsid w:val="00BD743A"/>
    <w:rsid w:val="00BD7F14"/>
    <w:rsid w:val="00BD7FE7"/>
    <w:rsid w:val="00BE08FF"/>
    <w:rsid w:val="00BE228E"/>
    <w:rsid w:val="00BE2864"/>
    <w:rsid w:val="00BE33AE"/>
    <w:rsid w:val="00BE33C6"/>
    <w:rsid w:val="00BE4841"/>
    <w:rsid w:val="00BE4CDE"/>
    <w:rsid w:val="00BE5BBA"/>
    <w:rsid w:val="00BE6502"/>
    <w:rsid w:val="00BF046F"/>
    <w:rsid w:val="00BF1277"/>
    <w:rsid w:val="00BF1E04"/>
    <w:rsid w:val="00BF2B7D"/>
    <w:rsid w:val="00BF3F53"/>
    <w:rsid w:val="00BF4B80"/>
    <w:rsid w:val="00BF7EC7"/>
    <w:rsid w:val="00C012CB"/>
    <w:rsid w:val="00C01800"/>
    <w:rsid w:val="00C01D50"/>
    <w:rsid w:val="00C01DF7"/>
    <w:rsid w:val="00C021D0"/>
    <w:rsid w:val="00C024C1"/>
    <w:rsid w:val="00C02802"/>
    <w:rsid w:val="00C02A8C"/>
    <w:rsid w:val="00C0397D"/>
    <w:rsid w:val="00C03AD8"/>
    <w:rsid w:val="00C03DCB"/>
    <w:rsid w:val="00C047F3"/>
    <w:rsid w:val="00C056DC"/>
    <w:rsid w:val="00C057CF"/>
    <w:rsid w:val="00C07790"/>
    <w:rsid w:val="00C07BF0"/>
    <w:rsid w:val="00C10959"/>
    <w:rsid w:val="00C10A55"/>
    <w:rsid w:val="00C11456"/>
    <w:rsid w:val="00C11D9B"/>
    <w:rsid w:val="00C12D17"/>
    <w:rsid w:val="00C1329B"/>
    <w:rsid w:val="00C14592"/>
    <w:rsid w:val="00C14C14"/>
    <w:rsid w:val="00C150DD"/>
    <w:rsid w:val="00C1572F"/>
    <w:rsid w:val="00C15929"/>
    <w:rsid w:val="00C15B83"/>
    <w:rsid w:val="00C177C5"/>
    <w:rsid w:val="00C17AC6"/>
    <w:rsid w:val="00C20E4E"/>
    <w:rsid w:val="00C214F2"/>
    <w:rsid w:val="00C21842"/>
    <w:rsid w:val="00C22737"/>
    <w:rsid w:val="00C24013"/>
    <w:rsid w:val="00C2433F"/>
    <w:rsid w:val="00C246E8"/>
    <w:rsid w:val="00C24C05"/>
    <w:rsid w:val="00C24D2F"/>
    <w:rsid w:val="00C25389"/>
    <w:rsid w:val="00C26222"/>
    <w:rsid w:val="00C267A1"/>
    <w:rsid w:val="00C26877"/>
    <w:rsid w:val="00C2687A"/>
    <w:rsid w:val="00C275B3"/>
    <w:rsid w:val="00C30C50"/>
    <w:rsid w:val="00C31191"/>
    <w:rsid w:val="00C31283"/>
    <w:rsid w:val="00C33C48"/>
    <w:rsid w:val="00C340E5"/>
    <w:rsid w:val="00C34DA1"/>
    <w:rsid w:val="00C35AA7"/>
    <w:rsid w:val="00C37540"/>
    <w:rsid w:val="00C402E9"/>
    <w:rsid w:val="00C404C3"/>
    <w:rsid w:val="00C410BD"/>
    <w:rsid w:val="00C42AE6"/>
    <w:rsid w:val="00C437AA"/>
    <w:rsid w:val="00C43BA1"/>
    <w:rsid w:val="00C43DAB"/>
    <w:rsid w:val="00C4457C"/>
    <w:rsid w:val="00C45875"/>
    <w:rsid w:val="00C45B2B"/>
    <w:rsid w:val="00C463BE"/>
    <w:rsid w:val="00C46EA1"/>
    <w:rsid w:val="00C47E0C"/>
    <w:rsid w:val="00C47F08"/>
    <w:rsid w:val="00C507A7"/>
    <w:rsid w:val="00C514A6"/>
    <w:rsid w:val="00C52F88"/>
    <w:rsid w:val="00C532D5"/>
    <w:rsid w:val="00C53F70"/>
    <w:rsid w:val="00C55A4A"/>
    <w:rsid w:val="00C56540"/>
    <w:rsid w:val="00C56D4B"/>
    <w:rsid w:val="00C57161"/>
    <w:rsid w:val="00C5736E"/>
    <w:rsid w:val="00C5739F"/>
    <w:rsid w:val="00C57CF0"/>
    <w:rsid w:val="00C60EBE"/>
    <w:rsid w:val="00C61367"/>
    <w:rsid w:val="00C615FB"/>
    <w:rsid w:val="00C623A0"/>
    <w:rsid w:val="00C62408"/>
    <w:rsid w:val="00C63557"/>
    <w:rsid w:val="00C6378F"/>
    <w:rsid w:val="00C63A3A"/>
    <w:rsid w:val="00C63E9B"/>
    <w:rsid w:val="00C64429"/>
    <w:rsid w:val="00C64838"/>
    <w:rsid w:val="00C649BD"/>
    <w:rsid w:val="00C64D9B"/>
    <w:rsid w:val="00C6564A"/>
    <w:rsid w:val="00C65891"/>
    <w:rsid w:val="00C66086"/>
    <w:rsid w:val="00C66AC9"/>
    <w:rsid w:val="00C66CFA"/>
    <w:rsid w:val="00C67468"/>
    <w:rsid w:val="00C71C96"/>
    <w:rsid w:val="00C72142"/>
    <w:rsid w:val="00C724D3"/>
    <w:rsid w:val="00C72951"/>
    <w:rsid w:val="00C74239"/>
    <w:rsid w:val="00C755D2"/>
    <w:rsid w:val="00C759DF"/>
    <w:rsid w:val="00C75CDB"/>
    <w:rsid w:val="00C760CF"/>
    <w:rsid w:val="00C77408"/>
    <w:rsid w:val="00C77DD9"/>
    <w:rsid w:val="00C80F2B"/>
    <w:rsid w:val="00C80F99"/>
    <w:rsid w:val="00C8103C"/>
    <w:rsid w:val="00C8171F"/>
    <w:rsid w:val="00C81DF3"/>
    <w:rsid w:val="00C821F0"/>
    <w:rsid w:val="00C82223"/>
    <w:rsid w:val="00C83BE6"/>
    <w:rsid w:val="00C83C9F"/>
    <w:rsid w:val="00C843C4"/>
    <w:rsid w:val="00C85354"/>
    <w:rsid w:val="00C85AFB"/>
    <w:rsid w:val="00C85FE5"/>
    <w:rsid w:val="00C86698"/>
    <w:rsid w:val="00C868A7"/>
    <w:rsid w:val="00C86ABA"/>
    <w:rsid w:val="00C86F06"/>
    <w:rsid w:val="00C8744F"/>
    <w:rsid w:val="00C923D9"/>
    <w:rsid w:val="00C94070"/>
    <w:rsid w:val="00C943F3"/>
    <w:rsid w:val="00C96455"/>
    <w:rsid w:val="00C96E23"/>
    <w:rsid w:val="00C97876"/>
    <w:rsid w:val="00CA0131"/>
    <w:rsid w:val="00CA08C6"/>
    <w:rsid w:val="00CA0A77"/>
    <w:rsid w:val="00CA0AB5"/>
    <w:rsid w:val="00CA11B1"/>
    <w:rsid w:val="00CA15F9"/>
    <w:rsid w:val="00CA1A66"/>
    <w:rsid w:val="00CA1EC0"/>
    <w:rsid w:val="00CA2729"/>
    <w:rsid w:val="00CA3057"/>
    <w:rsid w:val="00CA4168"/>
    <w:rsid w:val="00CA41C8"/>
    <w:rsid w:val="00CA45F8"/>
    <w:rsid w:val="00CA582B"/>
    <w:rsid w:val="00CA60C6"/>
    <w:rsid w:val="00CA6387"/>
    <w:rsid w:val="00CA653C"/>
    <w:rsid w:val="00CA65F6"/>
    <w:rsid w:val="00CA6896"/>
    <w:rsid w:val="00CB0305"/>
    <w:rsid w:val="00CB08E6"/>
    <w:rsid w:val="00CB09BF"/>
    <w:rsid w:val="00CB1C2E"/>
    <w:rsid w:val="00CB2381"/>
    <w:rsid w:val="00CB2644"/>
    <w:rsid w:val="00CB2DBE"/>
    <w:rsid w:val="00CB3194"/>
    <w:rsid w:val="00CB33C7"/>
    <w:rsid w:val="00CB3D9D"/>
    <w:rsid w:val="00CB40FF"/>
    <w:rsid w:val="00CB44E5"/>
    <w:rsid w:val="00CB4B2D"/>
    <w:rsid w:val="00CB6C4F"/>
    <w:rsid w:val="00CB6DA7"/>
    <w:rsid w:val="00CB77F2"/>
    <w:rsid w:val="00CB7E4C"/>
    <w:rsid w:val="00CC04E1"/>
    <w:rsid w:val="00CC1350"/>
    <w:rsid w:val="00CC1485"/>
    <w:rsid w:val="00CC15CD"/>
    <w:rsid w:val="00CC25B4"/>
    <w:rsid w:val="00CC2D86"/>
    <w:rsid w:val="00CC3207"/>
    <w:rsid w:val="00CC38DC"/>
    <w:rsid w:val="00CC3CD2"/>
    <w:rsid w:val="00CC3CE0"/>
    <w:rsid w:val="00CC5406"/>
    <w:rsid w:val="00CC5408"/>
    <w:rsid w:val="00CC5C73"/>
    <w:rsid w:val="00CC5F88"/>
    <w:rsid w:val="00CC5FA0"/>
    <w:rsid w:val="00CC621D"/>
    <w:rsid w:val="00CC69C8"/>
    <w:rsid w:val="00CC77A2"/>
    <w:rsid w:val="00CC79A6"/>
    <w:rsid w:val="00CD0E16"/>
    <w:rsid w:val="00CD1226"/>
    <w:rsid w:val="00CD18CA"/>
    <w:rsid w:val="00CD1CA4"/>
    <w:rsid w:val="00CD307E"/>
    <w:rsid w:val="00CD37EB"/>
    <w:rsid w:val="00CD38AE"/>
    <w:rsid w:val="00CD408B"/>
    <w:rsid w:val="00CD4238"/>
    <w:rsid w:val="00CD431D"/>
    <w:rsid w:val="00CD5170"/>
    <w:rsid w:val="00CD5E39"/>
    <w:rsid w:val="00CD5FB5"/>
    <w:rsid w:val="00CD629F"/>
    <w:rsid w:val="00CD654C"/>
    <w:rsid w:val="00CD6777"/>
    <w:rsid w:val="00CD6A1B"/>
    <w:rsid w:val="00CD6D49"/>
    <w:rsid w:val="00CD798E"/>
    <w:rsid w:val="00CE0A7F"/>
    <w:rsid w:val="00CE0FF6"/>
    <w:rsid w:val="00CE1056"/>
    <w:rsid w:val="00CE1166"/>
    <w:rsid w:val="00CE1718"/>
    <w:rsid w:val="00CE3008"/>
    <w:rsid w:val="00CE380C"/>
    <w:rsid w:val="00CE51AC"/>
    <w:rsid w:val="00CE5E85"/>
    <w:rsid w:val="00CE5F98"/>
    <w:rsid w:val="00CE705C"/>
    <w:rsid w:val="00CE746E"/>
    <w:rsid w:val="00CF0A0A"/>
    <w:rsid w:val="00CF0B7C"/>
    <w:rsid w:val="00CF3FED"/>
    <w:rsid w:val="00CF4156"/>
    <w:rsid w:val="00CF4CDC"/>
    <w:rsid w:val="00CF5645"/>
    <w:rsid w:val="00CF6462"/>
    <w:rsid w:val="00CF764F"/>
    <w:rsid w:val="00D0036C"/>
    <w:rsid w:val="00D00729"/>
    <w:rsid w:val="00D00A81"/>
    <w:rsid w:val="00D017AD"/>
    <w:rsid w:val="00D03544"/>
    <w:rsid w:val="00D0396E"/>
    <w:rsid w:val="00D03B3C"/>
    <w:rsid w:val="00D03D00"/>
    <w:rsid w:val="00D040C8"/>
    <w:rsid w:val="00D04C95"/>
    <w:rsid w:val="00D057E6"/>
    <w:rsid w:val="00D0593C"/>
    <w:rsid w:val="00D05C30"/>
    <w:rsid w:val="00D05CCB"/>
    <w:rsid w:val="00D07E00"/>
    <w:rsid w:val="00D10052"/>
    <w:rsid w:val="00D1049A"/>
    <w:rsid w:val="00D105BC"/>
    <w:rsid w:val="00D107B1"/>
    <w:rsid w:val="00D11359"/>
    <w:rsid w:val="00D11571"/>
    <w:rsid w:val="00D118FD"/>
    <w:rsid w:val="00D121A1"/>
    <w:rsid w:val="00D122E1"/>
    <w:rsid w:val="00D12475"/>
    <w:rsid w:val="00D12707"/>
    <w:rsid w:val="00D1293F"/>
    <w:rsid w:val="00D14428"/>
    <w:rsid w:val="00D1515F"/>
    <w:rsid w:val="00D158CD"/>
    <w:rsid w:val="00D15AC6"/>
    <w:rsid w:val="00D15BAC"/>
    <w:rsid w:val="00D1665C"/>
    <w:rsid w:val="00D16803"/>
    <w:rsid w:val="00D16ADA"/>
    <w:rsid w:val="00D16ED9"/>
    <w:rsid w:val="00D21A37"/>
    <w:rsid w:val="00D21D39"/>
    <w:rsid w:val="00D21DAB"/>
    <w:rsid w:val="00D22D98"/>
    <w:rsid w:val="00D23CEC"/>
    <w:rsid w:val="00D23D90"/>
    <w:rsid w:val="00D253AF"/>
    <w:rsid w:val="00D2622E"/>
    <w:rsid w:val="00D26ECF"/>
    <w:rsid w:val="00D272FB"/>
    <w:rsid w:val="00D27480"/>
    <w:rsid w:val="00D279B5"/>
    <w:rsid w:val="00D27EEA"/>
    <w:rsid w:val="00D30FC9"/>
    <w:rsid w:val="00D31787"/>
    <w:rsid w:val="00D3188C"/>
    <w:rsid w:val="00D31952"/>
    <w:rsid w:val="00D331F3"/>
    <w:rsid w:val="00D3478C"/>
    <w:rsid w:val="00D35742"/>
    <w:rsid w:val="00D35A7B"/>
    <w:rsid w:val="00D35F9B"/>
    <w:rsid w:val="00D362FB"/>
    <w:rsid w:val="00D363C6"/>
    <w:rsid w:val="00D3682F"/>
    <w:rsid w:val="00D36B69"/>
    <w:rsid w:val="00D3750F"/>
    <w:rsid w:val="00D37B03"/>
    <w:rsid w:val="00D408DD"/>
    <w:rsid w:val="00D42140"/>
    <w:rsid w:val="00D4342F"/>
    <w:rsid w:val="00D439B8"/>
    <w:rsid w:val="00D44788"/>
    <w:rsid w:val="00D44808"/>
    <w:rsid w:val="00D45131"/>
    <w:rsid w:val="00D45912"/>
    <w:rsid w:val="00D45D72"/>
    <w:rsid w:val="00D45F4D"/>
    <w:rsid w:val="00D473B9"/>
    <w:rsid w:val="00D51C01"/>
    <w:rsid w:val="00D51E89"/>
    <w:rsid w:val="00D51FAB"/>
    <w:rsid w:val="00D520E4"/>
    <w:rsid w:val="00D53A38"/>
    <w:rsid w:val="00D54148"/>
    <w:rsid w:val="00D54CC2"/>
    <w:rsid w:val="00D555F1"/>
    <w:rsid w:val="00D55719"/>
    <w:rsid w:val="00D56F16"/>
    <w:rsid w:val="00D575DD"/>
    <w:rsid w:val="00D5796F"/>
    <w:rsid w:val="00D57DFA"/>
    <w:rsid w:val="00D614C7"/>
    <w:rsid w:val="00D62E67"/>
    <w:rsid w:val="00D6464B"/>
    <w:rsid w:val="00D673C1"/>
    <w:rsid w:val="00D67FCF"/>
    <w:rsid w:val="00D70823"/>
    <w:rsid w:val="00D709CE"/>
    <w:rsid w:val="00D70E57"/>
    <w:rsid w:val="00D71F73"/>
    <w:rsid w:val="00D72E3B"/>
    <w:rsid w:val="00D72EC3"/>
    <w:rsid w:val="00D74816"/>
    <w:rsid w:val="00D75B30"/>
    <w:rsid w:val="00D7612F"/>
    <w:rsid w:val="00D7695F"/>
    <w:rsid w:val="00D76E43"/>
    <w:rsid w:val="00D77151"/>
    <w:rsid w:val="00D77FD3"/>
    <w:rsid w:val="00D802DE"/>
    <w:rsid w:val="00D80786"/>
    <w:rsid w:val="00D8129D"/>
    <w:rsid w:val="00D8148F"/>
    <w:rsid w:val="00D81CAB"/>
    <w:rsid w:val="00D8447B"/>
    <w:rsid w:val="00D85487"/>
    <w:rsid w:val="00D8576F"/>
    <w:rsid w:val="00D85F71"/>
    <w:rsid w:val="00D8677F"/>
    <w:rsid w:val="00D86C4C"/>
    <w:rsid w:val="00D87351"/>
    <w:rsid w:val="00D87606"/>
    <w:rsid w:val="00D87E8C"/>
    <w:rsid w:val="00D909F9"/>
    <w:rsid w:val="00D90F0B"/>
    <w:rsid w:val="00D917AB"/>
    <w:rsid w:val="00D9308A"/>
    <w:rsid w:val="00D932F7"/>
    <w:rsid w:val="00D94161"/>
    <w:rsid w:val="00D96CAC"/>
    <w:rsid w:val="00D97F0C"/>
    <w:rsid w:val="00DA0C34"/>
    <w:rsid w:val="00DA2D40"/>
    <w:rsid w:val="00DA3492"/>
    <w:rsid w:val="00DA3A86"/>
    <w:rsid w:val="00DA42B0"/>
    <w:rsid w:val="00DA5513"/>
    <w:rsid w:val="00DA61CB"/>
    <w:rsid w:val="00DA6C8F"/>
    <w:rsid w:val="00DB02CD"/>
    <w:rsid w:val="00DB0CEB"/>
    <w:rsid w:val="00DB1C02"/>
    <w:rsid w:val="00DB3E07"/>
    <w:rsid w:val="00DB3FEC"/>
    <w:rsid w:val="00DB55DF"/>
    <w:rsid w:val="00DB57FE"/>
    <w:rsid w:val="00DB583D"/>
    <w:rsid w:val="00DB7050"/>
    <w:rsid w:val="00DB738D"/>
    <w:rsid w:val="00DB7456"/>
    <w:rsid w:val="00DC0887"/>
    <w:rsid w:val="00DC0BDF"/>
    <w:rsid w:val="00DC1795"/>
    <w:rsid w:val="00DC18D2"/>
    <w:rsid w:val="00DC1BC3"/>
    <w:rsid w:val="00DC1DD8"/>
    <w:rsid w:val="00DC1FD0"/>
    <w:rsid w:val="00DC22B4"/>
    <w:rsid w:val="00DC2500"/>
    <w:rsid w:val="00DC2808"/>
    <w:rsid w:val="00DC341E"/>
    <w:rsid w:val="00DC3B9A"/>
    <w:rsid w:val="00DC40A5"/>
    <w:rsid w:val="00DC4505"/>
    <w:rsid w:val="00DC4F1B"/>
    <w:rsid w:val="00DC4F72"/>
    <w:rsid w:val="00DC5444"/>
    <w:rsid w:val="00DC54F1"/>
    <w:rsid w:val="00DC66E7"/>
    <w:rsid w:val="00DC7278"/>
    <w:rsid w:val="00DC75E7"/>
    <w:rsid w:val="00DC77DC"/>
    <w:rsid w:val="00DC7C43"/>
    <w:rsid w:val="00DD0245"/>
    <w:rsid w:val="00DD028B"/>
    <w:rsid w:val="00DD0453"/>
    <w:rsid w:val="00DD098B"/>
    <w:rsid w:val="00DD0C2C"/>
    <w:rsid w:val="00DD19DE"/>
    <w:rsid w:val="00DD1D17"/>
    <w:rsid w:val="00DD289E"/>
    <w:rsid w:val="00DD28BC"/>
    <w:rsid w:val="00DD2BAF"/>
    <w:rsid w:val="00DD3048"/>
    <w:rsid w:val="00DD3F1F"/>
    <w:rsid w:val="00DD48D2"/>
    <w:rsid w:val="00DD5205"/>
    <w:rsid w:val="00DD526D"/>
    <w:rsid w:val="00DD5810"/>
    <w:rsid w:val="00DD645C"/>
    <w:rsid w:val="00DD6492"/>
    <w:rsid w:val="00DD7B97"/>
    <w:rsid w:val="00DE0BBD"/>
    <w:rsid w:val="00DE1156"/>
    <w:rsid w:val="00DE11CF"/>
    <w:rsid w:val="00DE24C9"/>
    <w:rsid w:val="00DE2AAF"/>
    <w:rsid w:val="00DE2BAC"/>
    <w:rsid w:val="00DE31F0"/>
    <w:rsid w:val="00DE3CCE"/>
    <w:rsid w:val="00DE3D1C"/>
    <w:rsid w:val="00DE4EA9"/>
    <w:rsid w:val="00DE5905"/>
    <w:rsid w:val="00DE64EB"/>
    <w:rsid w:val="00DE7B2C"/>
    <w:rsid w:val="00DF1564"/>
    <w:rsid w:val="00DF2B0D"/>
    <w:rsid w:val="00DF2BDB"/>
    <w:rsid w:val="00DF30F7"/>
    <w:rsid w:val="00DF3C5F"/>
    <w:rsid w:val="00DF425C"/>
    <w:rsid w:val="00DF4BC0"/>
    <w:rsid w:val="00DF4E8C"/>
    <w:rsid w:val="00DF5BAD"/>
    <w:rsid w:val="00E01180"/>
    <w:rsid w:val="00E013B9"/>
    <w:rsid w:val="00E01C41"/>
    <w:rsid w:val="00E02001"/>
    <w:rsid w:val="00E0227D"/>
    <w:rsid w:val="00E026FF"/>
    <w:rsid w:val="00E03C4C"/>
    <w:rsid w:val="00E04296"/>
    <w:rsid w:val="00E0456A"/>
    <w:rsid w:val="00E04B84"/>
    <w:rsid w:val="00E0528D"/>
    <w:rsid w:val="00E06466"/>
    <w:rsid w:val="00E06835"/>
    <w:rsid w:val="00E06FDA"/>
    <w:rsid w:val="00E074DA"/>
    <w:rsid w:val="00E076B7"/>
    <w:rsid w:val="00E10481"/>
    <w:rsid w:val="00E1083F"/>
    <w:rsid w:val="00E11188"/>
    <w:rsid w:val="00E11962"/>
    <w:rsid w:val="00E1359F"/>
    <w:rsid w:val="00E142A0"/>
    <w:rsid w:val="00E142AB"/>
    <w:rsid w:val="00E143FB"/>
    <w:rsid w:val="00E14BE8"/>
    <w:rsid w:val="00E14EAF"/>
    <w:rsid w:val="00E15F7A"/>
    <w:rsid w:val="00E160A4"/>
    <w:rsid w:val="00E160A5"/>
    <w:rsid w:val="00E1664E"/>
    <w:rsid w:val="00E1709A"/>
    <w:rsid w:val="00E1713D"/>
    <w:rsid w:val="00E1776A"/>
    <w:rsid w:val="00E17CA3"/>
    <w:rsid w:val="00E17CEC"/>
    <w:rsid w:val="00E20362"/>
    <w:rsid w:val="00E20A43"/>
    <w:rsid w:val="00E21A19"/>
    <w:rsid w:val="00E22F95"/>
    <w:rsid w:val="00E2311A"/>
    <w:rsid w:val="00E23898"/>
    <w:rsid w:val="00E23C73"/>
    <w:rsid w:val="00E23D38"/>
    <w:rsid w:val="00E24343"/>
    <w:rsid w:val="00E24503"/>
    <w:rsid w:val="00E24BD4"/>
    <w:rsid w:val="00E26388"/>
    <w:rsid w:val="00E268F6"/>
    <w:rsid w:val="00E2711E"/>
    <w:rsid w:val="00E27AF2"/>
    <w:rsid w:val="00E3021A"/>
    <w:rsid w:val="00E30ACF"/>
    <w:rsid w:val="00E30EC2"/>
    <w:rsid w:val="00E319F1"/>
    <w:rsid w:val="00E31B36"/>
    <w:rsid w:val="00E31EAC"/>
    <w:rsid w:val="00E32526"/>
    <w:rsid w:val="00E3330A"/>
    <w:rsid w:val="00E3341F"/>
    <w:rsid w:val="00E33CD2"/>
    <w:rsid w:val="00E33CE3"/>
    <w:rsid w:val="00E3479A"/>
    <w:rsid w:val="00E351C3"/>
    <w:rsid w:val="00E35A0E"/>
    <w:rsid w:val="00E35A6A"/>
    <w:rsid w:val="00E35E22"/>
    <w:rsid w:val="00E3663C"/>
    <w:rsid w:val="00E36879"/>
    <w:rsid w:val="00E4011D"/>
    <w:rsid w:val="00E401CE"/>
    <w:rsid w:val="00E40E90"/>
    <w:rsid w:val="00E40FD6"/>
    <w:rsid w:val="00E41CB0"/>
    <w:rsid w:val="00E41F76"/>
    <w:rsid w:val="00E42B49"/>
    <w:rsid w:val="00E43719"/>
    <w:rsid w:val="00E44FD6"/>
    <w:rsid w:val="00E45C7E"/>
    <w:rsid w:val="00E4632C"/>
    <w:rsid w:val="00E46703"/>
    <w:rsid w:val="00E477EA"/>
    <w:rsid w:val="00E509D3"/>
    <w:rsid w:val="00E50EE1"/>
    <w:rsid w:val="00E5193F"/>
    <w:rsid w:val="00E531EB"/>
    <w:rsid w:val="00E53281"/>
    <w:rsid w:val="00E53B09"/>
    <w:rsid w:val="00E54161"/>
    <w:rsid w:val="00E54874"/>
    <w:rsid w:val="00E54B6F"/>
    <w:rsid w:val="00E54C2B"/>
    <w:rsid w:val="00E54F3B"/>
    <w:rsid w:val="00E55ACA"/>
    <w:rsid w:val="00E56313"/>
    <w:rsid w:val="00E572FC"/>
    <w:rsid w:val="00E57B74"/>
    <w:rsid w:val="00E57D23"/>
    <w:rsid w:val="00E57D5F"/>
    <w:rsid w:val="00E60CFD"/>
    <w:rsid w:val="00E60D4F"/>
    <w:rsid w:val="00E6186B"/>
    <w:rsid w:val="00E61BBC"/>
    <w:rsid w:val="00E61E1F"/>
    <w:rsid w:val="00E62160"/>
    <w:rsid w:val="00E625B2"/>
    <w:rsid w:val="00E6293A"/>
    <w:rsid w:val="00E62C3A"/>
    <w:rsid w:val="00E63253"/>
    <w:rsid w:val="00E63314"/>
    <w:rsid w:val="00E65BC6"/>
    <w:rsid w:val="00E661FF"/>
    <w:rsid w:val="00E666F6"/>
    <w:rsid w:val="00E67253"/>
    <w:rsid w:val="00E6753C"/>
    <w:rsid w:val="00E67B71"/>
    <w:rsid w:val="00E67EEE"/>
    <w:rsid w:val="00E67F25"/>
    <w:rsid w:val="00E726EB"/>
    <w:rsid w:val="00E729A4"/>
    <w:rsid w:val="00E72CF1"/>
    <w:rsid w:val="00E730E2"/>
    <w:rsid w:val="00E73722"/>
    <w:rsid w:val="00E73C9C"/>
    <w:rsid w:val="00E74195"/>
    <w:rsid w:val="00E75B64"/>
    <w:rsid w:val="00E76C6C"/>
    <w:rsid w:val="00E77F72"/>
    <w:rsid w:val="00E8055F"/>
    <w:rsid w:val="00E80726"/>
    <w:rsid w:val="00E80B52"/>
    <w:rsid w:val="00E80E80"/>
    <w:rsid w:val="00E81C37"/>
    <w:rsid w:val="00E824C3"/>
    <w:rsid w:val="00E830D7"/>
    <w:rsid w:val="00E836C0"/>
    <w:rsid w:val="00E836E2"/>
    <w:rsid w:val="00E836E3"/>
    <w:rsid w:val="00E83982"/>
    <w:rsid w:val="00E840B3"/>
    <w:rsid w:val="00E84D10"/>
    <w:rsid w:val="00E8629F"/>
    <w:rsid w:val="00E862D2"/>
    <w:rsid w:val="00E86FD7"/>
    <w:rsid w:val="00E870BD"/>
    <w:rsid w:val="00E8721E"/>
    <w:rsid w:val="00E874E5"/>
    <w:rsid w:val="00E87E04"/>
    <w:rsid w:val="00E90B89"/>
    <w:rsid w:val="00E91008"/>
    <w:rsid w:val="00E9374E"/>
    <w:rsid w:val="00E94114"/>
    <w:rsid w:val="00E94F54"/>
    <w:rsid w:val="00E95A0C"/>
    <w:rsid w:val="00E96B35"/>
    <w:rsid w:val="00E97AD5"/>
    <w:rsid w:val="00E97D10"/>
    <w:rsid w:val="00EA016F"/>
    <w:rsid w:val="00EA1111"/>
    <w:rsid w:val="00EA18A2"/>
    <w:rsid w:val="00EA1B44"/>
    <w:rsid w:val="00EA1C99"/>
    <w:rsid w:val="00EA2BA2"/>
    <w:rsid w:val="00EA2C90"/>
    <w:rsid w:val="00EA35A9"/>
    <w:rsid w:val="00EA35AC"/>
    <w:rsid w:val="00EA3B4F"/>
    <w:rsid w:val="00EA3C24"/>
    <w:rsid w:val="00EA51B1"/>
    <w:rsid w:val="00EA54E6"/>
    <w:rsid w:val="00EA604F"/>
    <w:rsid w:val="00EA73DF"/>
    <w:rsid w:val="00EB0046"/>
    <w:rsid w:val="00EB00D8"/>
    <w:rsid w:val="00EB0131"/>
    <w:rsid w:val="00EB0AF3"/>
    <w:rsid w:val="00EB127A"/>
    <w:rsid w:val="00EB13C4"/>
    <w:rsid w:val="00EB21B4"/>
    <w:rsid w:val="00EB2A32"/>
    <w:rsid w:val="00EB3971"/>
    <w:rsid w:val="00EB3E92"/>
    <w:rsid w:val="00EB414B"/>
    <w:rsid w:val="00EB4AA6"/>
    <w:rsid w:val="00EB5E77"/>
    <w:rsid w:val="00EB61AE"/>
    <w:rsid w:val="00EB6B26"/>
    <w:rsid w:val="00EB7A49"/>
    <w:rsid w:val="00EC01B7"/>
    <w:rsid w:val="00EC1D14"/>
    <w:rsid w:val="00EC1FB3"/>
    <w:rsid w:val="00EC2169"/>
    <w:rsid w:val="00EC322D"/>
    <w:rsid w:val="00EC361C"/>
    <w:rsid w:val="00EC386E"/>
    <w:rsid w:val="00EC39CF"/>
    <w:rsid w:val="00EC474D"/>
    <w:rsid w:val="00EC47BF"/>
    <w:rsid w:val="00EC5B70"/>
    <w:rsid w:val="00EC643A"/>
    <w:rsid w:val="00EC6928"/>
    <w:rsid w:val="00ED1777"/>
    <w:rsid w:val="00ED1958"/>
    <w:rsid w:val="00ED307E"/>
    <w:rsid w:val="00ED383A"/>
    <w:rsid w:val="00ED3AE7"/>
    <w:rsid w:val="00ED46CC"/>
    <w:rsid w:val="00ED4CB6"/>
    <w:rsid w:val="00ED5945"/>
    <w:rsid w:val="00ED6171"/>
    <w:rsid w:val="00ED7BC9"/>
    <w:rsid w:val="00EE0045"/>
    <w:rsid w:val="00EE0F2C"/>
    <w:rsid w:val="00EE1080"/>
    <w:rsid w:val="00EE1447"/>
    <w:rsid w:val="00EE1B3C"/>
    <w:rsid w:val="00EE2810"/>
    <w:rsid w:val="00EE3213"/>
    <w:rsid w:val="00EE3A74"/>
    <w:rsid w:val="00EE438A"/>
    <w:rsid w:val="00EE4CE4"/>
    <w:rsid w:val="00EE4F1C"/>
    <w:rsid w:val="00EE4F84"/>
    <w:rsid w:val="00EE50D6"/>
    <w:rsid w:val="00EE5AB2"/>
    <w:rsid w:val="00EE696B"/>
    <w:rsid w:val="00EF1103"/>
    <w:rsid w:val="00EF1294"/>
    <w:rsid w:val="00EF14CD"/>
    <w:rsid w:val="00EF1EC5"/>
    <w:rsid w:val="00EF37DF"/>
    <w:rsid w:val="00EF3B65"/>
    <w:rsid w:val="00EF4C88"/>
    <w:rsid w:val="00EF4ED7"/>
    <w:rsid w:val="00EF55EB"/>
    <w:rsid w:val="00EF598C"/>
    <w:rsid w:val="00EF66AE"/>
    <w:rsid w:val="00EF6FFE"/>
    <w:rsid w:val="00EF727C"/>
    <w:rsid w:val="00F00DCC"/>
    <w:rsid w:val="00F0156F"/>
    <w:rsid w:val="00F01C51"/>
    <w:rsid w:val="00F02AA7"/>
    <w:rsid w:val="00F04103"/>
    <w:rsid w:val="00F0481C"/>
    <w:rsid w:val="00F053E3"/>
    <w:rsid w:val="00F05AC8"/>
    <w:rsid w:val="00F061D8"/>
    <w:rsid w:val="00F0672E"/>
    <w:rsid w:val="00F07167"/>
    <w:rsid w:val="00F072D8"/>
    <w:rsid w:val="00F073D2"/>
    <w:rsid w:val="00F0778E"/>
    <w:rsid w:val="00F07CE0"/>
    <w:rsid w:val="00F104D6"/>
    <w:rsid w:val="00F10876"/>
    <w:rsid w:val="00F115F5"/>
    <w:rsid w:val="00F125EB"/>
    <w:rsid w:val="00F12A07"/>
    <w:rsid w:val="00F13D05"/>
    <w:rsid w:val="00F1501A"/>
    <w:rsid w:val="00F15883"/>
    <w:rsid w:val="00F1679D"/>
    <w:rsid w:val="00F1682C"/>
    <w:rsid w:val="00F205C2"/>
    <w:rsid w:val="00F20B0D"/>
    <w:rsid w:val="00F20B91"/>
    <w:rsid w:val="00F21139"/>
    <w:rsid w:val="00F21A6C"/>
    <w:rsid w:val="00F22106"/>
    <w:rsid w:val="00F243B3"/>
    <w:rsid w:val="00F245FA"/>
    <w:rsid w:val="00F24B5A"/>
    <w:rsid w:val="00F24B8B"/>
    <w:rsid w:val="00F24F9A"/>
    <w:rsid w:val="00F275C7"/>
    <w:rsid w:val="00F27C16"/>
    <w:rsid w:val="00F27F2F"/>
    <w:rsid w:val="00F3092D"/>
    <w:rsid w:val="00F30D2E"/>
    <w:rsid w:val="00F317BB"/>
    <w:rsid w:val="00F31F03"/>
    <w:rsid w:val="00F320EE"/>
    <w:rsid w:val="00F3232F"/>
    <w:rsid w:val="00F34366"/>
    <w:rsid w:val="00F34DC0"/>
    <w:rsid w:val="00F35516"/>
    <w:rsid w:val="00F35790"/>
    <w:rsid w:val="00F35A2C"/>
    <w:rsid w:val="00F37559"/>
    <w:rsid w:val="00F37E8C"/>
    <w:rsid w:val="00F403B3"/>
    <w:rsid w:val="00F4136D"/>
    <w:rsid w:val="00F41C9C"/>
    <w:rsid w:val="00F4212E"/>
    <w:rsid w:val="00F428A2"/>
    <w:rsid w:val="00F42C20"/>
    <w:rsid w:val="00F4389C"/>
    <w:rsid w:val="00F43E2B"/>
    <w:rsid w:val="00F43E34"/>
    <w:rsid w:val="00F4473C"/>
    <w:rsid w:val="00F44771"/>
    <w:rsid w:val="00F448C3"/>
    <w:rsid w:val="00F4547D"/>
    <w:rsid w:val="00F504C5"/>
    <w:rsid w:val="00F5182B"/>
    <w:rsid w:val="00F5189B"/>
    <w:rsid w:val="00F523CD"/>
    <w:rsid w:val="00F5278D"/>
    <w:rsid w:val="00F53053"/>
    <w:rsid w:val="00F53BBE"/>
    <w:rsid w:val="00F53FE2"/>
    <w:rsid w:val="00F5445D"/>
    <w:rsid w:val="00F54F91"/>
    <w:rsid w:val="00F563E7"/>
    <w:rsid w:val="00F56A40"/>
    <w:rsid w:val="00F56E26"/>
    <w:rsid w:val="00F57123"/>
    <w:rsid w:val="00F575FF"/>
    <w:rsid w:val="00F60782"/>
    <w:rsid w:val="00F6091C"/>
    <w:rsid w:val="00F60C7D"/>
    <w:rsid w:val="00F618EF"/>
    <w:rsid w:val="00F65582"/>
    <w:rsid w:val="00F65AF8"/>
    <w:rsid w:val="00F6652E"/>
    <w:rsid w:val="00F66E75"/>
    <w:rsid w:val="00F6708B"/>
    <w:rsid w:val="00F67389"/>
    <w:rsid w:val="00F7050E"/>
    <w:rsid w:val="00F7129E"/>
    <w:rsid w:val="00F7162E"/>
    <w:rsid w:val="00F71672"/>
    <w:rsid w:val="00F71D41"/>
    <w:rsid w:val="00F71DD9"/>
    <w:rsid w:val="00F72E5B"/>
    <w:rsid w:val="00F73826"/>
    <w:rsid w:val="00F738B8"/>
    <w:rsid w:val="00F741B3"/>
    <w:rsid w:val="00F74A02"/>
    <w:rsid w:val="00F756CF"/>
    <w:rsid w:val="00F758F1"/>
    <w:rsid w:val="00F76881"/>
    <w:rsid w:val="00F7704A"/>
    <w:rsid w:val="00F7727A"/>
    <w:rsid w:val="00F77655"/>
    <w:rsid w:val="00F77EB0"/>
    <w:rsid w:val="00F80B8E"/>
    <w:rsid w:val="00F80F56"/>
    <w:rsid w:val="00F81452"/>
    <w:rsid w:val="00F81570"/>
    <w:rsid w:val="00F81917"/>
    <w:rsid w:val="00F84D27"/>
    <w:rsid w:val="00F87617"/>
    <w:rsid w:val="00F8771F"/>
    <w:rsid w:val="00F87CDD"/>
    <w:rsid w:val="00F9084B"/>
    <w:rsid w:val="00F90B37"/>
    <w:rsid w:val="00F90E85"/>
    <w:rsid w:val="00F933F0"/>
    <w:rsid w:val="00F937A3"/>
    <w:rsid w:val="00F940C3"/>
    <w:rsid w:val="00F94161"/>
    <w:rsid w:val="00F94715"/>
    <w:rsid w:val="00F95416"/>
    <w:rsid w:val="00F95EF7"/>
    <w:rsid w:val="00F95F5B"/>
    <w:rsid w:val="00F95F82"/>
    <w:rsid w:val="00F9647A"/>
    <w:rsid w:val="00F96A3D"/>
    <w:rsid w:val="00F97175"/>
    <w:rsid w:val="00F97C05"/>
    <w:rsid w:val="00F97DDA"/>
    <w:rsid w:val="00FA0E3E"/>
    <w:rsid w:val="00FA1D51"/>
    <w:rsid w:val="00FA380A"/>
    <w:rsid w:val="00FA4718"/>
    <w:rsid w:val="00FA5848"/>
    <w:rsid w:val="00FA5A36"/>
    <w:rsid w:val="00FA6899"/>
    <w:rsid w:val="00FA7433"/>
    <w:rsid w:val="00FA7F3D"/>
    <w:rsid w:val="00FB0662"/>
    <w:rsid w:val="00FB07E3"/>
    <w:rsid w:val="00FB0D03"/>
    <w:rsid w:val="00FB1AB0"/>
    <w:rsid w:val="00FB2AC2"/>
    <w:rsid w:val="00FB3363"/>
    <w:rsid w:val="00FB36B5"/>
    <w:rsid w:val="00FB38D8"/>
    <w:rsid w:val="00FB3A65"/>
    <w:rsid w:val="00FB3A79"/>
    <w:rsid w:val="00FB4814"/>
    <w:rsid w:val="00FB5D1A"/>
    <w:rsid w:val="00FB607C"/>
    <w:rsid w:val="00FB6D49"/>
    <w:rsid w:val="00FB7BA2"/>
    <w:rsid w:val="00FC051F"/>
    <w:rsid w:val="00FC06FF"/>
    <w:rsid w:val="00FC20FB"/>
    <w:rsid w:val="00FC2CD0"/>
    <w:rsid w:val="00FC2F59"/>
    <w:rsid w:val="00FC3737"/>
    <w:rsid w:val="00FC45F4"/>
    <w:rsid w:val="00FC4BFC"/>
    <w:rsid w:val="00FC5995"/>
    <w:rsid w:val="00FC5C56"/>
    <w:rsid w:val="00FC69B4"/>
    <w:rsid w:val="00FC6F8F"/>
    <w:rsid w:val="00FC71DB"/>
    <w:rsid w:val="00FD0122"/>
    <w:rsid w:val="00FD0694"/>
    <w:rsid w:val="00FD06AF"/>
    <w:rsid w:val="00FD0B2C"/>
    <w:rsid w:val="00FD23BB"/>
    <w:rsid w:val="00FD25BE"/>
    <w:rsid w:val="00FD2BFA"/>
    <w:rsid w:val="00FD2E70"/>
    <w:rsid w:val="00FD2E85"/>
    <w:rsid w:val="00FD348A"/>
    <w:rsid w:val="00FD350C"/>
    <w:rsid w:val="00FD35F2"/>
    <w:rsid w:val="00FD3D61"/>
    <w:rsid w:val="00FD43DA"/>
    <w:rsid w:val="00FD4463"/>
    <w:rsid w:val="00FD4591"/>
    <w:rsid w:val="00FD4D71"/>
    <w:rsid w:val="00FD6C95"/>
    <w:rsid w:val="00FD7AA7"/>
    <w:rsid w:val="00FE0CD8"/>
    <w:rsid w:val="00FE1248"/>
    <w:rsid w:val="00FE1372"/>
    <w:rsid w:val="00FE2280"/>
    <w:rsid w:val="00FE244D"/>
    <w:rsid w:val="00FE2E13"/>
    <w:rsid w:val="00FE363C"/>
    <w:rsid w:val="00FE4613"/>
    <w:rsid w:val="00FE5786"/>
    <w:rsid w:val="00FE59F7"/>
    <w:rsid w:val="00FE634F"/>
    <w:rsid w:val="00FE637D"/>
    <w:rsid w:val="00FF0154"/>
    <w:rsid w:val="00FF0793"/>
    <w:rsid w:val="00FF0C08"/>
    <w:rsid w:val="00FF0C72"/>
    <w:rsid w:val="00FF1A12"/>
    <w:rsid w:val="00FF1AEC"/>
    <w:rsid w:val="00FF1FCB"/>
    <w:rsid w:val="00FF25AF"/>
    <w:rsid w:val="00FF3DEC"/>
    <w:rsid w:val="00FF3F6A"/>
    <w:rsid w:val="00FF5141"/>
    <w:rsid w:val="00FF52D4"/>
    <w:rsid w:val="00FF566D"/>
    <w:rsid w:val="00FF620B"/>
    <w:rsid w:val="00FF6AA4"/>
    <w:rsid w:val="00FF6B09"/>
    <w:rsid w:val="00FF77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aee2b3"/>
    </o:shapedefaults>
    <o:shapelayout v:ext="edit">
      <o:idmap v:ext="edit" data="2"/>
    </o:shapelayout>
  </w:shapeDefaults>
  <w:decimalSymbol w:val="."/>
  <w:listSeparator w:val=","/>
  <w14:docId w14:val="1BF8928F"/>
  <w15:docId w15:val="{E3A6F669-D333-42A9-A505-0F791F35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91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01C51"/>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tabs>
        <w:tab w:val="num" w:pos="360"/>
      </w:tabs>
      <w:ind w:left="864" w:hanging="864"/>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uiPriority w:val="99"/>
    <w:qFormat/>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01C51"/>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a0">
    <w:name w:val="正文首段"/>
    <w:basedOn w:val="Normal"/>
    <w:qFormat/>
    <w:rsid w:val="00A60676"/>
    <w:pPr>
      <w:widowControl w:val="0"/>
      <w:spacing w:before="60" w:after="60" w:line="288" w:lineRule="auto"/>
      <w:jc w:val="both"/>
    </w:pPr>
    <w:rPr>
      <w:rFonts w:eastAsia="Times New Roman"/>
      <w:kern w:val="2"/>
      <w:sz w:val="21"/>
      <w:szCs w:val="21"/>
      <w:lang w:val="en-US" w:eastAsia="zh-CN"/>
    </w:rPr>
  </w:style>
  <w:style w:type="character" w:customStyle="1" w:styleId="ui-provider">
    <w:name w:val="ui-provider"/>
    <w:basedOn w:val="DefaultParagraphFont"/>
    <w:rsid w:val="000C3200"/>
  </w:style>
  <w:style w:type="paragraph" w:customStyle="1" w:styleId="Default">
    <w:name w:val="Default"/>
    <w:rsid w:val="00A870FD"/>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1">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453CC2"/>
    <w:rPr>
      <w:rFonts w:ascii="Times New Roman" w:eastAsia="Times New Roman" w:hAnsi="Times New Roman"/>
    </w:rPr>
  </w:style>
  <w:style w:type="character" w:customStyle="1" w:styleId="B3Char2">
    <w:name w:val="B3 Char2"/>
    <w:link w:val="B3"/>
    <w:qFormat/>
    <w:rsid w:val="00491145"/>
    <w:rPr>
      <w:lang w:val="en-GB" w:eastAsia="en-US"/>
    </w:rPr>
  </w:style>
  <w:style w:type="character" w:customStyle="1" w:styleId="B2Char">
    <w:name w:val="B2 Char"/>
    <w:link w:val="B2"/>
    <w:qFormat/>
    <w:rsid w:val="00491145"/>
    <w:rPr>
      <w:lang w:val="en-GB" w:eastAsia="en-US"/>
    </w:rPr>
  </w:style>
  <w:style w:type="paragraph" w:customStyle="1" w:styleId="Agreement">
    <w:name w:val="Agreement"/>
    <w:basedOn w:val="Normal"/>
    <w:next w:val="Normal"/>
    <w:uiPriority w:val="99"/>
    <w:qFormat/>
    <w:rsid w:val="00491145"/>
    <w:pPr>
      <w:widowControl w:val="0"/>
      <w:numPr>
        <w:numId w:val="4"/>
      </w:numPr>
      <w:spacing w:before="60" w:after="0"/>
      <w:jc w:val="both"/>
    </w:pPr>
    <w:rPr>
      <w:rFonts w:ascii="Arial" w:eastAsia="MS Mincho" w:hAnsi="Arial"/>
      <w:b/>
      <w:kern w:val="2"/>
      <w:szCs w:val="24"/>
      <w:lang w:eastAsia="en-GB"/>
    </w:rPr>
  </w:style>
  <w:style w:type="paragraph" w:customStyle="1" w:styleId="Doc-text2">
    <w:name w:val="Doc-text2"/>
    <w:basedOn w:val="Normal"/>
    <w:link w:val="Doc-text2Char"/>
    <w:qFormat/>
    <w:rsid w:val="00DD028B"/>
    <w:pPr>
      <w:tabs>
        <w:tab w:val="left" w:pos="1622"/>
      </w:tabs>
      <w:suppressAutoHyphens/>
      <w:spacing w:after="0"/>
      <w:ind w:left="1622" w:hanging="363"/>
    </w:pPr>
    <w:rPr>
      <w:rFonts w:ascii="Arial" w:eastAsia="Yu Gothic" w:hAnsi="Arial" w:cs="Calibri"/>
      <w:szCs w:val="22"/>
      <w:lang w:val="x-none" w:eastAsia="zh-CN"/>
    </w:rPr>
  </w:style>
  <w:style w:type="character" w:customStyle="1" w:styleId="Doc-text2Char">
    <w:name w:val="Doc-text2 Char"/>
    <w:link w:val="Doc-text2"/>
    <w:qFormat/>
    <w:rsid w:val="00DD028B"/>
    <w:rPr>
      <w:rFonts w:ascii="Arial" w:eastAsia="Yu Gothic" w:hAnsi="Arial" w:cs="Calibri"/>
      <w:szCs w:val="22"/>
      <w:lang w:val="x-none" w:eastAsia="zh-CN"/>
    </w:rPr>
  </w:style>
  <w:style w:type="character" w:customStyle="1" w:styleId="B1Char1">
    <w:name w:val="B1 Char1"/>
    <w:qFormat/>
    <w:rsid w:val="00004C15"/>
    <w:rPr>
      <w:rFonts w:eastAsia="Times New Roman"/>
    </w:rPr>
  </w:style>
  <w:style w:type="character" w:customStyle="1" w:styleId="UnresolvedMention2">
    <w:name w:val="Unresolved Mention2"/>
    <w:basedOn w:val="DefaultParagraphFont"/>
    <w:uiPriority w:val="99"/>
    <w:semiHidden/>
    <w:unhideWhenUsed/>
    <w:rsid w:val="00C6378F"/>
    <w:rPr>
      <w:color w:val="605E5C"/>
      <w:shd w:val="clear" w:color="auto" w:fill="E1DFDD"/>
    </w:rPr>
  </w:style>
  <w:style w:type="character" w:styleId="PlaceholderText">
    <w:name w:val="Placeholder Text"/>
    <w:basedOn w:val="DefaultParagraphFont"/>
    <w:uiPriority w:val="99"/>
    <w:semiHidden/>
    <w:rsid w:val="00B42B93"/>
    <w:rPr>
      <w:color w:val="808080"/>
    </w:rPr>
  </w:style>
  <w:style w:type="character" w:customStyle="1" w:styleId="DocumentMapChar">
    <w:name w:val="Document Map Char"/>
    <w:basedOn w:val="DefaultParagraphFont"/>
    <w:link w:val="DocumentMap"/>
    <w:semiHidden/>
    <w:rsid w:val="00527F5D"/>
    <w:rPr>
      <w:rFonts w:ascii="Tahoma" w:hAnsi="Tahoma"/>
      <w:shd w:val="clear" w:color="auto" w:fill="000080"/>
      <w:lang w:val="en-GB" w:eastAsia="en-US"/>
    </w:rPr>
  </w:style>
  <w:style w:type="paragraph" w:customStyle="1" w:styleId="RAN4proposal">
    <w:name w:val="RAN4 proposal"/>
    <w:basedOn w:val="Caption"/>
    <w:next w:val="Normal"/>
    <w:link w:val="RAN4proposalChar"/>
    <w:qFormat/>
    <w:rsid w:val="00527F5D"/>
    <w:pPr>
      <w:numPr>
        <w:numId w:val="5"/>
      </w:numPr>
      <w:spacing w:before="0" w:after="200"/>
    </w:pPr>
    <w:rPr>
      <w:rFonts w:eastAsiaTheme="minorHAnsi" w:cstheme="minorBidi"/>
      <w:iCs/>
      <w:szCs w:val="18"/>
      <w:lang w:val="en-US"/>
    </w:rPr>
  </w:style>
  <w:style w:type="character" w:customStyle="1" w:styleId="RAN4proposalChar">
    <w:name w:val="RAN4 proposal Char"/>
    <w:link w:val="RAN4proposal"/>
    <w:rsid w:val="00527F5D"/>
    <w:rPr>
      <w:rFonts w:eastAsiaTheme="minorHAnsi" w:cstheme="minorBidi"/>
      <w:b/>
      <w:iCs/>
      <w:szCs w:val="18"/>
      <w:lang w:val="en-US" w:eastAsia="en-US"/>
    </w:rPr>
  </w:style>
  <w:style w:type="character" w:customStyle="1" w:styleId="2">
    <w:name w:val="列表段落 字符2"/>
    <w:uiPriority w:val="34"/>
    <w:qFormat/>
    <w:locked/>
    <w:rsid w:val="00B30479"/>
    <w:rPr>
      <w:rFonts w:ascii="宋体" w:hAnsi="宋体"/>
      <w:sz w:val="24"/>
      <w:szCs w:val="24"/>
    </w:rPr>
  </w:style>
  <w:style w:type="character" w:customStyle="1" w:styleId="B3Char">
    <w:name w:val="B3 Char"/>
    <w:qFormat/>
    <w:locked/>
    <w:rsid w:val="005A4FB0"/>
    <w:rPr>
      <w:rFonts w:ascii="Times New Roman" w:eastAsia="Times New Roman" w:hAnsi="Times New Roman" w:cs="Times New Roman"/>
      <w:lang w:eastAsia="en-GB"/>
    </w:rPr>
  </w:style>
  <w:style w:type="character" w:customStyle="1" w:styleId="B4Char">
    <w:name w:val="B4 Char"/>
    <w:link w:val="B4"/>
    <w:qFormat/>
    <w:rsid w:val="0031430F"/>
    <w:rPr>
      <w:lang w:val="en-GB" w:eastAsia="en-US"/>
    </w:rPr>
  </w:style>
  <w:style w:type="character" w:customStyle="1" w:styleId="10">
    <w:name w:val="未处理的提及1"/>
    <w:basedOn w:val="DefaultParagraphFont"/>
    <w:uiPriority w:val="99"/>
    <w:semiHidden/>
    <w:unhideWhenUsed/>
    <w:rsid w:val="006D60C2"/>
    <w:rPr>
      <w:color w:val="605E5C"/>
      <w:shd w:val="clear" w:color="auto" w:fill="E1DFDD"/>
    </w:rPr>
  </w:style>
  <w:style w:type="character" w:customStyle="1" w:styleId="TFChar">
    <w:name w:val="TF Char"/>
    <w:link w:val="TF"/>
    <w:qFormat/>
    <w:locked/>
    <w:rsid w:val="009804DD"/>
    <w:rPr>
      <w:rFonts w:ascii="Arial" w:hAnsi="Arial"/>
      <w:b/>
      <w:lang w:val="x-none" w:eastAsia="en-US"/>
    </w:rPr>
  </w:style>
  <w:style w:type="character" w:customStyle="1" w:styleId="maintextChar">
    <w:name w:val="main text Char"/>
    <w:link w:val="maintext"/>
    <w:qFormat/>
    <w:locked/>
    <w:rsid w:val="00BA5AED"/>
    <w:rPr>
      <w:rFonts w:eastAsia="Malgun Gothic" w:cs="Batang"/>
      <w:lang w:val="en-GB" w:eastAsia="ko-KR"/>
    </w:rPr>
  </w:style>
  <w:style w:type="paragraph" w:customStyle="1" w:styleId="maintext">
    <w:name w:val="main text"/>
    <w:basedOn w:val="Normal"/>
    <w:link w:val="maintextChar"/>
    <w:qFormat/>
    <w:rsid w:val="00BA5AED"/>
    <w:pPr>
      <w:spacing w:before="60" w:after="60" w:line="288" w:lineRule="auto"/>
      <w:ind w:firstLineChars="200" w:firstLine="200"/>
      <w:jc w:val="both"/>
    </w:pPr>
    <w:rPr>
      <w:rFonts w:eastAsia="Malgun Gothic" w:cs="Batang"/>
      <w:lang w:eastAsia="ko-KR"/>
    </w:rPr>
  </w:style>
  <w:style w:type="paragraph" w:customStyle="1" w:styleId="references">
    <w:name w:val="references"/>
    <w:uiPriority w:val="99"/>
    <w:rsid w:val="00D00729"/>
    <w:pPr>
      <w:numPr>
        <w:numId w:val="18"/>
      </w:numPr>
      <w:spacing w:after="50" w:line="180" w:lineRule="exact"/>
      <w:jc w:val="both"/>
    </w:pPr>
    <w:rPr>
      <w:rFonts w:eastAsia="MS Mincho"/>
      <w:noProof/>
      <w:szCs w:val="16"/>
      <w:lang w:val="en-US" w:eastAsia="en-US"/>
    </w:rPr>
  </w:style>
  <w:style w:type="paragraph" w:customStyle="1" w:styleId="3GPP">
    <w:name w:val="3GPP 正文"/>
    <w:basedOn w:val="Normal"/>
    <w:link w:val="3GPPChar"/>
    <w:qFormat/>
    <w:rsid w:val="00AC142A"/>
    <w:pPr>
      <w:spacing w:line="288" w:lineRule="auto"/>
    </w:pPr>
    <w:rPr>
      <w:rFonts w:eastAsia="Times New Roman"/>
      <w:szCs w:val="21"/>
      <w:lang w:eastAsia="ja-JP"/>
    </w:rPr>
  </w:style>
  <w:style w:type="character" w:customStyle="1" w:styleId="3GPPChar">
    <w:name w:val="3GPP 正文 Char"/>
    <w:link w:val="3GPP"/>
    <w:qFormat/>
    <w:rsid w:val="00AC142A"/>
    <w:rPr>
      <w:rFonts w:eastAsia="Times New Roman"/>
      <w:szCs w:val="21"/>
      <w:lang w:val="en-GB" w:eastAsia="ja-JP"/>
    </w:rPr>
  </w:style>
  <w:style w:type="character" w:styleId="UnresolvedMention">
    <w:name w:val="Unresolved Mention"/>
    <w:basedOn w:val="DefaultParagraphFont"/>
    <w:uiPriority w:val="99"/>
    <w:semiHidden/>
    <w:unhideWhenUsed/>
    <w:rsid w:val="003D0638"/>
    <w:rPr>
      <w:color w:val="605E5C"/>
      <w:shd w:val="clear" w:color="auto" w:fill="E1DFDD"/>
    </w:rPr>
  </w:style>
  <w:style w:type="table" w:styleId="GridTable1Light-Accent1">
    <w:name w:val="Grid Table 1 Light Accent 1"/>
    <w:basedOn w:val="TableNormal"/>
    <w:uiPriority w:val="46"/>
    <w:rsid w:val="00223CFD"/>
    <w:rPr>
      <w:rFonts w:ascii="CG Times (WN)" w:hAnsi="CG Times (WN)"/>
      <w:lang w:val="en-GB" w:eastAsia="zh-C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14">
      <w:bodyDiv w:val="1"/>
      <w:marLeft w:val="0"/>
      <w:marRight w:val="0"/>
      <w:marTop w:val="0"/>
      <w:marBottom w:val="0"/>
      <w:divBdr>
        <w:top w:val="none" w:sz="0" w:space="0" w:color="auto"/>
        <w:left w:val="none" w:sz="0" w:space="0" w:color="auto"/>
        <w:bottom w:val="none" w:sz="0" w:space="0" w:color="auto"/>
        <w:right w:val="none" w:sz="0" w:space="0" w:color="auto"/>
      </w:divBdr>
    </w:div>
    <w:div w:id="1527620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247705">
      <w:bodyDiv w:val="1"/>
      <w:marLeft w:val="0"/>
      <w:marRight w:val="0"/>
      <w:marTop w:val="0"/>
      <w:marBottom w:val="0"/>
      <w:divBdr>
        <w:top w:val="none" w:sz="0" w:space="0" w:color="auto"/>
        <w:left w:val="none" w:sz="0" w:space="0" w:color="auto"/>
        <w:bottom w:val="none" w:sz="0" w:space="0" w:color="auto"/>
        <w:right w:val="none" w:sz="0" w:space="0" w:color="auto"/>
      </w:divBdr>
    </w:div>
    <w:div w:id="31272355">
      <w:bodyDiv w:val="1"/>
      <w:marLeft w:val="0"/>
      <w:marRight w:val="0"/>
      <w:marTop w:val="0"/>
      <w:marBottom w:val="0"/>
      <w:divBdr>
        <w:top w:val="none" w:sz="0" w:space="0" w:color="auto"/>
        <w:left w:val="none" w:sz="0" w:space="0" w:color="auto"/>
        <w:bottom w:val="none" w:sz="0" w:space="0" w:color="auto"/>
        <w:right w:val="none" w:sz="0" w:space="0" w:color="auto"/>
      </w:divBdr>
      <w:divsChild>
        <w:div w:id="1318265862">
          <w:marLeft w:val="0"/>
          <w:marRight w:val="0"/>
          <w:marTop w:val="0"/>
          <w:marBottom w:val="0"/>
          <w:divBdr>
            <w:top w:val="none" w:sz="0" w:space="0" w:color="auto"/>
            <w:left w:val="none" w:sz="0" w:space="0" w:color="auto"/>
            <w:bottom w:val="none" w:sz="0" w:space="0" w:color="auto"/>
            <w:right w:val="none" w:sz="0" w:space="0" w:color="auto"/>
          </w:divBdr>
        </w:div>
      </w:divsChild>
    </w:div>
    <w:div w:id="31813234">
      <w:bodyDiv w:val="1"/>
      <w:marLeft w:val="0"/>
      <w:marRight w:val="0"/>
      <w:marTop w:val="0"/>
      <w:marBottom w:val="0"/>
      <w:divBdr>
        <w:top w:val="none" w:sz="0" w:space="0" w:color="auto"/>
        <w:left w:val="none" w:sz="0" w:space="0" w:color="auto"/>
        <w:bottom w:val="none" w:sz="0" w:space="0" w:color="auto"/>
        <w:right w:val="none" w:sz="0" w:space="0" w:color="auto"/>
      </w:divBdr>
    </w:div>
    <w:div w:id="33232561">
      <w:bodyDiv w:val="1"/>
      <w:marLeft w:val="0"/>
      <w:marRight w:val="0"/>
      <w:marTop w:val="0"/>
      <w:marBottom w:val="0"/>
      <w:divBdr>
        <w:top w:val="none" w:sz="0" w:space="0" w:color="auto"/>
        <w:left w:val="none" w:sz="0" w:space="0" w:color="auto"/>
        <w:bottom w:val="none" w:sz="0" w:space="0" w:color="auto"/>
        <w:right w:val="none" w:sz="0" w:space="0" w:color="auto"/>
      </w:divBdr>
    </w:div>
    <w:div w:id="45493342">
      <w:bodyDiv w:val="1"/>
      <w:marLeft w:val="0"/>
      <w:marRight w:val="0"/>
      <w:marTop w:val="0"/>
      <w:marBottom w:val="0"/>
      <w:divBdr>
        <w:top w:val="none" w:sz="0" w:space="0" w:color="auto"/>
        <w:left w:val="none" w:sz="0" w:space="0" w:color="auto"/>
        <w:bottom w:val="none" w:sz="0" w:space="0" w:color="auto"/>
        <w:right w:val="none" w:sz="0" w:space="0" w:color="auto"/>
      </w:divBdr>
    </w:div>
    <w:div w:id="46613977">
      <w:bodyDiv w:val="1"/>
      <w:marLeft w:val="0"/>
      <w:marRight w:val="0"/>
      <w:marTop w:val="0"/>
      <w:marBottom w:val="0"/>
      <w:divBdr>
        <w:top w:val="none" w:sz="0" w:space="0" w:color="auto"/>
        <w:left w:val="none" w:sz="0" w:space="0" w:color="auto"/>
        <w:bottom w:val="none" w:sz="0" w:space="0" w:color="auto"/>
        <w:right w:val="none" w:sz="0" w:space="0" w:color="auto"/>
      </w:divBdr>
    </w:div>
    <w:div w:id="53771974">
      <w:bodyDiv w:val="1"/>
      <w:marLeft w:val="0"/>
      <w:marRight w:val="0"/>
      <w:marTop w:val="0"/>
      <w:marBottom w:val="0"/>
      <w:divBdr>
        <w:top w:val="none" w:sz="0" w:space="0" w:color="auto"/>
        <w:left w:val="none" w:sz="0" w:space="0" w:color="auto"/>
        <w:bottom w:val="none" w:sz="0" w:space="0" w:color="auto"/>
        <w:right w:val="none" w:sz="0" w:space="0" w:color="auto"/>
      </w:divBdr>
    </w:div>
    <w:div w:id="54789491">
      <w:bodyDiv w:val="1"/>
      <w:marLeft w:val="0"/>
      <w:marRight w:val="0"/>
      <w:marTop w:val="0"/>
      <w:marBottom w:val="0"/>
      <w:divBdr>
        <w:top w:val="none" w:sz="0" w:space="0" w:color="auto"/>
        <w:left w:val="none" w:sz="0" w:space="0" w:color="auto"/>
        <w:bottom w:val="none" w:sz="0" w:space="0" w:color="auto"/>
        <w:right w:val="none" w:sz="0" w:space="0" w:color="auto"/>
      </w:divBdr>
    </w:div>
    <w:div w:id="57555405">
      <w:bodyDiv w:val="1"/>
      <w:marLeft w:val="0"/>
      <w:marRight w:val="0"/>
      <w:marTop w:val="0"/>
      <w:marBottom w:val="0"/>
      <w:divBdr>
        <w:top w:val="none" w:sz="0" w:space="0" w:color="auto"/>
        <w:left w:val="none" w:sz="0" w:space="0" w:color="auto"/>
        <w:bottom w:val="none" w:sz="0" w:space="0" w:color="auto"/>
        <w:right w:val="none" w:sz="0" w:space="0" w:color="auto"/>
      </w:divBdr>
    </w:div>
    <w:div w:id="61220412">
      <w:bodyDiv w:val="1"/>
      <w:marLeft w:val="0"/>
      <w:marRight w:val="0"/>
      <w:marTop w:val="0"/>
      <w:marBottom w:val="0"/>
      <w:divBdr>
        <w:top w:val="none" w:sz="0" w:space="0" w:color="auto"/>
        <w:left w:val="none" w:sz="0" w:space="0" w:color="auto"/>
        <w:bottom w:val="none" w:sz="0" w:space="0" w:color="auto"/>
        <w:right w:val="none" w:sz="0" w:space="0" w:color="auto"/>
      </w:divBdr>
    </w:div>
    <w:div w:id="68965619">
      <w:bodyDiv w:val="1"/>
      <w:marLeft w:val="0"/>
      <w:marRight w:val="0"/>
      <w:marTop w:val="0"/>
      <w:marBottom w:val="0"/>
      <w:divBdr>
        <w:top w:val="none" w:sz="0" w:space="0" w:color="auto"/>
        <w:left w:val="none" w:sz="0" w:space="0" w:color="auto"/>
        <w:bottom w:val="none" w:sz="0" w:space="0" w:color="auto"/>
        <w:right w:val="none" w:sz="0" w:space="0" w:color="auto"/>
      </w:divBdr>
    </w:div>
    <w:div w:id="75589120">
      <w:bodyDiv w:val="1"/>
      <w:marLeft w:val="0"/>
      <w:marRight w:val="0"/>
      <w:marTop w:val="0"/>
      <w:marBottom w:val="0"/>
      <w:divBdr>
        <w:top w:val="none" w:sz="0" w:space="0" w:color="auto"/>
        <w:left w:val="none" w:sz="0" w:space="0" w:color="auto"/>
        <w:bottom w:val="none" w:sz="0" w:space="0" w:color="auto"/>
        <w:right w:val="none" w:sz="0" w:space="0" w:color="auto"/>
      </w:divBdr>
    </w:div>
    <w:div w:id="80879307">
      <w:bodyDiv w:val="1"/>
      <w:marLeft w:val="0"/>
      <w:marRight w:val="0"/>
      <w:marTop w:val="0"/>
      <w:marBottom w:val="0"/>
      <w:divBdr>
        <w:top w:val="none" w:sz="0" w:space="0" w:color="auto"/>
        <w:left w:val="none" w:sz="0" w:space="0" w:color="auto"/>
        <w:bottom w:val="none" w:sz="0" w:space="0" w:color="auto"/>
        <w:right w:val="none" w:sz="0" w:space="0" w:color="auto"/>
      </w:divBdr>
    </w:div>
    <w:div w:id="81538116">
      <w:bodyDiv w:val="1"/>
      <w:marLeft w:val="0"/>
      <w:marRight w:val="0"/>
      <w:marTop w:val="0"/>
      <w:marBottom w:val="0"/>
      <w:divBdr>
        <w:top w:val="none" w:sz="0" w:space="0" w:color="auto"/>
        <w:left w:val="none" w:sz="0" w:space="0" w:color="auto"/>
        <w:bottom w:val="none" w:sz="0" w:space="0" w:color="auto"/>
        <w:right w:val="none" w:sz="0" w:space="0" w:color="auto"/>
      </w:divBdr>
    </w:div>
    <w:div w:id="8435256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954155">
      <w:bodyDiv w:val="1"/>
      <w:marLeft w:val="0"/>
      <w:marRight w:val="0"/>
      <w:marTop w:val="0"/>
      <w:marBottom w:val="0"/>
      <w:divBdr>
        <w:top w:val="none" w:sz="0" w:space="0" w:color="auto"/>
        <w:left w:val="none" w:sz="0" w:space="0" w:color="auto"/>
        <w:bottom w:val="none" w:sz="0" w:space="0" w:color="auto"/>
        <w:right w:val="none" w:sz="0" w:space="0" w:color="auto"/>
      </w:divBdr>
    </w:div>
    <w:div w:id="108017739">
      <w:bodyDiv w:val="1"/>
      <w:marLeft w:val="0"/>
      <w:marRight w:val="0"/>
      <w:marTop w:val="0"/>
      <w:marBottom w:val="0"/>
      <w:divBdr>
        <w:top w:val="none" w:sz="0" w:space="0" w:color="auto"/>
        <w:left w:val="none" w:sz="0" w:space="0" w:color="auto"/>
        <w:bottom w:val="none" w:sz="0" w:space="0" w:color="auto"/>
        <w:right w:val="none" w:sz="0" w:space="0" w:color="auto"/>
      </w:divBdr>
    </w:div>
    <w:div w:id="113640399">
      <w:bodyDiv w:val="1"/>
      <w:marLeft w:val="0"/>
      <w:marRight w:val="0"/>
      <w:marTop w:val="0"/>
      <w:marBottom w:val="0"/>
      <w:divBdr>
        <w:top w:val="none" w:sz="0" w:space="0" w:color="auto"/>
        <w:left w:val="none" w:sz="0" w:space="0" w:color="auto"/>
        <w:bottom w:val="none" w:sz="0" w:space="0" w:color="auto"/>
        <w:right w:val="none" w:sz="0" w:space="0" w:color="auto"/>
      </w:divBdr>
    </w:div>
    <w:div w:id="126969048">
      <w:bodyDiv w:val="1"/>
      <w:marLeft w:val="0"/>
      <w:marRight w:val="0"/>
      <w:marTop w:val="0"/>
      <w:marBottom w:val="0"/>
      <w:divBdr>
        <w:top w:val="none" w:sz="0" w:space="0" w:color="auto"/>
        <w:left w:val="none" w:sz="0" w:space="0" w:color="auto"/>
        <w:bottom w:val="none" w:sz="0" w:space="0" w:color="auto"/>
        <w:right w:val="none" w:sz="0" w:space="0" w:color="auto"/>
      </w:divBdr>
    </w:div>
    <w:div w:id="128986291">
      <w:bodyDiv w:val="1"/>
      <w:marLeft w:val="0"/>
      <w:marRight w:val="0"/>
      <w:marTop w:val="0"/>
      <w:marBottom w:val="0"/>
      <w:divBdr>
        <w:top w:val="none" w:sz="0" w:space="0" w:color="auto"/>
        <w:left w:val="none" w:sz="0" w:space="0" w:color="auto"/>
        <w:bottom w:val="none" w:sz="0" w:space="0" w:color="auto"/>
        <w:right w:val="none" w:sz="0" w:space="0" w:color="auto"/>
      </w:divBdr>
    </w:div>
    <w:div w:id="133373280">
      <w:bodyDiv w:val="1"/>
      <w:marLeft w:val="0"/>
      <w:marRight w:val="0"/>
      <w:marTop w:val="0"/>
      <w:marBottom w:val="0"/>
      <w:divBdr>
        <w:top w:val="none" w:sz="0" w:space="0" w:color="auto"/>
        <w:left w:val="none" w:sz="0" w:space="0" w:color="auto"/>
        <w:bottom w:val="none" w:sz="0" w:space="0" w:color="auto"/>
        <w:right w:val="none" w:sz="0" w:space="0" w:color="auto"/>
      </w:divBdr>
    </w:div>
    <w:div w:id="143159465">
      <w:bodyDiv w:val="1"/>
      <w:marLeft w:val="0"/>
      <w:marRight w:val="0"/>
      <w:marTop w:val="0"/>
      <w:marBottom w:val="0"/>
      <w:divBdr>
        <w:top w:val="none" w:sz="0" w:space="0" w:color="auto"/>
        <w:left w:val="none" w:sz="0" w:space="0" w:color="auto"/>
        <w:bottom w:val="none" w:sz="0" w:space="0" w:color="auto"/>
        <w:right w:val="none" w:sz="0" w:space="0" w:color="auto"/>
      </w:divBdr>
    </w:div>
    <w:div w:id="14609011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9376">
      <w:bodyDiv w:val="1"/>
      <w:marLeft w:val="0"/>
      <w:marRight w:val="0"/>
      <w:marTop w:val="0"/>
      <w:marBottom w:val="0"/>
      <w:divBdr>
        <w:top w:val="none" w:sz="0" w:space="0" w:color="auto"/>
        <w:left w:val="none" w:sz="0" w:space="0" w:color="auto"/>
        <w:bottom w:val="none" w:sz="0" w:space="0" w:color="auto"/>
        <w:right w:val="none" w:sz="0" w:space="0" w:color="auto"/>
      </w:divBdr>
    </w:div>
    <w:div w:id="177164160">
      <w:bodyDiv w:val="1"/>
      <w:marLeft w:val="0"/>
      <w:marRight w:val="0"/>
      <w:marTop w:val="0"/>
      <w:marBottom w:val="0"/>
      <w:divBdr>
        <w:top w:val="none" w:sz="0" w:space="0" w:color="auto"/>
        <w:left w:val="none" w:sz="0" w:space="0" w:color="auto"/>
        <w:bottom w:val="none" w:sz="0" w:space="0" w:color="auto"/>
        <w:right w:val="none" w:sz="0" w:space="0" w:color="auto"/>
      </w:divBdr>
    </w:div>
    <w:div w:id="177961991">
      <w:bodyDiv w:val="1"/>
      <w:marLeft w:val="0"/>
      <w:marRight w:val="0"/>
      <w:marTop w:val="0"/>
      <w:marBottom w:val="0"/>
      <w:divBdr>
        <w:top w:val="none" w:sz="0" w:space="0" w:color="auto"/>
        <w:left w:val="none" w:sz="0" w:space="0" w:color="auto"/>
        <w:bottom w:val="none" w:sz="0" w:space="0" w:color="auto"/>
        <w:right w:val="none" w:sz="0" w:space="0" w:color="auto"/>
      </w:divBdr>
    </w:div>
    <w:div w:id="183595504">
      <w:bodyDiv w:val="1"/>
      <w:marLeft w:val="0"/>
      <w:marRight w:val="0"/>
      <w:marTop w:val="0"/>
      <w:marBottom w:val="0"/>
      <w:divBdr>
        <w:top w:val="none" w:sz="0" w:space="0" w:color="auto"/>
        <w:left w:val="none" w:sz="0" w:space="0" w:color="auto"/>
        <w:bottom w:val="none" w:sz="0" w:space="0" w:color="auto"/>
        <w:right w:val="none" w:sz="0" w:space="0" w:color="auto"/>
      </w:divBdr>
    </w:div>
    <w:div w:id="183638000">
      <w:bodyDiv w:val="1"/>
      <w:marLeft w:val="0"/>
      <w:marRight w:val="0"/>
      <w:marTop w:val="0"/>
      <w:marBottom w:val="0"/>
      <w:divBdr>
        <w:top w:val="none" w:sz="0" w:space="0" w:color="auto"/>
        <w:left w:val="none" w:sz="0" w:space="0" w:color="auto"/>
        <w:bottom w:val="none" w:sz="0" w:space="0" w:color="auto"/>
        <w:right w:val="none" w:sz="0" w:space="0" w:color="auto"/>
      </w:divBdr>
    </w:div>
    <w:div w:id="190456553">
      <w:bodyDiv w:val="1"/>
      <w:marLeft w:val="0"/>
      <w:marRight w:val="0"/>
      <w:marTop w:val="0"/>
      <w:marBottom w:val="0"/>
      <w:divBdr>
        <w:top w:val="none" w:sz="0" w:space="0" w:color="auto"/>
        <w:left w:val="none" w:sz="0" w:space="0" w:color="auto"/>
        <w:bottom w:val="none" w:sz="0" w:space="0" w:color="auto"/>
        <w:right w:val="none" w:sz="0" w:space="0" w:color="auto"/>
      </w:divBdr>
    </w:div>
    <w:div w:id="194001233">
      <w:bodyDiv w:val="1"/>
      <w:marLeft w:val="0"/>
      <w:marRight w:val="0"/>
      <w:marTop w:val="0"/>
      <w:marBottom w:val="0"/>
      <w:divBdr>
        <w:top w:val="none" w:sz="0" w:space="0" w:color="auto"/>
        <w:left w:val="none" w:sz="0" w:space="0" w:color="auto"/>
        <w:bottom w:val="none" w:sz="0" w:space="0" w:color="auto"/>
        <w:right w:val="none" w:sz="0" w:space="0" w:color="auto"/>
      </w:divBdr>
    </w:div>
    <w:div w:id="195124387">
      <w:bodyDiv w:val="1"/>
      <w:marLeft w:val="0"/>
      <w:marRight w:val="0"/>
      <w:marTop w:val="0"/>
      <w:marBottom w:val="0"/>
      <w:divBdr>
        <w:top w:val="none" w:sz="0" w:space="0" w:color="auto"/>
        <w:left w:val="none" w:sz="0" w:space="0" w:color="auto"/>
        <w:bottom w:val="none" w:sz="0" w:space="0" w:color="auto"/>
        <w:right w:val="none" w:sz="0" w:space="0" w:color="auto"/>
      </w:divBdr>
    </w:div>
    <w:div w:id="196895691">
      <w:bodyDiv w:val="1"/>
      <w:marLeft w:val="0"/>
      <w:marRight w:val="0"/>
      <w:marTop w:val="0"/>
      <w:marBottom w:val="0"/>
      <w:divBdr>
        <w:top w:val="none" w:sz="0" w:space="0" w:color="auto"/>
        <w:left w:val="none" w:sz="0" w:space="0" w:color="auto"/>
        <w:bottom w:val="none" w:sz="0" w:space="0" w:color="auto"/>
        <w:right w:val="none" w:sz="0" w:space="0" w:color="auto"/>
      </w:divBdr>
    </w:div>
    <w:div w:id="198513511">
      <w:bodyDiv w:val="1"/>
      <w:marLeft w:val="0"/>
      <w:marRight w:val="0"/>
      <w:marTop w:val="0"/>
      <w:marBottom w:val="0"/>
      <w:divBdr>
        <w:top w:val="none" w:sz="0" w:space="0" w:color="auto"/>
        <w:left w:val="none" w:sz="0" w:space="0" w:color="auto"/>
        <w:bottom w:val="none" w:sz="0" w:space="0" w:color="auto"/>
        <w:right w:val="none" w:sz="0" w:space="0" w:color="auto"/>
      </w:divBdr>
    </w:div>
    <w:div w:id="198858174">
      <w:bodyDiv w:val="1"/>
      <w:marLeft w:val="0"/>
      <w:marRight w:val="0"/>
      <w:marTop w:val="0"/>
      <w:marBottom w:val="0"/>
      <w:divBdr>
        <w:top w:val="none" w:sz="0" w:space="0" w:color="auto"/>
        <w:left w:val="none" w:sz="0" w:space="0" w:color="auto"/>
        <w:bottom w:val="none" w:sz="0" w:space="0" w:color="auto"/>
        <w:right w:val="none" w:sz="0" w:space="0" w:color="auto"/>
      </w:divBdr>
    </w:div>
    <w:div w:id="202058008">
      <w:bodyDiv w:val="1"/>
      <w:marLeft w:val="0"/>
      <w:marRight w:val="0"/>
      <w:marTop w:val="0"/>
      <w:marBottom w:val="0"/>
      <w:divBdr>
        <w:top w:val="none" w:sz="0" w:space="0" w:color="auto"/>
        <w:left w:val="none" w:sz="0" w:space="0" w:color="auto"/>
        <w:bottom w:val="none" w:sz="0" w:space="0" w:color="auto"/>
        <w:right w:val="none" w:sz="0" w:space="0" w:color="auto"/>
      </w:divBdr>
    </w:div>
    <w:div w:id="20305933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9177955">
      <w:bodyDiv w:val="1"/>
      <w:marLeft w:val="0"/>
      <w:marRight w:val="0"/>
      <w:marTop w:val="0"/>
      <w:marBottom w:val="0"/>
      <w:divBdr>
        <w:top w:val="none" w:sz="0" w:space="0" w:color="auto"/>
        <w:left w:val="none" w:sz="0" w:space="0" w:color="auto"/>
        <w:bottom w:val="none" w:sz="0" w:space="0" w:color="auto"/>
        <w:right w:val="none" w:sz="0" w:space="0" w:color="auto"/>
      </w:divBdr>
    </w:div>
    <w:div w:id="228460154">
      <w:bodyDiv w:val="1"/>
      <w:marLeft w:val="0"/>
      <w:marRight w:val="0"/>
      <w:marTop w:val="0"/>
      <w:marBottom w:val="0"/>
      <w:divBdr>
        <w:top w:val="none" w:sz="0" w:space="0" w:color="auto"/>
        <w:left w:val="none" w:sz="0" w:space="0" w:color="auto"/>
        <w:bottom w:val="none" w:sz="0" w:space="0" w:color="auto"/>
        <w:right w:val="none" w:sz="0" w:space="0" w:color="auto"/>
      </w:divBdr>
    </w:div>
    <w:div w:id="230041293">
      <w:bodyDiv w:val="1"/>
      <w:marLeft w:val="0"/>
      <w:marRight w:val="0"/>
      <w:marTop w:val="0"/>
      <w:marBottom w:val="0"/>
      <w:divBdr>
        <w:top w:val="none" w:sz="0" w:space="0" w:color="auto"/>
        <w:left w:val="none" w:sz="0" w:space="0" w:color="auto"/>
        <w:bottom w:val="none" w:sz="0" w:space="0" w:color="auto"/>
        <w:right w:val="none" w:sz="0" w:space="0" w:color="auto"/>
      </w:divBdr>
    </w:div>
    <w:div w:id="231237824">
      <w:bodyDiv w:val="1"/>
      <w:marLeft w:val="0"/>
      <w:marRight w:val="0"/>
      <w:marTop w:val="0"/>
      <w:marBottom w:val="0"/>
      <w:divBdr>
        <w:top w:val="none" w:sz="0" w:space="0" w:color="auto"/>
        <w:left w:val="none" w:sz="0" w:space="0" w:color="auto"/>
        <w:bottom w:val="none" w:sz="0" w:space="0" w:color="auto"/>
        <w:right w:val="none" w:sz="0" w:space="0" w:color="auto"/>
      </w:divBdr>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161317">
      <w:bodyDiv w:val="1"/>
      <w:marLeft w:val="0"/>
      <w:marRight w:val="0"/>
      <w:marTop w:val="0"/>
      <w:marBottom w:val="0"/>
      <w:divBdr>
        <w:top w:val="none" w:sz="0" w:space="0" w:color="auto"/>
        <w:left w:val="none" w:sz="0" w:space="0" w:color="auto"/>
        <w:bottom w:val="none" w:sz="0" w:space="0" w:color="auto"/>
        <w:right w:val="none" w:sz="0" w:space="0" w:color="auto"/>
      </w:divBdr>
    </w:div>
    <w:div w:id="257835483">
      <w:bodyDiv w:val="1"/>
      <w:marLeft w:val="0"/>
      <w:marRight w:val="0"/>
      <w:marTop w:val="0"/>
      <w:marBottom w:val="0"/>
      <w:divBdr>
        <w:top w:val="none" w:sz="0" w:space="0" w:color="auto"/>
        <w:left w:val="none" w:sz="0" w:space="0" w:color="auto"/>
        <w:bottom w:val="none" w:sz="0" w:space="0" w:color="auto"/>
        <w:right w:val="none" w:sz="0" w:space="0" w:color="auto"/>
      </w:divBdr>
    </w:div>
    <w:div w:id="261189442">
      <w:bodyDiv w:val="1"/>
      <w:marLeft w:val="0"/>
      <w:marRight w:val="0"/>
      <w:marTop w:val="0"/>
      <w:marBottom w:val="0"/>
      <w:divBdr>
        <w:top w:val="none" w:sz="0" w:space="0" w:color="auto"/>
        <w:left w:val="none" w:sz="0" w:space="0" w:color="auto"/>
        <w:bottom w:val="none" w:sz="0" w:space="0" w:color="auto"/>
        <w:right w:val="none" w:sz="0" w:space="0" w:color="auto"/>
      </w:divBdr>
    </w:div>
    <w:div w:id="264267718">
      <w:bodyDiv w:val="1"/>
      <w:marLeft w:val="0"/>
      <w:marRight w:val="0"/>
      <w:marTop w:val="0"/>
      <w:marBottom w:val="0"/>
      <w:divBdr>
        <w:top w:val="none" w:sz="0" w:space="0" w:color="auto"/>
        <w:left w:val="none" w:sz="0" w:space="0" w:color="auto"/>
        <w:bottom w:val="none" w:sz="0" w:space="0" w:color="auto"/>
        <w:right w:val="none" w:sz="0" w:space="0" w:color="auto"/>
      </w:divBdr>
    </w:div>
    <w:div w:id="26712922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357501">
      <w:bodyDiv w:val="1"/>
      <w:marLeft w:val="0"/>
      <w:marRight w:val="0"/>
      <w:marTop w:val="0"/>
      <w:marBottom w:val="0"/>
      <w:divBdr>
        <w:top w:val="none" w:sz="0" w:space="0" w:color="auto"/>
        <w:left w:val="none" w:sz="0" w:space="0" w:color="auto"/>
        <w:bottom w:val="none" w:sz="0" w:space="0" w:color="auto"/>
        <w:right w:val="none" w:sz="0" w:space="0" w:color="auto"/>
      </w:divBdr>
    </w:div>
    <w:div w:id="288056210">
      <w:bodyDiv w:val="1"/>
      <w:marLeft w:val="0"/>
      <w:marRight w:val="0"/>
      <w:marTop w:val="0"/>
      <w:marBottom w:val="0"/>
      <w:divBdr>
        <w:top w:val="none" w:sz="0" w:space="0" w:color="auto"/>
        <w:left w:val="none" w:sz="0" w:space="0" w:color="auto"/>
        <w:bottom w:val="none" w:sz="0" w:space="0" w:color="auto"/>
        <w:right w:val="none" w:sz="0" w:space="0" w:color="auto"/>
      </w:divBdr>
    </w:div>
    <w:div w:id="306589147">
      <w:bodyDiv w:val="1"/>
      <w:marLeft w:val="0"/>
      <w:marRight w:val="0"/>
      <w:marTop w:val="0"/>
      <w:marBottom w:val="0"/>
      <w:divBdr>
        <w:top w:val="none" w:sz="0" w:space="0" w:color="auto"/>
        <w:left w:val="none" w:sz="0" w:space="0" w:color="auto"/>
        <w:bottom w:val="none" w:sz="0" w:space="0" w:color="auto"/>
        <w:right w:val="none" w:sz="0" w:space="0" w:color="auto"/>
      </w:divBdr>
    </w:div>
    <w:div w:id="314339262">
      <w:bodyDiv w:val="1"/>
      <w:marLeft w:val="0"/>
      <w:marRight w:val="0"/>
      <w:marTop w:val="0"/>
      <w:marBottom w:val="0"/>
      <w:divBdr>
        <w:top w:val="none" w:sz="0" w:space="0" w:color="auto"/>
        <w:left w:val="none" w:sz="0" w:space="0" w:color="auto"/>
        <w:bottom w:val="none" w:sz="0" w:space="0" w:color="auto"/>
        <w:right w:val="none" w:sz="0" w:space="0" w:color="auto"/>
      </w:divBdr>
    </w:div>
    <w:div w:id="317656646">
      <w:bodyDiv w:val="1"/>
      <w:marLeft w:val="0"/>
      <w:marRight w:val="0"/>
      <w:marTop w:val="0"/>
      <w:marBottom w:val="0"/>
      <w:divBdr>
        <w:top w:val="none" w:sz="0" w:space="0" w:color="auto"/>
        <w:left w:val="none" w:sz="0" w:space="0" w:color="auto"/>
        <w:bottom w:val="none" w:sz="0" w:space="0" w:color="auto"/>
        <w:right w:val="none" w:sz="0" w:space="0" w:color="auto"/>
      </w:divBdr>
    </w:div>
    <w:div w:id="319696330">
      <w:bodyDiv w:val="1"/>
      <w:marLeft w:val="0"/>
      <w:marRight w:val="0"/>
      <w:marTop w:val="0"/>
      <w:marBottom w:val="0"/>
      <w:divBdr>
        <w:top w:val="none" w:sz="0" w:space="0" w:color="auto"/>
        <w:left w:val="none" w:sz="0" w:space="0" w:color="auto"/>
        <w:bottom w:val="none" w:sz="0" w:space="0" w:color="auto"/>
        <w:right w:val="none" w:sz="0" w:space="0" w:color="auto"/>
      </w:divBdr>
    </w:div>
    <w:div w:id="320162893">
      <w:bodyDiv w:val="1"/>
      <w:marLeft w:val="0"/>
      <w:marRight w:val="0"/>
      <w:marTop w:val="0"/>
      <w:marBottom w:val="0"/>
      <w:divBdr>
        <w:top w:val="none" w:sz="0" w:space="0" w:color="auto"/>
        <w:left w:val="none" w:sz="0" w:space="0" w:color="auto"/>
        <w:bottom w:val="none" w:sz="0" w:space="0" w:color="auto"/>
        <w:right w:val="none" w:sz="0" w:space="0" w:color="auto"/>
      </w:divBdr>
    </w:div>
    <w:div w:id="321852244">
      <w:bodyDiv w:val="1"/>
      <w:marLeft w:val="0"/>
      <w:marRight w:val="0"/>
      <w:marTop w:val="0"/>
      <w:marBottom w:val="0"/>
      <w:divBdr>
        <w:top w:val="none" w:sz="0" w:space="0" w:color="auto"/>
        <w:left w:val="none" w:sz="0" w:space="0" w:color="auto"/>
        <w:bottom w:val="none" w:sz="0" w:space="0" w:color="auto"/>
        <w:right w:val="none" w:sz="0" w:space="0" w:color="auto"/>
      </w:divBdr>
    </w:div>
    <w:div w:id="329721849">
      <w:bodyDiv w:val="1"/>
      <w:marLeft w:val="0"/>
      <w:marRight w:val="0"/>
      <w:marTop w:val="0"/>
      <w:marBottom w:val="0"/>
      <w:divBdr>
        <w:top w:val="none" w:sz="0" w:space="0" w:color="auto"/>
        <w:left w:val="none" w:sz="0" w:space="0" w:color="auto"/>
        <w:bottom w:val="none" w:sz="0" w:space="0" w:color="auto"/>
        <w:right w:val="none" w:sz="0" w:space="0" w:color="auto"/>
      </w:divBdr>
    </w:div>
    <w:div w:id="336081341">
      <w:bodyDiv w:val="1"/>
      <w:marLeft w:val="0"/>
      <w:marRight w:val="0"/>
      <w:marTop w:val="0"/>
      <w:marBottom w:val="0"/>
      <w:divBdr>
        <w:top w:val="none" w:sz="0" w:space="0" w:color="auto"/>
        <w:left w:val="none" w:sz="0" w:space="0" w:color="auto"/>
        <w:bottom w:val="none" w:sz="0" w:space="0" w:color="auto"/>
        <w:right w:val="none" w:sz="0" w:space="0" w:color="auto"/>
      </w:divBdr>
    </w:div>
    <w:div w:id="336538947">
      <w:bodyDiv w:val="1"/>
      <w:marLeft w:val="0"/>
      <w:marRight w:val="0"/>
      <w:marTop w:val="0"/>
      <w:marBottom w:val="0"/>
      <w:divBdr>
        <w:top w:val="none" w:sz="0" w:space="0" w:color="auto"/>
        <w:left w:val="none" w:sz="0" w:space="0" w:color="auto"/>
        <w:bottom w:val="none" w:sz="0" w:space="0" w:color="auto"/>
        <w:right w:val="none" w:sz="0" w:space="0" w:color="auto"/>
      </w:divBdr>
    </w:div>
    <w:div w:id="336930412">
      <w:bodyDiv w:val="1"/>
      <w:marLeft w:val="0"/>
      <w:marRight w:val="0"/>
      <w:marTop w:val="0"/>
      <w:marBottom w:val="0"/>
      <w:divBdr>
        <w:top w:val="none" w:sz="0" w:space="0" w:color="auto"/>
        <w:left w:val="none" w:sz="0" w:space="0" w:color="auto"/>
        <w:bottom w:val="none" w:sz="0" w:space="0" w:color="auto"/>
        <w:right w:val="none" w:sz="0" w:space="0" w:color="auto"/>
      </w:divBdr>
    </w:div>
    <w:div w:id="343047965">
      <w:bodyDiv w:val="1"/>
      <w:marLeft w:val="0"/>
      <w:marRight w:val="0"/>
      <w:marTop w:val="0"/>
      <w:marBottom w:val="0"/>
      <w:divBdr>
        <w:top w:val="none" w:sz="0" w:space="0" w:color="auto"/>
        <w:left w:val="none" w:sz="0" w:space="0" w:color="auto"/>
        <w:bottom w:val="none" w:sz="0" w:space="0" w:color="auto"/>
        <w:right w:val="none" w:sz="0" w:space="0" w:color="auto"/>
      </w:divBdr>
    </w:div>
    <w:div w:id="346447919">
      <w:bodyDiv w:val="1"/>
      <w:marLeft w:val="0"/>
      <w:marRight w:val="0"/>
      <w:marTop w:val="0"/>
      <w:marBottom w:val="0"/>
      <w:divBdr>
        <w:top w:val="none" w:sz="0" w:space="0" w:color="auto"/>
        <w:left w:val="none" w:sz="0" w:space="0" w:color="auto"/>
        <w:bottom w:val="none" w:sz="0" w:space="0" w:color="auto"/>
        <w:right w:val="none" w:sz="0" w:space="0" w:color="auto"/>
      </w:divBdr>
    </w:div>
    <w:div w:id="348681002">
      <w:bodyDiv w:val="1"/>
      <w:marLeft w:val="0"/>
      <w:marRight w:val="0"/>
      <w:marTop w:val="0"/>
      <w:marBottom w:val="0"/>
      <w:divBdr>
        <w:top w:val="none" w:sz="0" w:space="0" w:color="auto"/>
        <w:left w:val="none" w:sz="0" w:space="0" w:color="auto"/>
        <w:bottom w:val="none" w:sz="0" w:space="0" w:color="auto"/>
        <w:right w:val="none" w:sz="0" w:space="0" w:color="auto"/>
      </w:divBdr>
    </w:div>
    <w:div w:id="352656686">
      <w:bodyDiv w:val="1"/>
      <w:marLeft w:val="0"/>
      <w:marRight w:val="0"/>
      <w:marTop w:val="0"/>
      <w:marBottom w:val="0"/>
      <w:divBdr>
        <w:top w:val="none" w:sz="0" w:space="0" w:color="auto"/>
        <w:left w:val="none" w:sz="0" w:space="0" w:color="auto"/>
        <w:bottom w:val="none" w:sz="0" w:space="0" w:color="auto"/>
        <w:right w:val="none" w:sz="0" w:space="0" w:color="auto"/>
      </w:divBdr>
    </w:div>
    <w:div w:id="356277537">
      <w:bodyDiv w:val="1"/>
      <w:marLeft w:val="0"/>
      <w:marRight w:val="0"/>
      <w:marTop w:val="0"/>
      <w:marBottom w:val="0"/>
      <w:divBdr>
        <w:top w:val="none" w:sz="0" w:space="0" w:color="auto"/>
        <w:left w:val="none" w:sz="0" w:space="0" w:color="auto"/>
        <w:bottom w:val="none" w:sz="0" w:space="0" w:color="auto"/>
        <w:right w:val="none" w:sz="0" w:space="0" w:color="auto"/>
      </w:divBdr>
    </w:div>
    <w:div w:id="36367430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894328">
      <w:bodyDiv w:val="1"/>
      <w:marLeft w:val="0"/>
      <w:marRight w:val="0"/>
      <w:marTop w:val="0"/>
      <w:marBottom w:val="0"/>
      <w:divBdr>
        <w:top w:val="none" w:sz="0" w:space="0" w:color="auto"/>
        <w:left w:val="none" w:sz="0" w:space="0" w:color="auto"/>
        <w:bottom w:val="none" w:sz="0" w:space="0" w:color="auto"/>
        <w:right w:val="none" w:sz="0" w:space="0" w:color="auto"/>
      </w:divBdr>
    </w:div>
    <w:div w:id="393312269">
      <w:bodyDiv w:val="1"/>
      <w:marLeft w:val="0"/>
      <w:marRight w:val="0"/>
      <w:marTop w:val="0"/>
      <w:marBottom w:val="0"/>
      <w:divBdr>
        <w:top w:val="none" w:sz="0" w:space="0" w:color="auto"/>
        <w:left w:val="none" w:sz="0" w:space="0" w:color="auto"/>
        <w:bottom w:val="none" w:sz="0" w:space="0" w:color="auto"/>
        <w:right w:val="none" w:sz="0" w:space="0" w:color="auto"/>
      </w:divBdr>
    </w:div>
    <w:div w:id="394359773">
      <w:bodyDiv w:val="1"/>
      <w:marLeft w:val="0"/>
      <w:marRight w:val="0"/>
      <w:marTop w:val="0"/>
      <w:marBottom w:val="0"/>
      <w:divBdr>
        <w:top w:val="none" w:sz="0" w:space="0" w:color="auto"/>
        <w:left w:val="none" w:sz="0" w:space="0" w:color="auto"/>
        <w:bottom w:val="none" w:sz="0" w:space="0" w:color="auto"/>
        <w:right w:val="none" w:sz="0" w:space="0" w:color="auto"/>
      </w:divBdr>
    </w:div>
    <w:div w:id="396320442">
      <w:bodyDiv w:val="1"/>
      <w:marLeft w:val="0"/>
      <w:marRight w:val="0"/>
      <w:marTop w:val="0"/>
      <w:marBottom w:val="0"/>
      <w:divBdr>
        <w:top w:val="none" w:sz="0" w:space="0" w:color="auto"/>
        <w:left w:val="none" w:sz="0" w:space="0" w:color="auto"/>
        <w:bottom w:val="none" w:sz="0" w:space="0" w:color="auto"/>
        <w:right w:val="none" w:sz="0" w:space="0" w:color="auto"/>
      </w:divBdr>
    </w:div>
    <w:div w:id="402872096">
      <w:bodyDiv w:val="1"/>
      <w:marLeft w:val="0"/>
      <w:marRight w:val="0"/>
      <w:marTop w:val="0"/>
      <w:marBottom w:val="0"/>
      <w:divBdr>
        <w:top w:val="none" w:sz="0" w:space="0" w:color="auto"/>
        <w:left w:val="none" w:sz="0" w:space="0" w:color="auto"/>
        <w:bottom w:val="none" w:sz="0" w:space="0" w:color="auto"/>
        <w:right w:val="none" w:sz="0" w:space="0" w:color="auto"/>
      </w:divBdr>
    </w:div>
    <w:div w:id="408968001">
      <w:bodyDiv w:val="1"/>
      <w:marLeft w:val="0"/>
      <w:marRight w:val="0"/>
      <w:marTop w:val="0"/>
      <w:marBottom w:val="0"/>
      <w:divBdr>
        <w:top w:val="none" w:sz="0" w:space="0" w:color="auto"/>
        <w:left w:val="none" w:sz="0" w:space="0" w:color="auto"/>
        <w:bottom w:val="none" w:sz="0" w:space="0" w:color="auto"/>
        <w:right w:val="none" w:sz="0" w:space="0" w:color="auto"/>
      </w:divBdr>
    </w:div>
    <w:div w:id="414056779">
      <w:bodyDiv w:val="1"/>
      <w:marLeft w:val="0"/>
      <w:marRight w:val="0"/>
      <w:marTop w:val="0"/>
      <w:marBottom w:val="0"/>
      <w:divBdr>
        <w:top w:val="none" w:sz="0" w:space="0" w:color="auto"/>
        <w:left w:val="none" w:sz="0" w:space="0" w:color="auto"/>
        <w:bottom w:val="none" w:sz="0" w:space="0" w:color="auto"/>
        <w:right w:val="none" w:sz="0" w:space="0" w:color="auto"/>
      </w:divBdr>
    </w:div>
    <w:div w:id="425738209">
      <w:bodyDiv w:val="1"/>
      <w:marLeft w:val="0"/>
      <w:marRight w:val="0"/>
      <w:marTop w:val="0"/>
      <w:marBottom w:val="0"/>
      <w:divBdr>
        <w:top w:val="none" w:sz="0" w:space="0" w:color="auto"/>
        <w:left w:val="none" w:sz="0" w:space="0" w:color="auto"/>
        <w:bottom w:val="none" w:sz="0" w:space="0" w:color="auto"/>
        <w:right w:val="none" w:sz="0" w:space="0" w:color="auto"/>
      </w:divBdr>
    </w:div>
    <w:div w:id="431171982">
      <w:bodyDiv w:val="1"/>
      <w:marLeft w:val="0"/>
      <w:marRight w:val="0"/>
      <w:marTop w:val="0"/>
      <w:marBottom w:val="0"/>
      <w:divBdr>
        <w:top w:val="none" w:sz="0" w:space="0" w:color="auto"/>
        <w:left w:val="none" w:sz="0" w:space="0" w:color="auto"/>
        <w:bottom w:val="none" w:sz="0" w:space="0" w:color="auto"/>
        <w:right w:val="none" w:sz="0" w:space="0" w:color="auto"/>
      </w:divBdr>
    </w:div>
    <w:div w:id="432169544">
      <w:bodyDiv w:val="1"/>
      <w:marLeft w:val="0"/>
      <w:marRight w:val="0"/>
      <w:marTop w:val="0"/>
      <w:marBottom w:val="0"/>
      <w:divBdr>
        <w:top w:val="none" w:sz="0" w:space="0" w:color="auto"/>
        <w:left w:val="none" w:sz="0" w:space="0" w:color="auto"/>
        <w:bottom w:val="none" w:sz="0" w:space="0" w:color="auto"/>
        <w:right w:val="none" w:sz="0" w:space="0" w:color="auto"/>
      </w:divBdr>
    </w:div>
    <w:div w:id="432479227">
      <w:bodyDiv w:val="1"/>
      <w:marLeft w:val="0"/>
      <w:marRight w:val="0"/>
      <w:marTop w:val="0"/>
      <w:marBottom w:val="0"/>
      <w:divBdr>
        <w:top w:val="none" w:sz="0" w:space="0" w:color="auto"/>
        <w:left w:val="none" w:sz="0" w:space="0" w:color="auto"/>
        <w:bottom w:val="none" w:sz="0" w:space="0" w:color="auto"/>
        <w:right w:val="none" w:sz="0" w:space="0" w:color="auto"/>
      </w:divBdr>
    </w:div>
    <w:div w:id="435097849">
      <w:bodyDiv w:val="1"/>
      <w:marLeft w:val="0"/>
      <w:marRight w:val="0"/>
      <w:marTop w:val="0"/>
      <w:marBottom w:val="0"/>
      <w:divBdr>
        <w:top w:val="none" w:sz="0" w:space="0" w:color="auto"/>
        <w:left w:val="none" w:sz="0" w:space="0" w:color="auto"/>
        <w:bottom w:val="none" w:sz="0" w:space="0" w:color="auto"/>
        <w:right w:val="none" w:sz="0" w:space="0" w:color="auto"/>
      </w:divBdr>
    </w:div>
    <w:div w:id="435558156">
      <w:bodyDiv w:val="1"/>
      <w:marLeft w:val="0"/>
      <w:marRight w:val="0"/>
      <w:marTop w:val="0"/>
      <w:marBottom w:val="0"/>
      <w:divBdr>
        <w:top w:val="none" w:sz="0" w:space="0" w:color="auto"/>
        <w:left w:val="none" w:sz="0" w:space="0" w:color="auto"/>
        <w:bottom w:val="none" w:sz="0" w:space="0" w:color="auto"/>
        <w:right w:val="none" w:sz="0" w:space="0" w:color="auto"/>
      </w:divBdr>
    </w:div>
    <w:div w:id="435760232">
      <w:bodyDiv w:val="1"/>
      <w:marLeft w:val="0"/>
      <w:marRight w:val="0"/>
      <w:marTop w:val="0"/>
      <w:marBottom w:val="0"/>
      <w:divBdr>
        <w:top w:val="none" w:sz="0" w:space="0" w:color="auto"/>
        <w:left w:val="none" w:sz="0" w:space="0" w:color="auto"/>
        <w:bottom w:val="none" w:sz="0" w:space="0" w:color="auto"/>
        <w:right w:val="none" w:sz="0" w:space="0" w:color="auto"/>
      </w:divBdr>
    </w:div>
    <w:div w:id="435832375">
      <w:bodyDiv w:val="1"/>
      <w:marLeft w:val="0"/>
      <w:marRight w:val="0"/>
      <w:marTop w:val="0"/>
      <w:marBottom w:val="0"/>
      <w:divBdr>
        <w:top w:val="none" w:sz="0" w:space="0" w:color="auto"/>
        <w:left w:val="none" w:sz="0" w:space="0" w:color="auto"/>
        <w:bottom w:val="none" w:sz="0" w:space="0" w:color="auto"/>
        <w:right w:val="none" w:sz="0" w:space="0" w:color="auto"/>
      </w:divBdr>
    </w:div>
    <w:div w:id="438110724">
      <w:bodyDiv w:val="1"/>
      <w:marLeft w:val="0"/>
      <w:marRight w:val="0"/>
      <w:marTop w:val="0"/>
      <w:marBottom w:val="0"/>
      <w:divBdr>
        <w:top w:val="none" w:sz="0" w:space="0" w:color="auto"/>
        <w:left w:val="none" w:sz="0" w:space="0" w:color="auto"/>
        <w:bottom w:val="none" w:sz="0" w:space="0" w:color="auto"/>
        <w:right w:val="none" w:sz="0" w:space="0" w:color="auto"/>
      </w:divBdr>
    </w:div>
    <w:div w:id="450319152">
      <w:bodyDiv w:val="1"/>
      <w:marLeft w:val="0"/>
      <w:marRight w:val="0"/>
      <w:marTop w:val="0"/>
      <w:marBottom w:val="0"/>
      <w:divBdr>
        <w:top w:val="none" w:sz="0" w:space="0" w:color="auto"/>
        <w:left w:val="none" w:sz="0" w:space="0" w:color="auto"/>
        <w:bottom w:val="none" w:sz="0" w:space="0" w:color="auto"/>
        <w:right w:val="none" w:sz="0" w:space="0" w:color="auto"/>
      </w:divBdr>
    </w:div>
    <w:div w:id="454254744">
      <w:bodyDiv w:val="1"/>
      <w:marLeft w:val="0"/>
      <w:marRight w:val="0"/>
      <w:marTop w:val="0"/>
      <w:marBottom w:val="0"/>
      <w:divBdr>
        <w:top w:val="none" w:sz="0" w:space="0" w:color="auto"/>
        <w:left w:val="none" w:sz="0" w:space="0" w:color="auto"/>
        <w:bottom w:val="none" w:sz="0" w:space="0" w:color="auto"/>
        <w:right w:val="none" w:sz="0" w:space="0" w:color="auto"/>
      </w:divBdr>
    </w:div>
    <w:div w:id="467627431">
      <w:bodyDiv w:val="1"/>
      <w:marLeft w:val="0"/>
      <w:marRight w:val="0"/>
      <w:marTop w:val="0"/>
      <w:marBottom w:val="0"/>
      <w:divBdr>
        <w:top w:val="none" w:sz="0" w:space="0" w:color="auto"/>
        <w:left w:val="none" w:sz="0" w:space="0" w:color="auto"/>
        <w:bottom w:val="none" w:sz="0" w:space="0" w:color="auto"/>
        <w:right w:val="none" w:sz="0" w:space="0" w:color="auto"/>
      </w:divBdr>
    </w:div>
    <w:div w:id="470102652">
      <w:bodyDiv w:val="1"/>
      <w:marLeft w:val="0"/>
      <w:marRight w:val="0"/>
      <w:marTop w:val="0"/>
      <w:marBottom w:val="0"/>
      <w:divBdr>
        <w:top w:val="none" w:sz="0" w:space="0" w:color="auto"/>
        <w:left w:val="none" w:sz="0" w:space="0" w:color="auto"/>
        <w:bottom w:val="none" w:sz="0" w:space="0" w:color="auto"/>
        <w:right w:val="none" w:sz="0" w:space="0" w:color="auto"/>
      </w:divBdr>
    </w:div>
    <w:div w:id="470562042">
      <w:bodyDiv w:val="1"/>
      <w:marLeft w:val="0"/>
      <w:marRight w:val="0"/>
      <w:marTop w:val="0"/>
      <w:marBottom w:val="0"/>
      <w:divBdr>
        <w:top w:val="none" w:sz="0" w:space="0" w:color="auto"/>
        <w:left w:val="none" w:sz="0" w:space="0" w:color="auto"/>
        <w:bottom w:val="none" w:sz="0" w:space="0" w:color="auto"/>
        <w:right w:val="none" w:sz="0" w:space="0" w:color="auto"/>
      </w:divBdr>
    </w:div>
    <w:div w:id="471557204">
      <w:bodyDiv w:val="1"/>
      <w:marLeft w:val="0"/>
      <w:marRight w:val="0"/>
      <w:marTop w:val="0"/>
      <w:marBottom w:val="0"/>
      <w:divBdr>
        <w:top w:val="none" w:sz="0" w:space="0" w:color="auto"/>
        <w:left w:val="none" w:sz="0" w:space="0" w:color="auto"/>
        <w:bottom w:val="none" w:sz="0" w:space="0" w:color="auto"/>
        <w:right w:val="none" w:sz="0" w:space="0" w:color="auto"/>
      </w:divBdr>
    </w:div>
    <w:div w:id="476921218">
      <w:bodyDiv w:val="1"/>
      <w:marLeft w:val="0"/>
      <w:marRight w:val="0"/>
      <w:marTop w:val="0"/>
      <w:marBottom w:val="0"/>
      <w:divBdr>
        <w:top w:val="none" w:sz="0" w:space="0" w:color="auto"/>
        <w:left w:val="none" w:sz="0" w:space="0" w:color="auto"/>
        <w:bottom w:val="none" w:sz="0" w:space="0" w:color="auto"/>
        <w:right w:val="none" w:sz="0" w:space="0" w:color="auto"/>
      </w:divBdr>
    </w:div>
    <w:div w:id="478110291">
      <w:bodyDiv w:val="1"/>
      <w:marLeft w:val="0"/>
      <w:marRight w:val="0"/>
      <w:marTop w:val="0"/>
      <w:marBottom w:val="0"/>
      <w:divBdr>
        <w:top w:val="none" w:sz="0" w:space="0" w:color="auto"/>
        <w:left w:val="none" w:sz="0" w:space="0" w:color="auto"/>
        <w:bottom w:val="none" w:sz="0" w:space="0" w:color="auto"/>
        <w:right w:val="none" w:sz="0" w:space="0" w:color="auto"/>
      </w:divBdr>
    </w:div>
    <w:div w:id="484593964">
      <w:bodyDiv w:val="1"/>
      <w:marLeft w:val="0"/>
      <w:marRight w:val="0"/>
      <w:marTop w:val="0"/>
      <w:marBottom w:val="0"/>
      <w:divBdr>
        <w:top w:val="none" w:sz="0" w:space="0" w:color="auto"/>
        <w:left w:val="none" w:sz="0" w:space="0" w:color="auto"/>
        <w:bottom w:val="none" w:sz="0" w:space="0" w:color="auto"/>
        <w:right w:val="none" w:sz="0" w:space="0" w:color="auto"/>
      </w:divBdr>
    </w:div>
    <w:div w:id="486433723">
      <w:bodyDiv w:val="1"/>
      <w:marLeft w:val="0"/>
      <w:marRight w:val="0"/>
      <w:marTop w:val="0"/>
      <w:marBottom w:val="0"/>
      <w:divBdr>
        <w:top w:val="none" w:sz="0" w:space="0" w:color="auto"/>
        <w:left w:val="none" w:sz="0" w:space="0" w:color="auto"/>
        <w:bottom w:val="none" w:sz="0" w:space="0" w:color="auto"/>
        <w:right w:val="none" w:sz="0" w:space="0" w:color="auto"/>
      </w:divBdr>
    </w:div>
    <w:div w:id="499271258">
      <w:bodyDiv w:val="1"/>
      <w:marLeft w:val="0"/>
      <w:marRight w:val="0"/>
      <w:marTop w:val="0"/>
      <w:marBottom w:val="0"/>
      <w:divBdr>
        <w:top w:val="none" w:sz="0" w:space="0" w:color="auto"/>
        <w:left w:val="none" w:sz="0" w:space="0" w:color="auto"/>
        <w:bottom w:val="none" w:sz="0" w:space="0" w:color="auto"/>
        <w:right w:val="none" w:sz="0" w:space="0" w:color="auto"/>
      </w:divBdr>
    </w:div>
    <w:div w:id="52370972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106614">
      <w:bodyDiv w:val="1"/>
      <w:marLeft w:val="0"/>
      <w:marRight w:val="0"/>
      <w:marTop w:val="0"/>
      <w:marBottom w:val="0"/>
      <w:divBdr>
        <w:top w:val="none" w:sz="0" w:space="0" w:color="auto"/>
        <w:left w:val="none" w:sz="0" w:space="0" w:color="auto"/>
        <w:bottom w:val="none" w:sz="0" w:space="0" w:color="auto"/>
        <w:right w:val="none" w:sz="0" w:space="0" w:color="auto"/>
      </w:divBdr>
    </w:div>
    <w:div w:id="530387608">
      <w:bodyDiv w:val="1"/>
      <w:marLeft w:val="0"/>
      <w:marRight w:val="0"/>
      <w:marTop w:val="0"/>
      <w:marBottom w:val="0"/>
      <w:divBdr>
        <w:top w:val="none" w:sz="0" w:space="0" w:color="auto"/>
        <w:left w:val="none" w:sz="0" w:space="0" w:color="auto"/>
        <w:bottom w:val="none" w:sz="0" w:space="0" w:color="auto"/>
        <w:right w:val="none" w:sz="0" w:space="0" w:color="auto"/>
      </w:divBdr>
    </w:div>
    <w:div w:id="531573876">
      <w:bodyDiv w:val="1"/>
      <w:marLeft w:val="0"/>
      <w:marRight w:val="0"/>
      <w:marTop w:val="0"/>
      <w:marBottom w:val="0"/>
      <w:divBdr>
        <w:top w:val="none" w:sz="0" w:space="0" w:color="auto"/>
        <w:left w:val="none" w:sz="0" w:space="0" w:color="auto"/>
        <w:bottom w:val="none" w:sz="0" w:space="0" w:color="auto"/>
        <w:right w:val="none" w:sz="0" w:space="0" w:color="auto"/>
      </w:divBdr>
    </w:div>
    <w:div w:id="535385353">
      <w:bodyDiv w:val="1"/>
      <w:marLeft w:val="0"/>
      <w:marRight w:val="0"/>
      <w:marTop w:val="0"/>
      <w:marBottom w:val="0"/>
      <w:divBdr>
        <w:top w:val="none" w:sz="0" w:space="0" w:color="auto"/>
        <w:left w:val="none" w:sz="0" w:space="0" w:color="auto"/>
        <w:bottom w:val="none" w:sz="0" w:space="0" w:color="auto"/>
        <w:right w:val="none" w:sz="0" w:space="0" w:color="auto"/>
      </w:divBdr>
    </w:div>
    <w:div w:id="536042498">
      <w:bodyDiv w:val="1"/>
      <w:marLeft w:val="0"/>
      <w:marRight w:val="0"/>
      <w:marTop w:val="0"/>
      <w:marBottom w:val="0"/>
      <w:divBdr>
        <w:top w:val="none" w:sz="0" w:space="0" w:color="auto"/>
        <w:left w:val="none" w:sz="0" w:space="0" w:color="auto"/>
        <w:bottom w:val="none" w:sz="0" w:space="0" w:color="auto"/>
        <w:right w:val="none" w:sz="0" w:space="0" w:color="auto"/>
      </w:divBdr>
    </w:div>
    <w:div w:id="537473670">
      <w:bodyDiv w:val="1"/>
      <w:marLeft w:val="0"/>
      <w:marRight w:val="0"/>
      <w:marTop w:val="0"/>
      <w:marBottom w:val="0"/>
      <w:divBdr>
        <w:top w:val="none" w:sz="0" w:space="0" w:color="auto"/>
        <w:left w:val="none" w:sz="0" w:space="0" w:color="auto"/>
        <w:bottom w:val="none" w:sz="0" w:space="0" w:color="auto"/>
        <w:right w:val="none" w:sz="0" w:space="0" w:color="auto"/>
      </w:divBdr>
    </w:div>
    <w:div w:id="549610912">
      <w:bodyDiv w:val="1"/>
      <w:marLeft w:val="0"/>
      <w:marRight w:val="0"/>
      <w:marTop w:val="0"/>
      <w:marBottom w:val="0"/>
      <w:divBdr>
        <w:top w:val="none" w:sz="0" w:space="0" w:color="auto"/>
        <w:left w:val="none" w:sz="0" w:space="0" w:color="auto"/>
        <w:bottom w:val="none" w:sz="0" w:space="0" w:color="auto"/>
        <w:right w:val="none" w:sz="0" w:space="0" w:color="auto"/>
      </w:divBdr>
    </w:div>
    <w:div w:id="549653636">
      <w:bodyDiv w:val="1"/>
      <w:marLeft w:val="0"/>
      <w:marRight w:val="0"/>
      <w:marTop w:val="0"/>
      <w:marBottom w:val="0"/>
      <w:divBdr>
        <w:top w:val="none" w:sz="0" w:space="0" w:color="auto"/>
        <w:left w:val="none" w:sz="0" w:space="0" w:color="auto"/>
        <w:bottom w:val="none" w:sz="0" w:space="0" w:color="auto"/>
        <w:right w:val="none" w:sz="0" w:space="0" w:color="auto"/>
      </w:divBdr>
    </w:div>
    <w:div w:id="560747716">
      <w:bodyDiv w:val="1"/>
      <w:marLeft w:val="0"/>
      <w:marRight w:val="0"/>
      <w:marTop w:val="0"/>
      <w:marBottom w:val="0"/>
      <w:divBdr>
        <w:top w:val="none" w:sz="0" w:space="0" w:color="auto"/>
        <w:left w:val="none" w:sz="0" w:space="0" w:color="auto"/>
        <w:bottom w:val="none" w:sz="0" w:space="0" w:color="auto"/>
        <w:right w:val="none" w:sz="0" w:space="0" w:color="auto"/>
      </w:divBdr>
    </w:div>
    <w:div w:id="568417881">
      <w:bodyDiv w:val="1"/>
      <w:marLeft w:val="0"/>
      <w:marRight w:val="0"/>
      <w:marTop w:val="0"/>
      <w:marBottom w:val="0"/>
      <w:divBdr>
        <w:top w:val="none" w:sz="0" w:space="0" w:color="auto"/>
        <w:left w:val="none" w:sz="0" w:space="0" w:color="auto"/>
        <w:bottom w:val="none" w:sz="0" w:space="0" w:color="auto"/>
        <w:right w:val="none" w:sz="0" w:space="0" w:color="auto"/>
      </w:divBdr>
    </w:div>
    <w:div w:id="568420167">
      <w:bodyDiv w:val="1"/>
      <w:marLeft w:val="0"/>
      <w:marRight w:val="0"/>
      <w:marTop w:val="0"/>
      <w:marBottom w:val="0"/>
      <w:divBdr>
        <w:top w:val="none" w:sz="0" w:space="0" w:color="auto"/>
        <w:left w:val="none" w:sz="0" w:space="0" w:color="auto"/>
        <w:bottom w:val="none" w:sz="0" w:space="0" w:color="auto"/>
        <w:right w:val="none" w:sz="0" w:space="0" w:color="auto"/>
      </w:divBdr>
    </w:div>
    <w:div w:id="572812600">
      <w:bodyDiv w:val="1"/>
      <w:marLeft w:val="0"/>
      <w:marRight w:val="0"/>
      <w:marTop w:val="0"/>
      <w:marBottom w:val="0"/>
      <w:divBdr>
        <w:top w:val="none" w:sz="0" w:space="0" w:color="auto"/>
        <w:left w:val="none" w:sz="0" w:space="0" w:color="auto"/>
        <w:bottom w:val="none" w:sz="0" w:space="0" w:color="auto"/>
        <w:right w:val="none" w:sz="0" w:space="0" w:color="auto"/>
      </w:divBdr>
    </w:div>
    <w:div w:id="575476537">
      <w:bodyDiv w:val="1"/>
      <w:marLeft w:val="0"/>
      <w:marRight w:val="0"/>
      <w:marTop w:val="0"/>
      <w:marBottom w:val="0"/>
      <w:divBdr>
        <w:top w:val="none" w:sz="0" w:space="0" w:color="auto"/>
        <w:left w:val="none" w:sz="0" w:space="0" w:color="auto"/>
        <w:bottom w:val="none" w:sz="0" w:space="0" w:color="auto"/>
        <w:right w:val="none" w:sz="0" w:space="0" w:color="auto"/>
      </w:divBdr>
    </w:div>
    <w:div w:id="576522963">
      <w:bodyDiv w:val="1"/>
      <w:marLeft w:val="0"/>
      <w:marRight w:val="0"/>
      <w:marTop w:val="0"/>
      <w:marBottom w:val="0"/>
      <w:divBdr>
        <w:top w:val="none" w:sz="0" w:space="0" w:color="auto"/>
        <w:left w:val="none" w:sz="0" w:space="0" w:color="auto"/>
        <w:bottom w:val="none" w:sz="0" w:space="0" w:color="auto"/>
        <w:right w:val="none" w:sz="0" w:space="0" w:color="auto"/>
      </w:divBdr>
    </w:div>
    <w:div w:id="580261042">
      <w:bodyDiv w:val="1"/>
      <w:marLeft w:val="0"/>
      <w:marRight w:val="0"/>
      <w:marTop w:val="0"/>
      <w:marBottom w:val="0"/>
      <w:divBdr>
        <w:top w:val="none" w:sz="0" w:space="0" w:color="auto"/>
        <w:left w:val="none" w:sz="0" w:space="0" w:color="auto"/>
        <w:bottom w:val="none" w:sz="0" w:space="0" w:color="auto"/>
        <w:right w:val="none" w:sz="0" w:space="0" w:color="auto"/>
      </w:divBdr>
    </w:div>
    <w:div w:id="580991395">
      <w:bodyDiv w:val="1"/>
      <w:marLeft w:val="0"/>
      <w:marRight w:val="0"/>
      <w:marTop w:val="0"/>
      <w:marBottom w:val="0"/>
      <w:divBdr>
        <w:top w:val="none" w:sz="0" w:space="0" w:color="auto"/>
        <w:left w:val="none" w:sz="0" w:space="0" w:color="auto"/>
        <w:bottom w:val="none" w:sz="0" w:space="0" w:color="auto"/>
        <w:right w:val="none" w:sz="0" w:space="0" w:color="auto"/>
      </w:divBdr>
    </w:div>
    <w:div w:id="582686764">
      <w:bodyDiv w:val="1"/>
      <w:marLeft w:val="0"/>
      <w:marRight w:val="0"/>
      <w:marTop w:val="0"/>
      <w:marBottom w:val="0"/>
      <w:divBdr>
        <w:top w:val="none" w:sz="0" w:space="0" w:color="auto"/>
        <w:left w:val="none" w:sz="0" w:space="0" w:color="auto"/>
        <w:bottom w:val="none" w:sz="0" w:space="0" w:color="auto"/>
        <w:right w:val="none" w:sz="0" w:space="0" w:color="auto"/>
      </w:divBdr>
    </w:div>
    <w:div w:id="583539979">
      <w:bodyDiv w:val="1"/>
      <w:marLeft w:val="0"/>
      <w:marRight w:val="0"/>
      <w:marTop w:val="0"/>
      <w:marBottom w:val="0"/>
      <w:divBdr>
        <w:top w:val="none" w:sz="0" w:space="0" w:color="auto"/>
        <w:left w:val="none" w:sz="0" w:space="0" w:color="auto"/>
        <w:bottom w:val="none" w:sz="0" w:space="0" w:color="auto"/>
        <w:right w:val="none" w:sz="0" w:space="0" w:color="auto"/>
      </w:divBdr>
    </w:div>
    <w:div w:id="590116906">
      <w:bodyDiv w:val="1"/>
      <w:marLeft w:val="0"/>
      <w:marRight w:val="0"/>
      <w:marTop w:val="0"/>
      <w:marBottom w:val="0"/>
      <w:divBdr>
        <w:top w:val="none" w:sz="0" w:space="0" w:color="auto"/>
        <w:left w:val="none" w:sz="0" w:space="0" w:color="auto"/>
        <w:bottom w:val="none" w:sz="0" w:space="0" w:color="auto"/>
        <w:right w:val="none" w:sz="0" w:space="0" w:color="auto"/>
      </w:divBdr>
    </w:div>
    <w:div w:id="601451454">
      <w:bodyDiv w:val="1"/>
      <w:marLeft w:val="0"/>
      <w:marRight w:val="0"/>
      <w:marTop w:val="0"/>
      <w:marBottom w:val="0"/>
      <w:divBdr>
        <w:top w:val="none" w:sz="0" w:space="0" w:color="auto"/>
        <w:left w:val="none" w:sz="0" w:space="0" w:color="auto"/>
        <w:bottom w:val="none" w:sz="0" w:space="0" w:color="auto"/>
        <w:right w:val="none" w:sz="0" w:space="0" w:color="auto"/>
      </w:divBdr>
    </w:div>
    <w:div w:id="606280899">
      <w:bodyDiv w:val="1"/>
      <w:marLeft w:val="0"/>
      <w:marRight w:val="0"/>
      <w:marTop w:val="0"/>
      <w:marBottom w:val="0"/>
      <w:divBdr>
        <w:top w:val="none" w:sz="0" w:space="0" w:color="auto"/>
        <w:left w:val="none" w:sz="0" w:space="0" w:color="auto"/>
        <w:bottom w:val="none" w:sz="0" w:space="0" w:color="auto"/>
        <w:right w:val="none" w:sz="0" w:space="0" w:color="auto"/>
      </w:divBdr>
    </w:div>
    <w:div w:id="611396559">
      <w:bodyDiv w:val="1"/>
      <w:marLeft w:val="0"/>
      <w:marRight w:val="0"/>
      <w:marTop w:val="0"/>
      <w:marBottom w:val="0"/>
      <w:divBdr>
        <w:top w:val="none" w:sz="0" w:space="0" w:color="auto"/>
        <w:left w:val="none" w:sz="0" w:space="0" w:color="auto"/>
        <w:bottom w:val="none" w:sz="0" w:space="0" w:color="auto"/>
        <w:right w:val="none" w:sz="0" w:space="0" w:color="auto"/>
      </w:divBdr>
    </w:div>
    <w:div w:id="611521729">
      <w:bodyDiv w:val="1"/>
      <w:marLeft w:val="0"/>
      <w:marRight w:val="0"/>
      <w:marTop w:val="0"/>
      <w:marBottom w:val="0"/>
      <w:divBdr>
        <w:top w:val="none" w:sz="0" w:space="0" w:color="auto"/>
        <w:left w:val="none" w:sz="0" w:space="0" w:color="auto"/>
        <w:bottom w:val="none" w:sz="0" w:space="0" w:color="auto"/>
        <w:right w:val="none" w:sz="0" w:space="0" w:color="auto"/>
      </w:divBdr>
    </w:div>
    <w:div w:id="611596893">
      <w:bodyDiv w:val="1"/>
      <w:marLeft w:val="0"/>
      <w:marRight w:val="0"/>
      <w:marTop w:val="0"/>
      <w:marBottom w:val="0"/>
      <w:divBdr>
        <w:top w:val="none" w:sz="0" w:space="0" w:color="auto"/>
        <w:left w:val="none" w:sz="0" w:space="0" w:color="auto"/>
        <w:bottom w:val="none" w:sz="0" w:space="0" w:color="auto"/>
        <w:right w:val="none" w:sz="0" w:space="0" w:color="auto"/>
      </w:divBdr>
    </w:div>
    <w:div w:id="615142512">
      <w:bodyDiv w:val="1"/>
      <w:marLeft w:val="0"/>
      <w:marRight w:val="0"/>
      <w:marTop w:val="0"/>
      <w:marBottom w:val="0"/>
      <w:divBdr>
        <w:top w:val="none" w:sz="0" w:space="0" w:color="auto"/>
        <w:left w:val="none" w:sz="0" w:space="0" w:color="auto"/>
        <w:bottom w:val="none" w:sz="0" w:space="0" w:color="auto"/>
        <w:right w:val="none" w:sz="0" w:space="0" w:color="auto"/>
      </w:divBdr>
    </w:div>
    <w:div w:id="626394462">
      <w:bodyDiv w:val="1"/>
      <w:marLeft w:val="0"/>
      <w:marRight w:val="0"/>
      <w:marTop w:val="0"/>
      <w:marBottom w:val="0"/>
      <w:divBdr>
        <w:top w:val="none" w:sz="0" w:space="0" w:color="auto"/>
        <w:left w:val="none" w:sz="0" w:space="0" w:color="auto"/>
        <w:bottom w:val="none" w:sz="0" w:space="0" w:color="auto"/>
        <w:right w:val="none" w:sz="0" w:space="0" w:color="auto"/>
      </w:divBdr>
    </w:div>
    <w:div w:id="639072735">
      <w:bodyDiv w:val="1"/>
      <w:marLeft w:val="0"/>
      <w:marRight w:val="0"/>
      <w:marTop w:val="0"/>
      <w:marBottom w:val="0"/>
      <w:divBdr>
        <w:top w:val="none" w:sz="0" w:space="0" w:color="auto"/>
        <w:left w:val="none" w:sz="0" w:space="0" w:color="auto"/>
        <w:bottom w:val="none" w:sz="0" w:space="0" w:color="auto"/>
        <w:right w:val="none" w:sz="0" w:space="0" w:color="auto"/>
      </w:divBdr>
    </w:div>
    <w:div w:id="644897138">
      <w:bodyDiv w:val="1"/>
      <w:marLeft w:val="0"/>
      <w:marRight w:val="0"/>
      <w:marTop w:val="0"/>
      <w:marBottom w:val="0"/>
      <w:divBdr>
        <w:top w:val="none" w:sz="0" w:space="0" w:color="auto"/>
        <w:left w:val="none" w:sz="0" w:space="0" w:color="auto"/>
        <w:bottom w:val="none" w:sz="0" w:space="0" w:color="auto"/>
        <w:right w:val="none" w:sz="0" w:space="0" w:color="auto"/>
      </w:divBdr>
    </w:div>
    <w:div w:id="654577999">
      <w:bodyDiv w:val="1"/>
      <w:marLeft w:val="0"/>
      <w:marRight w:val="0"/>
      <w:marTop w:val="0"/>
      <w:marBottom w:val="0"/>
      <w:divBdr>
        <w:top w:val="none" w:sz="0" w:space="0" w:color="auto"/>
        <w:left w:val="none" w:sz="0" w:space="0" w:color="auto"/>
        <w:bottom w:val="none" w:sz="0" w:space="0" w:color="auto"/>
        <w:right w:val="none" w:sz="0" w:space="0" w:color="auto"/>
      </w:divBdr>
    </w:div>
    <w:div w:id="661860193">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72032409">
      <w:bodyDiv w:val="1"/>
      <w:marLeft w:val="0"/>
      <w:marRight w:val="0"/>
      <w:marTop w:val="0"/>
      <w:marBottom w:val="0"/>
      <w:divBdr>
        <w:top w:val="none" w:sz="0" w:space="0" w:color="auto"/>
        <w:left w:val="none" w:sz="0" w:space="0" w:color="auto"/>
        <w:bottom w:val="none" w:sz="0" w:space="0" w:color="auto"/>
        <w:right w:val="none" w:sz="0" w:space="0" w:color="auto"/>
      </w:divBdr>
    </w:div>
    <w:div w:id="683019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6852800">
      <w:bodyDiv w:val="1"/>
      <w:marLeft w:val="0"/>
      <w:marRight w:val="0"/>
      <w:marTop w:val="0"/>
      <w:marBottom w:val="0"/>
      <w:divBdr>
        <w:top w:val="none" w:sz="0" w:space="0" w:color="auto"/>
        <w:left w:val="none" w:sz="0" w:space="0" w:color="auto"/>
        <w:bottom w:val="none" w:sz="0" w:space="0" w:color="auto"/>
        <w:right w:val="none" w:sz="0" w:space="0" w:color="auto"/>
      </w:divBdr>
    </w:div>
    <w:div w:id="715156492">
      <w:bodyDiv w:val="1"/>
      <w:marLeft w:val="0"/>
      <w:marRight w:val="0"/>
      <w:marTop w:val="0"/>
      <w:marBottom w:val="0"/>
      <w:divBdr>
        <w:top w:val="none" w:sz="0" w:space="0" w:color="auto"/>
        <w:left w:val="none" w:sz="0" w:space="0" w:color="auto"/>
        <w:bottom w:val="none" w:sz="0" w:space="0" w:color="auto"/>
        <w:right w:val="none" w:sz="0" w:space="0" w:color="auto"/>
      </w:divBdr>
    </w:div>
    <w:div w:id="724914344">
      <w:bodyDiv w:val="1"/>
      <w:marLeft w:val="0"/>
      <w:marRight w:val="0"/>
      <w:marTop w:val="0"/>
      <w:marBottom w:val="0"/>
      <w:divBdr>
        <w:top w:val="none" w:sz="0" w:space="0" w:color="auto"/>
        <w:left w:val="none" w:sz="0" w:space="0" w:color="auto"/>
        <w:bottom w:val="none" w:sz="0" w:space="0" w:color="auto"/>
        <w:right w:val="none" w:sz="0" w:space="0" w:color="auto"/>
      </w:divBdr>
    </w:div>
    <w:div w:id="724990354">
      <w:bodyDiv w:val="1"/>
      <w:marLeft w:val="0"/>
      <w:marRight w:val="0"/>
      <w:marTop w:val="0"/>
      <w:marBottom w:val="0"/>
      <w:divBdr>
        <w:top w:val="none" w:sz="0" w:space="0" w:color="auto"/>
        <w:left w:val="none" w:sz="0" w:space="0" w:color="auto"/>
        <w:bottom w:val="none" w:sz="0" w:space="0" w:color="auto"/>
        <w:right w:val="none" w:sz="0" w:space="0" w:color="auto"/>
      </w:divBdr>
    </w:div>
    <w:div w:id="734864467">
      <w:bodyDiv w:val="1"/>
      <w:marLeft w:val="0"/>
      <w:marRight w:val="0"/>
      <w:marTop w:val="0"/>
      <w:marBottom w:val="0"/>
      <w:divBdr>
        <w:top w:val="none" w:sz="0" w:space="0" w:color="auto"/>
        <w:left w:val="none" w:sz="0" w:space="0" w:color="auto"/>
        <w:bottom w:val="none" w:sz="0" w:space="0" w:color="auto"/>
        <w:right w:val="none" w:sz="0" w:space="0" w:color="auto"/>
      </w:divBdr>
    </w:div>
    <w:div w:id="736242669">
      <w:bodyDiv w:val="1"/>
      <w:marLeft w:val="0"/>
      <w:marRight w:val="0"/>
      <w:marTop w:val="0"/>
      <w:marBottom w:val="0"/>
      <w:divBdr>
        <w:top w:val="none" w:sz="0" w:space="0" w:color="auto"/>
        <w:left w:val="none" w:sz="0" w:space="0" w:color="auto"/>
        <w:bottom w:val="none" w:sz="0" w:space="0" w:color="auto"/>
        <w:right w:val="none" w:sz="0" w:space="0" w:color="auto"/>
      </w:divBdr>
    </w:div>
    <w:div w:id="745079013">
      <w:bodyDiv w:val="1"/>
      <w:marLeft w:val="0"/>
      <w:marRight w:val="0"/>
      <w:marTop w:val="0"/>
      <w:marBottom w:val="0"/>
      <w:divBdr>
        <w:top w:val="none" w:sz="0" w:space="0" w:color="auto"/>
        <w:left w:val="none" w:sz="0" w:space="0" w:color="auto"/>
        <w:bottom w:val="none" w:sz="0" w:space="0" w:color="auto"/>
        <w:right w:val="none" w:sz="0" w:space="0" w:color="auto"/>
      </w:divBdr>
      <w:divsChild>
        <w:div w:id="192423529">
          <w:marLeft w:val="0"/>
          <w:marRight w:val="0"/>
          <w:marTop w:val="0"/>
          <w:marBottom w:val="0"/>
          <w:divBdr>
            <w:top w:val="none" w:sz="0" w:space="0" w:color="auto"/>
            <w:left w:val="none" w:sz="0" w:space="0" w:color="auto"/>
            <w:bottom w:val="none" w:sz="0" w:space="0" w:color="auto"/>
            <w:right w:val="none" w:sz="0" w:space="0" w:color="auto"/>
          </w:divBdr>
        </w:div>
      </w:divsChild>
    </w:div>
    <w:div w:id="757755290">
      <w:bodyDiv w:val="1"/>
      <w:marLeft w:val="0"/>
      <w:marRight w:val="0"/>
      <w:marTop w:val="0"/>
      <w:marBottom w:val="0"/>
      <w:divBdr>
        <w:top w:val="none" w:sz="0" w:space="0" w:color="auto"/>
        <w:left w:val="none" w:sz="0" w:space="0" w:color="auto"/>
        <w:bottom w:val="none" w:sz="0" w:space="0" w:color="auto"/>
        <w:right w:val="none" w:sz="0" w:space="0" w:color="auto"/>
      </w:divBdr>
    </w:div>
    <w:div w:id="761532424">
      <w:bodyDiv w:val="1"/>
      <w:marLeft w:val="0"/>
      <w:marRight w:val="0"/>
      <w:marTop w:val="0"/>
      <w:marBottom w:val="0"/>
      <w:divBdr>
        <w:top w:val="none" w:sz="0" w:space="0" w:color="auto"/>
        <w:left w:val="none" w:sz="0" w:space="0" w:color="auto"/>
        <w:bottom w:val="none" w:sz="0" w:space="0" w:color="auto"/>
        <w:right w:val="none" w:sz="0" w:space="0" w:color="auto"/>
      </w:divBdr>
    </w:div>
    <w:div w:id="762723748">
      <w:bodyDiv w:val="1"/>
      <w:marLeft w:val="0"/>
      <w:marRight w:val="0"/>
      <w:marTop w:val="0"/>
      <w:marBottom w:val="0"/>
      <w:divBdr>
        <w:top w:val="none" w:sz="0" w:space="0" w:color="auto"/>
        <w:left w:val="none" w:sz="0" w:space="0" w:color="auto"/>
        <w:bottom w:val="none" w:sz="0" w:space="0" w:color="auto"/>
        <w:right w:val="none" w:sz="0" w:space="0" w:color="auto"/>
      </w:divBdr>
    </w:div>
    <w:div w:id="7718199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493713">
      <w:bodyDiv w:val="1"/>
      <w:marLeft w:val="0"/>
      <w:marRight w:val="0"/>
      <w:marTop w:val="0"/>
      <w:marBottom w:val="0"/>
      <w:divBdr>
        <w:top w:val="none" w:sz="0" w:space="0" w:color="auto"/>
        <w:left w:val="none" w:sz="0" w:space="0" w:color="auto"/>
        <w:bottom w:val="none" w:sz="0" w:space="0" w:color="auto"/>
        <w:right w:val="none" w:sz="0" w:space="0" w:color="auto"/>
      </w:divBdr>
    </w:div>
    <w:div w:id="79607047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237853">
      <w:bodyDiv w:val="1"/>
      <w:marLeft w:val="0"/>
      <w:marRight w:val="0"/>
      <w:marTop w:val="0"/>
      <w:marBottom w:val="0"/>
      <w:divBdr>
        <w:top w:val="none" w:sz="0" w:space="0" w:color="auto"/>
        <w:left w:val="none" w:sz="0" w:space="0" w:color="auto"/>
        <w:bottom w:val="none" w:sz="0" w:space="0" w:color="auto"/>
        <w:right w:val="none" w:sz="0" w:space="0" w:color="auto"/>
      </w:divBdr>
      <w:divsChild>
        <w:div w:id="180513547">
          <w:marLeft w:val="0"/>
          <w:marRight w:val="0"/>
          <w:marTop w:val="0"/>
          <w:marBottom w:val="0"/>
          <w:divBdr>
            <w:top w:val="none" w:sz="0" w:space="0" w:color="auto"/>
            <w:left w:val="none" w:sz="0" w:space="0" w:color="auto"/>
            <w:bottom w:val="none" w:sz="0" w:space="0" w:color="auto"/>
            <w:right w:val="none" w:sz="0" w:space="0" w:color="auto"/>
          </w:divBdr>
        </w:div>
      </w:divsChild>
    </w:div>
    <w:div w:id="808782974">
      <w:bodyDiv w:val="1"/>
      <w:marLeft w:val="0"/>
      <w:marRight w:val="0"/>
      <w:marTop w:val="0"/>
      <w:marBottom w:val="0"/>
      <w:divBdr>
        <w:top w:val="none" w:sz="0" w:space="0" w:color="auto"/>
        <w:left w:val="none" w:sz="0" w:space="0" w:color="auto"/>
        <w:bottom w:val="none" w:sz="0" w:space="0" w:color="auto"/>
        <w:right w:val="none" w:sz="0" w:space="0" w:color="auto"/>
      </w:divBdr>
    </w:div>
    <w:div w:id="82393517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5416901">
      <w:bodyDiv w:val="1"/>
      <w:marLeft w:val="0"/>
      <w:marRight w:val="0"/>
      <w:marTop w:val="0"/>
      <w:marBottom w:val="0"/>
      <w:divBdr>
        <w:top w:val="none" w:sz="0" w:space="0" w:color="auto"/>
        <w:left w:val="none" w:sz="0" w:space="0" w:color="auto"/>
        <w:bottom w:val="none" w:sz="0" w:space="0" w:color="auto"/>
        <w:right w:val="none" w:sz="0" w:space="0" w:color="auto"/>
      </w:divBdr>
    </w:div>
    <w:div w:id="845483885">
      <w:bodyDiv w:val="1"/>
      <w:marLeft w:val="0"/>
      <w:marRight w:val="0"/>
      <w:marTop w:val="0"/>
      <w:marBottom w:val="0"/>
      <w:divBdr>
        <w:top w:val="none" w:sz="0" w:space="0" w:color="auto"/>
        <w:left w:val="none" w:sz="0" w:space="0" w:color="auto"/>
        <w:bottom w:val="none" w:sz="0" w:space="0" w:color="auto"/>
        <w:right w:val="none" w:sz="0" w:space="0" w:color="auto"/>
      </w:divBdr>
    </w:div>
    <w:div w:id="852691069">
      <w:bodyDiv w:val="1"/>
      <w:marLeft w:val="0"/>
      <w:marRight w:val="0"/>
      <w:marTop w:val="0"/>
      <w:marBottom w:val="0"/>
      <w:divBdr>
        <w:top w:val="none" w:sz="0" w:space="0" w:color="auto"/>
        <w:left w:val="none" w:sz="0" w:space="0" w:color="auto"/>
        <w:bottom w:val="none" w:sz="0" w:space="0" w:color="auto"/>
        <w:right w:val="none" w:sz="0" w:space="0" w:color="auto"/>
      </w:divBdr>
    </w:div>
    <w:div w:id="853031294">
      <w:bodyDiv w:val="1"/>
      <w:marLeft w:val="0"/>
      <w:marRight w:val="0"/>
      <w:marTop w:val="0"/>
      <w:marBottom w:val="0"/>
      <w:divBdr>
        <w:top w:val="none" w:sz="0" w:space="0" w:color="auto"/>
        <w:left w:val="none" w:sz="0" w:space="0" w:color="auto"/>
        <w:bottom w:val="none" w:sz="0" w:space="0" w:color="auto"/>
        <w:right w:val="none" w:sz="0" w:space="0" w:color="auto"/>
      </w:divBdr>
    </w:div>
    <w:div w:id="859315933">
      <w:bodyDiv w:val="1"/>
      <w:marLeft w:val="0"/>
      <w:marRight w:val="0"/>
      <w:marTop w:val="0"/>
      <w:marBottom w:val="0"/>
      <w:divBdr>
        <w:top w:val="none" w:sz="0" w:space="0" w:color="auto"/>
        <w:left w:val="none" w:sz="0" w:space="0" w:color="auto"/>
        <w:bottom w:val="none" w:sz="0" w:space="0" w:color="auto"/>
        <w:right w:val="none" w:sz="0" w:space="0" w:color="auto"/>
      </w:divBdr>
    </w:div>
    <w:div w:id="863128049">
      <w:bodyDiv w:val="1"/>
      <w:marLeft w:val="0"/>
      <w:marRight w:val="0"/>
      <w:marTop w:val="0"/>
      <w:marBottom w:val="0"/>
      <w:divBdr>
        <w:top w:val="none" w:sz="0" w:space="0" w:color="auto"/>
        <w:left w:val="none" w:sz="0" w:space="0" w:color="auto"/>
        <w:bottom w:val="none" w:sz="0" w:space="0" w:color="auto"/>
        <w:right w:val="none" w:sz="0" w:space="0" w:color="auto"/>
      </w:divBdr>
    </w:div>
    <w:div w:id="867639075">
      <w:bodyDiv w:val="1"/>
      <w:marLeft w:val="0"/>
      <w:marRight w:val="0"/>
      <w:marTop w:val="0"/>
      <w:marBottom w:val="0"/>
      <w:divBdr>
        <w:top w:val="none" w:sz="0" w:space="0" w:color="auto"/>
        <w:left w:val="none" w:sz="0" w:space="0" w:color="auto"/>
        <w:bottom w:val="none" w:sz="0" w:space="0" w:color="auto"/>
        <w:right w:val="none" w:sz="0" w:space="0" w:color="auto"/>
      </w:divBdr>
    </w:div>
    <w:div w:id="878205408">
      <w:bodyDiv w:val="1"/>
      <w:marLeft w:val="0"/>
      <w:marRight w:val="0"/>
      <w:marTop w:val="0"/>
      <w:marBottom w:val="0"/>
      <w:divBdr>
        <w:top w:val="none" w:sz="0" w:space="0" w:color="auto"/>
        <w:left w:val="none" w:sz="0" w:space="0" w:color="auto"/>
        <w:bottom w:val="none" w:sz="0" w:space="0" w:color="auto"/>
        <w:right w:val="none" w:sz="0" w:space="0" w:color="auto"/>
      </w:divBdr>
    </w:div>
    <w:div w:id="882332866">
      <w:bodyDiv w:val="1"/>
      <w:marLeft w:val="0"/>
      <w:marRight w:val="0"/>
      <w:marTop w:val="0"/>
      <w:marBottom w:val="0"/>
      <w:divBdr>
        <w:top w:val="none" w:sz="0" w:space="0" w:color="auto"/>
        <w:left w:val="none" w:sz="0" w:space="0" w:color="auto"/>
        <w:bottom w:val="none" w:sz="0" w:space="0" w:color="auto"/>
        <w:right w:val="none" w:sz="0" w:space="0" w:color="auto"/>
      </w:divBdr>
    </w:div>
    <w:div w:id="886186776">
      <w:bodyDiv w:val="1"/>
      <w:marLeft w:val="0"/>
      <w:marRight w:val="0"/>
      <w:marTop w:val="0"/>
      <w:marBottom w:val="0"/>
      <w:divBdr>
        <w:top w:val="none" w:sz="0" w:space="0" w:color="auto"/>
        <w:left w:val="none" w:sz="0" w:space="0" w:color="auto"/>
        <w:bottom w:val="none" w:sz="0" w:space="0" w:color="auto"/>
        <w:right w:val="none" w:sz="0" w:space="0" w:color="auto"/>
      </w:divBdr>
    </w:div>
    <w:div w:id="886377990">
      <w:bodyDiv w:val="1"/>
      <w:marLeft w:val="0"/>
      <w:marRight w:val="0"/>
      <w:marTop w:val="0"/>
      <w:marBottom w:val="0"/>
      <w:divBdr>
        <w:top w:val="none" w:sz="0" w:space="0" w:color="auto"/>
        <w:left w:val="none" w:sz="0" w:space="0" w:color="auto"/>
        <w:bottom w:val="none" w:sz="0" w:space="0" w:color="auto"/>
        <w:right w:val="none" w:sz="0" w:space="0" w:color="auto"/>
      </w:divBdr>
    </w:div>
    <w:div w:id="890850705">
      <w:bodyDiv w:val="1"/>
      <w:marLeft w:val="0"/>
      <w:marRight w:val="0"/>
      <w:marTop w:val="0"/>
      <w:marBottom w:val="0"/>
      <w:divBdr>
        <w:top w:val="none" w:sz="0" w:space="0" w:color="auto"/>
        <w:left w:val="none" w:sz="0" w:space="0" w:color="auto"/>
        <w:bottom w:val="none" w:sz="0" w:space="0" w:color="auto"/>
        <w:right w:val="none" w:sz="0" w:space="0" w:color="auto"/>
      </w:divBdr>
    </w:div>
    <w:div w:id="906232236">
      <w:bodyDiv w:val="1"/>
      <w:marLeft w:val="0"/>
      <w:marRight w:val="0"/>
      <w:marTop w:val="0"/>
      <w:marBottom w:val="0"/>
      <w:divBdr>
        <w:top w:val="none" w:sz="0" w:space="0" w:color="auto"/>
        <w:left w:val="none" w:sz="0" w:space="0" w:color="auto"/>
        <w:bottom w:val="none" w:sz="0" w:space="0" w:color="auto"/>
        <w:right w:val="none" w:sz="0" w:space="0" w:color="auto"/>
      </w:divBdr>
    </w:div>
    <w:div w:id="906840426">
      <w:bodyDiv w:val="1"/>
      <w:marLeft w:val="0"/>
      <w:marRight w:val="0"/>
      <w:marTop w:val="0"/>
      <w:marBottom w:val="0"/>
      <w:divBdr>
        <w:top w:val="none" w:sz="0" w:space="0" w:color="auto"/>
        <w:left w:val="none" w:sz="0" w:space="0" w:color="auto"/>
        <w:bottom w:val="none" w:sz="0" w:space="0" w:color="auto"/>
        <w:right w:val="none" w:sz="0" w:space="0" w:color="auto"/>
      </w:divBdr>
    </w:div>
    <w:div w:id="907157100">
      <w:bodyDiv w:val="1"/>
      <w:marLeft w:val="0"/>
      <w:marRight w:val="0"/>
      <w:marTop w:val="0"/>
      <w:marBottom w:val="0"/>
      <w:divBdr>
        <w:top w:val="none" w:sz="0" w:space="0" w:color="auto"/>
        <w:left w:val="none" w:sz="0" w:space="0" w:color="auto"/>
        <w:bottom w:val="none" w:sz="0" w:space="0" w:color="auto"/>
        <w:right w:val="none" w:sz="0" w:space="0" w:color="auto"/>
      </w:divBdr>
    </w:div>
    <w:div w:id="916204082">
      <w:bodyDiv w:val="1"/>
      <w:marLeft w:val="0"/>
      <w:marRight w:val="0"/>
      <w:marTop w:val="0"/>
      <w:marBottom w:val="0"/>
      <w:divBdr>
        <w:top w:val="none" w:sz="0" w:space="0" w:color="auto"/>
        <w:left w:val="none" w:sz="0" w:space="0" w:color="auto"/>
        <w:bottom w:val="none" w:sz="0" w:space="0" w:color="auto"/>
        <w:right w:val="none" w:sz="0" w:space="0" w:color="auto"/>
      </w:divBdr>
    </w:div>
    <w:div w:id="916937272">
      <w:bodyDiv w:val="1"/>
      <w:marLeft w:val="0"/>
      <w:marRight w:val="0"/>
      <w:marTop w:val="0"/>
      <w:marBottom w:val="0"/>
      <w:divBdr>
        <w:top w:val="none" w:sz="0" w:space="0" w:color="auto"/>
        <w:left w:val="none" w:sz="0" w:space="0" w:color="auto"/>
        <w:bottom w:val="none" w:sz="0" w:space="0" w:color="auto"/>
        <w:right w:val="none" w:sz="0" w:space="0" w:color="auto"/>
      </w:divBdr>
    </w:div>
    <w:div w:id="923302051">
      <w:bodyDiv w:val="1"/>
      <w:marLeft w:val="0"/>
      <w:marRight w:val="0"/>
      <w:marTop w:val="0"/>
      <w:marBottom w:val="0"/>
      <w:divBdr>
        <w:top w:val="none" w:sz="0" w:space="0" w:color="auto"/>
        <w:left w:val="none" w:sz="0" w:space="0" w:color="auto"/>
        <w:bottom w:val="none" w:sz="0" w:space="0" w:color="auto"/>
        <w:right w:val="none" w:sz="0" w:space="0" w:color="auto"/>
      </w:divBdr>
    </w:div>
    <w:div w:id="927738365">
      <w:bodyDiv w:val="1"/>
      <w:marLeft w:val="0"/>
      <w:marRight w:val="0"/>
      <w:marTop w:val="0"/>
      <w:marBottom w:val="0"/>
      <w:divBdr>
        <w:top w:val="none" w:sz="0" w:space="0" w:color="auto"/>
        <w:left w:val="none" w:sz="0" w:space="0" w:color="auto"/>
        <w:bottom w:val="none" w:sz="0" w:space="0" w:color="auto"/>
        <w:right w:val="none" w:sz="0" w:space="0" w:color="auto"/>
      </w:divBdr>
    </w:div>
    <w:div w:id="936526691">
      <w:bodyDiv w:val="1"/>
      <w:marLeft w:val="0"/>
      <w:marRight w:val="0"/>
      <w:marTop w:val="0"/>
      <w:marBottom w:val="0"/>
      <w:divBdr>
        <w:top w:val="none" w:sz="0" w:space="0" w:color="auto"/>
        <w:left w:val="none" w:sz="0" w:space="0" w:color="auto"/>
        <w:bottom w:val="none" w:sz="0" w:space="0" w:color="auto"/>
        <w:right w:val="none" w:sz="0" w:space="0" w:color="auto"/>
      </w:divBdr>
    </w:div>
    <w:div w:id="944340135">
      <w:bodyDiv w:val="1"/>
      <w:marLeft w:val="0"/>
      <w:marRight w:val="0"/>
      <w:marTop w:val="0"/>
      <w:marBottom w:val="0"/>
      <w:divBdr>
        <w:top w:val="none" w:sz="0" w:space="0" w:color="auto"/>
        <w:left w:val="none" w:sz="0" w:space="0" w:color="auto"/>
        <w:bottom w:val="none" w:sz="0" w:space="0" w:color="auto"/>
        <w:right w:val="none" w:sz="0" w:space="0" w:color="auto"/>
      </w:divBdr>
    </w:div>
    <w:div w:id="947657993">
      <w:bodyDiv w:val="1"/>
      <w:marLeft w:val="0"/>
      <w:marRight w:val="0"/>
      <w:marTop w:val="0"/>
      <w:marBottom w:val="0"/>
      <w:divBdr>
        <w:top w:val="none" w:sz="0" w:space="0" w:color="auto"/>
        <w:left w:val="none" w:sz="0" w:space="0" w:color="auto"/>
        <w:bottom w:val="none" w:sz="0" w:space="0" w:color="auto"/>
        <w:right w:val="none" w:sz="0" w:space="0" w:color="auto"/>
      </w:divBdr>
    </w:div>
    <w:div w:id="957831540">
      <w:bodyDiv w:val="1"/>
      <w:marLeft w:val="0"/>
      <w:marRight w:val="0"/>
      <w:marTop w:val="0"/>
      <w:marBottom w:val="0"/>
      <w:divBdr>
        <w:top w:val="none" w:sz="0" w:space="0" w:color="auto"/>
        <w:left w:val="none" w:sz="0" w:space="0" w:color="auto"/>
        <w:bottom w:val="none" w:sz="0" w:space="0" w:color="auto"/>
        <w:right w:val="none" w:sz="0" w:space="0" w:color="auto"/>
      </w:divBdr>
    </w:div>
    <w:div w:id="964701594">
      <w:bodyDiv w:val="1"/>
      <w:marLeft w:val="0"/>
      <w:marRight w:val="0"/>
      <w:marTop w:val="0"/>
      <w:marBottom w:val="0"/>
      <w:divBdr>
        <w:top w:val="none" w:sz="0" w:space="0" w:color="auto"/>
        <w:left w:val="none" w:sz="0" w:space="0" w:color="auto"/>
        <w:bottom w:val="none" w:sz="0" w:space="0" w:color="auto"/>
        <w:right w:val="none" w:sz="0" w:space="0" w:color="auto"/>
      </w:divBdr>
    </w:div>
    <w:div w:id="967278048">
      <w:bodyDiv w:val="1"/>
      <w:marLeft w:val="0"/>
      <w:marRight w:val="0"/>
      <w:marTop w:val="0"/>
      <w:marBottom w:val="0"/>
      <w:divBdr>
        <w:top w:val="none" w:sz="0" w:space="0" w:color="auto"/>
        <w:left w:val="none" w:sz="0" w:space="0" w:color="auto"/>
        <w:bottom w:val="none" w:sz="0" w:space="0" w:color="auto"/>
        <w:right w:val="none" w:sz="0" w:space="0" w:color="auto"/>
      </w:divBdr>
    </w:div>
    <w:div w:id="971254828">
      <w:bodyDiv w:val="1"/>
      <w:marLeft w:val="0"/>
      <w:marRight w:val="0"/>
      <w:marTop w:val="0"/>
      <w:marBottom w:val="0"/>
      <w:divBdr>
        <w:top w:val="none" w:sz="0" w:space="0" w:color="auto"/>
        <w:left w:val="none" w:sz="0" w:space="0" w:color="auto"/>
        <w:bottom w:val="none" w:sz="0" w:space="0" w:color="auto"/>
        <w:right w:val="none" w:sz="0" w:space="0" w:color="auto"/>
      </w:divBdr>
    </w:div>
    <w:div w:id="973874959">
      <w:bodyDiv w:val="1"/>
      <w:marLeft w:val="0"/>
      <w:marRight w:val="0"/>
      <w:marTop w:val="0"/>
      <w:marBottom w:val="0"/>
      <w:divBdr>
        <w:top w:val="none" w:sz="0" w:space="0" w:color="auto"/>
        <w:left w:val="none" w:sz="0" w:space="0" w:color="auto"/>
        <w:bottom w:val="none" w:sz="0" w:space="0" w:color="auto"/>
        <w:right w:val="none" w:sz="0" w:space="0" w:color="auto"/>
      </w:divBdr>
    </w:div>
    <w:div w:id="976184854">
      <w:bodyDiv w:val="1"/>
      <w:marLeft w:val="0"/>
      <w:marRight w:val="0"/>
      <w:marTop w:val="0"/>
      <w:marBottom w:val="0"/>
      <w:divBdr>
        <w:top w:val="none" w:sz="0" w:space="0" w:color="auto"/>
        <w:left w:val="none" w:sz="0" w:space="0" w:color="auto"/>
        <w:bottom w:val="none" w:sz="0" w:space="0" w:color="auto"/>
        <w:right w:val="none" w:sz="0" w:space="0" w:color="auto"/>
      </w:divBdr>
    </w:div>
    <w:div w:id="980310955">
      <w:bodyDiv w:val="1"/>
      <w:marLeft w:val="0"/>
      <w:marRight w:val="0"/>
      <w:marTop w:val="0"/>
      <w:marBottom w:val="0"/>
      <w:divBdr>
        <w:top w:val="none" w:sz="0" w:space="0" w:color="auto"/>
        <w:left w:val="none" w:sz="0" w:space="0" w:color="auto"/>
        <w:bottom w:val="none" w:sz="0" w:space="0" w:color="auto"/>
        <w:right w:val="none" w:sz="0" w:space="0" w:color="auto"/>
      </w:divBdr>
    </w:div>
    <w:div w:id="983195848">
      <w:bodyDiv w:val="1"/>
      <w:marLeft w:val="0"/>
      <w:marRight w:val="0"/>
      <w:marTop w:val="0"/>
      <w:marBottom w:val="0"/>
      <w:divBdr>
        <w:top w:val="none" w:sz="0" w:space="0" w:color="auto"/>
        <w:left w:val="none" w:sz="0" w:space="0" w:color="auto"/>
        <w:bottom w:val="none" w:sz="0" w:space="0" w:color="auto"/>
        <w:right w:val="none" w:sz="0" w:space="0" w:color="auto"/>
      </w:divBdr>
    </w:div>
    <w:div w:id="987125606">
      <w:bodyDiv w:val="1"/>
      <w:marLeft w:val="0"/>
      <w:marRight w:val="0"/>
      <w:marTop w:val="0"/>
      <w:marBottom w:val="0"/>
      <w:divBdr>
        <w:top w:val="none" w:sz="0" w:space="0" w:color="auto"/>
        <w:left w:val="none" w:sz="0" w:space="0" w:color="auto"/>
        <w:bottom w:val="none" w:sz="0" w:space="0" w:color="auto"/>
        <w:right w:val="none" w:sz="0" w:space="0" w:color="auto"/>
      </w:divBdr>
    </w:div>
    <w:div w:id="987980329">
      <w:bodyDiv w:val="1"/>
      <w:marLeft w:val="0"/>
      <w:marRight w:val="0"/>
      <w:marTop w:val="0"/>
      <w:marBottom w:val="0"/>
      <w:divBdr>
        <w:top w:val="none" w:sz="0" w:space="0" w:color="auto"/>
        <w:left w:val="none" w:sz="0" w:space="0" w:color="auto"/>
        <w:bottom w:val="none" w:sz="0" w:space="0" w:color="auto"/>
        <w:right w:val="none" w:sz="0" w:space="0" w:color="auto"/>
      </w:divBdr>
    </w:div>
    <w:div w:id="988368109">
      <w:bodyDiv w:val="1"/>
      <w:marLeft w:val="0"/>
      <w:marRight w:val="0"/>
      <w:marTop w:val="0"/>
      <w:marBottom w:val="0"/>
      <w:divBdr>
        <w:top w:val="none" w:sz="0" w:space="0" w:color="auto"/>
        <w:left w:val="none" w:sz="0" w:space="0" w:color="auto"/>
        <w:bottom w:val="none" w:sz="0" w:space="0" w:color="auto"/>
        <w:right w:val="none" w:sz="0" w:space="0" w:color="auto"/>
      </w:divBdr>
    </w:div>
    <w:div w:id="992951721">
      <w:bodyDiv w:val="1"/>
      <w:marLeft w:val="0"/>
      <w:marRight w:val="0"/>
      <w:marTop w:val="0"/>
      <w:marBottom w:val="0"/>
      <w:divBdr>
        <w:top w:val="none" w:sz="0" w:space="0" w:color="auto"/>
        <w:left w:val="none" w:sz="0" w:space="0" w:color="auto"/>
        <w:bottom w:val="none" w:sz="0" w:space="0" w:color="auto"/>
        <w:right w:val="none" w:sz="0" w:space="0" w:color="auto"/>
      </w:divBdr>
    </w:div>
    <w:div w:id="993070558">
      <w:bodyDiv w:val="1"/>
      <w:marLeft w:val="0"/>
      <w:marRight w:val="0"/>
      <w:marTop w:val="0"/>
      <w:marBottom w:val="0"/>
      <w:divBdr>
        <w:top w:val="none" w:sz="0" w:space="0" w:color="auto"/>
        <w:left w:val="none" w:sz="0" w:space="0" w:color="auto"/>
        <w:bottom w:val="none" w:sz="0" w:space="0" w:color="auto"/>
        <w:right w:val="none" w:sz="0" w:space="0" w:color="auto"/>
      </w:divBdr>
    </w:div>
    <w:div w:id="995106651">
      <w:bodyDiv w:val="1"/>
      <w:marLeft w:val="0"/>
      <w:marRight w:val="0"/>
      <w:marTop w:val="0"/>
      <w:marBottom w:val="0"/>
      <w:divBdr>
        <w:top w:val="none" w:sz="0" w:space="0" w:color="auto"/>
        <w:left w:val="none" w:sz="0" w:space="0" w:color="auto"/>
        <w:bottom w:val="none" w:sz="0" w:space="0" w:color="auto"/>
        <w:right w:val="none" w:sz="0" w:space="0" w:color="auto"/>
      </w:divBdr>
    </w:div>
    <w:div w:id="995301566">
      <w:bodyDiv w:val="1"/>
      <w:marLeft w:val="0"/>
      <w:marRight w:val="0"/>
      <w:marTop w:val="0"/>
      <w:marBottom w:val="0"/>
      <w:divBdr>
        <w:top w:val="none" w:sz="0" w:space="0" w:color="auto"/>
        <w:left w:val="none" w:sz="0" w:space="0" w:color="auto"/>
        <w:bottom w:val="none" w:sz="0" w:space="0" w:color="auto"/>
        <w:right w:val="none" w:sz="0" w:space="0" w:color="auto"/>
      </w:divBdr>
    </w:div>
    <w:div w:id="998311902">
      <w:bodyDiv w:val="1"/>
      <w:marLeft w:val="0"/>
      <w:marRight w:val="0"/>
      <w:marTop w:val="0"/>
      <w:marBottom w:val="0"/>
      <w:divBdr>
        <w:top w:val="none" w:sz="0" w:space="0" w:color="auto"/>
        <w:left w:val="none" w:sz="0" w:space="0" w:color="auto"/>
        <w:bottom w:val="none" w:sz="0" w:space="0" w:color="auto"/>
        <w:right w:val="none" w:sz="0" w:space="0" w:color="auto"/>
      </w:divBdr>
    </w:div>
    <w:div w:id="1001472053">
      <w:bodyDiv w:val="1"/>
      <w:marLeft w:val="0"/>
      <w:marRight w:val="0"/>
      <w:marTop w:val="0"/>
      <w:marBottom w:val="0"/>
      <w:divBdr>
        <w:top w:val="none" w:sz="0" w:space="0" w:color="auto"/>
        <w:left w:val="none" w:sz="0" w:space="0" w:color="auto"/>
        <w:bottom w:val="none" w:sz="0" w:space="0" w:color="auto"/>
        <w:right w:val="none" w:sz="0" w:space="0" w:color="auto"/>
      </w:divBdr>
    </w:div>
    <w:div w:id="1005473287">
      <w:bodyDiv w:val="1"/>
      <w:marLeft w:val="0"/>
      <w:marRight w:val="0"/>
      <w:marTop w:val="0"/>
      <w:marBottom w:val="0"/>
      <w:divBdr>
        <w:top w:val="none" w:sz="0" w:space="0" w:color="auto"/>
        <w:left w:val="none" w:sz="0" w:space="0" w:color="auto"/>
        <w:bottom w:val="none" w:sz="0" w:space="0" w:color="auto"/>
        <w:right w:val="none" w:sz="0" w:space="0" w:color="auto"/>
      </w:divBdr>
    </w:div>
    <w:div w:id="10101103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6880120">
      <w:bodyDiv w:val="1"/>
      <w:marLeft w:val="0"/>
      <w:marRight w:val="0"/>
      <w:marTop w:val="0"/>
      <w:marBottom w:val="0"/>
      <w:divBdr>
        <w:top w:val="none" w:sz="0" w:space="0" w:color="auto"/>
        <w:left w:val="none" w:sz="0" w:space="0" w:color="auto"/>
        <w:bottom w:val="none" w:sz="0" w:space="0" w:color="auto"/>
        <w:right w:val="none" w:sz="0" w:space="0" w:color="auto"/>
      </w:divBdr>
    </w:div>
    <w:div w:id="1018652348">
      <w:bodyDiv w:val="1"/>
      <w:marLeft w:val="0"/>
      <w:marRight w:val="0"/>
      <w:marTop w:val="0"/>
      <w:marBottom w:val="0"/>
      <w:divBdr>
        <w:top w:val="none" w:sz="0" w:space="0" w:color="auto"/>
        <w:left w:val="none" w:sz="0" w:space="0" w:color="auto"/>
        <w:bottom w:val="none" w:sz="0" w:space="0" w:color="auto"/>
        <w:right w:val="none" w:sz="0" w:space="0" w:color="auto"/>
      </w:divBdr>
    </w:div>
    <w:div w:id="1018967298">
      <w:bodyDiv w:val="1"/>
      <w:marLeft w:val="0"/>
      <w:marRight w:val="0"/>
      <w:marTop w:val="0"/>
      <w:marBottom w:val="0"/>
      <w:divBdr>
        <w:top w:val="none" w:sz="0" w:space="0" w:color="auto"/>
        <w:left w:val="none" w:sz="0" w:space="0" w:color="auto"/>
        <w:bottom w:val="none" w:sz="0" w:space="0" w:color="auto"/>
        <w:right w:val="none" w:sz="0" w:space="0" w:color="auto"/>
      </w:divBdr>
    </w:div>
    <w:div w:id="1020089343">
      <w:bodyDiv w:val="1"/>
      <w:marLeft w:val="0"/>
      <w:marRight w:val="0"/>
      <w:marTop w:val="0"/>
      <w:marBottom w:val="0"/>
      <w:divBdr>
        <w:top w:val="none" w:sz="0" w:space="0" w:color="auto"/>
        <w:left w:val="none" w:sz="0" w:space="0" w:color="auto"/>
        <w:bottom w:val="none" w:sz="0" w:space="0" w:color="auto"/>
        <w:right w:val="none" w:sz="0" w:space="0" w:color="auto"/>
      </w:divBdr>
    </w:div>
    <w:div w:id="1024526265">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4843234">
      <w:bodyDiv w:val="1"/>
      <w:marLeft w:val="0"/>
      <w:marRight w:val="0"/>
      <w:marTop w:val="0"/>
      <w:marBottom w:val="0"/>
      <w:divBdr>
        <w:top w:val="none" w:sz="0" w:space="0" w:color="auto"/>
        <w:left w:val="none" w:sz="0" w:space="0" w:color="auto"/>
        <w:bottom w:val="none" w:sz="0" w:space="0" w:color="auto"/>
        <w:right w:val="none" w:sz="0" w:space="0" w:color="auto"/>
      </w:divBdr>
    </w:div>
    <w:div w:id="1037588994">
      <w:bodyDiv w:val="1"/>
      <w:marLeft w:val="0"/>
      <w:marRight w:val="0"/>
      <w:marTop w:val="0"/>
      <w:marBottom w:val="0"/>
      <w:divBdr>
        <w:top w:val="none" w:sz="0" w:space="0" w:color="auto"/>
        <w:left w:val="none" w:sz="0" w:space="0" w:color="auto"/>
        <w:bottom w:val="none" w:sz="0" w:space="0" w:color="auto"/>
        <w:right w:val="none" w:sz="0" w:space="0" w:color="auto"/>
      </w:divBdr>
    </w:div>
    <w:div w:id="1043017232">
      <w:bodyDiv w:val="1"/>
      <w:marLeft w:val="0"/>
      <w:marRight w:val="0"/>
      <w:marTop w:val="0"/>
      <w:marBottom w:val="0"/>
      <w:divBdr>
        <w:top w:val="none" w:sz="0" w:space="0" w:color="auto"/>
        <w:left w:val="none" w:sz="0" w:space="0" w:color="auto"/>
        <w:bottom w:val="none" w:sz="0" w:space="0" w:color="auto"/>
        <w:right w:val="none" w:sz="0" w:space="0" w:color="auto"/>
      </w:divBdr>
    </w:div>
    <w:div w:id="1046293037">
      <w:bodyDiv w:val="1"/>
      <w:marLeft w:val="0"/>
      <w:marRight w:val="0"/>
      <w:marTop w:val="0"/>
      <w:marBottom w:val="0"/>
      <w:divBdr>
        <w:top w:val="none" w:sz="0" w:space="0" w:color="auto"/>
        <w:left w:val="none" w:sz="0" w:space="0" w:color="auto"/>
        <w:bottom w:val="none" w:sz="0" w:space="0" w:color="auto"/>
        <w:right w:val="none" w:sz="0" w:space="0" w:color="auto"/>
      </w:divBdr>
    </w:div>
    <w:div w:id="1051078095">
      <w:bodyDiv w:val="1"/>
      <w:marLeft w:val="0"/>
      <w:marRight w:val="0"/>
      <w:marTop w:val="0"/>
      <w:marBottom w:val="0"/>
      <w:divBdr>
        <w:top w:val="none" w:sz="0" w:space="0" w:color="auto"/>
        <w:left w:val="none" w:sz="0" w:space="0" w:color="auto"/>
        <w:bottom w:val="none" w:sz="0" w:space="0" w:color="auto"/>
        <w:right w:val="none" w:sz="0" w:space="0" w:color="auto"/>
      </w:divBdr>
    </w:div>
    <w:div w:id="1059401187">
      <w:bodyDiv w:val="1"/>
      <w:marLeft w:val="0"/>
      <w:marRight w:val="0"/>
      <w:marTop w:val="0"/>
      <w:marBottom w:val="0"/>
      <w:divBdr>
        <w:top w:val="none" w:sz="0" w:space="0" w:color="auto"/>
        <w:left w:val="none" w:sz="0" w:space="0" w:color="auto"/>
        <w:bottom w:val="none" w:sz="0" w:space="0" w:color="auto"/>
        <w:right w:val="none" w:sz="0" w:space="0" w:color="auto"/>
      </w:divBdr>
    </w:div>
    <w:div w:id="10607855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331746">
      <w:bodyDiv w:val="1"/>
      <w:marLeft w:val="0"/>
      <w:marRight w:val="0"/>
      <w:marTop w:val="0"/>
      <w:marBottom w:val="0"/>
      <w:divBdr>
        <w:top w:val="none" w:sz="0" w:space="0" w:color="auto"/>
        <w:left w:val="none" w:sz="0" w:space="0" w:color="auto"/>
        <w:bottom w:val="none" w:sz="0" w:space="0" w:color="auto"/>
        <w:right w:val="none" w:sz="0" w:space="0" w:color="auto"/>
      </w:divBdr>
    </w:div>
    <w:div w:id="1084686800">
      <w:bodyDiv w:val="1"/>
      <w:marLeft w:val="0"/>
      <w:marRight w:val="0"/>
      <w:marTop w:val="0"/>
      <w:marBottom w:val="0"/>
      <w:divBdr>
        <w:top w:val="none" w:sz="0" w:space="0" w:color="auto"/>
        <w:left w:val="none" w:sz="0" w:space="0" w:color="auto"/>
        <w:bottom w:val="none" w:sz="0" w:space="0" w:color="auto"/>
        <w:right w:val="none" w:sz="0" w:space="0" w:color="auto"/>
      </w:divBdr>
    </w:div>
    <w:div w:id="1092822189">
      <w:bodyDiv w:val="1"/>
      <w:marLeft w:val="0"/>
      <w:marRight w:val="0"/>
      <w:marTop w:val="0"/>
      <w:marBottom w:val="0"/>
      <w:divBdr>
        <w:top w:val="none" w:sz="0" w:space="0" w:color="auto"/>
        <w:left w:val="none" w:sz="0" w:space="0" w:color="auto"/>
        <w:bottom w:val="none" w:sz="0" w:space="0" w:color="auto"/>
        <w:right w:val="none" w:sz="0" w:space="0" w:color="auto"/>
      </w:divBdr>
    </w:div>
    <w:div w:id="1094471692">
      <w:bodyDiv w:val="1"/>
      <w:marLeft w:val="0"/>
      <w:marRight w:val="0"/>
      <w:marTop w:val="0"/>
      <w:marBottom w:val="0"/>
      <w:divBdr>
        <w:top w:val="none" w:sz="0" w:space="0" w:color="auto"/>
        <w:left w:val="none" w:sz="0" w:space="0" w:color="auto"/>
        <w:bottom w:val="none" w:sz="0" w:space="0" w:color="auto"/>
        <w:right w:val="none" w:sz="0" w:space="0" w:color="auto"/>
      </w:divBdr>
    </w:div>
    <w:div w:id="1103578162">
      <w:bodyDiv w:val="1"/>
      <w:marLeft w:val="0"/>
      <w:marRight w:val="0"/>
      <w:marTop w:val="0"/>
      <w:marBottom w:val="0"/>
      <w:divBdr>
        <w:top w:val="none" w:sz="0" w:space="0" w:color="auto"/>
        <w:left w:val="none" w:sz="0" w:space="0" w:color="auto"/>
        <w:bottom w:val="none" w:sz="0" w:space="0" w:color="auto"/>
        <w:right w:val="none" w:sz="0" w:space="0" w:color="auto"/>
      </w:divBdr>
    </w:div>
    <w:div w:id="1105885171">
      <w:bodyDiv w:val="1"/>
      <w:marLeft w:val="0"/>
      <w:marRight w:val="0"/>
      <w:marTop w:val="0"/>
      <w:marBottom w:val="0"/>
      <w:divBdr>
        <w:top w:val="none" w:sz="0" w:space="0" w:color="auto"/>
        <w:left w:val="none" w:sz="0" w:space="0" w:color="auto"/>
        <w:bottom w:val="none" w:sz="0" w:space="0" w:color="auto"/>
        <w:right w:val="none" w:sz="0" w:space="0" w:color="auto"/>
      </w:divBdr>
    </w:div>
    <w:div w:id="1108433557">
      <w:bodyDiv w:val="1"/>
      <w:marLeft w:val="0"/>
      <w:marRight w:val="0"/>
      <w:marTop w:val="0"/>
      <w:marBottom w:val="0"/>
      <w:divBdr>
        <w:top w:val="none" w:sz="0" w:space="0" w:color="auto"/>
        <w:left w:val="none" w:sz="0" w:space="0" w:color="auto"/>
        <w:bottom w:val="none" w:sz="0" w:space="0" w:color="auto"/>
        <w:right w:val="none" w:sz="0" w:space="0" w:color="auto"/>
      </w:divBdr>
    </w:div>
    <w:div w:id="1109160471">
      <w:bodyDiv w:val="1"/>
      <w:marLeft w:val="0"/>
      <w:marRight w:val="0"/>
      <w:marTop w:val="0"/>
      <w:marBottom w:val="0"/>
      <w:divBdr>
        <w:top w:val="none" w:sz="0" w:space="0" w:color="auto"/>
        <w:left w:val="none" w:sz="0" w:space="0" w:color="auto"/>
        <w:bottom w:val="none" w:sz="0" w:space="0" w:color="auto"/>
        <w:right w:val="none" w:sz="0" w:space="0" w:color="auto"/>
      </w:divBdr>
    </w:div>
    <w:div w:id="1110469200">
      <w:bodyDiv w:val="1"/>
      <w:marLeft w:val="0"/>
      <w:marRight w:val="0"/>
      <w:marTop w:val="0"/>
      <w:marBottom w:val="0"/>
      <w:divBdr>
        <w:top w:val="none" w:sz="0" w:space="0" w:color="auto"/>
        <w:left w:val="none" w:sz="0" w:space="0" w:color="auto"/>
        <w:bottom w:val="none" w:sz="0" w:space="0" w:color="auto"/>
        <w:right w:val="none" w:sz="0" w:space="0" w:color="auto"/>
      </w:divBdr>
    </w:div>
    <w:div w:id="1111825412">
      <w:bodyDiv w:val="1"/>
      <w:marLeft w:val="0"/>
      <w:marRight w:val="0"/>
      <w:marTop w:val="0"/>
      <w:marBottom w:val="0"/>
      <w:divBdr>
        <w:top w:val="none" w:sz="0" w:space="0" w:color="auto"/>
        <w:left w:val="none" w:sz="0" w:space="0" w:color="auto"/>
        <w:bottom w:val="none" w:sz="0" w:space="0" w:color="auto"/>
        <w:right w:val="none" w:sz="0" w:space="0" w:color="auto"/>
      </w:divBdr>
    </w:div>
    <w:div w:id="1122458089">
      <w:bodyDiv w:val="1"/>
      <w:marLeft w:val="0"/>
      <w:marRight w:val="0"/>
      <w:marTop w:val="0"/>
      <w:marBottom w:val="0"/>
      <w:divBdr>
        <w:top w:val="none" w:sz="0" w:space="0" w:color="auto"/>
        <w:left w:val="none" w:sz="0" w:space="0" w:color="auto"/>
        <w:bottom w:val="none" w:sz="0" w:space="0" w:color="auto"/>
        <w:right w:val="none" w:sz="0" w:space="0" w:color="auto"/>
      </w:divBdr>
    </w:div>
    <w:div w:id="1123621242">
      <w:bodyDiv w:val="1"/>
      <w:marLeft w:val="0"/>
      <w:marRight w:val="0"/>
      <w:marTop w:val="0"/>
      <w:marBottom w:val="0"/>
      <w:divBdr>
        <w:top w:val="none" w:sz="0" w:space="0" w:color="auto"/>
        <w:left w:val="none" w:sz="0" w:space="0" w:color="auto"/>
        <w:bottom w:val="none" w:sz="0" w:space="0" w:color="auto"/>
        <w:right w:val="none" w:sz="0" w:space="0" w:color="auto"/>
      </w:divBdr>
    </w:div>
    <w:div w:id="1130784353">
      <w:bodyDiv w:val="1"/>
      <w:marLeft w:val="0"/>
      <w:marRight w:val="0"/>
      <w:marTop w:val="0"/>
      <w:marBottom w:val="0"/>
      <w:divBdr>
        <w:top w:val="none" w:sz="0" w:space="0" w:color="auto"/>
        <w:left w:val="none" w:sz="0" w:space="0" w:color="auto"/>
        <w:bottom w:val="none" w:sz="0" w:space="0" w:color="auto"/>
        <w:right w:val="none" w:sz="0" w:space="0" w:color="auto"/>
      </w:divBdr>
    </w:div>
    <w:div w:id="1140616493">
      <w:bodyDiv w:val="1"/>
      <w:marLeft w:val="0"/>
      <w:marRight w:val="0"/>
      <w:marTop w:val="0"/>
      <w:marBottom w:val="0"/>
      <w:divBdr>
        <w:top w:val="none" w:sz="0" w:space="0" w:color="auto"/>
        <w:left w:val="none" w:sz="0" w:space="0" w:color="auto"/>
        <w:bottom w:val="none" w:sz="0" w:space="0" w:color="auto"/>
        <w:right w:val="none" w:sz="0" w:space="0" w:color="auto"/>
      </w:divBdr>
    </w:div>
    <w:div w:id="1158232364">
      <w:bodyDiv w:val="1"/>
      <w:marLeft w:val="0"/>
      <w:marRight w:val="0"/>
      <w:marTop w:val="0"/>
      <w:marBottom w:val="0"/>
      <w:divBdr>
        <w:top w:val="none" w:sz="0" w:space="0" w:color="auto"/>
        <w:left w:val="none" w:sz="0" w:space="0" w:color="auto"/>
        <w:bottom w:val="none" w:sz="0" w:space="0" w:color="auto"/>
        <w:right w:val="none" w:sz="0" w:space="0" w:color="auto"/>
      </w:divBdr>
    </w:div>
    <w:div w:id="1158301819">
      <w:bodyDiv w:val="1"/>
      <w:marLeft w:val="0"/>
      <w:marRight w:val="0"/>
      <w:marTop w:val="0"/>
      <w:marBottom w:val="0"/>
      <w:divBdr>
        <w:top w:val="none" w:sz="0" w:space="0" w:color="auto"/>
        <w:left w:val="none" w:sz="0" w:space="0" w:color="auto"/>
        <w:bottom w:val="none" w:sz="0" w:space="0" w:color="auto"/>
        <w:right w:val="none" w:sz="0" w:space="0" w:color="auto"/>
      </w:divBdr>
    </w:div>
    <w:div w:id="1172406010">
      <w:bodyDiv w:val="1"/>
      <w:marLeft w:val="0"/>
      <w:marRight w:val="0"/>
      <w:marTop w:val="0"/>
      <w:marBottom w:val="0"/>
      <w:divBdr>
        <w:top w:val="none" w:sz="0" w:space="0" w:color="auto"/>
        <w:left w:val="none" w:sz="0" w:space="0" w:color="auto"/>
        <w:bottom w:val="none" w:sz="0" w:space="0" w:color="auto"/>
        <w:right w:val="none" w:sz="0" w:space="0" w:color="auto"/>
      </w:divBdr>
    </w:div>
    <w:div w:id="117893070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061593">
      <w:bodyDiv w:val="1"/>
      <w:marLeft w:val="0"/>
      <w:marRight w:val="0"/>
      <w:marTop w:val="0"/>
      <w:marBottom w:val="0"/>
      <w:divBdr>
        <w:top w:val="none" w:sz="0" w:space="0" w:color="auto"/>
        <w:left w:val="none" w:sz="0" w:space="0" w:color="auto"/>
        <w:bottom w:val="none" w:sz="0" w:space="0" w:color="auto"/>
        <w:right w:val="none" w:sz="0" w:space="0" w:color="auto"/>
      </w:divBdr>
    </w:div>
    <w:div w:id="1189686375">
      <w:bodyDiv w:val="1"/>
      <w:marLeft w:val="0"/>
      <w:marRight w:val="0"/>
      <w:marTop w:val="0"/>
      <w:marBottom w:val="0"/>
      <w:divBdr>
        <w:top w:val="none" w:sz="0" w:space="0" w:color="auto"/>
        <w:left w:val="none" w:sz="0" w:space="0" w:color="auto"/>
        <w:bottom w:val="none" w:sz="0" w:space="0" w:color="auto"/>
        <w:right w:val="none" w:sz="0" w:space="0" w:color="auto"/>
      </w:divBdr>
    </w:div>
    <w:div w:id="1190339262">
      <w:bodyDiv w:val="1"/>
      <w:marLeft w:val="0"/>
      <w:marRight w:val="0"/>
      <w:marTop w:val="0"/>
      <w:marBottom w:val="0"/>
      <w:divBdr>
        <w:top w:val="none" w:sz="0" w:space="0" w:color="auto"/>
        <w:left w:val="none" w:sz="0" w:space="0" w:color="auto"/>
        <w:bottom w:val="none" w:sz="0" w:space="0" w:color="auto"/>
        <w:right w:val="none" w:sz="0" w:space="0" w:color="auto"/>
      </w:divBdr>
    </w:div>
    <w:div w:id="1193034443">
      <w:bodyDiv w:val="1"/>
      <w:marLeft w:val="0"/>
      <w:marRight w:val="0"/>
      <w:marTop w:val="0"/>
      <w:marBottom w:val="0"/>
      <w:divBdr>
        <w:top w:val="none" w:sz="0" w:space="0" w:color="auto"/>
        <w:left w:val="none" w:sz="0" w:space="0" w:color="auto"/>
        <w:bottom w:val="none" w:sz="0" w:space="0" w:color="auto"/>
        <w:right w:val="none" w:sz="0" w:space="0" w:color="auto"/>
      </w:divBdr>
    </w:div>
    <w:div w:id="1201479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9818">
          <w:marLeft w:val="0"/>
          <w:marRight w:val="0"/>
          <w:marTop w:val="0"/>
          <w:marBottom w:val="0"/>
          <w:divBdr>
            <w:top w:val="none" w:sz="0" w:space="0" w:color="auto"/>
            <w:left w:val="none" w:sz="0" w:space="0" w:color="auto"/>
            <w:bottom w:val="none" w:sz="0" w:space="0" w:color="auto"/>
            <w:right w:val="none" w:sz="0" w:space="0" w:color="auto"/>
          </w:divBdr>
        </w:div>
      </w:divsChild>
    </w:div>
    <w:div w:id="1213887878">
      <w:bodyDiv w:val="1"/>
      <w:marLeft w:val="0"/>
      <w:marRight w:val="0"/>
      <w:marTop w:val="0"/>
      <w:marBottom w:val="0"/>
      <w:divBdr>
        <w:top w:val="none" w:sz="0" w:space="0" w:color="auto"/>
        <w:left w:val="none" w:sz="0" w:space="0" w:color="auto"/>
        <w:bottom w:val="none" w:sz="0" w:space="0" w:color="auto"/>
        <w:right w:val="none" w:sz="0" w:space="0" w:color="auto"/>
      </w:divBdr>
    </w:div>
    <w:div w:id="1218736697">
      <w:bodyDiv w:val="1"/>
      <w:marLeft w:val="0"/>
      <w:marRight w:val="0"/>
      <w:marTop w:val="0"/>
      <w:marBottom w:val="0"/>
      <w:divBdr>
        <w:top w:val="none" w:sz="0" w:space="0" w:color="auto"/>
        <w:left w:val="none" w:sz="0" w:space="0" w:color="auto"/>
        <w:bottom w:val="none" w:sz="0" w:space="0" w:color="auto"/>
        <w:right w:val="none" w:sz="0" w:space="0" w:color="auto"/>
      </w:divBdr>
    </w:div>
    <w:div w:id="1231042741">
      <w:bodyDiv w:val="1"/>
      <w:marLeft w:val="0"/>
      <w:marRight w:val="0"/>
      <w:marTop w:val="0"/>
      <w:marBottom w:val="0"/>
      <w:divBdr>
        <w:top w:val="none" w:sz="0" w:space="0" w:color="auto"/>
        <w:left w:val="none" w:sz="0" w:space="0" w:color="auto"/>
        <w:bottom w:val="none" w:sz="0" w:space="0" w:color="auto"/>
        <w:right w:val="none" w:sz="0" w:space="0" w:color="auto"/>
      </w:divBdr>
    </w:div>
    <w:div w:id="1241794806">
      <w:bodyDiv w:val="1"/>
      <w:marLeft w:val="0"/>
      <w:marRight w:val="0"/>
      <w:marTop w:val="0"/>
      <w:marBottom w:val="0"/>
      <w:divBdr>
        <w:top w:val="none" w:sz="0" w:space="0" w:color="auto"/>
        <w:left w:val="none" w:sz="0" w:space="0" w:color="auto"/>
        <w:bottom w:val="none" w:sz="0" w:space="0" w:color="auto"/>
        <w:right w:val="none" w:sz="0" w:space="0" w:color="auto"/>
      </w:divBdr>
    </w:div>
    <w:div w:id="1256477114">
      <w:bodyDiv w:val="1"/>
      <w:marLeft w:val="0"/>
      <w:marRight w:val="0"/>
      <w:marTop w:val="0"/>
      <w:marBottom w:val="0"/>
      <w:divBdr>
        <w:top w:val="none" w:sz="0" w:space="0" w:color="auto"/>
        <w:left w:val="none" w:sz="0" w:space="0" w:color="auto"/>
        <w:bottom w:val="none" w:sz="0" w:space="0" w:color="auto"/>
        <w:right w:val="none" w:sz="0" w:space="0" w:color="auto"/>
      </w:divBdr>
    </w:div>
    <w:div w:id="1263534985">
      <w:bodyDiv w:val="1"/>
      <w:marLeft w:val="0"/>
      <w:marRight w:val="0"/>
      <w:marTop w:val="0"/>
      <w:marBottom w:val="0"/>
      <w:divBdr>
        <w:top w:val="none" w:sz="0" w:space="0" w:color="auto"/>
        <w:left w:val="none" w:sz="0" w:space="0" w:color="auto"/>
        <w:bottom w:val="none" w:sz="0" w:space="0" w:color="auto"/>
        <w:right w:val="none" w:sz="0" w:space="0" w:color="auto"/>
      </w:divBdr>
    </w:div>
    <w:div w:id="1272395087">
      <w:bodyDiv w:val="1"/>
      <w:marLeft w:val="0"/>
      <w:marRight w:val="0"/>
      <w:marTop w:val="0"/>
      <w:marBottom w:val="0"/>
      <w:divBdr>
        <w:top w:val="none" w:sz="0" w:space="0" w:color="auto"/>
        <w:left w:val="none" w:sz="0" w:space="0" w:color="auto"/>
        <w:bottom w:val="none" w:sz="0" w:space="0" w:color="auto"/>
        <w:right w:val="none" w:sz="0" w:space="0" w:color="auto"/>
      </w:divBdr>
    </w:div>
    <w:div w:id="1273787542">
      <w:bodyDiv w:val="1"/>
      <w:marLeft w:val="0"/>
      <w:marRight w:val="0"/>
      <w:marTop w:val="0"/>
      <w:marBottom w:val="0"/>
      <w:divBdr>
        <w:top w:val="none" w:sz="0" w:space="0" w:color="auto"/>
        <w:left w:val="none" w:sz="0" w:space="0" w:color="auto"/>
        <w:bottom w:val="none" w:sz="0" w:space="0" w:color="auto"/>
        <w:right w:val="none" w:sz="0" w:space="0" w:color="auto"/>
      </w:divBdr>
    </w:div>
    <w:div w:id="1277444950">
      <w:bodyDiv w:val="1"/>
      <w:marLeft w:val="0"/>
      <w:marRight w:val="0"/>
      <w:marTop w:val="0"/>
      <w:marBottom w:val="0"/>
      <w:divBdr>
        <w:top w:val="none" w:sz="0" w:space="0" w:color="auto"/>
        <w:left w:val="none" w:sz="0" w:space="0" w:color="auto"/>
        <w:bottom w:val="none" w:sz="0" w:space="0" w:color="auto"/>
        <w:right w:val="none" w:sz="0" w:space="0" w:color="auto"/>
      </w:divBdr>
    </w:div>
    <w:div w:id="1288468004">
      <w:bodyDiv w:val="1"/>
      <w:marLeft w:val="0"/>
      <w:marRight w:val="0"/>
      <w:marTop w:val="0"/>
      <w:marBottom w:val="0"/>
      <w:divBdr>
        <w:top w:val="none" w:sz="0" w:space="0" w:color="auto"/>
        <w:left w:val="none" w:sz="0" w:space="0" w:color="auto"/>
        <w:bottom w:val="none" w:sz="0" w:space="0" w:color="auto"/>
        <w:right w:val="none" w:sz="0" w:space="0" w:color="auto"/>
      </w:divBdr>
    </w:div>
    <w:div w:id="1314942307">
      <w:bodyDiv w:val="1"/>
      <w:marLeft w:val="0"/>
      <w:marRight w:val="0"/>
      <w:marTop w:val="0"/>
      <w:marBottom w:val="0"/>
      <w:divBdr>
        <w:top w:val="none" w:sz="0" w:space="0" w:color="auto"/>
        <w:left w:val="none" w:sz="0" w:space="0" w:color="auto"/>
        <w:bottom w:val="none" w:sz="0" w:space="0" w:color="auto"/>
        <w:right w:val="none" w:sz="0" w:space="0" w:color="auto"/>
      </w:divBdr>
    </w:div>
    <w:div w:id="1315065577">
      <w:bodyDiv w:val="1"/>
      <w:marLeft w:val="0"/>
      <w:marRight w:val="0"/>
      <w:marTop w:val="0"/>
      <w:marBottom w:val="0"/>
      <w:divBdr>
        <w:top w:val="none" w:sz="0" w:space="0" w:color="auto"/>
        <w:left w:val="none" w:sz="0" w:space="0" w:color="auto"/>
        <w:bottom w:val="none" w:sz="0" w:space="0" w:color="auto"/>
        <w:right w:val="none" w:sz="0" w:space="0" w:color="auto"/>
      </w:divBdr>
    </w:div>
    <w:div w:id="1315376354">
      <w:bodyDiv w:val="1"/>
      <w:marLeft w:val="0"/>
      <w:marRight w:val="0"/>
      <w:marTop w:val="0"/>
      <w:marBottom w:val="0"/>
      <w:divBdr>
        <w:top w:val="none" w:sz="0" w:space="0" w:color="auto"/>
        <w:left w:val="none" w:sz="0" w:space="0" w:color="auto"/>
        <w:bottom w:val="none" w:sz="0" w:space="0" w:color="auto"/>
        <w:right w:val="none" w:sz="0" w:space="0" w:color="auto"/>
      </w:divBdr>
    </w:div>
    <w:div w:id="1320109611">
      <w:bodyDiv w:val="1"/>
      <w:marLeft w:val="0"/>
      <w:marRight w:val="0"/>
      <w:marTop w:val="0"/>
      <w:marBottom w:val="0"/>
      <w:divBdr>
        <w:top w:val="none" w:sz="0" w:space="0" w:color="auto"/>
        <w:left w:val="none" w:sz="0" w:space="0" w:color="auto"/>
        <w:bottom w:val="none" w:sz="0" w:space="0" w:color="auto"/>
        <w:right w:val="none" w:sz="0" w:space="0" w:color="auto"/>
      </w:divBdr>
    </w:div>
    <w:div w:id="1326860327">
      <w:bodyDiv w:val="1"/>
      <w:marLeft w:val="0"/>
      <w:marRight w:val="0"/>
      <w:marTop w:val="0"/>
      <w:marBottom w:val="0"/>
      <w:divBdr>
        <w:top w:val="none" w:sz="0" w:space="0" w:color="auto"/>
        <w:left w:val="none" w:sz="0" w:space="0" w:color="auto"/>
        <w:bottom w:val="none" w:sz="0" w:space="0" w:color="auto"/>
        <w:right w:val="none" w:sz="0" w:space="0" w:color="auto"/>
      </w:divBdr>
    </w:div>
    <w:div w:id="1330133026">
      <w:bodyDiv w:val="1"/>
      <w:marLeft w:val="0"/>
      <w:marRight w:val="0"/>
      <w:marTop w:val="0"/>
      <w:marBottom w:val="0"/>
      <w:divBdr>
        <w:top w:val="none" w:sz="0" w:space="0" w:color="auto"/>
        <w:left w:val="none" w:sz="0" w:space="0" w:color="auto"/>
        <w:bottom w:val="none" w:sz="0" w:space="0" w:color="auto"/>
        <w:right w:val="none" w:sz="0" w:space="0" w:color="auto"/>
      </w:divBdr>
    </w:div>
    <w:div w:id="1340159006">
      <w:bodyDiv w:val="1"/>
      <w:marLeft w:val="0"/>
      <w:marRight w:val="0"/>
      <w:marTop w:val="0"/>
      <w:marBottom w:val="0"/>
      <w:divBdr>
        <w:top w:val="none" w:sz="0" w:space="0" w:color="auto"/>
        <w:left w:val="none" w:sz="0" w:space="0" w:color="auto"/>
        <w:bottom w:val="none" w:sz="0" w:space="0" w:color="auto"/>
        <w:right w:val="none" w:sz="0" w:space="0" w:color="auto"/>
      </w:divBdr>
    </w:div>
    <w:div w:id="1341471505">
      <w:bodyDiv w:val="1"/>
      <w:marLeft w:val="0"/>
      <w:marRight w:val="0"/>
      <w:marTop w:val="0"/>
      <w:marBottom w:val="0"/>
      <w:divBdr>
        <w:top w:val="none" w:sz="0" w:space="0" w:color="auto"/>
        <w:left w:val="none" w:sz="0" w:space="0" w:color="auto"/>
        <w:bottom w:val="none" w:sz="0" w:space="0" w:color="auto"/>
        <w:right w:val="none" w:sz="0" w:space="0" w:color="auto"/>
      </w:divBdr>
    </w:div>
    <w:div w:id="1342003196">
      <w:bodyDiv w:val="1"/>
      <w:marLeft w:val="0"/>
      <w:marRight w:val="0"/>
      <w:marTop w:val="0"/>
      <w:marBottom w:val="0"/>
      <w:divBdr>
        <w:top w:val="none" w:sz="0" w:space="0" w:color="auto"/>
        <w:left w:val="none" w:sz="0" w:space="0" w:color="auto"/>
        <w:bottom w:val="none" w:sz="0" w:space="0" w:color="auto"/>
        <w:right w:val="none" w:sz="0" w:space="0" w:color="auto"/>
      </w:divBdr>
    </w:div>
    <w:div w:id="1352145393">
      <w:bodyDiv w:val="1"/>
      <w:marLeft w:val="0"/>
      <w:marRight w:val="0"/>
      <w:marTop w:val="0"/>
      <w:marBottom w:val="0"/>
      <w:divBdr>
        <w:top w:val="none" w:sz="0" w:space="0" w:color="auto"/>
        <w:left w:val="none" w:sz="0" w:space="0" w:color="auto"/>
        <w:bottom w:val="none" w:sz="0" w:space="0" w:color="auto"/>
        <w:right w:val="none" w:sz="0" w:space="0" w:color="auto"/>
      </w:divBdr>
    </w:div>
    <w:div w:id="13586563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07639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7854138">
      <w:bodyDiv w:val="1"/>
      <w:marLeft w:val="0"/>
      <w:marRight w:val="0"/>
      <w:marTop w:val="0"/>
      <w:marBottom w:val="0"/>
      <w:divBdr>
        <w:top w:val="none" w:sz="0" w:space="0" w:color="auto"/>
        <w:left w:val="none" w:sz="0" w:space="0" w:color="auto"/>
        <w:bottom w:val="none" w:sz="0" w:space="0" w:color="auto"/>
        <w:right w:val="none" w:sz="0" w:space="0" w:color="auto"/>
      </w:divBdr>
    </w:div>
    <w:div w:id="1383603748">
      <w:bodyDiv w:val="1"/>
      <w:marLeft w:val="0"/>
      <w:marRight w:val="0"/>
      <w:marTop w:val="0"/>
      <w:marBottom w:val="0"/>
      <w:divBdr>
        <w:top w:val="none" w:sz="0" w:space="0" w:color="auto"/>
        <w:left w:val="none" w:sz="0" w:space="0" w:color="auto"/>
        <w:bottom w:val="none" w:sz="0" w:space="0" w:color="auto"/>
        <w:right w:val="none" w:sz="0" w:space="0" w:color="auto"/>
      </w:divBdr>
    </w:div>
    <w:div w:id="139199961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0131037">
      <w:bodyDiv w:val="1"/>
      <w:marLeft w:val="0"/>
      <w:marRight w:val="0"/>
      <w:marTop w:val="0"/>
      <w:marBottom w:val="0"/>
      <w:divBdr>
        <w:top w:val="none" w:sz="0" w:space="0" w:color="auto"/>
        <w:left w:val="none" w:sz="0" w:space="0" w:color="auto"/>
        <w:bottom w:val="none" w:sz="0" w:space="0" w:color="auto"/>
        <w:right w:val="none" w:sz="0" w:space="0" w:color="auto"/>
      </w:divBdr>
    </w:div>
    <w:div w:id="1401059672">
      <w:bodyDiv w:val="1"/>
      <w:marLeft w:val="0"/>
      <w:marRight w:val="0"/>
      <w:marTop w:val="0"/>
      <w:marBottom w:val="0"/>
      <w:divBdr>
        <w:top w:val="none" w:sz="0" w:space="0" w:color="auto"/>
        <w:left w:val="none" w:sz="0" w:space="0" w:color="auto"/>
        <w:bottom w:val="none" w:sz="0" w:space="0" w:color="auto"/>
        <w:right w:val="none" w:sz="0" w:space="0" w:color="auto"/>
      </w:divBdr>
    </w:div>
    <w:div w:id="1410537130">
      <w:bodyDiv w:val="1"/>
      <w:marLeft w:val="0"/>
      <w:marRight w:val="0"/>
      <w:marTop w:val="0"/>
      <w:marBottom w:val="0"/>
      <w:divBdr>
        <w:top w:val="none" w:sz="0" w:space="0" w:color="auto"/>
        <w:left w:val="none" w:sz="0" w:space="0" w:color="auto"/>
        <w:bottom w:val="none" w:sz="0" w:space="0" w:color="auto"/>
        <w:right w:val="none" w:sz="0" w:space="0" w:color="auto"/>
      </w:divBdr>
    </w:div>
    <w:div w:id="1411191568">
      <w:bodyDiv w:val="1"/>
      <w:marLeft w:val="0"/>
      <w:marRight w:val="0"/>
      <w:marTop w:val="0"/>
      <w:marBottom w:val="0"/>
      <w:divBdr>
        <w:top w:val="none" w:sz="0" w:space="0" w:color="auto"/>
        <w:left w:val="none" w:sz="0" w:space="0" w:color="auto"/>
        <w:bottom w:val="none" w:sz="0" w:space="0" w:color="auto"/>
        <w:right w:val="none" w:sz="0" w:space="0" w:color="auto"/>
      </w:divBdr>
    </w:div>
    <w:div w:id="1413964662">
      <w:bodyDiv w:val="1"/>
      <w:marLeft w:val="0"/>
      <w:marRight w:val="0"/>
      <w:marTop w:val="0"/>
      <w:marBottom w:val="0"/>
      <w:divBdr>
        <w:top w:val="none" w:sz="0" w:space="0" w:color="auto"/>
        <w:left w:val="none" w:sz="0" w:space="0" w:color="auto"/>
        <w:bottom w:val="none" w:sz="0" w:space="0" w:color="auto"/>
        <w:right w:val="none" w:sz="0" w:space="0" w:color="auto"/>
      </w:divBdr>
    </w:div>
    <w:div w:id="1415708798">
      <w:bodyDiv w:val="1"/>
      <w:marLeft w:val="0"/>
      <w:marRight w:val="0"/>
      <w:marTop w:val="0"/>
      <w:marBottom w:val="0"/>
      <w:divBdr>
        <w:top w:val="none" w:sz="0" w:space="0" w:color="auto"/>
        <w:left w:val="none" w:sz="0" w:space="0" w:color="auto"/>
        <w:bottom w:val="none" w:sz="0" w:space="0" w:color="auto"/>
        <w:right w:val="none" w:sz="0" w:space="0" w:color="auto"/>
      </w:divBdr>
    </w:div>
    <w:div w:id="1418289008">
      <w:bodyDiv w:val="1"/>
      <w:marLeft w:val="0"/>
      <w:marRight w:val="0"/>
      <w:marTop w:val="0"/>
      <w:marBottom w:val="0"/>
      <w:divBdr>
        <w:top w:val="none" w:sz="0" w:space="0" w:color="auto"/>
        <w:left w:val="none" w:sz="0" w:space="0" w:color="auto"/>
        <w:bottom w:val="none" w:sz="0" w:space="0" w:color="auto"/>
        <w:right w:val="none" w:sz="0" w:space="0" w:color="auto"/>
      </w:divBdr>
    </w:div>
    <w:div w:id="1418475939">
      <w:bodyDiv w:val="1"/>
      <w:marLeft w:val="0"/>
      <w:marRight w:val="0"/>
      <w:marTop w:val="0"/>
      <w:marBottom w:val="0"/>
      <w:divBdr>
        <w:top w:val="none" w:sz="0" w:space="0" w:color="auto"/>
        <w:left w:val="none" w:sz="0" w:space="0" w:color="auto"/>
        <w:bottom w:val="none" w:sz="0" w:space="0" w:color="auto"/>
        <w:right w:val="none" w:sz="0" w:space="0" w:color="auto"/>
      </w:divBdr>
    </w:div>
    <w:div w:id="1418866855">
      <w:bodyDiv w:val="1"/>
      <w:marLeft w:val="0"/>
      <w:marRight w:val="0"/>
      <w:marTop w:val="0"/>
      <w:marBottom w:val="0"/>
      <w:divBdr>
        <w:top w:val="none" w:sz="0" w:space="0" w:color="auto"/>
        <w:left w:val="none" w:sz="0" w:space="0" w:color="auto"/>
        <w:bottom w:val="none" w:sz="0" w:space="0" w:color="auto"/>
        <w:right w:val="none" w:sz="0" w:space="0" w:color="auto"/>
      </w:divBdr>
    </w:div>
    <w:div w:id="1431193446">
      <w:bodyDiv w:val="1"/>
      <w:marLeft w:val="0"/>
      <w:marRight w:val="0"/>
      <w:marTop w:val="0"/>
      <w:marBottom w:val="0"/>
      <w:divBdr>
        <w:top w:val="none" w:sz="0" w:space="0" w:color="auto"/>
        <w:left w:val="none" w:sz="0" w:space="0" w:color="auto"/>
        <w:bottom w:val="none" w:sz="0" w:space="0" w:color="auto"/>
        <w:right w:val="none" w:sz="0" w:space="0" w:color="auto"/>
      </w:divBdr>
    </w:div>
    <w:div w:id="1436248051">
      <w:bodyDiv w:val="1"/>
      <w:marLeft w:val="0"/>
      <w:marRight w:val="0"/>
      <w:marTop w:val="0"/>
      <w:marBottom w:val="0"/>
      <w:divBdr>
        <w:top w:val="none" w:sz="0" w:space="0" w:color="auto"/>
        <w:left w:val="none" w:sz="0" w:space="0" w:color="auto"/>
        <w:bottom w:val="none" w:sz="0" w:space="0" w:color="auto"/>
        <w:right w:val="none" w:sz="0" w:space="0" w:color="auto"/>
      </w:divBdr>
    </w:div>
    <w:div w:id="1436830734">
      <w:bodyDiv w:val="1"/>
      <w:marLeft w:val="0"/>
      <w:marRight w:val="0"/>
      <w:marTop w:val="0"/>
      <w:marBottom w:val="0"/>
      <w:divBdr>
        <w:top w:val="none" w:sz="0" w:space="0" w:color="auto"/>
        <w:left w:val="none" w:sz="0" w:space="0" w:color="auto"/>
        <w:bottom w:val="none" w:sz="0" w:space="0" w:color="auto"/>
        <w:right w:val="none" w:sz="0" w:space="0" w:color="auto"/>
      </w:divBdr>
    </w:div>
    <w:div w:id="143932503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9740787">
      <w:bodyDiv w:val="1"/>
      <w:marLeft w:val="0"/>
      <w:marRight w:val="0"/>
      <w:marTop w:val="0"/>
      <w:marBottom w:val="0"/>
      <w:divBdr>
        <w:top w:val="none" w:sz="0" w:space="0" w:color="auto"/>
        <w:left w:val="none" w:sz="0" w:space="0" w:color="auto"/>
        <w:bottom w:val="none" w:sz="0" w:space="0" w:color="auto"/>
        <w:right w:val="none" w:sz="0" w:space="0" w:color="auto"/>
      </w:divBdr>
    </w:div>
    <w:div w:id="1455177515">
      <w:bodyDiv w:val="1"/>
      <w:marLeft w:val="0"/>
      <w:marRight w:val="0"/>
      <w:marTop w:val="0"/>
      <w:marBottom w:val="0"/>
      <w:divBdr>
        <w:top w:val="none" w:sz="0" w:space="0" w:color="auto"/>
        <w:left w:val="none" w:sz="0" w:space="0" w:color="auto"/>
        <w:bottom w:val="none" w:sz="0" w:space="0" w:color="auto"/>
        <w:right w:val="none" w:sz="0" w:space="0" w:color="auto"/>
      </w:divBdr>
    </w:div>
    <w:div w:id="1456413537">
      <w:bodyDiv w:val="1"/>
      <w:marLeft w:val="0"/>
      <w:marRight w:val="0"/>
      <w:marTop w:val="0"/>
      <w:marBottom w:val="0"/>
      <w:divBdr>
        <w:top w:val="none" w:sz="0" w:space="0" w:color="auto"/>
        <w:left w:val="none" w:sz="0" w:space="0" w:color="auto"/>
        <w:bottom w:val="none" w:sz="0" w:space="0" w:color="auto"/>
        <w:right w:val="none" w:sz="0" w:space="0" w:color="auto"/>
      </w:divBdr>
    </w:div>
    <w:div w:id="1458450715">
      <w:bodyDiv w:val="1"/>
      <w:marLeft w:val="0"/>
      <w:marRight w:val="0"/>
      <w:marTop w:val="0"/>
      <w:marBottom w:val="0"/>
      <w:divBdr>
        <w:top w:val="none" w:sz="0" w:space="0" w:color="auto"/>
        <w:left w:val="none" w:sz="0" w:space="0" w:color="auto"/>
        <w:bottom w:val="none" w:sz="0" w:space="0" w:color="auto"/>
        <w:right w:val="none" w:sz="0" w:space="0" w:color="auto"/>
      </w:divBdr>
    </w:div>
    <w:div w:id="1469132858">
      <w:bodyDiv w:val="1"/>
      <w:marLeft w:val="0"/>
      <w:marRight w:val="0"/>
      <w:marTop w:val="0"/>
      <w:marBottom w:val="0"/>
      <w:divBdr>
        <w:top w:val="none" w:sz="0" w:space="0" w:color="auto"/>
        <w:left w:val="none" w:sz="0" w:space="0" w:color="auto"/>
        <w:bottom w:val="none" w:sz="0" w:space="0" w:color="auto"/>
        <w:right w:val="none" w:sz="0" w:space="0" w:color="auto"/>
      </w:divBdr>
    </w:div>
    <w:div w:id="1483153893">
      <w:bodyDiv w:val="1"/>
      <w:marLeft w:val="0"/>
      <w:marRight w:val="0"/>
      <w:marTop w:val="0"/>
      <w:marBottom w:val="0"/>
      <w:divBdr>
        <w:top w:val="none" w:sz="0" w:space="0" w:color="auto"/>
        <w:left w:val="none" w:sz="0" w:space="0" w:color="auto"/>
        <w:bottom w:val="none" w:sz="0" w:space="0" w:color="auto"/>
        <w:right w:val="none" w:sz="0" w:space="0" w:color="auto"/>
      </w:divBdr>
    </w:div>
    <w:div w:id="1513572065">
      <w:bodyDiv w:val="1"/>
      <w:marLeft w:val="0"/>
      <w:marRight w:val="0"/>
      <w:marTop w:val="0"/>
      <w:marBottom w:val="0"/>
      <w:divBdr>
        <w:top w:val="none" w:sz="0" w:space="0" w:color="auto"/>
        <w:left w:val="none" w:sz="0" w:space="0" w:color="auto"/>
        <w:bottom w:val="none" w:sz="0" w:space="0" w:color="auto"/>
        <w:right w:val="none" w:sz="0" w:space="0" w:color="auto"/>
      </w:divBdr>
    </w:div>
    <w:div w:id="1516572300">
      <w:bodyDiv w:val="1"/>
      <w:marLeft w:val="0"/>
      <w:marRight w:val="0"/>
      <w:marTop w:val="0"/>
      <w:marBottom w:val="0"/>
      <w:divBdr>
        <w:top w:val="none" w:sz="0" w:space="0" w:color="auto"/>
        <w:left w:val="none" w:sz="0" w:space="0" w:color="auto"/>
        <w:bottom w:val="none" w:sz="0" w:space="0" w:color="auto"/>
        <w:right w:val="none" w:sz="0" w:space="0" w:color="auto"/>
      </w:divBdr>
    </w:div>
    <w:div w:id="1519008656">
      <w:bodyDiv w:val="1"/>
      <w:marLeft w:val="0"/>
      <w:marRight w:val="0"/>
      <w:marTop w:val="0"/>
      <w:marBottom w:val="0"/>
      <w:divBdr>
        <w:top w:val="none" w:sz="0" w:space="0" w:color="auto"/>
        <w:left w:val="none" w:sz="0" w:space="0" w:color="auto"/>
        <w:bottom w:val="none" w:sz="0" w:space="0" w:color="auto"/>
        <w:right w:val="none" w:sz="0" w:space="0" w:color="auto"/>
      </w:divBdr>
    </w:div>
    <w:div w:id="1519737265">
      <w:bodyDiv w:val="1"/>
      <w:marLeft w:val="0"/>
      <w:marRight w:val="0"/>
      <w:marTop w:val="0"/>
      <w:marBottom w:val="0"/>
      <w:divBdr>
        <w:top w:val="none" w:sz="0" w:space="0" w:color="auto"/>
        <w:left w:val="none" w:sz="0" w:space="0" w:color="auto"/>
        <w:bottom w:val="none" w:sz="0" w:space="0" w:color="auto"/>
        <w:right w:val="none" w:sz="0" w:space="0" w:color="auto"/>
      </w:divBdr>
    </w:div>
    <w:div w:id="1527140004">
      <w:bodyDiv w:val="1"/>
      <w:marLeft w:val="0"/>
      <w:marRight w:val="0"/>
      <w:marTop w:val="0"/>
      <w:marBottom w:val="0"/>
      <w:divBdr>
        <w:top w:val="none" w:sz="0" w:space="0" w:color="auto"/>
        <w:left w:val="none" w:sz="0" w:space="0" w:color="auto"/>
        <w:bottom w:val="none" w:sz="0" w:space="0" w:color="auto"/>
        <w:right w:val="none" w:sz="0" w:space="0" w:color="auto"/>
      </w:divBdr>
    </w:div>
    <w:div w:id="1530341606">
      <w:bodyDiv w:val="1"/>
      <w:marLeft w:val="0"/>
      <w:marRight w:val="0"/>
      <w:marTop w:val="0"/>
      <w:marBottom w:val="0"/>
      <w:divBdr>
        <w:top w:val="none" w:sz="0" w:space="0" w:color="auto"/>
        <w:left w:val="none" w:sz="0" w:space="0" w:color="auto"/>
        <w:bottom w:val="none" w:sz="0" w:space="0" w:color="auto"/>
        <w:right w:val="none" w:sz="0" w:space="0" w:color="auto"/>
      </w:divBdr>
    </w:div>
    <w:div w:id="1531187853">
      <w:bodyDiv w:val="1"/>
      <w:marLeft w:val="0"/>
      <w:marRight w:val="0"/>
      <w:marTop w:val="0"/>
      <w:marBottom w:val="0"/>
      <w:divBdr>
        <w:top w:val="none" w:sz="0" w:space="0" w:color="auto"/>
        <w:left w:val="none" w:sz="0" w:space="0" w:color="auto"/>
        <w:bottom w:val="none" w:sz="0" w:space="0" w:color="auto"/>
        <w:right w:val="none" w:sz="0" w:space="0" w:color="auto"/>
      </w:divBdr>
    </w:div>
    <w:div w:id="1532575289">
      <w:bodyDiv w:val="1"/>
      <w:marLeft w:val="0"/>
      <w:marRight w:val="0"/>
      <w:marTop w:val="0"/>
      <w:marBottom w:val="0"/>
      <w:divBdr>
        <w:top w:val="none" w:sz="0" w:space="0" w:color="auto"/>
        <w:left w:val="none" w:sz="0" w:space="0" w:color="auto"/>
        <w:bottom w:val="none" w:sz="0" w:space="0" w:color="auto"/>
        <w:right w:val="none" w:sz="0" w:space="0" w:color="auto"/>
      </w:divBdr>
    </w:div>
    <w:div w:id="1533764697">
      <w:bodyDiv w:val="1"/>
      <w:marLeft w:val="0"/>
      <w:marRight w:val="0"/>
      <w:marTop w:val="0"/>
      <w:marBottom w:val="0"/>
      <w:divBdr>
        <w:top w:val="none" w:sz="0" w:space="0" w:color="auto"/>
        <w:left w:val="none" w:sz="0" w:space="0" w:color="auto"/>
        <w:bottom w:val="none" w:sz="0" w:space="0" w:color="auto"/>
        <w:right w:val="none" w:sz="0" w:space="0" w:color="auto"/>
      </w:divBdr>
    </w:div>
    <w:div w:id="1538350159">
      <w:bodyDiv w:val="1"/>
      <w:marLeft w:val="0"/>
      <w:marRight w:val="0"/>
      <w:marTop w:val="0"/>
      <w:marBottom w:val="0"/>
      <w:divBdr>
        <w:top w:val="none" w:sz="0" w:space="0" w:color="auto"/>
        <w:left w:val="none" w:sz="0" w:space="0" w:color="auto"/>
        <w:bottom w:val="none" w:sz="0" w:space="0" w:color="auto"/>
        <w:right w:val="none" w:sz="0" w:space="0" w:color="auto"/>
      </w:divBdr>
    </w:div>
    <w:div w:id="1554927239">
      <w:bodyDiv w:val="1"/>
      <w:marLeft w:val="0"/>
      <w:marRight w:val="0"/>
      <w:marTop w:val="0"/>
      <w:marBottom w:val="0"/>
      <w:divBdr>
        <w:top w:val="none" w:sz="0" w:space="0" w:color="auto"/>
        <w:left w:val="none" w:sz="0" w:space="0" w:color="auto"/>
        <w:bottom w:val="none" w:sz="0" w:space="0" w:color="auto"/>
        <w:right w:val="none" w:sz="0" w:space="0" w:color="auto"/>
      </w:divBdr>
    </w:div>
    <w:div w:id="1560626004">
      <w:bodyDiv w:val="1"/>
      <w:marLeft w:val="0"/>
      <w:marRight w:val="0"/>
      <w:marTop w:val="0"/>
      <w:marBottom w:val="0"/>
      <w:divBdr>
        <w:top w:val="none" w:sz="0" w:space="0" w:color="auto"/>
        <w:left w:val="none" w:sz="0" w:space="0" w:color="auto"/>
        <w:bottom w:val="none" w:sz="0" w:space="0" w:color="auto"/>
        <w:right w:val="none" w:sz="0" w:space="0" w:color="auto"/>
      </w:divBdr>
    </w:div>
    <w:div w:id="1561750547">
      <w:bodyDiv w:val="1"/>
      <w:marLeft w:val="0"/>
      <w:marRight w:val="0"/>
      <w:marTop w:val="0"/>
      <w:marBottom w:val="0"/>
      <w:divBdr>
        <w:top w:val="none" w:sz="0" w:space="0" w:color="auto"/>
        <w:left w:val="none" w:sz="0" w:space="0" w:color="auto"/>
        <w:bottom w:val="none" w:sz="0" w:space="0" w:color="auto"/>
        <w:right w:val="none" w:sz="0" w:space="0" w:color="auto"/>
      </w:divBdr>
    </w:div>
    <w:div w:id="1566140732">
      <w:bodyDiv w:val="1"/>
      <w:marLeft w:val="0"/>
      <w:marRight w:val="0"/>
      <w:marTop w:val="0"/>
      <w:marBottom w:val="0"/>
      <w:divBdr>
        <w:top w:val="none" w:sz="0" w:space="0" w:color="auto"/>
        <w:left w:val="none" w:sz="0" w:space="0" w:color="auto"/>
        <w:bottom w:val="none" w:sz="0" w:space="0" w:color="auto"/>
        <w:right w:val="none" w:sz="0" w:space="0" w:color="auto"/>
      </w:divBdr>
    </w:div>
    <w:div w:id="1566649835">
      <w:bodyDiv w:val="1"/>
      <w:marLeft w:val="0"/>
      <w:marRight w:val="0"/>
      <w:marTop w:val="0"/>
      <w:marBottom w:val="0"/>
      <w:divBdr>
        <w:top w:val="none" w:sz="0" w:space="0" w:color="auto"/>
        <w:left w:val="none" w:sz="0" w:space="0" w:color="auto"/>
        <w:bottom w:val="none" w:sz="0" w:space="0" w:color="auto"/>
        <w:right w:val="none" w:sz="0" w:space="0" w:color="auto"/>
      </w:divBdr>
    </w:div>
    <w:div w:id="1569997634">
      <w:bodyDiv w:val="1"/>
      <w:marLeft w:val="0"/>
      <w:marRight w:val="0"/>
      <w:marTop w:val="0"/>
      <w:marBottom w:val="0"/>
      <w:divBdr>
        <w:top w:val="none" w:sz="0" w:space="0" w:color="auto"/>
        <w:left w:val="none" w:sz="0" w:space="0" w:color="auto"/>
        <w:bottom w:val="none" w:sz="0" w:space="0" w:color="auto"/>
        <w:right w:val="none" w:sz="0" w:space="0" w:color="auto"/>
      </w:divBdr>
    </w:div>
    <w:div w:id="1580023336">
      <w:bodyDiv w:val="1"/>
      <w:marLeft w:val="0"/>
      <w:marRight w:val="0"/>
      <w:marTop w:val="0"/>
      <w:marBottom w:val="0"/>
      <w:divBdr>
        <w:top w:val="none" w:sz="0" w:space="0" w:color="auto"/>
        <w:left w:val="none" w:sz="0" w:space="0" w:color="auto"/>
        <w:bottom w:val="none" w:sz="0" w:space="0" w:color="auto"/>
        <w:right w:val="none" w:sz="0" w:space="0" w:color="auto"/>
      </w:divBdr>
    </w:div>
    <w:div w:id="1583488708">
      <w:bodyDiv w:val="1"/>
      <w:marLeft w:val="0"/>
      <w:marRight w:val="0"/>
      <w:marTop w:val="0"/>
      <w:marBottom w:val="0"/>
      <w:divBdr>
        <w:top w:val="none" w:sz="0" w:space="0" w:color="auto"/>
        <w:left w:val="none" w:sz="0" w:space="0" w:color="auto"/>
        <w:bottom w:val="none" w:sz="0" w:space="0" w:color="auto"/>
        <w:right w:val="none" w:sz="0" w:space="0" w:color="auto"/>
      </w:divBdr>
    </w:div>
    <w:div w:id="1604923048">
      <w:bodyDiv w:val="1"/>
      <w:marLeft w:val="0"/>
      <w:marRight w:val="0"/>
      <w:marTop w:val="0"/>
      <w:marBottom w:val="0"/>
      <w:divBdr>
        <w:top w:val="none" w:sz="0" w:space="0" w:color="auto"/>
        <w:left w:val="none" w:sz="0" w:space="0" w:color="auto"/>
        <w:bottom w:val="none" w:sz="0" w:space="0" w:color="auto"/>
        <w:right w:val="none" w:sz="0" w:space="0" w:color="auto"/>
      </w:divBdr>
    </w:div>
    <w:div w:id="1611088651">
      <w:bodyDiv w:val="1"/>
      <w:marLeft w:val="0"/>
      <w:marRight w:val="0"/>
      <w:marTop w:val="0"/>
      <w:marBottom w:val="0"/>
      <w:divBdr>
        <w:top w:val="none" w:sz="0" w:space="0" w:color="auto"/>
        <w:left w:val="none" w:sz="0" w:space="0" w:color="auto"/>
        <w:bottom w:val="none" w:sz="0" w:space="0" w:color="auto"/>
        <w:right w:val="none" w:sz="0" w:space="0" w:color="auto"/>
      </w:divBdr>
    </w:div>
    <w:div w:id="1624266398">
      <w:bodyDiv w:val="1"/>
      <w:marLeft w:val="0"/>
      <w:marRight w:val="0"/>
      <w:marTop w:val="0"/>
      <w:marBottom w:val="0"/>
      <w:divBdr>
        <w:top w:val="none" w:sz="0" w:space="0" w:color="auto"/>
        <w:left w:val="none" w:sz="0" w:space="0" w:color="auto"/>
        <w:bottom w:val="none" w:sz="0" w:space="0" w:color="auto"/>
        <w:right w:val="none" w:sz="0" w:space="0" w:color="auto"/>
      </w:divBdr>
    </w:div>
    <w:div w:id="1628659168">
      <w:bodyDiv w:val="1"/>
      <w:marLeft w:val="0"/>
      <w:marRight w:val="0"/>
      <w:marTop w:val="0"/>
      <w:marBottom w:val="0"/>
      <w:divBdr>
        <w:top w:val="none" w:sz="0" w:space="0" w:color="auto"/>
        <w:left w:val="none" w:sz="0" w:space="0" w:color="auto"/>
        <w:bottom w:val="none" w:sz="0" w:space="0" w:color="auto"/>
        <w:right w:val="none" w:sz="0" w:space="0" w:color="auto"/>
      </w:divBdr>
    </w:div>
    <w:div w:id="1630433421">
      <w:bodyDiv w:val="1"/>
      <w:marLeft w:val="0"/>
      <w:marRight w:val="0"/>
      <w:marTop w:val="0"/>
      <w:marBottom w:val="0"/>
      <w:divBdr>
        <w:top w:val="none" w:sz="0" w:space="0" w:color="auto"/>
        <w:left w:val="none" w:sz="0" w:space="0" w:color="auto"/>
        <w:bottom w:val="none" w:sz="0" w:space="0" w:color="auto"/>
        <w:right w:val="none" w:sz="0" w:space="0" w:color="auto"/>
      </w:divBdr>
    </w:div>
    <w:div w:id="1631395612">
      <w:bodyDiv w:val="1"/>
      <w:marLeft w:val="0"/>
      <w:marRight w:val="0"/>
      <w:marTop w:val="0"/>
      <w:marBottom w:val="0"/>
      <w:divBdr>
        <w:top w:val="none" w:sz="0" w:space="0" w:color="auto"/>
        <w:left w:val="none" w:sz="0" w:space="0" w:color="auto"/>
        <w:bottom w:val="none" w:sz="0" w:space="0" w:color="auto"/>
        <w:right w:val="none" w:sz="0" w:space="0" w:color="auto"/>
      </w:divBdr>
    </w:div>
    <w:div w:id="1632050244">
      <w:bodyDiv w:val="1"/>
      <w:marLeft w:val="0"/>
      <w:marRight w:val="0"/>
      <w:marTop w:val="0"/>
      <w:marBottom w:val="0"/>
      <w:divBdr>
        <w:top w:val="none" w:sz="0" w:space="0" w:color="auto"/>
        <w:left w:val="none" w:sz="0" w:space="0" w:color="auto"/>
        <w:bottom w:val="none" w:sz="0" w:space="0" w:color="auto"/>
        <w:right w:val="none" w:sz="0" w:space="0" w:color="auto"/>
      </w:divBdr>
    </w:div>
    <w:div w:id="1632445607">
      <w:bodyDiv w:val="1"/>
      <w:marLeft w:val="0"/>
      <w:marRight w:val="0"/>
      <w:marTop w:val="0"/>
      <w:marBottom w:val="0"/>
      <w:divBdr>
        <w:top w:val="none" w:sz="0" w:space="0" w:color="auto"/>
        <w:left w:val="none" w:sz="0" w:space="0" w:color="auto"/>
        <w:bottom w:val="none" w:sz="0" w:space="0" w:color="auto"/>
        <w:right w:val="none" w:sz="0" w:space="0" w:color="auto"/>
      </w:divBdr>
    </w:div>
    <w:div w:id="1633636089">
      <w:bodyDiv w:val="1"/>
      <w:marLeft w:val="0"/>
      <w:marRight w:val="0"/>
      <w:marTop w:val="0"/>
      <w:marBottom w:val="0"/>
      <w:divBdr>
        <w:top w:val="none" w:sz="0" w:space="0" w:color="auto"/>
        <w:left w:val="none" w:sz="0" w:space="0" w:color="auto"/>
        <w:bottom w:val="none" w:sz="0" w:space="0" w:color="auto"/>
        <w:right w:val="none" w:sz="0" w:space="0" w:color="auto"/>
      </w:divBdr>
    </w:div>
    <w:div w:id="1640837731">
      <w:bodyDiv w:val="1"/>
      <w:marLeft w:val="0"/>
      <w:marRight w:val="0"/>
      <w:marTop w:val="0"/>
      <w:marBottom w:val="0"/>
      <w:divBdr>
        <w:top w:val="none" w:sz="0" w:space="0" w:color="auto"/>
        <w:left w:val="none" w:sz="0" w:space="0" w:color="auto"/>
        <w:bottom w:val="none" w:sz="0" w:space="0" w:color="auto"/>
        <w:right w:val="none" w:sz="0" w:space="0" w:color="auto"/>
      </w:divBdr>
    </w:div>
    <w:div w:id="1645545893">
      <w:bodyDiv w:val="1"/>
      <w:marLeft w:val="0"/>
      <w:marRight w:val="0"/>
      <w:marTop w:val="0"/>
      <w:marBottom w:val="0"/>
      <w:divBdr>
        <w:top w:val="none" w:sz="0" w:space="0" w:color="auto"/>
        <w:left w:val="none" w:sz="0" w:space="0" w:color="auto"/>
        <w:bottom w:val="none" w:sz="0" w:space="0" w:color="auto"/>
        <w:right w:val="none" w:sz="0" w:space="0" w:color="auto"/>
      </w:divBdr>
    </w:div>
    <w:div w:id="1687639129">
      <w:bodyDiv w:val="1"/>
      <w:marLeft w:val="0"/>
      <w:marRight w:val="0"/>
      <w:marTop w:val="0"/>
      <w:marBottom w:val="0"/>
      <w:divBdr>
        <w:top w:val="none" w:sz="0" w:space="0" w:color="auto"/>
        <w:left w:val="none" w:sz="0" w:space="0" w:color="auto"/>
        <w:bottom w:val="none" w:sz="0" w:space="0" w:color="auto"/>
        <w:right w:val="none" w:sz="0" w:space="0" w:color="auto"/>
      </w:divBdr>
    </w:div>
    <w:div w:id="1702782488">
      <w:bodyDiv w:val="1"/>
      <w:marLeft w:val="0"/>
      <w:marRight w:val="0"/>
      <w:marTop w:val="0"/>
      <w:marBottom w:val="0"/>
      <w:divBdr>
        <w:top w:val="none" w:sz="0" w:space="0" w:color="auto"/>
        <w:left w:val="none" w:sz="0" w:space="0" w:color="auto"/>
        <w:bottom w:val="none" w:sz="0" w:space="0" w:color="auto"/>
        <w:right w:val="none" w:sz="0" w:space="0" w:color="auto"/>
      </w:divBdr>
    </w:div>
    <w:div w:id="1705595425">
      <w:bodyDiv w:val="1"/>
      <w:marLeft w:val="0"/>
      <w:marRight w:val="0"/>
      <w:marTop w:val="0"/>
      <w:marBottom w:val="0"/>
      <w:divBdr>
        <w:top w:val="none" w:sz="0" w:space="0" w:color="auto"/>
        <w:left w:val="none" w:sz="0" w:space="0" w:color="auto"/>
        <w:bottom w:val="none" w:sz="0" w:space="0" w:color="auto"/>
        <w:right w:val="none" w:sz="0" w:space="0" w:color="auto"/>
      </w:divBdr>
    </w:div>
    <w:div w:id="1710379794">
      <w:bodyDiv w:val="1"/>
      <w:marLeft w:val="0"/>
      <w:marRight w:val="0"/>
      <w:marTop w:val="0"/>
      <w:marBottom w:val="0"/>
      <w:divBdr>
        <w:top w:val="none" w:sz="0" w:space="0" w:color="auto"/>
        <w:left w:val="none" w:sz="0" w:space="0" w:color="auto"/>
        <w:bottom w:val="none" w:sz="0" w:space="0" w:color="auto"/>
        <w:right w:val="none" w:sz="0" w:space="0" w:color="auto"/>
      </w:divBdr>
    </w:div>
    <w:div w:id="1710884443">
      <w:bodyDiv w:val="1"/>
      <w:marLeft w:val="0"/>
      <w:marRight w:val="0"/>
      <w:marTop w:val="0"/>
      <w:marBottom w:val="0"/>
      <w:divBdr>
        <w:top w:val="none" w:sz="0" w:space="0" w:color="auto"/>
        <w:left w:val="none" w:sz="0" w:space="0" w:color="auto"/>
        <w:bottom w:val="none" w:sz="0" w:space="0" w:color="auto"/>
        <w:right w:val="none" w:sz="0" w:space="0" w:color="auto"/>
      </w:divBdr>
    </w:div>
    <w:div w:id="1714311518">
      <w:bodyDiv w:val="1"/>
      <w:marLeft w:val="0"/>
      <w:marRight w:val="0"/>
      <w:marTop w:val="0"/>
      <w:marBottom w:val="0"/>
      <w:divBdr>
        <w:top w:val="none" w:sz="0" w:space="0" w:color="auto"/>
        <w:left w:val="none" w:sz="0" w:space="0" w:color="auto"/>
        <w:bottom w:val="none" w:sz="0" w:space="0" w:color="auto"/>
        <w:right w:val="none" w:sz="0" w:space="0" w:color="auto"/>
      </w:divBdr>
    </w:div>
    <w:div w:id="1716811604">
      <w:bodyDiv w:val="1"/>
      <w:marLeft w:val="0"/>
      <w:marRight w:val="0"/>
      <w:marTop w:val="0"/>
      <w:marBottom w:val="0"/>
      <w:divBdr>
        <w:top w:val="none" w:sz="0" w:space="0" w:color="auto"/>
        <w:left w:val="none" w:sz="0" w:space="0" w:color="auto"/>
        <w:bottom w:val="none" w:sz="0" w:space="0" w:color="auto"/>
        <w:right w:val="none" w:sz="0" w:space="0" w:color="auto"/>
      </w:divBdr>
    </w:div>
    <w:div w:id="1717462252">
      <w:bodyDiv w:val="1"/>
      <w:marLeft w:val="0"/>
      <w:marRight w:val="0"/>
      <w:marTop w:val="0"/>
      <w:marBottom w:val="0"/>
      <w:divBdr>
        <w:top w:val="none" w:sz="0" w:space="0" w:color="auto"/>
        <w:left w:val="none" w:sz="0" w:space="0" w:color="auto"/>
        <w:bottom w:val="none" w:sz="0" w:space="0" w:color="auto"/>
        <w:right w:val="none" w:sz="0" w:space="0" w:color="auto"/>
      </w:divBdr>
    </w:div>
    <w:div w:id="17312687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236519">
      <w:bodyDiv w:val="1"/>
      <w:marLeft w:val="0"/>
      <w:marRight w:val="0"/>
      <w:marTop w:val="0"/>
      <w:marBottom w:val="0"/>
      <w:divBdr>
        <w:top w:val="none" w:sz="0" w:space="0" w:color="auto"/>
        <w:left w:val="none" w:sz="0" w:space="0" w:color="auto"/>
        <w:bottom w:val="none" w:sz="0" w:space="0" w:color="auto"/>
        <w:right w:val="none" w:sz="0" w:space="0" w:color="auto"/>
      </w:divBdr>
    </w:div>
    <w:div w:id="1736975925">
      <w:bodyDiv w:val="1"/>
      <w:marLeft w:val="0"/>
      <w:marRight w:val="0"/>
      <w:marTop w:val="0"/>
      <w:marBottom w:val="0"/>
      <w:divBdr>
        <w:top w:val="none" w:sz="0" w:space="0" w:color="auto"/>
        <w:left w:val="none" w:sz="0" w:space="0" w:color="auto"/>
        <w:bottom w:val="none" w:sz="0" w:space="0" w:color="auto"/>
        <w:right w:val="none" w:sz="0" w:space="0" w:color="auto"/>
      </w:divBdr>
    </w:div>
    <w:div w:id="1739550957">
      <w:bodyDiv w:val="1"/>
      <w:marLeft w:val="0"/>
      <w:marRight w:val="0"/>
      <w:marTop w:val="0"/>
      <w:marBottom w:val="0"/>
      <w:divBdr>
        <w:top w:val="none" w:sz="0" w:space="0" w:color="auto"/>
        <w:left w:val="none" w:sz="0" w:space="0" w:color="auto"/>
        <w:bottom w:val="none" w:sz="0" w:space="0" w:color="auto"/>
        <w:right w:val="none" w:sz="0" w:space="0" w:color="auto"/>
      </w:divBdr>
    </w:div>
    <w:div w:id="1751657525">
      <w:bodyDiv w:val="1"/>
      <w:marLeft w:val="0"/>
      <w:marRight w:val="0"/>
      <w:marTop w:val="0"/>
      <w:marBottom w:val="0"/>
      <w:divBdr>
        <w:top w:val="none" w:sz="0" w:space="0" w:color="auto"/>
        <w:left w:val="none" w:sz="0" w:space="0" w:color="auto"/>
        <w:bottom w:val="none" w:sz="0" w:space="0" w:color="auto"/>
        <w:right w:val="none" w:sz="0" w:space="0" w:color="auto"/>
      </w:divBdr>
    </w:div>
    <w:div w:id="175512475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46557">
      <w:bodyDiv w:val="1"/>
      <w:marLeft w:val="0"/>
      <w:marRight w:val="0"/>
      <w:marTop w:val="0"/>
      <w:marBottom w:val="0"/>
      <w:divBdr>
        <w:top w:val="none" w:sz="0" w:space="0" w:color="auto"/>
        <w:left w:val="none" w:sz="0" w:space="0" w:color="auto"/>
        <w:bottom w:val="none" w:sz="0" w:space="0" w:color="auto"/>
        <w:right w:val="none" w:sz="0" w:space="0" w:color="auto"/>
      </w:divBdr>
    </w:div>
    <w:div w:id="1762944689">
      <w:bodyDiv w:val="1"/>
      <w:marLeft w:val="0"/>
      <w:marRight w:val="0"/>
      <w:marTop w:val="0"/>
      <w:marBottom w:val="0"/>
      <w:divBdr>
        <w:top w:val="none" w:sz="0" w:space="0" w:color="auto"/>
        <w:left w:val="none" w:sz="0" w:space="0" w:color="auto"/>
        <w:bottom w:val="none" w:sz="0" w:space="0" w:color="auto"/>
        <w:right w:val="none" w:sz="0" w:space="0" w:color="auto"/>
      </w:divBdr>
    </w:div>
    <w:div w:id="1764491696">
      <w:bodyDiv w:val="1"/>
      <w:marLeft w:val="0"/>
      <w:marRight w:val="0"/>
      <w:marTop w:val="0"/>
      <w:marBottom w:val="0"/>
      <w:divBdr>
        <w:top w:val="none" w:sz="0" w:space="0" w:color="auto"/>
        <w:left w:val="none" w:sz="0" w:space="0" w:color="auto"/>
        <w:bottom w:val="none" w:sz="0" w:space="0" w:color="auto"/>
        <w:right w:val="none" w:sz="0" w:space="0" w:color="auto"/>
      </w:divBdr>
    </w:div>
    <w:div w:id="1776168664">
      <w:bodyDiv w:val="1"/>
      <w:marLeft w:val="0"/>
      <w:marRight w:val="0"/>
      <w:marTop w:val="0"/>
      <w:marBottom w:val="0"/>
      <w:divBdr>
        <w:top w:val="none" w:sz="0" w:space="0" w:color="auto"/>
        <w:left w:val="none" w:sz="0" w:space="0" w:color="auto"/>
        <w:bottom w:val="none" w:sz="0" w:space="0" w:color="auto"/>
        <w:right w:val="none" w:sz="0" w:space="0" w:color="auto"/>
      </w:divBdr>
    </w:div>
    <w:div w:id="1780056030">
      <w:bodyDiv w:val="1"/>
      <w:marLeft w:val="0"/>
      <w:marRight w:val="0"/>
      <w:marTop w:val="0"/>
      <w:marBottom w:val="0"/>
      <w:divBdr>
        <w:top w:val="none" w:sz="0" w:space="0" w:color="auto"/>
        <w:left w:val="none" w:sz="0" w:space="0" w:color="auto"/>
        <w:bottom w:val="none" w:sz="0" w:space="0" w:color="auto"/>
        <w:right w:val="none" w:sz="0" w:space="0" w:color="auto"/>
      </w:divBdr>
    </w:div>
    <w:div w:id="1783380144">
      <w:bodyDiv w:val="1"/>
      <w:marLeft w:val="0"/>
      <w:marRight w:val="0"/>
      <w:marTop w:val="0"/>
      <w:marBottom w:val="0"/>
      <w:divBdr>
        <w:top w:val="none" w:sz="0" w:space="0" w:color="auto"/>
        <w:left w:val="none" w:sz="0" w:space="0" w:color="auto"/>
        <w:bottom w:val="none" w:sz="0" w:space="0" w:color="auto"/>
        <w:right w:val="none" w:sz="0" w:space="0" w:color="auto"/>
      </w:divBdr>
    </w:div>
    <w:div w:id="1792625485">
      <w:bodyDiv w:val="1"/>
      <w:marLeft w:val="0"/>
      <w:marRight w:val="0"/>
      <w:marTop w:val="0"/>
      <w:marBottom w:val="0"/>
      <w:divBdr>
        <w:top w:val="none" w:sz="0" w:space="0" w:color="auto"/>
        <w:left w:val="none" w:sz="0" w:space="0" w:color="auto"/>
        <w:bottom w:val="none" w:sz="0" w:space="0" w:color="auto"/>
        <w:right w:val="none" w:sz="0" w:space="0" w:color="auto"/>
      </w:divBdr>
    </w:div>
    <w:div w:id="1794983864">
      <w:bodyDiv w:val="1"/>
      <w:marLeft w:val="0"/>
      <w:marRight w:val="0"/>
      <w:marTop w:val="0"/>
      <w:marBottom w:val="0"/>
      <w:divBdr>
        <w:top w:val="none" w:sz="0" w:space="0" w:color="auto"/>
        <w:left w:val="none" w:sz="0" w:space="0" w:color="auto"/>
        <w:bottom w:val="none" w:sz="0" w:space="0" w:color="auto"/>
        <w:right w:val="none" w:sz="0" w:space="0" w:color="auto"/>
      </w:divBdr>
    </w:div>
    <w:div w:id="1798260572">
      <w:bodyDiv w:val="1"/>
      <w:marLeft w:val="0"/>
      <w:marRight w:val="0"/>
      <w:marTop w:val="0"/>
      <w:marBottom w:val="0"/>
      <w:divBdr>
        <w:top w:val="none" w:sz="0" w:space="0" w:color="auto"/>
        <w:left w:val="none" w:sz="0" w:space="0" w:color="auto"/>
        <w:bottom w:val="none" w:sz="0" w:space="0" w:color="auto"/>
        <w:right w:val="none" w:sz="0" w:space="0" w:color="auto"/>
      </w:divBdr>
    </w:div>
    <w:div w:id="1801143811">
      <w:bodyDiv w:val="1"/>
      <w:marLeft w:val="0"/>
      <w:marRight w:val="0"/>
      <w:marTop w:val="0"/>
      <w:marBottom w:val="0"/>
      <w:divBdr>
        <w:top w:val="none" w:sz="0" w:space="0" w:color="auto"/>
        <w:left w:val="none" w:sz="0" w:space="0" w:color="auto"/>
        <w:bottom w:val="none" w:sz="0" w:space="0" w:color="auto"/>
        <w:right w:val="none" w:sz="0" w:space="0" w:color="auto"/>
      </w:divBdr>
    </w:div>
    <w:div w:id="1824736198">
      <w:bodyDiv w:val="1"/>
      <w:marLeft w:val="0"/>
      <w:marRight w:val="0"/>
      <w:marTop w:val="0"/>
      <w:marBottom w:val="0"/>
      <w:divBdr>
        <w:top w:val="none" w:sz="0" w:space="0" w:color="auto"/>
        <w:left w:val="none" w:sz="0" w:space="0" w:color="auto"/>
        <w:bottom w:val="none" w:sz="0" w:space="0" w:color="auto"/>
        <w:right w:val="none" w:sz="0" w:space="0" w:color="auto"/>
      </w:divBdr>
    </w:div>
    <w:div w:id="183371715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829196">
      <w:bodyDiv w:val="1"/>
      <w:marLeft w:val="0"/>
      <w:marRight w:val="0"/>
      <w:marTop w:val="0"/>
      <w:marBottom w:val="0"/>
      <w:divBdr>
        <w:top w:val="none" w:sz="0" w:space="0" w:color="auto"/>
        <w:left w:val="none" w:sz="0" w:space="0" w:color="auto"/>
        <w:bottom w:val="none" w:sz="0" w:space="0" w:color="auto"/>
        <w:right w:val="none" w:sz="0" w:space="0" w:color="auto"/>
      </w:divBdr>
    </w:div>
    <w:div w:id="1852183780">
      <w:bodyDiv w:val="1"/>
      <w:marLeft w:val="0"/>
      <w:marRight w:val="0"/>
      <w:marTop w:val="0"/>
      <w:marBottom w:val="0"/>
      <w:divBdr>
        <w:top w:val="none" w:sz="0" w:space="0" w:color="auto"/>
        <w:left w:val="none" w:sz="0" w:space="0" w:color="auto"/>
        <w:bottom w:val="none" w:sz="0" w:space="0" w:color="auto"/>
        <w:right w:val="none" w:sz="0" w:space="0" w:color="auto"/>
      </w:divBdr>
    </w:div>
    <w:div w:id="1858040568">
      <w:bodyDiv w:val="1"/>
      <w:marLeft w:val="0"/>
      <w:marRight w:val="0"/>
      <w:marTop w:val="0"/>
      <w:marBottom w:val="0"/>
      <w:divBdr>
        <w:top w:val="none" w:sz="0" w:space="0" w:color="auto"/>
        <w:left w:val="none" w:sz="0" w:space="0" w:color="auto"/>
        <w:bottom w:val="none" w:sz="0" w:space="0" w:color="auto"/>
        <w:right w:val="none" w:sz="0" w:space="0" w:color="auto"/>
      </w:divBdr>
    </w:div>
    <w:div w:id="1859463914">
      <w:bodyDiv w:val="1"/>
      <w:marLeft w:val="0"/>
      <w:marRight w:val="0"/>
      <w:marTop w:val="0"/>
      <w:marBottom w:val="0"/>
      <w:divBdr>
        <w:top w:val="none" w:sz="0" w:space="0" w:color="auto"/>
        <w:left w:val="none" w:sz="0" w:space="0" w:color="auto"/>
        <w:bottom w:val="none" w:sz="0" w:space="0" w:color="auto"/>
        <w:right w:val="none" w:sz="0" w:space="0" w:color="auto"/>
      </w:divBdr>
    </w:div>
    <w:div w:id="1859781038">
      <w:bodyDiv w:val="1"/>
      <w:marLeft w:val="0"/>
      <w:marRight w:val="0"/>
      <w:marTop w:val="0"/>
      <w:marBottom w:val="0"/>
      <w:divBdr>
        <w:top w:val="none" w:sz="0" w:space="0" w:color="auto"/>
        <w:left w:val="none" w:sz="0" w:space="0" w:color="auto"/>
        <w:bottom w:val="none" w:sz="0" w:space="0" w:color="auto"/>
        <w:right w:val="none" w:sz="0" w:space="0" w:color="auto"/>
      </w:divBdr>
    </w:div>
    <w:div w:id="1860466612">
      <w:bodyDiv w:val="1"/>
      <w:marLeft w:val="0"/>
      <w:marRight w:val="0"/>
      <w:marTop w:val="0"/>
      <w:marBottom w:val="0"/>
      <w:divBdr>
        <w:top w:val="none" w:sz="0" w:space="0" w:color="auto"/>
        <w:left w:val="none" w:sz="0" w:space="0" w:color="auto"/>
        <w:bottom w:val="none" w:sz="0" w:space="0" w:color="auto"/>
        <w:right w:val="none" w:sz="0" w:space="0" w:color="auto"/>
      </w:divBdr>
    </w:div>
    <w:div w:id="1863786494">
      <w:bodyDiv w:val="1"/>
      <w:marLeft w:val="0"/>
      <w:marRight w:val="0"/>
      <w:marTop w:val="0"/>
      <w:marBottom w:val="0"/>
      <w:divBdr>
        <w:top w:val="none" w:sz="0" w:space="0" w:color="auto"/>
        <w:left w:val="none" w:sz="0" w:space="0" w:color="auto"/>
        <w:bottom w:val="none" w:sz="0" w:space="0" w:color="auto"/>
        <w:right w:val="none" w:sz="0" w:space="0" w:color="auto"/>
      </w:divBdr>
    </w:div>
    <w:div w:id="1874729472">
      <w:bodyDiv w:val="1"/>
      <w:marLeft w:val="0"/>
      <w:marRight w:val="0"/>
      <w:marTop w:val="0"/>
      <w:marBottom w:val="0"/>
      <w:divBdr>
        <w:top w:val="none" w:sz="0" w:space="0" w:color="auto"/>
        <w:left w:val="none" w:sz="0" w:space="0" w:color="auto"/>
        <w:bottom w:val="none" w:sz="0" w:space="0" w:color="auto"/>
        <w:right w:val="none" w:sz="0" w:space="0" w:color="auto"/>
      </w:divBdr>
    </w:div>
    <w:div w:id="1874924505">
      <w:bodyDiv w:val="1"/>
      <w:marLeft w:val="0"/>
      <w:marRight w:val="0"/>
      <w:marTop w:val="0"/>
      <w:marBottom w:val="0"/>
      <w:divBdr>
        <w:top w:val="none" w:sz="0" w:space="0" w:color="auto"/>
        <w:left w:val="none" w:sz="0" w:space="0" w:color="auto"/>
        <w:bottom w:val="none" w:sz="0" w:space="0" w:color="auto"/>
        <w:right w:val="none" w:sz="0" w:space="0" w:color="auto"/>
      </w:divBdr>
    </w:div>
    <w:div w:id="1877160234">
      <w:bodyDiv w:val="1"/>
      <w:marLeft w:val="0"/>
      <w:marRight w:val="0"/>
      <w:marTop w:val="0"/>
      <w:marBottom w:val="0"/>
      <w:divBdr>
        <w:top w:val="none" w:sz="0" w:space="0" w:color="auto"/>
        <w:left w:val="none" w:sz="0" w:space="0" w:color="auto"/>
        <w:bottom w:val="none" w:sz="0" w:space="0" w:color="auto"/>
        <w:right w:val="none" w:sz="0" w:space="0" w:color="auto"/>
      </w:divBdr>
    </w:div>
    <w:div w:id="1879009112">
      <w:bodyDiv w:val="1"/>
      <w:marLeft w:val="0"/>
      <w:marRight w:val="0"/>
      <w:marTop w:val="0"/>
      <w:marBottom w:val="0"/>
      <w:divBdr>
        <w:top w:val="none" w:sz="0" w:space="0" w:color="auto"/>
        <w:left w:val="none" w:sz="0" w:space="0" w:color="auto"/>
        <w:bottom w:val="none" w:sz="0" w:space="0" w:color="auto"/>
        <w:right w:val="none" w:sz="0" w:space="0" w:color="auto"/>
      </w:divBdr>
    </w:div>
    <w:div w:id="1894538332">
      <w:bodyDiv w:val="1"/>
      <w:marLeft w:val="0"/>
      <w:marRight w:val="0"/>
      <w:marTop w:val="0"/>
      <w:marBottom w:val="0"/>
      <w:divBdr>
        <w:top w:val="none" w:sz="0" w:space="0" w:color="auto"/>
        <w:left w:val="none" w:sz="0" w:space="0" w:color="auto"/>
        <w:bottom w:val="none" w:sz="0" w:space="0" w:color="auto"/>
        <w:right w:val="none" w:sz="0" w:space="0" w:color="auto"/>
      </w:divBdr>
    </w:div>
    <w:div w:id="1897661566">
      <w:bodyDiv w:val="1"/>
      <w:marLeft w:val="0"/>
      <w:marRight w:val="0"/>
      <w:marTop w:val="0"/>
      <w:marBottom w:val="0"/>
      <w:divBdr>
        <w:top w:val="none" w:sz="0" w:space="0" w:color="auto"/>
        <w:left w:val="none" w:sz="0" w:space="0" w:color="auto"/>
        <w:bottom w:val="none" w:sz="0" w:space="0" w:color="auto"/>
        <w:right w:val="none" w:sz="0" w:space="0" w:color="auto"/>
      </w:divBdr>
    </w:div>
    <w:div w:id="19022558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592483">
      <w:bodyDiv w:val="1"/>
      <w:marLeft w:val="0"/>
      <w:marRight w:val="0"/>
      <w:marTop w:val="0"/>
      <w:marBottom w:val="0"/>
      <w:divBdr>
        <w:top w:val="none" w:sz="0" w:space="0" w:color="auto"/>
        <w:left w:val="none" w:sz="0" w:space="0" w:color="auto"/>
        <w:bottom w:val="none" w:sz="0" w:space="0" w:color="auto"/>
        <w:right w:val="none" w:sz="0" w:space="0" w:color="auto"/>
      </w:divBdr>
    </w:div>
    <w:div w:id="1922643820">
      <w:bodyDiv w:val="1"/>
      <w:marLeft w:val="0"/>
      <w:marRight w:val="0"/>
      <w:marTop w:val="0"/>
      <w:marBottom w:val="0"/>
      <w:divBdr>
        <w:top w:val="none" w:sz="0" w:space="0" w:color="auto"/>
        <w:left w:val="none" w:sz="0" w:space="0" w:color="auto"/>
        <w:bottom w:val="none" w:sz="0" w:space="0" w:color="auto"/>
        <w:right w:val="none" w:sz="0" w:space="0" w:color="auto"/>
      </w:divBdr>
    </w:div>
    <w:div w:id="1922833442">
      <w:bodyDiv w:val="1"/>
      <w:marLeft w:val="0"/>
      <w:marRight w:val="0"/>
      <w:marTop w:val="0"/>
      <w:marBottom w:val="0"/>
      <w:divBdr>
        <w:top w:val="none" w:sz="0" w:space="0" w:color="auto"/>
        <w:left w:val="none" w:sz="0" w:space="0" w:color="auto"/>
        <w:bottom w:val="none" w:sz="0" w:space="0" w:color="auto"/>
        <w:right w:val="none" w:sz="0" w:space="0" w:color="auto"/>
      </w:divBdr>
    </w:div>
    <w:div w:id="1924143954">
      <w:bodyDiv w:val="1"/>
      <w:marLeft w:val="0"/>
      <w:marRight w:val="0"/>
      <w:marTop w:val="0"/>
      <w:marBottom w:val="0"/>
      <w:divBdr>
        <w:top w:val="none" w:sz="0" w:space="0" w:color="auto"/>
        <w:left w:val="none" w:sz="0" w:space="0" w:color="auto"/>
        <w:bottom w:val="none" w:sz="0" w:space="0" w:color="auto"/>
        <w:right w:val="none" w:sz="0" w:space="0" w:color="auto"/>
      </w:divBdr>
    </w:div>
    <w:div w:id="1924293207">
      <w:bodyDiv w:val="1"/>
      <w:marLeft w:val="0"/>
      <w:marRight w:val="0"/>
      <w:marTop w:val="0"/>
      <w:marBottom w:val="0"/>
      <w:divBdr>
        <w:top w:val="none" w:sz="0" w:space="0" w:color="auto"/>
        <w:left w:val="none" w:sz="0" w:space="0" w:color="auto"/>
        <w:bottom w:val="none" w:sz="0" w:space="0" w:color="auto"/>
        <w:right w:val="none" w:sz="0" w:space="0" w:color="auto"/>
      </w:divBdr>
    </w:div>
    <w:div w:id="1937244731">
      <w:bodyDiv w:val="1"/>
      <w:marLeft w:val="0"/>
      <w:marRight w:val="0"/>
      <w:marTop w:val="0"/>
      <w:marBottom w:val="0"/>
      <w:divBdr>
        <w:top w:val="none" w:sz="0" w:space="0" w:color="auto"/>
        <w:left w:val="none" w:sz="0" w:space="0" w:color="auto"/>
        <w:bottom w:val="none" w:sz="0" w:space="0" w:color="auto"/>
        <w:right w:val="none" w:sz="0" w:space="0" w:color="auto"/>
      </w:divBdr>
    </w:div>
    <w:div w:id="1940674131">
      <w:bodyDiv w:val="1"/>
      <w:marLeft w:val="0"/>
      <w:marRight w:val="0"/>
      <w:marTop w:val="0"/>
      <w:marBottom w:val="0"/>
      <w:divBdr>
        <w:top w:val="none" w:sz="0" w:space="0" w:color="auto"/>
        <w:left w:val="none" w:sz="0" w:space="0" w:color="auto"/>
        <w:bottom w:val="none" w:sz="0" w:space="0" w:color="auto"/>
        <w:right w:val="none" w:sz="0" w:space="0" w:color="auto"/>
      </w:divBdr>
    </w:div>
    <w:div w:id="1945115383">
      <w:bodyDiv w:val="1"/>
      <w:marLeft w:val="0"/>
      <w:marRight w:val="0"/>
      <w:marTop w:val="0"/>
      <w:marBottom w:val="0"/>
      <w:divBdr>
        <w:top w:val="none" w:sz="0" w:space="0" w:color="auto"/>
        <w:left w:val="none" w:sz="0" w:space="0" w:color="auto"/>
        <w:bottom w:val="none" w:sz="0" w:space="0" w:color="auto"/>
        <w:right w:val="none" w:sz="0" w:space="0" w:color="auto"/>
      </w:divBdr>
    </w:div>
    <w:div w:id="1947424570">
      <w:bodyDiv w:val="1"/>
      <w:marLeft w:val="0"/>
      <w:marRight w:val="0"/>
      <w:marTop w:val="0"/>
      <w:marBottom w:val="0"/>
      <w:divBdr>
        <w:top w:val="none" w:sz="0" w:space="0" w:color="auto"/>
        <w:left w:val="none" w:sz="0" w:space="0" w:color="auto"/>
        <w:bottom w:val="none" w:sz="0" w:space="0" w:color="auto"/>
        <w:right w:val="none" w:sz="0" w:space="0" w:color="auto"/>
      </w:divBdr>
    </w:div>
    <w:div w:id="1947812985">
      <w:bodyDiv w:val="1"/>
      <w:marLeft w:val="0"/>
      <w:marRight w:val="0"/>
      <w:marTop w:val="0"/>
      <w:marBottom w:val="0"/>
      <w:divBdr>
        <w:top w:val="none" w:sz="0" w:space="0" w:color="auto"/>
        <w:left w:val="none" w:sz="0" w:space="0" w:color="auto"/>
        <w:bottom w:val="none" w:sz="0" w:space="0" w:color="auto"/>
        <w:right w:val="none" w:sz="0" w:space="0" w:color="auto"/>
      </w:divBdr>
    </w:div>
    <w:div w:id="1952585160">
      <w:bodyDiv w:val="1"/>
      <w:marLeft w:val="0"/>
      <w:marRight w:val="0"/>
      <w:marTop w:val="0"/>
      <w:marBottom w:val="0"/>
      <w:divBdr>
        <w:top w:val="none" w:sz="0" w:space="0" w:color="auto"/>
        <w:left w:val="none" w:sz="0" w:space="0" w:color="auto"/>
        <w:bottom w:val="none" w:sz="0" w:space="0" w:color="auto"/>
        <w:right w:val="none" w:sz="0" w:space="0" w:color="auto"/>
      </w:divBdr>
    </w:div>
    <w:div w:id="1961918104">
      <w:bodyDiv w:val="1"/>
      <w:marLeft w:val="0"/>
      <w:marRight w:val="0"/>
      <w:marTop w:val="0"/>
      <w:marBottom w:val="0"/>
      <w:divBdr>
        <w:top w:val="none" w:sz="0" w:space="0" w:color="auto"/>
        <w:left w:val="none" w:sz="0" w:space="0" w:color="auto"/>
        <w:bottom w:val="none" w:sz="0" w:space="0" w:color="auto"/>
        <w:right w:val="none" w:sz="0" w:space="0" w:color="auto"/>
      </w:divBdr>
    </w:div>
    <w:div w:id="1970013595">
      <w:bodyDiv w:val="1"/>
      <w:marLeft w:val="0"/>
      <w:marRight w:val="0"/>
      <w:marTop w:val="0"/>
      <w:marBottom w:val="0"/>
      <w:divBdr>
        <w:top w:val="none" w:sz="0" w:space="0" w:color="auto"/>
        <w:left w:val="none" w:sz="0" w:space="0" w:color="auto"/>
        <w:bottom w:val="none" w:sz="0" w:space="0" w:color="auto"/>
        <w:right w:val="none" w:sz="0" w:space="0" w:color="auto"/>
      </w:divBdr>
    </w:div>
    <w:div w:id="1974559723">
      <w:bodyDiv w:val="1"/>
      <w:marLeft w:val="0"/>
      <w:marRight w:val="0"/>
      <w:marTop w:val="0"/>
      <w:marBottom w:val="0"/>
      <w:divBdr>
        <w:top w:val="none" w:sz="0" w:space="0" w:color="auto"/>
        <w:left w:val="none" w:sz="0" w:space="0" w:color="auto"/>
        <w:bottom w:val="none" w:sz="0" w:space="0" w:color="auto"/>
        <w:right w:val="none" w:sz="0" w:space="0" w:color="auto"/>
      </w:divBdr>
      <w:divsChild>
        <w:div w:id="702560523">
          <w:marLeft w:val="0"/>
          <w:marRight w:val="0"/>
          <w:marTop w:val="0"/>
          <w:marBottom w:val="0"/>
          <w:divBdr>
            <w:top w:val="none" w:sz="0" w:space="0" w:color="auto"/>
            <w:left w:val="none" w:sz="0" w:space="0" w:color="auto"/>
            <w:bottom w:val="none" w:sz="0" w:space="0" w:color="auto"/>
            <w:right w:val="none" w:sz="0" w:space="0" w:color="auto"/>
          </w:divBdr>
        </w:div>
      </w:divsChild>
    </w:div>
    <w:div w:id="1986003306">
      <w:bodyDiv w:val="1"/>
      <w:marLeft w:val="0"/>
      <w:marRight w:val="0"/>
      <w:marTop w:val="0"/>
      <w:marBottom w:val="0"/>
      <w:divBdr>
        <w:top w:val="none" w:sz="0" w:space="0" w:color="auto"/>
        <w:left w:val="none" w:sz="0" w:space="0" w:color="auto"/>
        <w:bottom w:val="none" w:sz="0" w:space="0" w:color="auto"/>
        <w:right w:val="none" w:sz="0" w:space="0" w:color="auto"/>
      </w:divBdr>
    </w:div>
    <w:div w:id="1987467794">
      <w:bodyDiv w:val="1"/>
      <w:marLeft w:val="0"/>
      <w:marRight w:val="0"/>
      <w:marTop w:val="0"/>
      <w:marBottom w:val="0"/>
      <w:divBdr>
        <w:top w:val="none" w:sz="0" w:space="0" w:color="auto"/>
        <w:left w:val="none" w:sz="0" w:space="0" w:color="auto"/>
        <w:bottom w:val="none" w:sz="0" w:space="0" w:color="auto"/>
        <w:right w:val="none" w:sz="0" w:space="0" w:color="auto"/>
      </w:divBdr>
    </w:div>
    <w:div w:id="199236702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3117355">
      <w:bodyDiv w:val="1"/>
      <w:marLeft w:val="0"/>
      <w:marRight w:val="0"/>
      <w:marTop w:val="0"/>
      <w:marBottom w:val="0"/>
      <w:divBdr>
        <w:top w:val="none" w:sz="0" w:space="0" w:color="auto"/>
        <w:left w:val="none" w:sz="0" w:space="0" w:color="auto"/>
        <w:bottom w:val="none" w:sz="0" w:space="0" w:color="auto"/>
        <w:right w:val="none" w:sz="0" w:space="0" w:color="auto"/>
      </w:divBdr>
    </w:div>
    <w:div w:id="2016347603">
      <w:bodyDiv w:val="1"/>
      <w:marLeft w:val="0"/>
      <w:marRight w:val="0"/>
      <w:marTop w:val="0"/>
      <w:marBottom w:val="0"/>
      <w:divBdr>
        <w:top w:val="none" w:sz="0" w:space="0" w:color="auto"/>
        <w:left w:val="none" w:sz="0" w:space="0" w:color="auto"/>
        <w:bottom w:val="none" w:sz="0" w:space="0" w:color="auto"/>
        <w:right w:val="none" w:sz="0" w:space="0" w:color="auto"/>
      </w:divBdr>
    </w:div>
    <w:div w:id="2019771404">
      <w:bodyDiv w:val="1"/>
      <w:marLeft w:val="0"/>
      <w:marRight w:val="0"/>
      <w:marTop w:val="0"/>
      <w:marBottom w:val="0"/>
      <w:divBdr>
        <w:top w:val="none" w:sz="0" w:space="0" w:color="auto"/>
        <w:left w:val="none" w:sz="0" w:space="0" w:color="auto"/>
        <w:bottom w:val="none" w:sz="0" w:space="0" w:color="auto"/>
        <w:right w:val="none" w:sz="0" w:space="0" w:color="auto"/>
      </w:divBdr>
    </w:div>
    <w:div w:id="2021152228">
      <w:bodyDiv w:val="1"/>
      <w:marLeft w:val="0"/>
      <w:marRight w:val="0"/>
      <w:marTop w:val="0"/>
      <w:marBottom w:val="0"/>
      <w:divBdr>
        <w:top w:val="none" w:sz="0" w:space="0" w:color="auto"/>
        <w:left w:val="none" w:sz="0" w:space="0" w:color="auto"/>
        <w:bottom w:val="none" w:sz="0" w:space="0" w:color="auto"/>
        <w:right w:val="none" w:sz="0" w:space="0" w:color="auto"/>
      </w:divBdr>
    </w:div>
    <w:div w:id="2042632536">
      <w:bodyDiv w:val="1"/>
      <w:marLeft w:val="0"/>
      <w:marRight w:val="0"/>
      <w:marTop w:val="0"/>
      <w:marBottom w:val="0"/>
      <w:divBdr>
        <w:top w:val="none" w:sz="0" w:space="0" w:color="auto"/>
        <w:left w:val="none" w:sz="0" w:space="0" w:color="auto"/>
        <w:bottom w:val="none" w:sz="0" w:space="0" w:color="auto"/>
        <w:right w:val="none" w:sz="0" w:space="0" w:color="auto"/>
      </w:divBdr>
    </w:div>
    <w:div w:id="2050834411">
      <w:bodyDiv w:val="1"/>
      <w:marLeft w:val="0"/>
      <w:marRight w:val="0"/>
      <w:marTop w:val="0"/>
      <w:marBottom w:val="0"/>
      <w:divBdr>
        <w:top w:val="none" w:sz="0" w:space="0" w:color="auto"/>
        <w:left w:val="none" w:sz="0" w:space="0" w:color="auto"/>
        <w:bottom w:val="none" w:sz="0" w:space="0" w:color="auto"/>
        <w:right w:val="none" w:sz="0" w:space="0" w:color="auto"/>
      </w:divBdr>
    </w:div>
    <w:div w:id="2053386590">
      <w:bodyDiv w:val="1"/>
      <w:marLeft w:val="0"/>
      <w:marRight w:val="0"/>
      <w:marTop w:val="0"/>
      <w:marBottom w:val="0"/>
      <w:divBdr>
        <w:top w:val="none" w:sz="0" w:space="0" w:color="auto"/>
        <w:left w:val="none" w:sz="0" w:space="0" w:color="auto"/>
        <w:bottom w:val="none" w:sz="0" w:space="0" w:color="auto"/>
        <w:right w:val="none" w:sz="0" w:space="0" w:color="auto"/>
      </w:divBdr>
    </w:div>
    <w:div w:id="2059428537">
      <w:bodyDiv w:val="1"/>
      <w:marLeft w:val="0"/>
      <w:marRight w:val="0"/>
      <w:marTop w:val="0"/>
      <w:marBottom w:val="0"/>
      <w:divBdr>
        <w:top w:val="none" w:sz="0" w:space="0" w:color="auto"/>
        <w:left w:val="none" w:sz="0" w:space="0" w:color="auto"/>
        <w:bottom w:val="none" w:sz="0" w:space="0" w:color="auto"/>
        <w:right w:val="none" w:sz="0" w:space="0" w:color="auto"/>
      </w:divBdr>
    </w:div>
    <w:div w:id="2079281518">
      <w:bodyDiv w:val="1"/>
      <w:marLeft w:val="0"/>
      <w:marRight w:val="0"/>
      <w:marTop w:val="0"/>
      <w:marBottom w:val="0"/>
      <w:divBdr>
        <w:top w:val="none" w:sz="0" w:space="0" w:color="auto"/>
        <w:left w:val="none" w:sz="0" w:space="0" w:color="auto"/>
        <w:bottom w:val="none" w:sz="0" w:space="0" w:color="auto"/>
        <w:right w:val="none" w:sz="0" w:space="0" w:color="auto"/>
      </w:divBdr>
    </w:div>
    <w:div w:id="2089956424">
      <w:bodyDiv w:val="1"/>
      <w:marLeft w:val="0"/>
      <w:marRight w:val="0"/>
      <w:marTop w:val="0"/>
      <w:marBottom w:val="0"/>
      <w:divBdr>
        <w:top w:val="none" w:sz="0" w:space="0" w:color="auto"/>
        <w:left w:val="none" w:sz="0" w:space="0" w:color="auto"/>
        <w:bottom w:val="none" w:sz="0" w:space="0" w:color="auto"/>
        <w:right w:val="none" w:sz="0" w:space="0" w:color="auto"/>
      </w:divBdr>
    </w:div>
    <w:div w:id="2098555355">
      <w:bodyDiv w:val="1"/>
      <w:marLeft w:val="0"/>
      <w:marRight w:val="0"/>
      <w:marTop w:val="0"/>
      <w:marBottom w:val="0"/>
      <w:divBdr>
        <w:top w:val="none" w:sz="0" w:space="0" w:color="auto"/>
        <w:left w:val="none" w:sz="0" w:space="0" w:color="auto"/>
        <w:bottom w:val="none" w:sz="0" w:space="0" w:color="auto"/>
        <w:right w:val="none" w:sz="0" w:space="0" w:color="auto"/>
      </w:divBdr>
    </w:div>
    <w:div w:id="2106342620">
      <w:bodyDiv w:val="1"/>
      <w:marLeft w:val="0"/>
      <w:marRight w:val="0"/>
      <w:marTop w:val="0"/>
      <w:marBottom w:val="0"/>
      <w:divBdr>
        <w:top w:val="none" w:sz="0" w:space="0" w:color="auto"/>
        <w:left w:val="none" w:sz="0" w:space="0" w:color="auto"/>
        <w:bottom w:val="none" w:sz="0" w:space="0" w:color="auto"/>
        <w:right w:val="none" w:sz="0" w:space="0" w:color="auto"/>
      </w:divBdr>
    </w:div>
    <w:div w:id="21067250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346220">
      <w:bodyDiv w:val="1"/>
      <w:marLeft w:val="0"/>
      <w:marRight w:val="0"/>
      <w:marTop w:val="0"/>
      <w:marBottom w:val="0"/>
      <w:divBdr>
        <w:top w:val="none" w:sz="0" w:space="0" w:color="auto"/>
        <w:left w:val="none" w:sz="0" w:space="0" w:color="auto"/>
        <w:bottom w:val="none" w:sz="0" w:space="0" w:color="auto"/>
        <w:right w:val="none" w:sz="0" w:space="0" w:color="auto"/>
      </w:divBdr>
    </w:div>
    <w:div w:id="2114277893">
      <w:bodyDiv w:val="1"/>
      <w:marLeft w:val="0"/>
      <w:marRight w:val="0"/>
      <w:marTop w:val="0"/>
      <w:marBottom w:val="0"/>
      <w:divBdr>
        <w:top w:val="none" w:sz="0" w:space="0" w:color="auto"/>
        <w:left w:val="none" w:sz="0" w:space="0" w:color="auto"/>
        <w:bottom w:val="none" w:sz="0" w:space="0" w:color="auto"/>
        <w:right w:val="none" w:sz="0" w:space="0" w:color="auto"/>
      </w:divBdr>
    </w:div>
    <w:div w:id="2118910937">
      <w:bodyDiv w:val="1"/>
      <w:marLeft w:val="0"/>
      <w:marRight w:val="0"/>
      <w:marTop w:val="0"/>
      <w:marBottom w:val="0"/>
      <w:divBdr>
        <w:top w:val="none" w:sz="0" w:space="0" w:color="auto"/>
        <w:left w:val="none" w:sz="0" w:space="0" w:color="auto"/>
        <w:bottom w:val="none" w:sz="0" w:space="0" w:color="auto"/>
        <w:right w:val="none" w:sz="0" w:space="0" w:color="auto"/>
      </w:divBdr>
    </w:div>
    <w:div w:id="2120948489">
      <w:bodyDiv w:val="1"/>
      <w:marLeft w:val="0"/>
      <w:marRight w:val="0"/>
      <w:marTop w:val="0"/>
      <w:marBottom w:val="0"/>
      <w:divBdr>
        <w:top w:val="none" w:sz="0" w:space="0" w:color="auto"/>
        <w:left w:val="none" w:sz="0" w:space="0" w:color="auto"/>
        <w:bottom w:val="none" w:sz="0" w:space="0" w:color="auto"/>
        <w:right w:val="none" w:sz="0" w:space="0" w:color="auto"/>
      </w:divBdr>
    </w:div>
    <w:div w:id="2122992425">
      <w:bodyDiv w:val="1"/>
      <w:marLeft w:val="0"/>
      <w:marRight w:val="0"/>
      <w:marTop w:val="0"/>
      <w:marBottom w:val="0"/>
      <w:divBdr>
        <w:top w:val="none" w:sz="0" w:space="0" w:color="auto"/>
        <w:left w:val="none" w:sz="0" w:space="0" w:color="auto"/>
        <w:bottom w:val="none" w:sz="0" w:space="0" w:color="auto"/>
        <w:right w:val="none" w:sz="0" w:space="0" w:color="auto"/>
      </w:divBdr>
    </w:div>
    <w:div w:id="2133092344">
      <w:bodyDiv w:val="1"/>
      <w:marLeft w:val="0"/>
      <w:marRight w:val="0"/>
      <w:marTop w:val="0"/>
      <w:marBottom w:val="0"/>
      <w:divBdr>
        <w:top w:val="none" w:sz="0" w:space="0" w:color="auto"/>
        <w:left w:val="none" w:sz="0" w:space="0" w:color="auto"/>
        <w:bottom w:val="none" w:sz="0" w:space="0" w:color="auto"/>
        <w:right w:val="none" w:sz="0" w:space="0" w:color="auto"/>
      </w:divBdr>
    </w:div>
    <w:div w:id="213833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12/Docs/R4-2411348.zip" TargetMode="External"/><Relationship Id="rId18" Type="http://schemas.openxmlformats.org/officeDocument/2006/relationships/hyperlink" Target="https://www.3gpp.org/ftp/TSG_RAN/WG4_Radio/TSGR4_112/Docs/R4-2412209.zip" TargetMode="External"/><Relationship Id="rId26" Type="http://schemas.openxmlformats.org/officeDocument/2006/relationships/hyperlink" Target="https://www.3gpp.org/ftp/TSG_RAN/WG4_Radio/TSGR4_112/Docs/R4-241248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2/Docs/R4-241279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12/Docs/R4-2411986.zip" TargetMode="External"/><Relationship Id="rId25" Type="http://schemas.openxmlformats.org/officeDocument/2006/relationships/hyperlink" Target="https://www.3gpp.org/ftp/TSG_RAN/WG4_Radio/TSGR4_112/Docs/R4-24117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701.zip" TargetMode="External"/><Relationship Id="rId20" Type="http://schemas.openxmlformats.org/officeDocument/2006/relationships/hyperlink" Target="https://www.3gpp.org/ftp/TSG_RAN/WG4_Radio/TSGR4_112/Docs/R4-2412384.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112/Docs/R4-2412384.zip" TargetMode="External"/><Relationship Id="rId5" Type="http://schemas.openxmlformats.org/officeDocument/2006/relationships/customXml" Target="../customXml/item4.xml"/><Relationship Id="rId15" Type="http://schemas.openxmlformats.org/officeDocument/2006/relationships/hyperlink" Target="https://www.3gpp.org/ftp/TSG_RAN/WG4_Radio/TSGR4_112/Docs/R4-2411480.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12/Docs/R4-241223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12/Docs/R4-2411433.zip" TargetMode="External"/><Relationship Id="rId22" Type="http://schemas.openxmlformats.org/officeDocument/2006/relationships/hyperlink" Target="https://www.3gpp.org/ftp/TSG_RAN/WG4_Radio/TSGR4_112/Docs/R4-2413005.zip" TargetMode="External"/><Relationship Id="rId27" Type="http://schemas.openxmlformats.org/officeDocument/2006/relationships/hyperlink" Target="https://urldefense.com/v3/__https:/www.3gpp.org/ftp/TSG_RAN/WG4_Radio/TSGR4_112/Docs/R4-2412519.zip__;!!CTRNKA9wMg0ARbw!i80k5bBdEf34lngZbc2vK89B4WaomjZhmZt_2fAP2Inc2ngQ4CILALFRMWxlA4QR7OY8bn5d_g_OzqPjK0M0K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4BC09-D852-4E61-8650-AC077EC233EF}">
  <ds:schemaRefs>
    <ds:schemaRef ds:uri="http://schemas.microsoft.com/sharepoint/events"/>
  </ds:schemaRefs>
</ds:datastoreItem>
</file>

<file path=customXml/itemProps2.xml><?xml version="1.0" encoding="utf-8"?>
<ds:datastoreItem xmlns:ds="http://schemas.openxmlformats.org/officeDocument/2006/customXml" ds:itemID="{73865723-A219-44DE-8755-77F00340FDBB}">
  <ds:schemaRefs>
    <ds:schemaRef ds:uri="http://schemas.openxmlformats.org/officeDocument/2006/bibliography"/>
  </ds:schemaRefs>
</ds:datastoreItem>
</file>

<file path=customXml/itemProps3.xml><?xml version="1.0" encoding="utf-8"?>
<ds:datastoreItem xmlns:ds="http://schemas.openxmlformats.org/officeDocument/2006/customXml" ds:itemID="{C6BAEBCB-C809-40B3-A6CD-843BFABA3B29}">
  <ds:schemaRefs>
    <ds:schemaRef ds:uri="Microsoft.SharePoint.Taxonomy.ContentTypeSync"/>
  </ds:schemaRefs>
</ds:datastoreItem>
</file>

<file path=customXml/itemProps4.xml><?xml version="1.0" encoding="utf-8"?>
<ds:datastoreItem xmlns:ds="http://schemas.openxmlformats.org/officeDocument/2006/customXml" ds:itemID="{CE7B2EE5-6187-46C0-B7D5-3E4791E3847D}">
  <ds:schemaRefs>
    <ds:schemaRef ds:uri="http://schemas.microsoft.com/sharepoint/v3/contenttype/forms"/>
  </ds:schemaRefs>
</ds:datastoreItem>
</file>

<file path=customXml/itemProps5.xml><?xml version="1.0" encoding="utf-8"?>
<ds:datastoreItem xmlns:ds="http://schemas.openxmlformats.org/officeDocument/2006/customXml" ds:itemID="{95A3F1EA-3DBA-447D-A8DE-3E302F1F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1471</TotalTime>
  <Pages>28</Pages>
  <Words>10315</Words>
  <Characters>58799</Characters>
  <Application>Microsoft Office Word</Application>
  <DocSecurity>0</DocSecurity>
  <Lines>489</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68977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Miao Wang</cp:lastModifiedBy>
  <cp:revision>159</cp:revision>
  <cp:lastPrinted>2019-04-25T01:09:00Z</cp:lastPrinted>
  <dcterms:created xsi:type="dcterms:W3CDTF">2024-05-15T06:00:00Z</dcterms:created>
  <dcterms:modified xsi:type="dcterms:W3CDTF">2024-08-14T02:02:00Z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(3)1wlmr77MOHr00JngIRQb1ura+oIa+CP2VIvw+Bqe+kVhmkNmGj028DXTcoYECJlt1Wz4xBkB LaeIin9lFpNyy9EgQV6BQq6Jz7auEp2JCZQf9P0Q0qF16ycVvmsufkfgZ7na6mzGZLcRaB7R aNRjkuOmMu0wOEASN84aqwLT9ym6+cdZ+Ygv2CV79uje2jPzZ1U50Hiz2evioRDowV49ekvu LB+sBIC7cYAx5JatJu</vt:lpwstr>
  </property>
  <property fmtid="{D5CDD505-2E9C-101B-9397-08002B2CF9AE}" pid="14" name="_2015_ms_pID_7253431">
    <vt:lpwstr>nM0iyD5SPHzPwvaS2SZ7378bk5PfcLVmp9+E6qZRnHLZLlUhRWALX7 wRgbbVqgqVptb+kPJMc580d1gjWZgFmvwWjvnok4LpA0qNt541nbJeVDFmnvz+WMPltQUq5J dAnwGkBZefRgkhdtsCdxPI8+/hE7oOhg55KIgXyMiS7uKTn9QExx9yssT+zkuhuHdzj2WZja 2EIpzRxcD3O0IGiMwnax97iRebfDB9b+6h97</vt:lpwstr>
  </property>
  <property fmtid="{D5CDD505-2E9C-101B-9397-08002B2CF9AE}" pid="15" name="_2015_ms_pID_7253432">
    <vt:lpwstr>8w==</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2023-04-10T11:27:30Z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7d71d43f-2f53-4e86-8637-03afec1d1140</vt:lpwstr>
  </property>
  <property fmtid="{D5CDD505-2E9C-101B-9397-08002B2CF9AE}" pid="22" name="MSIP_Label_83bcef13-7cac-433f-ba1d-47a323951816_ContentBits">
    <vt:lpwstr>0</vt:lpwstr>
  </property>
  <property fmtid="{D5CDD505-2E9C-101B-9397-08002B2CF9AE}" pid="23" name="CWM96ee0f007e3e11ee800029d5000029d5">
    <vt:lpwstr>CWM1G29B8jpgiYB0MERFfwwuRw7bPsXTo8Lu6a2tDV8sv+/Zhmn/vfb97tKIZWLhHZpANSkJ3o3C6LT40X2R0NKUg==</vt:lpwstr>
  </property>
</Properties>
</file>