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7B5F787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7F3CDC">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F3CDC">
        <w:rPr>
          <w:rFonts w:ascii="Arial" w:eastAsiaTheme="minorEastAsia" w:hAnsi="Arial" w:cs="Arial"/>
          <w:b/>
          <w:sz w:val="24"/>
          <w:szCs w:val="24"/>
          <w:lang w:eastAsia="zh-CN"/>
        </w:rPr>
        <w:tab/>
      </w:r>
      <w:r w:rsidR="007F3CDC" w:rsidRPr="007F3CDC">
        <w:rPr>
          <w:rFonts w:ascii="Arial" w:eastAsiaTheme="minorEastAsia" w:hAnsi="Arial" w:cs="Arial"/>
          <w:b/>
          <w:sz w:val="24"/>
          <w:szCs w:val="24"/>
          <w:lang w:eastAsia="zh-CN"/>
        </w:rPr>
        <w:t>R4-2412837</w:t>
      </w:r>
    </w:p>
    <w:p w14:paraId="2637FD31" w14:textId="69D4A795" w:rsidR="001E0A28" w:rsidRDefault="007F3CDC" w:rsidP="001E0A28">
      <w:pPr>
        <w:spacing w:after="120"/>
        <w:ind w:left="1985" w:hanging="1985"/>
        <w:rPr>
          <w:rFonts w:ascii="Arial" w:hAnsi="Arial"/>
          <w:b/>
          <w:sz w:val="24"/>
          <w:szCs w:val="24"/>
          <w:lang w:eastAsia="zh-CN"/>
        </w:rPr>
      </w:pPr>
      <w:r w:rsidRPr="007F3CDC">
        <w:rPr>
          <w:rFonts w:ascii="Arial" w:hAnsi="Arial"/>
          <w:b/>
          <w:sz w:val="24"/>
          <w:szCs w:val="24"/>
          <w:lang w:eastAsia="zh-CN"/>
        </w:rPr>
        <w:t>Maastricht, Netherlands, August 19th – 23rd, 2024</w:t>
      </w:r>
    </w:p>
    <w:p w14:paraId="3D60BC77" w14:textId="77777777" w:rsidR="007F3CDC" w:rsidRDefault="007F3CDC" w:rsidP="001E0A28">
      <w:pPr>
        <w:spacing w:after="120"/>
        <w:ind w:left="1985" w:hanging="1985"/>
        <w:rPr>
          <w:rFonts w:ascii="Arial" w:eastAsia="MS Mincho" w:hAnsi="Arial" w:cs="Arial"/>
          <w:b/>
          <w:sz w:val="22"/>
        </w:rPr>
      </w:pPr>
    </w:p>
    <w:p w14:paraId="282755FA" w14:textId="013BBB2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3CDC">
        <w:rPr>
          <w:rFonts w:ascii="Arial" w:eastAsiaTheme="minorEastAsia" w:hAnsi="Arial" w:cs="Arial"/>
          <w:color w:val="000000"/>
          <w:sz w:val="22"/>
          <w:lang w:eastAsia="zh-CN"/>
        </w:rPr>
        <w:t>10.1</w:t>
      </w:r>
    </w:p>
    <w:p w14:paraId="50D5329D" w14:textId="713FECE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3CDC">
        <w:rPr>
          <w:rFonts w:ascii="Arial" w:hAnsi="Arial" w:cs="Arial"/>
          <w:color w:val="000000"/>
          <w:sz w:val="22"/>
          <w:lang w:eastAsia="zh-CN"/>
        </w:rPr>
        <w:t>Moderator</w:t>
      </w:r>
      <w:r w:rsidR="00321150" w:rsidRPr="007F3CDC">
        <w:rPr>
          <w:rFonts w:ascii="Arial" w:hAnsi="Arial" w:cs="Arial"/>
          <w:color w:val="000000"/>
          <w:sz w:val="22"/>
          <w:lang w:eastAsia="zh-CN"/>
        </w:rPr>
        <w:t xml:space="preserve"> </w:t>
      </w:r>
      <w:r w:rsidR="004D737D" w:rsidRPr="007F3CDC">
        <w:rPr>
          <w:rFonts w:ascii="Arial" w:hAnsi="Arial" w:cs="Arial"/>
          <w:color w:val="000000"/>
          <w:sz w:val="22"/>
          <w:lang w:eastAsia="zh-CN"/>
        </w:rPr>
        <w:t>(</w:t>
      </w:r>
      <w:r w:rsidR="007F3CDC" w:rsidRPr="007F3CDC">
        <w:rPr>
          <w:rFonts w:ascii="Arial" w:hAnsi="Arial" w:cs="Arial"/>
          <w:color w:val="000000"/>
          <w:sz w:val="22"/>
          <w:lang w:eastAsia="zh-CN"/>
        </w:rPr>
        <w:t>Qualcomm Incorporated</w:t>
      </w:r>
      <w:r w:rsidR="004D737D" w:rsidRPr="007F3CDC">
        <w:rPr>
          <w:rFonts w:ascii="Arial" w:hAnsi="Arial" w:cs="Arial"/>
          <w:color w:val="000000"/>
          <w:sz w:val="22"/>
          <w:lang w:eastAsia="zh-CN"/>
        </w:rPr>
        <w:t>)</w:t>
      </w:r>
    </w:p>
    <w:p w14:paraId="1E0389E7" w14:textId="050F5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7F3CDC" w:rsidRPr="007F3CDC">
        <w:rPr>
          <w:rFonts w:ascii="Arial" w:eastAsiaTheme="minorEastAsia" w:hAnsi="Arial" w:cs="Arial"/>
          <w:color w:val="000000"/>
          <w:sz w:val="22"/>
          <w:lang w:eastAsia="zh-CN"/>
        </w:rPr>
        <w:t>[112][135] UERF_Spec_Improvement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8A57E1" w14:textId="4B647EF4" w:rsidR="007F3CDC" w:rsidRPr="007F3CDC" w:rsidRDefault="007F3CDC" w:rsidP="00642BC6">
      <w:r w:rsidRPr="007F3CDC">
        <w:t>This document is the moderator summary for UE RF Specification improvements covering papers submitted to agendas:</w:t>
      </w:r>
    </w:p>
    <w:p w14:paraId="69631201" w14:textId="77777777" w:rsidR="007F3CDC" w:rsidRPr="007F3CDC" w:rsidRDefault="007F3CDC" w:rsidP="007F3CDC">
      <w:pPr>
        <w:spacing w:after="0"/>
      </w:pPr>
      <w:r w:rsidRPr="007F3CDC">
        <w:t>10.1.1</w:t>
      </w:r>
      <w:r w:rsidRPr="007F3CDC">
        <w:tab/>
        <w:t>UE RF specifications TS 38.101-1/-2/-3</w:t>
      </w:r>
    </w:p>
    <w:p w14:paraId="18B69F90" w14:textId="77777777" w:rsidR="007F3CDC" w:rsidRPr="007F3CDC" w:rsidRDefault="007F3CDC" w:rsidP="007F3CDC">
      <w:pPr>
        <w:spacing w:after="0"/>
      </w:pPr>
      <w:r w:rsidRPr="007F3CDC">
        <w:t>10.1.1.1</w:t>
      </w:r>
      <w:r w:rsidRPr="007F3CDC">
        <w:tab/>
        <w:t>Technical wording ambiguities and Table modifications</w:t>
      </w:r>
    </w:p>
    <w:p w14:paraId="3114052B" w14:textId="77777777" w:rsidR="007F3CDC" w:rsidRPr="007F3CDC" w:rsidRDefault="007F3CDC" w:rsidP="007F3CDC">
      <w:pPr>
        <w:spacing w:after="0"/>
      </w:pPr>
      <w:r w:rsidRPr="007F3CDC">
        <w:t>10.1.1.2</w:t>
      </w:r>
      <w:r w:rsidRPr="007F3CDC">
        <w:tab/>
        <w:t>Work practice enhancements</w:t>
      </w:r>
    </w:p>
    <w:p w14:paraId="24DF9ED7" w14:textId="5A9D21AD" w:rsidR="007F3CDC" w:rsidRPr="007F3CDC" w:rsidRDefault="007F3CDC" w:rsidP="007F3CDC">
      <w:pPr>
        <w:spacing w:after="0"/>
      </w:pPr>
      <w:r w:rsidRPr="007F3CDC">
        <w:t>10.1.1.3</w:t>
      </w:r>
      <w:r w:rsidRPr="007F3CDC">
        <w:tab/>
        <w:t>Larger specification structure enhancements</w:t>
      </w:r>
    </w:p>
    <w:p w14:paraId="647FBAC7" w14:textId="77777777" w:rsidR="007F3CDC" w:rsidRDefault="007F3CDC" w:rsidP="007F3CDC"/>
    <w:p w14:paraId="7F294AEF" w14:textId="70F3ED6A" w:rsidR="007F3CDC" w:rsidRPr="007F3CDC" w:rsidRDefault="003A1FD5" w:rsidP="007F3CDC">
      <w:r>
        <w:t>For reference</w:t>
      </w:r>
      <w:r w:rsidR="007F3CDC" w:rsidRPr="007F3CDC">
        <w:t>, previous agreements are in</w:t>
      </w:r>
    </w:p>
    <w:p w14:paraId="6860F291" w14:textId="132D55BD" w:rsidR="00713A51" w:rsidRPr="007F3CDC" w:rsidRDefault="00713A51" w:rsidP="007F3CDC">
      <w:r w:rsidRPr="007F3CDC">
        <w:t>R4-2410714</w:t>
      </w:r>
      <w:r w:rsidRPr="007F3CDC">
        <w:tab/>
        <w:t>WF on UERF_Spec_Improvement</w:t>
      </w:r>
      <w:r w:rsidRPr="007F3CDC">
        <w:tab/>
        <w:t>Qualcomm</w:t>
      </w:r>
      <w:r w:rsidR="007F3CDC" w:rsidRPr="007F3CDC">
        <w:t xml:space="preserve">, </w:t>
      </w:r>
      <w:r w:rsidR="007F3CDC" w:rsidRPr="007F3CDC">
        <w:t>3GPP TSG-RAN WG4 Meeting #111</w:t>
      </w:r>
      <w:r w:rsidR="007F3CDC" w:rsidRPr="007F3CDC">
        <w:t>,</w:t>
      </w:r>
      <w:r w:rsidR="007F3CDC" w:rsidRPr="007F3CDC">
        <w:t xml:space="preserve"> Fukuoka City, Fukuoka , Japan, 20th – 24th May, 2024</w:t>
      </w:r>
    </w:p>
    <w:p w14:paraId="5FD9BEC4" w14:textId="3F784496" w:rsidR="007F3CDC" w:rsidRPr="004A7544" w:rsidRDefault="007F3CDC" w:rsidP="00642BC6">
      <w:pPr>
        <w:rPr>
          <w:i/>
          <w:color w:val="0070C0"/>
          <w:lang w:eastAsia="zh-CN"/>
        </w:rPr>
      </w:pPr>
      <w:r w:rsidRPr="00F6148C">
        <w:t>R4-2406709</w:t>
      </w:r>
      <w:r>
        <w:t>, “</w:t>
      </w:r>
      <w:r w:rsidRPr="00F6148C">
        <w:t>WF on UERF_Spec_Improvement</w:t>
      </w:r>
      <w:r>
        <w:t>” Qualcomm, 3GPP TSG-RAN WG4 Meeting #110Bis, Changsha, China, 15th – 19th April, 2024</w:t>
      </w:r>
    </w:p>
    <w:p w14:paraId="609286E5" w14:textId="39E0C94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04795" w:rsidRPr="00904795">
        <w:rPr>
          <w:lang w:eastAsia="ja-JP"/>
        </w:rPr>
        <w:t>Technical wording ambiguities and Table modifications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0491" w:type="dxa"/>
        <w:tblLook w:val="04A0" w:firstRow="1" w:lastRow="0" w:firstColumn="1" w:lastColumn="0" w:noHBand="0" w:noVBand="1"/>
      </w:tblPr>
      <w:tblGrid>
        <w:gridCol w:w="894"/>
        <w:gridCol w:w="1284"/>
        <w:gridCol w:w="1452"/>
        <w:gridCol w:w="6861"/>
      </w:tblGrid>
      <w:tr w:rsidR="00904795" w:rsidRPr="00F53FE2" w14:paraId="0411894B" w14:textId="77777777" w:rsidTr="007E71E1">
        <w:trPr>
          <w:trHeight w:val="466"/>
        </w:trPr>
        <w:tc>
          <w:tcPr>
            <w:tcW w:w="691" w:type="dxa"/>
            <w:vAlign w:val="center"/>
          </w:tcPr>
          <w:p w14:paraId="2F14AAAF" w14:textId="0E1491F7" w:rsidR="00904795" w:rsidRPr="00805BE8" w:rsidRDefault="00904795" w:rsidP="00805BE8">
            <w:pPr>
              <w:spacing w:before="120" w:after="120"/>
              <w:rPr>
                <w:b/>
                <w:bCs/>
              </w:rPr>
            </w:pPr>
            <w:r w:rsidRPr="00805BE8">
              <w:rPr>
                <w:b/>
                <w:bCs/>
              </w:rPr>
              <w:t>T-doc number</w:t>
            </w:r>
          </w:p>
        </w:tc>
        <w:tc>
          <w:tcPr>
            <w:tcW w:w="993" w:type="dxa"/>
          </w:tcPr>
          <w:p w14:paraId="1D4C69FD" w14:textId="04DC6F04" w:rsidR="00904795" w:rsidRPr="00805BE8" w:rsidRDefault="00904795" w:rsidP="00805BE8">
            <w:pPr>
              <w:spacing w:before="120" w:after="120"/>
              <w:rPr>
                <w:b/>
                <w:bCs/>
              </w:rPr>
            </w:pPr>
            <w:r>
              <w:rPr>
                <w:b/>
                <w:bCs/>
              </w:rPr>
              <w:t>Title</w:t>
            </w:r>
          </w:p>
        </w:tc>
        <w:tc>
          <w:tcPr>
            <w:tcW w:w="1123" w:type="dxa"/>
            <w:vAlign w:val="center"/>
          </w:tcPr>
          <w:p w14:paraId="46E4D078" w14:textId="77694A18" w:rsidR="00904795" w:rsidRPr="00805BE8" w:rsidRDefault="00904795" w:rsidP="00805BE8">
            <w:pPr>
              <w:spacing w:before="120" w:after="120"/>
              <w:rPr>
                <w:b/>
                <w:bCs/>
              </w:rPr>
            </w:pPr>
            <w:r w:rsidRPr="00805BE8">
              <w:rPr>
                <w:b/>
                <w:bCs/>
              </w:rPr>
              <w:t>Company</w:t>
            </w:r>
          </w:p>
        </w:tc>
        <w:tc>
          <w:tcPr>
            <w:tcW w:w="7684" w:type="dxa"/>
            <w:vAlign w:val="center"/>
          </w:tcPr>
          <w:p w14:paraId="531E5DB7" w14:textId="1856A816" w:rsidR="00904795" w:rsidRPr="00805BE8" w:rsidRDefault="00904795" w:rsidP="00805BE8">
            <w:pPr>
              <w:spacing w:before="120" w:after="120"/>
              <w:rPr>
                <w:b/>
                <w:bCs/>
              </w:rPr>
            </w:pPr>
            <w:r w:rsidRPr="00805BE8">
              <w:rPr>
                <w:b/>
                <w:bCs/>
              </w:rPr>
              <w:t>Proposals</w:t>
            </w:r>
            <w:r>
              <w:rPr>
                <w:b/>
                <w:bCs/>
              </w:rPr>
              <w:t xml:space="preserve"> / Observations</w:t>
            </w:r>
          </w:p>
        </w:tc>
      </w:tr>
      <w:tr w:rsidR="00904795" w14:paraId="4246E76B" w14:textId="77777777" w:rsidTr="007E71E1">
        <w:trPr>
          <w:trHeight w:val="466"/>
        </w:trPr>
        <w:tc>
          <w:tcPr>
            <w:tcW w:w="691" w:type="dxa"/>
          </w:tcPr>
          <w:p w14:paraId="12FD4C09" w14:textId="5EC6226B" w:rsidR="00904795" w:rsidRPr="004A7544" w:rsidRDefault="00904795" w:rsidP="00904795">
            <w:pPr>
              <w:spacing w:before="120" w:after="120"/>
            </w:pPr>
            <w:hyperlink r:id="rId9" w:history="1">
              <w:r>
                <w:rPr>
                  <w:rStyle w:val="Hyperlink"/>
                  <w:rFonts w:ascii="Arial" w:hAnsi="Arial" w:cs="Arial"/>
                  <w:b/>
                  <w:bCs/>
                  <w:sz w:val="16"/>
                  <w:szCs w:val="16"/>
                </w:rPr>
                <w:t>R4-2411111</w:t>
              </w:r>
            </w:hyperlink>
          </w:p>
        </w:tc>
        <w:tc>
          <w:tcPr>
            <w:tcW w:w="993" w:type="dxa"/>
          </w:tcPr>
          <w:p w14:paraId="458EB0C0" w14:textId="72234540" w:rsidR="00904795" w:rsidRDefault="00904795" w:rsidP="00904795">
            <w:pPr>
              <w:spacing w:before="120" w:after="120"/>
            </w:pPr>
            <w:r>
              <w:rPr>
                <w:rFonts w:ascii="Arial" w:hAnsi="Arial" w:cs="Arial"/>
                <w:sz w:val="16"/>
                <w:szCs w:val="16"/>
              </w:rPr>
              <w:t>On technical wording ambiguities and table modifications for UE RF specs improvement</w:t>
            </w:r>
          </w:p>
        </w:tc>
        <w:tc>
          <w:tcPr>
            <w:tcW w:w="1123" w:type="dxa"/>
          </w:tcPr>
          <w:p w14:paraId="1A5AAE84" w14:textId="6C76BD4E" w:rsidR="00904795" w:rsidRPr="004A7544" w:rsidRDefault="00904795" w:rsidP="00904795">
            <w:pPr>
              <w:spacing w:before="120" w:after="120"/>
            </w:pPr>
            <w:r>
              <w:rPr>
                <w:rFonts w:ascii="Arial" w:hAnsi="Arial" w:cs="Arial"/>
                <w:sz w:val="16"/>
                <w:szCs w:val="16"/>
              </w:rPr>
              <w:t>CATT</w:t>
            </w:r>
          </w:p>
        </w:tc>
        <w:tc>
          <w:tcPr>
            <w:tcW w:w="7684" w:type="dxa"/>
          </w:tcPr>
          <w:p w14:paraId="502B3DC0" w14:textId="77777777" w:rsidR="00301B36" w:rsidRDefault="00301B36" w:rsidP="00301B36">
            <w:pPr>
              <w:rPr>
                <w:b/>
                <w:bCs/>
                <w:lang w:val="sv-SE" w:eastAsia="ja-JP"/>
              </w:rPr>
            </w:pPr>
            <w:r w:rsidRPr="00042566">
              <w:rPr>
                <w:b/>
                <w:bCs/>
                <w:lang w:val="sv-SE" w:eastAsia="ja-JP"/>
              </w:rPr>
              <w:t xml:space="preserve">Proposal 1: For configuration EN-DC tables, do not consider order of increasing carrier frequency for LTE and NR carriers and remove </w:t>
            </w:r>
            <w:r>
              <w:rPr>
                <w:b/>
                <w:bCs/>
                <w:lang w:val="sv-SE" w:eastAsia="ja-JP"/>
              </w:rPr>
              <w:t xml:space="preserve">redundant </w:t>
            </w:r>
            <w:r w:rsidRPr="00042566">
              <w:rPr>
                <w:b/>
                <w:bCs/>
                <w:lang w:val="sv-SE" w:eastAsia="ja-JP"/>
              </w:rPr>
              <w:t>symmetric table cells for each BCS</w:t>
            </w:r>
            <w:r>
              <w:rPr>
                <w:b/>
                <w:bCs/>
                <w:lang w:val="sv-SE" w:eastAsia="ja-JP"/>
              </w:rPr>
              <w:t xml:space="preserve"> as illustrated in Table - 1</w:t>
            </w:r>
            <w:r w:rsidRPr="00042566">
              <w:rPr>
                <w:b/>
                <w:bCs/>
                <w:lang w:val="sv-SE" w:eastAsia="ja-JP"/>
              </w:rPr>
              <w:t>.</w:t>
            </w:r>
          </w:p>
          <w:p w14:paraId="25ECBF86" w14:textId="77777777" w:rsidR="00301B36" w:rsidRDefault="00301B36" w:rsidP="00301B36">
            <w:pPr>
              <w:rPr>
                <w:b/>
                <w:bCs/>
                <w:lang w:val="sv-SE" w:eastAsia="ja-JP"/>
              </w:rPr>
            </w:pPr>
            <w:r>
              <w:rPr>
                <w:lang w:val="sv-SE" w:eastAsia="ja-JP"/>
              </w:rPr>
              <w:t>Table – 1: Simplification of configuration tables of EN-DC</w:t>
            </w:r>
          </w:p>
          <w:p w14:paraId="61539309" w14:textId="276C4592" w:rsidR="00301B36" w:rsidRDefault="007E71E1" w:rsidP="00301B36">
            <w:pPr>
              <w:rPr>
                <w:lang w:val="sv-SE" w:eastAsia="ja-JP"/>
              </w:rPr>
            </w:pPr>
            <w:r>
              <w:rPr>
                <w:lang w:val="sv-SE" w:eastAsia="ja-JP"/>
              </w:rPr>
              <w:t>See reference</w:t>
            </w:r>
          </w:p>
          <w:p w14:paraId="5E3CB575" w14:textId="77777777" w:rsidR="00301B36" w:rsidRDefault="00301B36" w:rsidP="00301B36">
            <w:pPr>
              <w:rPr>
                <w:b/>
                <w:bCs/>
                <w:lang w:val="sv-SE" w:eastAsia="ja-JP"/>
              </w:rPr>
            </w:pPr>
            <w:r w:rsidRPr="00CB67A0">
              <w:rPr>
                <w:b/>
                <w:bCs/>
                <w:lang w:val="sv-SE" w:eastAsia="ja-JP"/>
              </w:rPr>
              <w:t>Observation 1: Option 1 for simplifying ΔT</w:t>
            </w:r>
            <w:r w:rsidRPr="00CB67A0">
              <w:rPr>
                <w:b/>
                <w:bCs/>
                <w:vertAlign w:val="subscript"/>
                <w:lang w:val="sv-SE" w:eastAsia="ja-JP"/>
              </w:rPr>
              <w:t>IB,c</w:t>
            </w:r>
            <w:r w:rsidRPr="00CB67A0">
              <w:rPr>
                <w:b/>
                <w:bCs/>
                <w:lang w:val="sv-SE" w:eastAsia="ja-JP"/>
              </w:rPr>
              <w:t xml:space="preserve"> and ΔR</w:t>
            </w:r>
            <w:r w:rsidRPr="00CB67A0">
              <w:rPr>
                <w:b/>
                <w:bCs/>
                <w:vertAlign w:val="subscript"/>
                <w:lang w:val="sv-SE" w:eastAsia="ja-JP"/>
              </w:rPr>
              <w:t>IB,c</w:t>
            </w:r>
            <w:r w:rsidRPr="00CB67A0">
              <w:rPr>
                <w:b/>
                <w:bCs/>
                <w:lang w:val="sv-SE" w:eastAsia="ja-JP"/>
              </w:rPr>
              <w:t xml:space="preserve"> tables reduces readability since the lexicographic order of the band combinations is lost.</w:t>
            </w:r>
          </w:p>
          <w:p w14:paraId="5A0A26A3" w14:textId="77777777" w:rsidR="00301B36" w:rsidRDefault="00301B36" w:rsidP="00301B36">
            <w:pPr>
              <w:rPr>
                <w:b/>
                <w:bCs/>
                <w:lang w:val="sv-SE" w:eastAsia="ja-JP"/>
              </w:rPr>
            </w:pPr>
            <w:r w:rsidRPr="00894B43">
              <w:rPr>
                <w:b/>
                <w:bCs/>
                <w:lang w:val="sv-SE" w:eastAsia="ja-JP"/>
              </w:rPr>
              <w:t>Observation 2: Option 2 for simplifying ΔT</w:t>
            </w:r>
            <w:r w:rsidRPr="00894B43">
              <w:rPr>
                <w:b/>
                <w:bCs/>
                <w:vertAlign w:val="subscript"/>
                <w:lang w:val="sv-SE" w:eastAsia="ja-JP"/>
              </w:rPr>
              <w:t>IB,c</w:t>
            </w:r>
            <w:r w:rsidRPr="00894B43">
              <w:rPr>
                <w:b/>
                <w:bCs/>
                <w:lang w:val="sv-SE" w:eastAsia="ja-JP"/>
              </w:rPr>
              <w:t xml:space="preserve"> and ΔR</w:t>
            </w:r>
            <w:r w:rsidRPr="00894B43">
              <w:rPr>
                <w:b/>
                <w:bCs/>
                <w:vertAlign w:val="subscript"/>
                <w:lang w:val="sv-SE" w:eastAsia="ja-JP"/>
              </w:rPr>
              <w:t>IB,c</w:t>
            </w:r>
            <w:r w:rsidRPr="00894B43">
              <w:rPr>
                <w:b/>
                <w:bCs/>
                <w:lang w:val="sv-SE" w:eastAsia="ja-JP"/>
              </w:rPr>
              <w:t xml:space="preserve"> tables involves altering core requirements which is not feasible at this late stage.</w:t>
            </w:r>
          </w:p>
          <w:p w14:paraId="23E5CF1A" w14:textId="0F2ECADE" w:rsidR="00904795" w:rsidRPr="00301B36" w:rsidRDefault="00301B36" w:rsidP="00301B36">
            <w:pPr>
              <w:rPr>
                <w:b/>
                <w:bCs/>
                <w:lang w:val="sv-SE" w:eastAsia="ja-JP"/>
              </w:rPr>
            </w:pPr>
            <w:r w:rsidRPr="009D2E4A">
              <w:rPr>
                <w:b/>
                <w:bCs/>
                <w:lang w:val="sv-SE" w:eastAsia="ja-JP"/>
              </w:rPr>
              <w:t>Proposal 2: RAN4 to introduce the template-based approach for simplifying ΔT</w:t>
            </w:r>
            <w:r w:rsidRPr="009D2E4A">
              <w:rPr>
                <w:b/>
                <w:bCs/>
                <w:vertAlign w:val="subscript"/>
                <w:lang w:val="sv-SE" w:eastAsia="ja-JP"/>
              </w:rPr>
              <w:t>IB,c</w:t>
            </w:r>
            <w:r w:rsidRPr="009D2E4A">
              <w:rPr>
                <w:b/>
                <w:bCs/>
                <w:lang w:val="sv-SE" w:eastAsia="ja-JP"/>
              </w:rPr>
              <w:t xml:space="preserve"> and ΔR</w:t>
            </w:r>
            <w:r w:rsidRPr="009D2E4A">
              <w:rPr>
                <w:b/>
                <w:bCs/>
                <w:vertAlign w:val="subscript"/>
                <w:lang w:val="sv-SE" w:eastAsia="ja-JP"/>
              </w:rPr>
              <w:t>IB,c</w:t>
            </w:r>
            <w:r w:rsidRPr="009D2E4A">
              <w:rPr>
                <w:b/>
                <w:bCs/>
                <w:lang w:val="sv-SE" w:eastAsia="ja-JP"/>
              </w:rPr>
              <w:t xml:space="preserve"> tables </w:t>
            </w:r>
            <w:r>
              <w:rPr>
                <w:b/>
                <w:bCs/>
                <w:lang w:val="sv-SE" w:eastAsia="ja-JP"/>
              </w:rPr>
              <w:t xml:space="preserve">as Opton 3, </w:t>
            </w:r>
            <w:r w:rsidRPr="009D2E4A">
              <w:rPr>
                <w:b/>
                <w:bCs/>
                <w:lang w:val="sv-SE" w:eastAsia="ja-JP"/>
              </w:rPr>
              <w:t>which keeps both lexicographic order of band combinations and readability.</w:t>
            </w:r>
          </w:p>
        </w:tc>
      </w:tr>
      <w:tr w:rsidR="00904795" w14:paraId="4E05333E" w14:textId="77777777" w:rsidTr="007E71E1">
        <w:trPr>
          <w:trHeight w:val="466"/>
        </w:trPr>
        <w:tc>
          <w:tcPr>
            <w:tcW w:w="691" w:type="dxa"/>
          </w:tcPr>
          <w:p w14:paraId="2C3430BD" w14:textId="22495246" w:rsidR="00904795" w:rsidRDefault="00904795" w:rsidP="00904795">
            <w:pPr>
              <w:spacing w:before="120" w:after="120"/>
            </w:pPr>
            <w:hyperlink r:id="rId10" w:history="1">
              <w:r>
                <w:rPr>
                  <w:rStyle w:val="Hyperlink"/>
                  <w:rFonts w:ascii="Arial" w:hAnsi="Arial" w:cs="Arial"/>
                  <w:b/>
                  <w:bCs/>
                  <w:sz w:val="16"/>
                  <w:szCs w:val="16"/>
                </w:rPr>
                <w:t>R4-2411237</w:t>
              </w:r>
            </w:hyperlink>
          </w:p>
        </w:tc>
        <w:tc>
          <w:tcPr>
            <w:tcW w:w="993" w:type="dxa"/>
          </w:tcPr>
          <w:p w14:paraId="6E07CC2D" w14:textId="71E6017F" w:rsidR="00904795" w:rsidRDefault="00904795" w:rsidP="00904795">
            <w:pPr>
              <w:spacing w:before="120" w:after="120"/>
            </w:pPr>
            <w:r>
              <w:rPr>
                <w:rFonts w:ascii="Arial" w:hAnsi="Arial" w:cs="Arial"/>
                <w:sz w:val="16"/>
                <w:szCs w:val="16"/>
              </w:rPr>
              <w:t>Technical wording ambiguities and Table modifications handling</w:t>
            </w:r>
          </w:p>
        </w:tc>
        <w:tc>
          <w:tcPr>
            <w:tcW w:w="1123" w:type="dxa"/>
          </w:tcPr>
          <w:p w14:paraId="693E8D83" w14:textId="1FD45C93" w:rsidR="00904795" w:rsidRDefault="00904795" w:rsidP="00904795">
            <w:pPr>
              <w:spacing w:before="120" w:after="120"/>
            </w:pPr>
            <w:r>
              <w:rPr>
                <w:rFonts w:ascii="Arial" w:hAnsi="Arial" w:cs="Arial"/>
                <w:sz w:val="16"/>
                <w:szCs w:val="16"/>
              </w:rPr>
              <w:t>Huawei, HiSilicon</w:t>
            </w:r>
          </w:p>
        </w:tc>
        <w:tc>
          <w:tcPr>
            <w:tcW w:w="7684" w:type="dxa"/>
          </w:tcPr>
          <w:p w14:paraId="5810A1AA" w14:textId="77777777" w:rsidR="007E71E1" w:rsidRDefault="007E71E1" w:rsidP="007E71E1">
            <w:pPr>
              <w:pStyle w:val="proposal"/>
              <w:spacing w:after="120"/>
              <w:rPr>
                <w:rFonts w:eastAsia="MS Mincho"/>
                <w:bCs/>
                <w:lang w:eastAsia="ja-JP"/>
              </w:rPr>
            </w:pPr>
            <w:r w:rsidRPr="00131E94">
              <w:rPr>
                <w:rFonts w:eastAsia="MS Mincho"/>
                <w:bCs/>
                <w:lang w:eastAsia="ja-JP"/>
              </w:rPr>
              <w:t>Observation 1: RAN4 requirements are minimum requirements to accommodate various UE implementation options</w:t>
            </w:r>
            <w:r>
              <w:rPr>
                <w:rFonts w:eastAsia="MS Mincho"/>
                <w:bCs/>
                <w:lang w:eastAsia="ja-JP"/>
              </w:rPr>
              <w:t xml:space="preserve"> and </w:t>
            </w:r>
            <w:r w:rsidRPr="00131E94">
              <w:rPr>
                <w:rFonts w:eastAsia="MS Mincho"/>
                <w:bCs/>
                <w:lang w:eastAsia="ja-JP"/>
              </w:rPr>
              <w:t xml:space="preserve">the </w:t>
            </w:r>
            <w:r>
              <w:rPr>
                <w:rFonts w:eastAsia="MS Mincho"/>
                <w:bCs/>
                <w:lang w:eastAsia="ja-JP"/>
              </w:rPr>
              <w:t>requirements</w:t>
            </w:r>
            <w:r w:rsidRPr="00131E94">
              <w:rPr>
                <w:rFonts w:eastAsia="MS Mincho"/>
                <w:bCs/>
                <w:lang w:eastAsia="ja-JP"/>
              </w:rPr>
              <w:t xml:space="preserve"> </w:t>
            </w:r>
            <w:r>
              <w:rPr>
                <w:rFonts w:eastAsia="MS Mincho"/>
                <w:bCs/>
                <w:lang w:eastAsia="ja-JP"/>
              </w:rPr>
              <w:t xml:space="preserve">should be </w:t>
            </w:r>
            <w:r w:rsidRPr="00131E94">
              <w:rPr>
                <w:rFonts w:eastAsia="MS Mincho"/>
                <w:bCs/>
                <w:lang w:eastAsia="ja-JP"/>
              </w:rPr>
              <w:t xml:space="preserve">reasonable for the industry including aspects such that power consumption, cost etc. </w:t>
            </w:r>
          </w:p>
          <w:p w14:paraId="1116EC79"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2</w:t>
            </w:r>
            <w:r w:rsidRPr="00131E94">
              <w:rPr>
                <w:rFonts w:eastAsia="MS Mincho"/>
                <w:bCs/>
                <w:lang w:eastAsia="ja-JP"/>
              </w:rPr>
              <w:t xml:space="preserve">: </w:t>
            </w:r>
            <w:r>
              <w:rPr>
                <w:rFonts w:eastAsia="MS Mincho"/>
                <w:bCs/>
                <w:lang w:eastAsia="ja-JP"/>
              </w:rPr>
              <w:t>Option 2 tightens the existing requirements which may preclude some implementation choices.</w:t>
            </w:r>
          </w:p>
          <w:p w14:paraId="377A9F25"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3</w:t>
            </w:r>
            <w:r w:rsidRPr="00131E94">
              <w:rPr>
                <w:rFonts w:eastAsia="MS Mincho"/>
                <w:bCs/>
                <w:lang w:eastAsia="ja-JP"/>
              </w:rPr>
              <w:t xml:space="preserve">: </w:t>
            </w:r>
            <w:r>
              <w:rPr>
                <w:rFonts w:eastAsia="MS Mincho"/>
                <w:bCs/>
                <w:lang w:eastAsia="ja-JP"/>
              </w:rPr>
              <w:t>Option 2 has no technical justification to tighten the existing requirements as well as does not guarantee future challenges that RAN4 may face, e.g., larger number of bands in a certain frequency range may require more relaxations.</w:t>
            </w:r>
          </w:p>
          <w:p w14:paraId="76382954" w14:textId="77777777" w:rsidR="007E71E1" w:rsidRPr="003176B8" w:rsidRDefault="007E71E1" w:rsidP="007E71E1">
            <w:pPr>
              <w:pStyle w:val="proposal"/>
              <w:spacing w:after="120"/>
              <w:rPr>
                <w:rFonts w:eastAsia="MS Mincho"/>
                <w:bCs/>
                <w:lang w:eastAsia="ja-JP"/>
              </w:rPr>
            </w:pPr>
            <w:r w:rsidRPr="003176B8">
              <w:rPr>
                <w:rFonts w:eastAsia="MS Mincho"/>
                <w:bCs/>
                <w:lang w:eastAsia="ja-JP"/>
              </w:rPr>
              <w:t xml:space="preserve">Observation 4: Adopting Option 2 means no tables for relaxation values and it leads to a situation that specifications lose some essential information like simultaneous Rx/Tx and accompanied values specifically for </w:t>
            </w:r>
            <w:r>
              <w:rPr>
                <w:rFonts w:eastAsia="MS Mincho"/>
                <w:bCs/>
                <w:lang w:eastAsia="ja-JP"/>
              </w:rPr>
              <w:t>BC</w:t>
            </w:r>
            <w:r w:rsidRPr="003176B8">
              <w:rPr>
                <w:rFonts w:eastAsia="MS Mincho"/>
                <w:bCs/>
                <w:lang w:eastAsia="ja-JP"/>
              </w:rPr>
              <w:t>s with two bands.</w:t>
            </w:r>
          </w:p>
          <w:p w14:paraId="63966204"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5</w:t>
            </w:r>
            <w:r w:rsidRPr="00131E94">
              <w:rPr>
                <w:rFonts w:eastAsia="MS Mincho"/>
                <w:bCs/>
                <w:lang w:eastAsia="ja-JP"/>
              </w:rPr>
              <w:t xml:space="preserve">: </w:t>
            </w:r>
            <w:r>
              <w:rPr>
                <w:rFonts w:eastAsia="MS Mincho"/>
                <w:bCs/>
                <w:lang w:eastAsia="ja-JP"/>
              </w:rPr>
              <w:t>Having reasonable values in specifications is also one of the key factors for the quality of the specifications and the values in the current specifications are the ones that we have been able to find out as the most reasonable values.</w:t>
            </w:r>
          </w:p>
          <w:p w14:paraId="1B3B1FE0" w14:textId="77777777" w:rsidR="007E71E1" w:rsidRDefault="007E71E1" w:rsidP="007E71E1">
            <w:pPr>
              <w:pStyle w:val="proposal"/>
              <w:spacing w:after="120"/>
              <w:rPr>
                <w:rFonts w:eastAsia="MS Mincho"/>
                <w:bCs/>
                <w:lang w:eastAsia="ja-JP"/>
              </w:rPr>
            </w:pPr>
            <w:r>
              <w:rPr>
                <w:rFonts w:eastAsia="MS Mincho"/>
                <w:bCs/>
                <w:lang w:eastAsia="ja-JP"/>
              </w:rPr>
              <w:t>Proposal 1</w:t>
            </w:r>
            <w:r w:rsidRPr="00131E94">
              <w:rPr>
                <w:rFonts w:eastAsia="MS Mincho"/>
                <w:bCs/>
                <w:lang w:eastAsia="ja-JP"/>
              </w:rPr>
              <w:t xml:space="preserve">: </w:t>
            </w:r>
            <w:r>
              <w:rPr>
                <w:rFonts w:eastAsia="MS Mincho"/>
                <w:bCs/>
                <w:lang w:eastAsia="ja-JP"/>
              </w:rPr>
              <w:t>RAN4 shall not adopt Option 2 or similar approaches and not tighten the existing requirements for the sake of specification quality improvement.</w:t>
            </w:r>
          </w:p>
          <w:p w14:paraId="4642A7D8" w14:textId="77777777" w:rsidR="007E71E1" w:rsidRPr="00057CAA" w:rsidRDefault="007E71E1" w:rsidP="007E71E1">
            <w:pPr>
              <w:pStyle w:val="proposal"/>
              <w:spacing w:after="120"/>
              <w:ind w:left="100" w:hangingChars="50" w:hanging="100"/>
              <w:rPr>
                <w:rFonts w:eastAsia="MS Mincho"/>
                <w:bCs/>
                <w:lang w:eastAsia="ja-JP"/>
              </w:rPr>
            </w:pPr>
            <w:r w:rsidRPr="00057CAA">
              <w:rPr>
                <w:rFonts w:eastAsia="MS Mincho"/>
                <w:bCs/>
                <w:lang w:eastAsia="ja-JP"/>
              </w:rPr>
              <w:t>Proposal 2: Adopt the following approach.</w:t>
            </w:r>
          </w:p>
          <w:p w14:paraId="062DF0A6" w14:textId="77777777" w:rsidR="007E71E1" w:rsidRPr="00E76303" w:rsidRDefault="007E71E1" w:rsidP="007E71E1">
            <w:pPr>
              <w:pStyle w:val="proposal"/>
              <w:numPr>
                <w:ilvl w:val="3"/>
                <w:numId w:val="26"/>
              </w:numPr>
              <w:spacing w:after="120"/>
              <w:rPr>
                <w:rFonts w:eastAsia="MS Mincho"/>
                <w:bCs/>
                <w:lang w:eastAsia="ja-JP"/>
              </w:rPr>
            </w:pPr>
            <w:r>
              <w:rPr>
                <w:rFonts w:eastAsia="MS Mincho"/>
                <w:b w:val="0"/>
                <w:lang w:eastAsia="ja-JP"/>
              </w:rPr>
              <w:t>Apply followings to band combinations (BCs) with two bands,</w:t>
            </w:r>
          </w:p>
          <w:p w14:paraId="2B75C85A" w14:textId="77777777" w:rsidR="007E71E1" w:rsidRPr="00E76303" w:rsidRDefault="007E71E1" w:rsidP="007E71E1">
            <w:pPr>
              <w:pStyle w:val="proposal"/>
              <w:numPr>
                <w:ilvl w:val="4"/>
                <w:numId w:val="26"/>
              </w:numPr>
              <w:spacing w:after="120"/>
              <w:rPr>
                <w:rFonts w:eastAsia="MS Mincho"/>
                <w:bCs/>
                <w:lang w:eastAsia="ja-JP"/>
              </w:rPr>
            </w:pPr>
            <w:r w:rsidRPr="00057CAA">
              <w:rPr>
                <w:rFonts w:eastAsia="MS Mincho"/>
                <w:b w:val="0"/>
                <w:lang w:eastAsia="ja-JP"/>
              </w:rPr>
              <w:t>Maintain the values for ΔT</w:t>
            </w:r>
            <w:r w:rsidRPr="00057CAA">
              <w:rPr>
                <w:rFonts w:eastAsia="MS Mincho"/>
                <w:b w:val="0"/>
                <w:vertAlign w:val="subscript"/>
                <w:lang w:eastAsia="ja-JP"/>
              </w:rPr>
              <w:t>IB,c</w:t>
            </w:r>
            <w:r w:rsidRPr="00057CAA">
              <w:rPr>
                <w:rFonts w:eastAsia="MS Mincho"/>
                <w:b w:val="0"/>
                <w:lang w:eastAsia="ja-JP"/>
              </w:rPr>
              <w:t xml:space="preserve"> and ΔR</w:t>
            </w:r>
            <w:r w:rsidRPr="00057CAA">
              <w:rPr>
                <w:rFonts w:eastAsia="MS Mincho"/>
                <w:b w:val="0"/>
                <w:vertAlign w:val="subscript"/>
                <w:lang w:eastAsia="ja-JP"/>
              </w:rPr>
              <w:t>IB,c</w:t>
            </w:r>
            <w:r w:rsidRPr="00057CAA">
              <w:rPr>
                <w:rFonts w:eastAsia="MS Mincho"/>
                <w:b w:val="0"/>
                <w:lang w:eastAsia="ja-JP"/>
              </w:rPr>
              <w:t xml:space="preserve"> </w:t>
            </w:r>
            <w:r>
              <w:rPr>
                <w:rFonts w:eastAsia="MS Mincho"/>
                <w:b w:val="0"/>
                <w:lang w:eastAsia="ja-JP"/>
              </w:rPr>
              <w:t>for BC</w:t>
            </w:r>
            <w:r w:rsidRPr="00057CAA">
              <w:rPr>
                <w:rFonts w:eastAsia="MS Mincho"/>
                <w:b w:val="0"/>
                <w:lang w:eastAsia="ja-JP"/>
              </w:rPr>
              <w:t xml:space="preserve">s </w:t>
            </w:r>
            <w:r>
              <w:rPr>
                <w:rFonts w:eastAsia="MS Mincho"/>
                <w:b w:val="0"/>
                <w:lang w:eastAsia="ja-JP"/>
              </w:rPr>
              <w:t xml:space="preserve">in the tables for BCs </w:t>
            </w:r>
            <w:r w:rsidRPr="00057CAA">
              <w:rPr>
                <w:rFonts w:eastAsia="MS Mincho"/>
                <w:b w:val="0"/>
                <w:lang w:eastAsia="ja-JP"/>
              </w:rPr>
              <w:t>with two bands</w:t>
            </w:r>
            <w:r>
              <w:rPr>
                <w:rFonts w:eastAsia="MS Mincho"/>
                <w:b w:val="0"/>
                <w:lang w:eastAsia="ja-JP"/>
              </w:rPr>
              <w:t>.</w:t>
            </w:r>
          </w:p>
          <w:p w14:paraId="6093F970" w14:textId="77777777" w:rsidR="007E71E1" w:rsidRPr="00057CAA" w:rsidRDefault="007E71E1" w:rsidP="007E71E1">
            <w:pPr>
              <w:pStyle w:val="proposal"/>
              <w:numPr>
                <w:ilvl w:val="4"/>
                <w:numId w:val="26"/>
              </w:numPr>
              <w:spacing w:after="120"/>
              <w:rPr>
                <w:rFonts w:eastAsia="MS Mincho"/>
                <w:bCs/>
                <w:lang w:eastAsia="ja-JP"/>
              </w:rPr>
            </w:pPr>
            <w:r>
              <w:rPr>
                <w:rFonts w:eastAsia="MS Mincho"/>
                <w:b w:val="0"/>
                <w:lang w:eastAsia="ja-JP"/>
              </w:rPr>
              <w:t xml:space="preserve">Put 0 dB being handled as zero (i.e., not listed in the tables for two bands) with respective BCs in the tables for BCs with two bands. </w:t>
            </w:r>
          </w:p>
          <w:p w14:paraId="27D5283D" w14:textId="77777777" w:rsidR="007E71E1" w:rsidRPr="00145D80" w:rsidRDefault="007E71E1" w:rsidP="007E71E1">
            <w:pPr>
              <w:pStyle w:val="proposal"/>
              <w:numPr>
                <w:ilvl w:val="3"/>
                <w:numId w:val="26"/>
              </w:numPr>
              <w:spacing w:after="120"/>
              <w:rPr>
                <w:rFonts w:eastAsia="MS Mincho"/>
                <w:bCs/>
                <w:lang w:eastAsia="ja-JP"/>
              </w:rPr>
            </w:pPr>
            <w:r w:rsidRPr="00145D80">
              <w:rPr>
                <w:rFonts w:eastAsia="MS Mincho"/>
                <w:b w:val="0"/>
                <w:lang w:eastAsia="ja-JP"/>
              </w:rPr>
              <w:t>Apply followings to BCs with more than two bands,</w:t>
            </w:r>
            <w:r>
              <w:rPr>
                <w:rFonts w:eastAsia="MS Mincho"/>
                <w:b w:val="0"/>
                <w:lang w:eastAsia="ja-JP"/>
              </w:rPr>
              <w:t xml:space="preserve"> v</w:t>
            </w:r>
            <w:r w:rsidRPr="00145D80">
              <w:rPr>
                <w:rFonts w:eastAsia="MS Mincho"/>
                <w:b w:val="0"/>
                <w:lang w:eastAsia="ja-JP"/>
              </w:rPr>
              <w:t>alues for ΔT</w:t>
            </w:r>
            <w:r w:rsidRPr="00145D80">
              <w:rPr>
                <w:rFonts w:eastAsia="MS Mincho"/>
                <w:b w:val="0"/>
                <w:vertAlign w:val="subscript"/>
                <w:lang w:eastAsia="ja-JP"/>
              </w:rPr>
              <w:t>IB,c</w:t>
            </w:r>
            <w:r w:rsidRPr="00145D80">
              <w:rPr>
                <w:rFonts w:eastAsia="MS Mincho"/>
                <w:b w:val="0"/>
                <w:lang w:eastAsia="ja-JP"/>
              </w:rPr>
              <w:t xml:space="preserve"> and ΔR</w:t>
            </w:r>
            <w:r w:rsidRPr="00145D80">
              <w:rPr>
                <w:rFonts w:eastAsia="MS Mincho"/>
                <w:b w:val="0"/>
                <w:vertAlign w:val="subscript"/>
                <w:lang w:eastAsia="ja-JP"/>
              </w:rPr>
              <w:t>IB,c</w:t>
            </w:r>
            <w:r w:rsidRPr="00145D80">
              <w:rPr>
                <w:rFonts w:eastAsia="MS Mincho"/>
                <w:b w:val="0"/>
                <w:lang w:eastAsia="ja-JP"/>
              </w:rPr>
              <w:t xml:space="preserve"> for BCs with more than two bands are derived by taking maximum among all the values for the corresponding respective bands from all the fallback BCs only with two bands. </w:t>
            </w:r>
          </w:p>
          <w:p w14:paraId="37756AE0" w14:textId="77777777" w:rsidR="007E71E1" w:rsidRPr="00145D80" w:rsidRDefault="007E71E1" w:rsidP="007E71E1">
            <w:pPr>
              <w:pStyle w:val="proposal"/>
              <w:numPr>
                <w:ilvl w:val="4"/>
                <w:numId w:val="26"/>
              </w:numPr>
              <w:spacing w:after="120"/>
              <w:rPr>
                <w:rFonts w:eastAsia="MS Mincho"/>
                <w:bCs/>
                <w:lang w:eastAsia="ja-JP"/>
              </w:rPr>
            </w:pPr>
            <w:r w:rsidRPr="00145D80">
              <w:rPr>
                <w:rFonts w:eastAsia="MS Mincho"/>
                <w:b w:val="0"/>
                <w:lang w:eastAsia="ja-JP"/>
              </w:rPr>
              <w:t>For example, regarding CA_n1-n3-n78, ΔT</w:t>
            </w:r>
            <w:r w:rsidRPr="00145D80">
              <w:rPr>
                <w:rFonts w:eastAsia="MS Mincho"/>
                <w:b w:val="0"/>
                <w:vertAlign w:val="subscript"/>
                <w:lang w:eastAsia="ja-JP"/>
              </w:rPr>
              <w:t>IB,c</w:t>
            </w:r>
            <w:r w:rsidRPr="00145D80">
              <w:rPr>
                <w:rFonts w:eastAsia="MS Mincho"/>
                <w:b w:val="0"/>
                <w:lang w:eastAsia="ja-JP"/>
              </w:rPr>
              <w:t xml:space="preserve"> for CA_n1-n3, CA_n1-n78 and CA_n3-n78 are (0.3 dB, 0.3 dB), (0.3 dB, 0.8 dB) and (0.6 dB, 0.8 dB), respectively. </w:t>
            </w:r>
          </w:p>
          <w:p w14:paraId="2E91EE7D"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Take max for each band like max</w:t>
            </w:r>
            <w:r>
              <w:rPr>
                <w:rFonts w:eastAsia="MS Mincho"/>
                <w:b w:val="0"/>
                <w:lang w:eastAsia="ja-JP"/>
              </w:rPr>
              <w:t xml:space="preserve"> </w:t>
            </w:r>
            <w:r w:rsidRPr="00057CAA">
              <w:rPr>
                <w:rFonts w:eastAsia="MS Mincho"/>
                <w:b w:val="0"/>
                <w:lang w:eastAsia="ja-JP"/>
              </w:rPr>
              <w:t>(0.3 dB, 0.3 dB) for n1, max</w:t>
            </w:r>
            <w:r>
              <w:rPr>
                <w:rFonts w:eastAsia="MS Mincho"/>
                <w:b w:val="0"/>
                <w:lang w:eastAsia="ja-JP"/>
              </w:rPr>
              <w:t xml:space="preserve"> </w:t>
            </w:r>
            <w:r w:rsidRPr="00057CAA">
              <w:rPr>
                <w:rFonts w:eastAsia="MS Mincho"/>
                <w:b w:val="0"/>
                <w:lang w:eastAsia="ja-JP"/>
              </w:rPr>
              <w:t>(0.3 dB, 0.6 dB) for n3 and max</w:t>
            </w:r>
            <w:r>
              <w:rPr>
                <w:rFonts w:eastAsia="MS Mincho"/>
                <w:b w:val="0"/>
                <w:lang w:eastAsia="ja-JP"/>
              </w:rPr>
              <w:t xml:space="preserve"> </w:t>
            </w:r>
            <w:r w:rsidRPr="00057CAA">
              <w:rPr>
                <w:rFonts w:eastAsia="MS Mincho"/>
                <w:b w:val="0"/>
                <w:lang w:eastAsia="ja-JP"/>
              </w:rPr>
              <w:t>(0.8 dB, 0.8 dB) for n78. Then, the values for the respective bands for CA_n1-n3-n78 become (0.3 dB, 0.6 dB, 0.8 dB)</w:t>
            </w:r>
            <w:r>
              <w:rPr>
                <w:rFonts w:eastAsia="MS Mincho"/>
                <w:b w:val="0"/>
                <w:lang w:eastAsia="ja-JP"/>
              </w:rPr>
              <w:t xml:space="preserve"> </w:t>
            </w:r>
            <w:r w:rsidRPr="00057CAA">
              <w:rPr>
                <w:rFonts w:eastAsia="MS Mincho"/>
                <w:b w:val="0"/>
                <w:lang w:eastAsia="ja-JP"/>
              </w:rPr>
              <w:t>=</w:t>
            </w:r>
            <w:r>
              <w:rPr>
                <w:rFonts w:eastAsia="MS Mincho"/>
                <w:b w:val="0"/>
                <w:lang w:eastAsia="ja-JP"/>
              </w:rPr>
              <w:t xml:space="preserve"> </w:t>
            </w:r>
            <w:r w:rsidRPr="00057CAA">
              <w:rPr>
                <w:rFonts w:eastAsia="MS Mincho"/>
                <w:b w:val="0"/>
                <w:lang w:eastAsia="ja-JP"/>
              </w:rPr>
              <w:t>(n1, n3, n78).</w:t>
            </w:r>
          </w:p>
          <w:p w14:paraId="2F770675"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It’s noted that the values currently specified are (0.6 dB, 0.6 dB, 0.8 dB) = (n1, n3, n78). Thus, this does not always give the same values in the current specifications.</w:t>
            </w:r>
          </w:p>
          <w:p w14:paraId="043F7034"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hint="eastAsia"/>
                <w:b w:val="0"/>
                <w:lang w:eastAsia="ja-JP"/>
              </w:rPr>
              <w:t>T</w:t>
            </w:r>
            <w:r w:rsidRPr="00057CAA">
              <w:rPr>
                <w:rFonts w:eastAsia="MS Mincho"/>
                <w:b w:val="0"/>
                <w:lang w:eastAsia="ja-JP"/>
              </w:rPr>
              <w:t xml:space="preserve">hus, some exceptions are needed for specifically </w:t>
            </w:r>
            <w:r>
              <w:rPr>
                <w:rFonts w:eastAsia="MS Mincho"/>
                <w:b w:val="0"/>
                <w:lang w:eastAsia="ja-JP"/>
              </w:rPr>
              <w:t>BC</w:t>
            </w:r>
            <w:r w:rsidRPr="00057CAA">
              <w:rPr>
                <w:rFonts w:eastAsia="MS Mincho"/>
                <w:b w:val="0"/>
                <w:lang w:eastAsia="ja-JP"/>
              </w:rPr>
              <w:t xml:space="preserve">s whose degree of implementation challenges drastically changes compared to fallback </w:t>
            </w:r>
            <w:r>
              <w:rPr>
                <w:rFonts w:eastAsia="MS Mincho"/>
                <w:b w:val="0"/>
                <w:lang w:eastAsia="ja-JP"/>
              </w:rPr>
              <w:t>BC</w:t>
            </w:r>
            <w:r w:rsidRPr="00057CAA">
              <w:rPr>
                <w:rFonts w:eastAsia="MS Mincho"/>
                <w:b w:val="0"/>
                <w:lang w:eastAsia="ja-JP"/>
              </w:rPr>
              <w:t>s with two bands</w:t>
            </w:r>
          </w:p>
          <w:p w14:paraId="10C02920" w14:textId="77777777" w:rsidR="007E71E1" w:rsidRPr="00145D80" w:rsidRDefault="007E71E1" w:rsidP="007E71E1">
            <w:pPr>
              <w:pStyle w:val="proposal"/>
              <w:numPr>
                <w:ilvl w:val="3"/>
                <w:numId w:val="26"/>
              </w:numPr>
              <w:spacing w:after="120"/>
              <w:rPr>
                <w:rFonts w:eastAsia="MS Mincho"/>
                <w:b w:val="0"/>
                <w:lang w:eastAsia="ja-JP"/>
              </w:rPr>
            </w:pPr>
            <w:r>
              <w:rPr>
                <w:rFonts w:eastAsia="MS Mincho"/>
                <w:b w:val="0"/>
                <w:lang w:eastAsia="ja-JP"/>
              </w:rPr>
              <w:t>I</w:t>
            </w:r>
            <w:r w:rsidRPr="00145D80">
              <w:rPr>
                <w:rFonts w:eastAsia="MS Mincho"/>
                <w:b w:val="0"/>
                <w:lang w:eastAsia="ja-JP"/>
              </w:rPr>
              <w:t xml:space="preserve">f a BC with more than two bands has more than two bands at least in any one of the frequency ranges, below 1 GHz, 1.4 - 2.7 GHz and above 2.7GHz, RAN4 shall discuss values on case-by-case basis instead of applying the </w:t>
            </w:r>
            <w:r>
              <w:rPr>
                <w:rFonts w:eastAsia="MS Mincho"/>
                <w:b w:val="0"/>
                <w:lang w:eastAsia="ja-JP"/>
              </w:rPr>
              <w:t>2</w:t>
            </w:r>
            <w:r w:rsidRPr="00145D80">
              <w:rPr>
                <w:rFonts w:eastAsia="MS Mincho"/>
                <w:b w:val="0"/>
                <w:vertAlign w:val="superscript"/>
                <w:lang w:eastAsia="ja-JP"/>
              </w:rPr>
              <w:t>nd</w:t>
            </w:r>
            <w:r>
              <w:rPr>
                <w:rFonts w:eastAsia="MS Mincho"/>
                <w:b w:val="0"/>
                <w:lang w:eastAsia="ja-JP"/>
              </w:rPr>
              <w:t xml:space="preserve"> main bullet in the proposal 2</w:t>
            </w:r>
            <w:r w:rsidRPr="00145D80">
              <w:rPr>
                <w:rFonts w:eastAsia="MS Mincho"/>
                <w:b w:val="0"/>
                <w:lang w:eastAsia="ja-JP"/>
              </w:rPr>
              <w:t xml:space="preserve"> to it and list the values in the corresponding tables as exception</w:t>
            </w:r>
          </w:p>
          <w:p w14:paraId="36F666E0" w14:textId="77777777" w:rsidR="007E71E1" w:rsidRDefault="007E71E1" w:rsidP="007E71E1">
            <w:pPr>
              <w:pStyle w:val="proposal"/>
              <w:numPr>
                <w:ilvl w:val="4"/>
                <w:numId w:val="26"/>
              </w:numPr>
              <w:spacing w:after="120"/>
              <w:rPr>
                <w:rFonts w:eastAsia="MS Mincho"/>
                <w:b w:val="0"/>
                <w:lang w:eastAsia="ja-JP"/>
              </w:rPr>
            </w:pPr>
            <w:r>
              <w:rPr>
                <w:rFonts w:eastAsia="MS Mincho"/>
                <w:b w:val="0"/>
                <w:lang w:eastAsia="ja-JP"/>
              </w:rPr>
              <w:t>For a</w:t>
            </w:r>
            <w:r w:rsidRPr="00145D80">
              <w:rPr>
                <w:rFonts w:eastAsia="MS Mincho"/>
                <w:b w:val="0"/>
                <w:lang w:eastAsia="ja-JP"/>
              </w:rPr>
              <w:t xml:space="preserve"> BC with more than three bands, values for ΔT</w:t>
            </w:r>
            <w:r w:rsidRPr="00145D80">
              <w:rPr>
                <w:rFonts w:eastAsia="MS Mincho"/>
                <w:b w:val="0"/>
                <w:vertAlign w:val="subscript"/>
                <w:lang w:eastAsia="ja-JP"/>
              </w:rPr>
              <w:t>IB,c</w:t>
            </w:r>
            <w:r w:rsidRPr="00145D80">
              <w:rPr>
                <w:rFonts w:eastAsia="MS Mincho"/>
                <w:b w:val="0"/>
                <w:lang w:eastAsia="ja-JP"/>
              </w:rPr>
              <w:t xml:space="preserve"> and ΔR</w:t>
            </w:r>
            <w:r w:rsidRPr="00145D80">
              <w:rPr>
                <w:rFonts w:eastAsia="MS Mincho"/>
                <w:b w:val="0"/>
                <w:vertAlign w:val="subscript"/>
                <w:lang w:eastAsia="ja-JP"/>
              </w:rPr>
              <w:t>IB,c</w:t>
            </w:r>
            <w:r w:rsidRPr="00145D80">
              <w:rPr>
                <w:rFonts w:eastAsia="MS Mincho"/>
                <w:b w:val="0"/>
                <w:lang w:eastAsia="ja-JP"/>
              </w:rPr>
              <w:t xml:space="preserve"> for bands group(s) consisting of more than two bands which falls into one of the frequency ranges, the values are derived based on the </w:t>
            </w:r>
            <w:r>
              <w:rPr>
                <w:rFonts w:eastAsia="MS Mincho"/>
                <w:b w:val="0"/>
                <w:lang w:eastAsia="ja-JP"/>
              </w:rPr>
              <w:t>3</w:t>
            </w:r>
            <w:r w:rsidRPr="00A22EFD">
              <w:rPr>
                <w:rFonts w:eastAsia="MS Mincho"/>
                <w:b w:val="0"/>
                <w:vertAlign w:val="superscript"/>
                <w:lang w:eastAsia="ja-JP"/>
              </w:rPr>
              <w:t>rd</w:t>
            </w:r>
            <w:r>
              <w:rPr>
                <w:rFonts w:eastAsia="MS Mincho"/>
                <w:b w:val="0"/>
                <w:lang w:eastAsia="ja-JP"/>
              </w:rPr>
              <w:t xml:space="preserve"> main bullet (i.e., case by case analysis is needed) in the proposal 2</w:t>
            </w:r>
            <w:r w:rsidRPr="00145D80">
              <w:rPr>
                <w:rFonts w:eastAsia="MS Mincho"/>
                <w:b w:val="0"/>
                <w:lang w:eastAsia="ja-JP"/>
              </w:rPr>
              <w:t xml:space="preserve">, while </w:t>
            </w:r>
            <w:r w:rsidRPr="00145D80">
              <w:rPr>
                <w:rFonts w:eastAsia="MS Mincho"/>
                <w:b w:val="0"/>
                <w:lang w:eastAsia="ja-JP"/>
              </w:rPr>
              <w:lastRenderedPageBreak/>
              <w:t>values for ΔT</w:t>
            </w:r>
            <w:r w:rsidRPr="00A22EFD">
              <w:rPr>
                <w:rFonts w:eastAsia="MS Mincho"/>
                <w:b w:val="0"/>
                <w:vertAlign w:val="subscript"/>
                <w:lang w:eastAsia="ja-JP"/>
              </w:rPr>
              <w:t>IB,c</w:t>
            </w:r>
            <w:r w:rsidRPr="00145D80">
              <w:rPr>
                <w:rFonts w:eastAsia="MS Mincho"/>
                <w:b w:val="0"/>
                <w:lang w:eastAsia="ja-JP"/>
              </w:rPr>
              <w:t xml:space="preserve"> and ΔR</w:t>
            </w:r>
            <w:r w:rsidRPr="00A22EFD">
              <w:rPr>
                <w:rFonts w:eastAsia="MS Mincho"/>
                <w:b w:val="0"/>
                <w:vertAlign w:val="subscript"/>
                <w:lang w:eastAsia="ja-JP"/>
              </w:rPr>
              <w:t>IB,c</w:t>
            </w:r>
            <w:r w:rsidRPr="00145D80">
              <w:rPr>
                <w:rFonts w:eastAsia="MS Mincho"/>
                <w:b w:val="0"/>
                <w:lang w:eastAsia="ja-JP"/>
              </w:rPr>
              <w:t xml:space="preserve"> for the remaining band(s) are derived based on </w:t>
            </w:r>
            <w:r>
              <w:rPr>
                <w:rFonts w:eastAsia="MS Mincho"/>
                <w:b w:val="0"/>
                <w:lang w:eastAsia="ja-JP"/>
              </w:rPr>
              <w:t>the 2</w:t>
            </w:r>
            <w:r w:rsidRPr="00A22EFD">
              <w:rPr>
                <w:rFonts w:eastAsia="MS Mincho"/>
                <w:b w:val="0"/>
                <w:vertAlign w:val="superscript"/>
                <w:lang w:eastAsia="ja-JP"/>
              </w:rPr>
              <w:t>st</w:t>
            </w:r>
            <w:r>
              <w:rPr>
                <w:rFonts w:eastAsia="MS Mincho"/>
                <w:b w:val="0"/>
                <w:lang w:eastAsia="ja-JP"/>
              </w:rPr>
              <w:t xml:space="preserve"> main bullet in the proposal 2 </w:t>
            </w:r>
            <w:r w:rsidRPr="00145D80">
              <w:rPr>
                <w:rFonts w:eastAsia="MS Mincho"/>
                <w:b w:val="0"/>
                <w:lang w:eastAsia="ja-JP"/>
              </w:rPr>
              <w:t xml:space="preserve">. </w:t>
            </w:r>
          </w:p>
          <w:p w14:paraId="25D56656" w14:textId="77777777" w:rsidR="007E71E1" w:rsidRPr="00057CAA" w:rsidRDefault="007E71E1" w:rsidP="007E71E1">
            <w:pPr>
              <w:pStyle w:val="proposal"/>
              <w:numPr>
                <w:ilvl w:val="4"/>
                <w:numId w:val="26"/>
              </w:numPr>
              <w:spacing w:after="120"/>
              <w:rPr>
                <w:rFonts w:eastAsia="MS Mincho"/>
                <w:b w:val="0"/>
                <w:lang w:eastAsia="ja-JP"/>
              </w:rPr>
            </w:pPr>
            <w:r w:rsidRPr="00145D80">
              <w:rPr>
                <w:rFonts w:eastAsia="MS Mincho"/>
                <w:b w:val="0"/>
                <w:lang w:eastAsia="ja-JP"/>
              </w:rPr>
              <w:t xml:space="preserve">E.g., A+B+C+D+E where A+B+C falls into one of the frequency ranges, then, </w:t>
            </w:r>
            <w:r>
              <w:rPr>
                <w:rFonts w:eastAsia="MS Mincho"/>
                <w:b w:val="0"/>
                <w:lang w:eastAsia="ja-JP"/>
              </w:rPr>
              <w:t>values derived based on the 3</w:t>
            </w:r>
            <w:r w:rsidRPr="00A22EFD">
              <w:rPr>
                <w:rFonts w:eastAsia="MS Mincho"/>
                <w:b w:val="0"/>
                <w:vertAlign w:val="superscript"/>
                <w:lang w:eastAsia="ja-JP"/>
              </w:rPr>
              <w:t>rd</w:t>
            </w:r>
            <w:r>
              <w:rPr>
                <w:rFonts w:eastAsia="MS Mincho"/>
                <w:b w:val="0"/>
                <w:lang w:eastAsia="ja-JP"/>
              </w:rPr>
              <w:t xml:space="preserve"> main bullet in the proposal 2 </w:t>
            </w:r>
            <w:r w:rsidRPr="00145D80">
              <w:rPr>
                <w:rFonts w:eastAsia="MS Mincho"/>
                <w:b w:val="0"/>
                <w:lang w:eastAsia="ja-JP"/>
              </w:rPr>
              <w:t xml:space="preserve">applies, while </w:t>
            </w:r>
            <w:r>
              <w:rPr>
                <w:rFonts w:eastAsia="MS Mincho"/>
                <w:b w:val="0"/>
                <w:lang w:eastAsia="ja-JP"/>
              </w:rPr>
              <w:t>the 2</w:t>
            </w:r>
            <w:r w:rsidRPr="00A22EFD">
              <w:rPr>
                <w:rFonts w:eastAsia="MS Mincho"/>
                <w:b w:val="0"/>
                <w:vertAlign w:val="superscript"/>
                <w:lang w:eastAsia="ja-JP"/>
              </w:rPr>
              <w:t>nd</w:t>
            </w:r>
            <w:r>
              <w:rPr>
                <w:rFonts w:eastAsia="MS Mincho"/>
                <w:b w:val="0"/>
                <w:lang w:eastAsia="ja-JP"/>
              </w:rPr>
              <w:t xml:space="preserve"> main bullet applies </w:t>
            </w:r>
            <w:r w:rsidRPr="00145D80">
              <w:rPr>
                <w:rFonts w:eastAsia="MS Mincho"/>
                <w:b w:val="0"/>
                <w:lang w:eastAsia="ja-JP"/>
              </w:rPr>
              <w:t>to D and E</w:t>
            </w:r>
            <w:r>
              <w:rPr>
                <w:rFonts w:eastAsia="MS Mincho"/>
                <w:b w:val="0"/>
                <w:lang w:eastAsia="ja-JP"/>
              </w:rPr>
              <w:t xml:space="preserve"> to derive values. </w:t>
            </w:r>
          </w:p>
          <w:p w14:paraId="06C3A53F" w14:textId="77777777" w:rsidR="007E71E1" w:rsidRPr="00057CAA" w:rsidRDefault="007E71E1" w:rsidP="007E71E1">
            <w:pPr>
              <w:pStyle w:val="proposal"/>
              <w:numPr>
                <w:ilvl w:val="4"/>
                <w:numId w:val="26"/>
              </w:numPr>
              <w:spacing w:after="120"/>
              <w:rPr>
                <w:rFonts w:eastAsia="MS Mincho"/>
                <w:b w:val="0"/>
                <w:lang w:eastAsia="ja-JP"/>
              </w:rPr>
            </w:pPr>
            <w:r w:rsidRPr="00057CAA">
              <w:rPr>
                <w:rFonts w:eastAsia="MS Mincho"/>
                <w:b w:val="0"/>
                <w:lang w:eastAsia="ja-JP"/>
              </w:rPr>
              <w:t>For another example, if a completely new band combination with four bands whose three of the four bands are below 1GHz, then, the proponent of this band combination shall provide technical analysis on values in their TP.</w:t>
            </w:r>
          </w:p>
          <w:p w14:paraId="1AA7179D" w14:textId="77777777" w:rsidR="007E71E1" w:rsidRPr="00057CAA" w:rsidRDefault="007E71E1" w:rsidP="007E71E1">
            <w:pPr>
              <w:pStyle w:val="proposal"/>
              <w:numPr>
                <w:ilvl w:val="3"/>
                <w:numId w:val="26"/>
              </w:numPr>
              <w:spacing w:after="120"/>
              <w:rPr>
                <w:rFonts w:eastAsia="MS Mincho"/>
                <w:bCs/>
                <w:lang w:eastAsia="ja-JP"/>
              </w:rPr>
            </w:pPr>
            <w:r w:rsidRPr="00057CAA">
              <w:rPr>
                <w:rFonts w:eastAsia="MS Mincho"/>
                <w:bCs/>
                <w:lang w:eastAsia="ja-JP"/>
              </w:rPr>
              <w:t xml:space="preserve">  </w:t>
            </w:r>
            <w:r>
              <w:rPr>
                <w:rFonts w:eastAsia="MS Mincho"/>
                <w:b w:val="0"/>
                <w:lang w:eastAsia="ja-JP"/>
              </w:rPr>
              <w:t>Those above</w:t>
            </w:r>
            <w:r w:rsidRPr="00057CAA">
              <w:rPr>
                <w:rFonts w:eastAsia="MS Mincho"/>
                <w:b w:val="0"/>
                <w:lang w:eastAsia="ja-JP"/>
              </w:rPr>
              <w:t xml:space="preserve"> shall be allowed to be revisited whenever necessary.</w:t>
            </w:r>
          </w:p>
          <w:p w14:paraId="17419E94"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This is because there may be aspects that we have not been aware of at the writing of this contribution</w:t>
            </w:r>
          </w:p>
          <w:p w14:paraId="4B6D649D" w14:textId="77777777" w:rsidR="007E71E1" w:rsidRDefault="007E71E1" w:rsidP="007E71E1">
            <w:pPr>
              <w:pStyle w:val="2"/>
              <w:spacing w:after="120"/>
              <w:rPr>
                <w:rFonts w:eastAsia="MS Mincho"/>
                <w:lang w:eastAsia="ja-JP"/>
              </w:rPr>
            </w:pPr>
            <w:r>
              <w:rPr>
                <w:rFonts w:eastAsia="MS Mincho"/>
                <w:lang w:eastAsia="ja-JP"/>
              </w:rPr>
              <w:t>&lt;</w:t>
            </w:r>
            <w:r>
              <w:rPr>
                <w:rFonts w:eastAsia="MS Mincho" w:hint="eastAsia"/>
                <w:lang w:eastAsia="ja-JP"/>
              </w:rPr>
              <w:t>W</w:t>
            </w:r>
            <w:r>
              <w:rPr>
                <w:rFonts w:eastAsia="MS Mincho"/>
                <w:lang w:eastAsia="ja-JP"/>
              </w:rPr>
              <w:t>ording ambiguities&gt;</w:t>
            </w:r>
          </w:p>
          <w:p w14:paraId="3EB9B480"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6</w:t>
            </w:r>
            <w:r w:rsidRPr="00B86D33">
              <w:rPr>
                <w:rFonts w:eastAsiaTheme="minorEastAsia"/>
              </w:rPr>
              <w:t xml:space="preserve">: </w:t>
            </w:r>
            <w:r>
              <w:rPr>
                <w:rFonts w:eastAsiaTheme="minorEastAsia"/>
              </w:rPr>
              <w:t>The discussion on CA requirement applicability requires technical discussion.</w:t>
            </w:r>
          </w:p>
          <w:p w14:paraId="754E67B1" w14:textId="77777777" w:rsidR="007E71E1" w:rsidRDefault="007E71E1" w:rsidP="007E71E1">
            <w:pPr>
              <w:pStyle w:val="proposal"/>
              <w:spacing w:after="120"/>
              <w:rPr>
                <w:rFonts w:eastAsiaTheme="minorEastAsia"/>
              </w:rPr>
            </w:pPr>
            <w:r w:rsidRPr="00B86D33">
              <w:rPr>
                <w:rFonts w:eastAsiaTheme="minorEastAsia"/>
              </w:rPr>
              <w:t xml:space="preserve">Proposal </w:t>
            </w:r>
            <w:r>
              <w:rPr>
                <w:rFonts w:eastAsiaTheme="minorEastAsia"/>
              </w:rPr>
              <w:t>3</w:t>
            </w:r>
            <w:r w:rsidRPr="00B86D33">
              <w:rPr>
                <w:rFonts w:eastAsiaTheme="minorEastAsia"/>
              </w:rPr>
              <w:t xml:space="preserve">: </w:t>
            </w:r>
            <w:r>
              <w:rPr>
                <w:rFonts w:eastAsiaTheme="minorEastAsia"/>
              </w:rPr>
              <w:t>CA requirement applicability should be handled in HPUE CA power class agenda item.</w:t>
            </w:r>
          </w:p>
          <w:p w14:paraId="5BECDF4B"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7</w:t>
            </w:r>
            <w:r w:rsidRPr="00B86D33">
              <w:rPr>
                <w:rFonts w:eastAsiaTheme="minorEastAsia"/>
              </w:rPr>
              <w:t xml:space="preserve">: </w:t>
            </w:r>
            <w:r>
              <w:rPr>
                <w:rFonts w:eastAsiaTheme="minorEastAsia"/>
              </w:rPr>
              <w:t>From following current situations, if we use one of dual Tx and 2Tx, using 2Tx is rational.</w:t>
            </w:r>
          </w:p>
          <w:p w14:paraId="293F32F7" w14:textId="77777777" w:rsidR="007E71E1" w:rsidRPr="00FA7B1A" w:rsidRDefault="007E71E1" w:rsidP="007E71E1">
            <w:pPr>
              <w:pStyle w:val="proposal"/>
              <w:numPr>
                <w:ilvl w:val="0"/>
                <w:numId w:val="25"/>
              </w:numPr>
              <w:spacing w:after="120"/>
              <w:rPr>
                <w:rFonts w:eastAsiaTheme="minorEastAsia"/>
                <w:bCs/>
              </w:rPr>
            </w:pPr>
            <w:r w:rsidRPr="00FA7B1A">
              <w:rPr>
                <w:rFonts w:eastAsiaTheme="minorEastAsia"/>
                <w:bCs/>
              </w:rPr>
              <w:t>If we selected dual Tx, i.e., replaced 2Tx with dual Tx, could we change e.g., 2Tx-2Tx into dual Tx - dual Tx for uplinkTxSwitching? If we select 2Tx, 2Tx for uplinkTxSwitching can stay as they do.</w:t>
            </w:r>
          </w:p>
          <w:p w14:paraId="7892E4BA" w14:textId="77777777" w:rsidR="007E71E1" w:rsidRPr="00FA7B1A" w:rsidRDefault="007E71E1" w:rsidP="007E71E1">
            <w:pPr>
              <w:pStyle w:val="proposal"/>
              <w:numPr>
                <w:ilvl w:val="0"/>
                <w:numId w:val="25"/>
              </w:numPr>
              <w:spacing w:after="120"/>
              <w:rPr>
                <w:rFonts w:eastAsiaTheme="minorEastAsia"/>
              </w:rPr>
            </w:pPr>
            <w:r w:rsidRPr="00FA7B1A">
              <w:rPr>
                <w:rFonts w:eastAsiaTheme="minorEastAsia"/>
                <w:bCs/>
              </w:rPr>
              <w:t>For 4Tx, we haven’t used quad Tx thus far. If we used dual Tx instead of 2Tx, we would need to use quad Tx instead of 4Tx for consistency.</w:t>
            </w:r>
          </w:p>
          <w:p w14:paraId="365D99D9" w14:textId="77777777" w:rsidR="007E71E1" w:rsidRPr="00FA7B1A" w:rsidRDefault="007E71E1" w:rsidP="007E71E1">
            <w:pPr>
              <w:pStyle w:val="proposal"/>
              <w:spacing w:after="120"/>
              <w:rPr>
                <w:rFonts w:eastAsiaTheme="minorEastAsia"/>
              </w:rPr>
            </w:pPr>
            <w:r w:rsidRPr="00B86D33">
              <w:rPr>
                <w:rFonts w:eastAsiaTheme="minorEastAsia"/>
              </w:rPr>
              <w:t xml:space="preserve">Proposal </w:t>
            </w:r>
            <w:r>
              <w:rPr>
                <w:rFonts w:eastAsiaTheme="minorEastAsia"/>
              </w:rPr>
              <w:t>4</w:t>
            </w:r>
            <w:r w:rsidRPr="00B86D33">
              <w:rPr>
                <w:rFonts w:eastAsiaTheme="minorEastAsia"/>
              </w:rPr>
              <w:t xml:space="preserve">: </w:t>
            </w:r>
            <w:r>
              <w:rPr>
                <w:rFonts w:eastAsiaTheme="minorEastAsia"/>
              </w:rPr>
              <w:t>Replace “dual Tx” with “2Tx”.</w:t>
            </w:r>
          </w:p>
          <w:p w14:paraId="3FE3F16C" w14:textId="77777777" w:rsidR="007E71E1" w:rsidRPr="00784BF4" w:rsidRDefault="007E71E1" w:rsidP="007E71E1">
            <w:pPr>
              <w:pStyle w:val="proposal"/>
              <w:spacing w:after="120"/>
              <w:rPr>
                <w:rFonts w:eastAsia="MS Mincho"/>
                <w:b w:val="0"/>
                <w:bCs/>
                <w:lang w:eastAsia="ja-JP"/>
              </w:rPr>
            </w:pPr>
            <w:r w:rsidRPr="00784BF4">
              <w:rPr>
                <w:rFonts w:eastAsia="MS Mincho" w:hint="eastAsia"/>
                <w:b w:val="0"/>
                <w:bCs/>
                <w:lang w:eastAsia="ja-JP"/>
              </w:rPr>
              <w:t>&lt;</w:t>
            </w:r>
            <w:r w:rsidRPr="00784BF4">
              <w:rPr>
                <w:rFonts w:eastAsia="MS Mincho"/>
                <w:b w:val="0"/>
                <w:bCs/>
                <w:lang w:eastAsia="ja-JP"/>
              </w:rPr>
              <w:t>modifiedMPR-Beehaviour&gt;</w:t>
            </w:r>
          </w:p>
          <w:p w14:paraId="26B1A30A" w14:textId="77777777" w:rsidR="007E71E1" w:rsidRPr="00B86D33"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8</w:t>
            </w:r>
            <w:r w:rsidRPr="00B86D33">
              <w:rPr>
                <w:rFonts w:eastAsiaTheme="minorEastAsia"/>
              </w:rPr>
              <w:t xml:space="preserve">: “If the bit is not set” has no ambiguity if a band has multiple definitions in </w:t>
            </w:r>
            <w:r w:rsidRPr="00B86D33">
              <w:rPr>
                <w:rFonts w:eastAsia="MS Mincho"/>
                <w:i/>
                <w:iCs/>
                <w:lang w:eastAsia="ja-JP"/>
              </w:rPr>
              <w:t>modifiedMPR-Behaviour</w:t>
            </w:r>
          </w:p>
          <w:p w14:paraId="07C87234" w14:textId="77777777" w:rsidR="007E71E1" w:rsidRDefault="007E71E1" w:rsidP="007E71E1">
            <w:pPr>
              <w:pStyle w:val="proposal"/>
              <w:spacing w:after="120"/>
              <w:rPr>
                <w:rFonts w:eastAsia="MS Mincho"/>
                <w:i/>
                <w:iCs/>
                <w:lang w:eastAsia="ja-JP"/>
              </w:rPr>
            </w:pPr>
            <w:r w:rsidRPr="00B86D33">
              <w:rPr>
                <w:rFonts w:eastAsiaTheme="minorEastAsia"/>
              </w:rPr>
              <w:t xml:space="preserve">Observation </w:t>
            </w:r>
            <w:r>
              <w:rPr>
                <w:rFonts w:eastAsiaTheme="minorEastAsia"/>
              </w:rPr>
              <w:t>9</w:t>
            </w:r>
            <w:r w:rsidRPr="00B86D33">
              <w:rPr>
                <w:rFonts w:eastAsiaTheme="minorEastAsia"/>
              </w:rPr>
              <w:t xml:space="preserve">: “If the bit is not set” </w:t>
            </w:r>
            <w:r>
              <w:rPr>
                <w:rFonts w:eastAsiaTheme="minorEastAsia"/>
              </w:rPr>
              <w:t>is still understandable even if a band has single definition</w:t>
            </w:r>
            <w:r w:rsidRPr="00B86D33">
              <w:rPr>
                <w:rFonts w:eastAsiaTheme="minorEastAsia"/>
              </w:rPr>
              <w:t xml:space="preserve"> in </w:t>
            </w:r>
            <w:r w:rsidRPr="00B86D33">
              <w:rPr>
                <w:rFonts w:eastAsia="MS Mincho"/>
                <w:i/>
                <w:iCs/>
                <w:lang w:eastAsia="ja-JP"/>
              </w:rPr>
              <w:t>modifiedMPR-Behaviour</w:t>
            </w:r>
            <w:r>
              <w:rPr>
                <w:rFonts w:eastAsia="MS Mincho"/>
                <w:i/>
                <w:iCs/>
                <w:lang w:eastAsia="ja-JP"/>
              </w:rPr>
              <w:t xml:space="preserve"> if readers are aware of Observation 8.</w:t>
            </w:r>
          </w:p>
          <w:p w14:paraId="2FD1F7E1" w14:textId="77777777" w:rsidR="007E71E1" w:rsidRDefault="007E71E1" w:rsidP="007E71E1">
            <w:pPr>
              <w:pStyle w:val="proposal"/>
              <w:spacing w:after="120"/>
              <w:rPr>
                <w:rFonts w:eastAsia="MS Mincho"/>
                <w:lang w:eastAsia="ja-JP"/>
              </w:rPr>
            </w:pPr>
            <w:r w:rsidRPr="00B86D33">
              <w:rPr>
                <w:rFonts w:eastAsiaTheme="minorEastAsia"/>
              </w:rPr>
              <w:t xml:space="preserve">Proposal </w:t>
            </w:r>
            <w:r>
              <w:rPr>
                <w:rFonts w:eastAsiaTheme="minorEastAsia"/>
              </w:rPr>
              <w:t>5</w:t>
            </w:r>
            <w:r w:rsidRPr="00B86D33">
              <w:rPr>
                <w:rFonts w:eastAsiaTheme="minorEastAsia"/>
              </w:rPr>
              <w:t>: If RAN4 pursues more clarification, modify the text in a way</w:t>
            </w:r>
            <w:r w:rsidRPr="00B86D33">
              <w:rPr>
                <w:rFonts w:eastAsia="MS Mincho"/>
                <w:lang w:eastAsia="ja-JP"/>
              </w:rPr>
              <w:t xml:space="preserve"> of “if the bit is not set</w:t>
            </w:r>
            <w:r>
              <w:rPr>
                <w:rFonts w:eastAsia="MS Mincho"/>
                <w:lang w:eastAsia="ja-JP"/>
              </w:rPr>
              <w:t xml:space="preserve"> </w:t>
            </w:r>
            <w:r w:rsidRPr="00B86D33">
              <w:rPr>
                <w:rFonts w:eastAsia="MS Mincho"/>
                <w:lang w:eastAsia="ja-JP"/>
              </w:rPr>
              <w:t xml:space="preserve">or a parameter of </w:t>
            </w:r>
            <w:r w:rsidRPr="00B86D33">
              <w:rPr>
                <w:rFonts w:eastAsia="MS Mincho"/>
                <w:i/>
                <w:iCs/>
                <w:lang w:eastAsia="ja-JP"/>
              </w:rPr>
              <w:t>modifiedMPR-Behaviour</w:t>
            </w:r>
            <w:r w:rsidRPr="00B86D33">
              <w:rPr>
                <w:rFonts w:eastAsia="MS Mincho"/>
                <w:lang w:eastAsia="ja-JP"/>
              </w:rPr>
              <w:t xml:space="preserve"> in BandNR is not present,”</w:t>
            </w:r>
          </w:p>
          <w:p w14:paraId="251F350D" w14:textId="77777777" w:rsidR="007E71E1" w:rsidRPr="00784BF4" w:rsidRDefault="007E71E1" w:rsidP="007E71E1">
            <w:pPr>
              <w:pStyle w:val="proposal"/>
              <w:spacing w:after="120"/>
              <w:rPr>
                <w:rFonts w:eastAsia="MS Mincho"/>
                <w:b w:val="0"/>
                <w:bCs/>
                <w:lang w:eastAsia="ja-JP"/>
              </w:rPr>
            </w:pPr>
            <w:r w:rsidRPr="00784BF4">
              <w:rPr>
                <w:rFonts w:eastAsia="MS Mincho" w:hint="eastAsia"/>
                <w:b w:val="0"/>
                <w:bCs/>
                <w:lang w:eastAsia="ja-JP"/>
              </w:rPr>
              <w:t>&lt;</w:t>
            </w:r>
            <w:r>
              <w:rPr>
                <w:rFonts w:eastAsia="MS Mincho"/>
                <w:b w:val="0"/>
                <w:bCs/>
                <w:lang w:eastAsia="ja-JP"/>
              </w:rPr>
              <w:t>Handling of NOTEs in a table</w:t>
            </w:r>
            <w:r w:rsidRPr="00784BF4">
              <w:rPr>
                <w:rFonts w:eastAsia="MS Mincho"/>
                <w:b w:val="0"/>
                <w:bCs/>
                <w:lang w:eastAsia="ja-JP"/>
              </w:rPr>
              <w:t>&gt;</w:t>
            </w:r>
          </w:p>
          <w:p w14:paraId="3943040C" w14:textId="77777777" w:rsidR="007E71E1" w:rsidRPr="00B86D33"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10</w:t>
            </w:r>
            <w:r w:rsidRPr="00B86D33">
              <w:rPr>
                <w:rFonts w:eastAsiaTheme="minorEastAsia"/>
              </w:rPr>
              <w:t xml:space="preserve">: </w:t>
            </w:r>
            <w:r w:rsidRPr="00567DF3">
              <w:rPr>
                <w:rFonts w:eastAsiaTheme="minorEastAsia"/>
              </w:rPr>
              <w:t>handling NOTEs in a table is not consistent across a specification or over the RAN4 specifications</w:t>
            </w:r>
          </w:p>
          <w:p w14:paraId="5AFF0F68"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11</w:t>
            </w:r>
            <w:r w:rsidRPr="00B86D33">
              <w:rPr>
                <w:rFonts w:eastAsiaTheme="minorEastAsia"/>
              </w:rPr>
              <w:t xml:space="preserve">: </w:t>
            </w:r>
            <w:r>
              <w:rPr>
                <w:rFonts w:eastAsiaTheme="minorEastAsia"/>
              </w:rPr>
              <w:t>Granularity of NOTEs applicability in a table may be even finer than originally MCC expected in TR21.801.</w:t>
            </w:r>
          </w:p>
          <w:p w14:paraId="1FC7C60A" w14:textId="6039DD2F" w:rsidR="00904795" w:rsidRPr="007E71E1" w:rsidRDefault="007E71E1" w:rsidP="007E71E1">
            <w:pPr>
              <w:pStyle w:val="proposal"/>
              <w:spacing w:after="120"/>
              <w:rPr>
                <w:rFonts w:eastAsia="MS Mincho"/>
                <w:lang w:eastAsia="ja-JP"/>
              </w:rPr>
            </w:pPr>
            <w:r>
              <w:rPr>
                <w:rFonts w:eastAsiaTheme="minorEastAsia"/>
              </w:rPr>
              <w:t>Proposal 6</w:t>
            </w:r>
            <w:r w:rsidRPr="00B86D33">
              <w:rPr>
                <w:rFonts w:eastAsiaTheme="minorEastAsia"/>
              </w:rPr>
              <w:t xml:space="preserve">: </w:t>
            </w:r>
            <w:r>
              <w:rPr>
                <w:rFonts w:eastAsiaTheme="minorEastAsia"/>
              </w:rPr>
              <w:t>RAN4 should discuss necessity of more practical drafting rule for NOTEs handling in a table for the future specifications.</w:t>
            </w:r>
          </w:p>
        </w:tc>
      </w:tr>
      <w:tr w:rsidR="00904795" w14:paraId="54650018" w14:textId="77777777" w:rsidTr="007E71E1">
        <w:trPr>
          <w:trHeight w:val="466"/>
        </w:trPr>
        <w:tc>
          <w:tcPr>
            <w:tcW w:w="691" w:type="dxa"/>
          </w:tcPr>
          <w:p w14:paraId="786231DA" w14:textId="30F03B8F" w:rsidR="00904795" w:rsidRDefault="00904795" w:rsidP="00904795">
            <w:pPr>
              <w:spacing w:before="120" w:after="120"/>
            </w:pPr>
            <w:hyperlink r:id="rId11" w:history="1">
              <w:r>
                <w:rPr>
                  <w:rStyle w:val="Hyperlink"/>
                  <w:rFonts w:ascii="Arial" w:hAnsi="Arial" w:cs="Arial"/>
                  <w:b/>
                  <w:bCs/>
                  <w:sz w:val="16"/>
                  <w:szCs w:val="16"/>
                </w:rPr>
                <w:t>R4-2411313</w:t>
              </w:r>
            </w:hyperlink>
          </w:p>
        </w:tc>
        <w:tc>
          <w:tcPr>
            <w:tcW w:w="993" w:type="dxa"/>
          </w:tcPr>
          <w:p w14:paraId="38DB695E" w14:textId="0B29B3B8" w:rsidR="00904795" w:rsidRDefault="00904795" w:rsidP="00904795">
            <w:pPr>
              <w:spacing w:before="120" w:after="120"/>
            </w:pPr>
            <w:r>
              <w:rPr>
                <w:rFonts w:ascii="Arial" w:hAnsi="Arial" w:cs="Arial"/>
                <w:sz w:val="16"/>
                <w:szCs w:val="16"/>
              </w:rPr>
              <w:t>Views on technical wording ambiguities</w:t>
            </w:r>
          </w:p>
        </w:tc>
        <w:tc>
          <w:tcPr>
            <w:tcW w:w="1123" w:type="dxa"/>
          </w:tcPr>
          <w:p w14:paraId="6A1F6B48" w14:textId="59E05A5B" w:rsidR="00904795" w:rsidRDefault="00904795" w:rsidP="00904795">
            <w:pPr>
              <w:spacing w:before="120" w:after="120"/>
            </w:pPr>
            <w:r>
              <w:rPr>
                <w:rFonts w:ascii="Arial" w:hAnsi="Arial" w:cs="Arial"/>
                <w:sz w:val="16"/>
                <w:szCs w:val="16"/>
              </w:rPr>
              <w:t>Samsung,CHTTL</w:t>
            </w:r>
          </w:p>
        </w:tc>
        <w:tc>
          <w:tcPr>
            <w:tcW w:w="7684" w:type="dxa"/>
          </w:tcPr>
          <w:p w14:paraId="08DC16B5" w14:textId="77777777" w:rsidR="007E71E1" w:rsidRDefault="007E71E1" w:rsidP="007E71E1">
            <w:pPr>
              <w:pStyle w:val="BodyText"/>
              <w:keepNext/>
              <w:rPr>
                <w:b/>
                <w:bCs/>
                <w:color w:val="2F5496" w:themeColor="accent1" w:themeShade="BF"/>
              </w:rPr>
            </w:pPr>
            <w:r>
              <w:rPr>
                <w:b/>
                <w:bCs/>
                <w:color w:val="2F5496" w:themeColor="accent1" w:themeShade="BF"/>
              </w:rPr>
              <w:t>(</w:t>
            </w:r>
            <w:r w:rsidRPr="00F53A60">
              <w:rPr>
                <w:rFonts w:hint="eastAsia"/>
                <w:b/>
                <w:bCs/>
                <w:color w:val="2F5496" w:themeColor="accent1" w:themeShade="BF"/>
              </w:rPr>
              <w:t>F</w:t>
            </w:r>
            <w:r w:rsidRPr="00F53A60">
              <w:rPr>
                <w:b/>
                <w:bCs/>
                <w:color w:val="2F5496" w:themeColor="accent1" w:themeShade="BF"/>
              </w:rPr>
              <w:t>or “Assigned to”</w:t>
            </w:r>
            <w:r>
              <w:rPr>
                <w:b/>
                <w:bCs/>
                <w:color w:val="2F5496" w:themeColor="accent1" w:themeShade="BF"/>
              </w:rPr>
              <w:t>)</w:t>
            </w:r>
          </w:p>
          <w:p w14:paraId="7E5FC649" w14:textId="77777777" w:rsidR="007E71E1" w:rsidRDefault="007E71E1" w:rsidP="007E71E1">
            <w:pPr>
              <w:keepNext/>
              <w:spacing w:beforeLines="50" w:before="120" w:afterLines="50" w:after="120"/>
              <w:rPr>
                <w:b/>
                <w:bCs/>
                <w:i/>
                <w:iCs/>
              </w:rPr>
            </w:pPr>
            <w:r w:rsidRPr="004D76F1">
              <w:rPr>
                <w:rFonts w:hint="eastAsia"/>
                <w:b/>
                <w:bCs/>
                <w:i/>
                <w:iCs/>
              </w:rPr>
              <w:t>O</w:t>
            </w:r>
            <w:r w:rsidRPr="004D76F1">
              <w:rPr>
                <w:b/>
                <w:bCs/>
                <w:i/>
                <w:iCs/>
              </w:rPr>
              <w:t>bservation 1: “Assigned</w:t>
            </w:r>
            <w:r>
              <w:rPr>
                <w:b/>
                <w:bCs/>
                <w:i/>
                <w:iCs/>
              </w:rPr>
              <w:t xml:space="preserve"> to</w:t>
            </w:r>
            <w:r w:rsidRPr="004D76F1">
              <w:rPr>
                <w:b/>
                <w:bCs/>
                <w:i/>
                <w:iCs/>
              </w:rPr>
              <w:t xml:space="preserve">” has different </w:t>
            </w:r>
            <w:r>
              <w:rPr>
                <w:b/>
                <w:bCs/>
                <w:i/>
                <w:iCs/>
              </w:rPr>
              <w:t>meanings for different requirements.</w:t>
            </w:r>
          </w:p>
          <w:p w14:paraId="3B46E8FD" w14:textId="77777777" w:rsidR="007E71E1" w:rsidRPr="00B652E9" w:rsidRDefault="007E71E1" w:rsidP="007E71E1">
            <w:pPr>
              <w:keepNext/>
              <w:spacing w:beforeLines="50" w:before="120" w:afterLines="50" w:after="120"/>
              <w:rPr>
                <w:b/>
                <w:bCs/>
                <w:i/>
                <w:iCs/>
              </w:rPr>
            </w:pPr>
            <w:r w:rsidRPr="00B652E9">
              <w:rPr>
                <w:b/>
                <w:bCs/>
                <w:i/>
                <w:iCs/>
              </w:rPr>
              <w:t xml:space="preserve">Observation </w:t>
            </w:r>
            <w:r>
              <w:rPr>
                <w:b/>
                <w:bCs/>
                <w:i/>
                <w:iCs/>
              </w:rPr>
              <w:t>2</w:t>
            </w:r>
            <w:r w:rsidRPr="00B652E9">
              <w:rPr>
                <w:b/>
                <w:bCs/>
                <w:i/>
                <w:iCs/>
              </w:rPr>
              <w:t>: Change closed release may have</w:t>
            </w:r>
            <w:r>
              <w:rPr>
                <w:b/>
                <w:bCs/>
                <w:i/>
                <w:iCs/>
              </w:rPr>
              <w:t xml:space="preserve"> adverse </w:t>
            </w:r>
            <w:r w:rsidRPr="00B652E9">
              <w:rPr>
                <w:b/>
                <w:bCs/>
                <w:i/>
                <w:iCs/>
              </w:rPr>
              <w:t>impact on commercial implementation</w:t>
            </w:r>
            <w:r>
              <w:rPr>
                <w:b/>
                <w:bCs/>
                <w:i/>
                <w:iCs/>
              </w:rPr>
              <w:t>.</w:t>
            </w:r>
          </w:p>
          <w:p w14:paraId="2A64FF2A" w14:textId="77777777" w:rsidR="007E71E1" w:rsidRPr="00B652E9" w:rsidRDefault="007E71E1" w:rsidP="007E71E1">
            <w:pPr>
              <w:keepNext/>
              <w:spacing w:beforeLines="50" w:before="120" w:afterLines="50" w:after="120"/>
              <w:rPr>
                <w:b/>
                <w:bCs/>
                <w:i/>
                <w:iCs/>
              </w:rPr>
            </w:pPr>
            <w:r w:rsidRPr="00B652E9">
              <w:rPr>
                <w:b/>
                <w:bCs/>
                <w:i/>
                <w:iCs/>
              </w:rPr>
              <w:t xml:space="preserve">Observation </w:t>
            </w:r>
            <w:r>
              <w:rPr>
                <w:b/>
                <w:bCs/>
                <w:i/>
                <w:iCs/>
              </w:rPr>
              <w:t>3</w:t>
            </w:r>
            <w:r w:rsidRPr="00B652E9">
              <w:rPr>
                <w:b/>
                <w:bCs/>
                <w:i/>
                <w:iCs/>
              </w:rPr>
              <w:t>: Change from open release may cause NBC issue</w:t>
            </w:r>
            <w:r>
              <w:rPr>
                <w:b/>
                <w:bCs/>
                <w:i/>
                <w:iCs/>
              </w:rPr>
              <w:t>.</w:t>
            </w:r>
          </w:p>
          <w:p w14:paraId="7F9DAC25" w14:textId="77777777" w:rsidR="007E71E1" w:rsidRDefault="007E71E1" w:rsidP="007E71E1">
            <w:pPr>
              <w:keepNext/>
              <w:spacing w:beforeLines="50" w:before="120" w:afterLines="50" w:after="120"/>
              <w:rPr>
                <w:b/>
                <w:bCs/>
                <w:i/>
                <w:iCs/>
              </w:rPr>
            </w:pPr>
            <w:r w:rsidRPr="00B652E9">
              <w:rPr>
                <w:b/>
                <w:bCs/>
                <w:i/>
                <w:iCs/>
              </w:rPr>
              <w:t xml:space="preserve">Observation </w:t>
            </w:r>
            <w:r>
              <w:rPr>
                <w:b/>
                <w:bCs/>
                <w:i/>
                <w:iCs/>
              </w:rPr>
              <w:t>4</w:t>
            </w:r>
            <w:r w:rsidRPr="00B652E9">
              <w:rPr>
                <w:b/>
                <w:bCs/>
                <w:i/>
                <w:iCs/>
              </w:rPr>
              <w:t xml:space="preserve">: </w:t>
            </w:r>
            <w:r w:rsidRPr="00ED0F6C">
              <w:rPr>
                <w:b/>
                <w:bCs/>
                <w:i/>
                <w:iCs/>
              </w:rPr>
              <w:t xml:space="preserve">Based on the experience of the </w:t>
            </w:r>
            <w:r>
              <w:rPr>
                <w:b/>
                <w:bCs/>
                <w:i/>
                <w:iCs/>
              </w:rPr>
              <w:t>“</w:t>
            </w:r>
            <w:r w:rsidRPr="00ED0F6C">
              <w:rPr>
                <w:b/>
                <w:bCs/>
                <w:i/>
                <w:iCs/>
              </w:rPr>
              <w:t>famous</w:t>
            </w:r>
            <w:r>
              <w:rPr>
                <w:b/>
                <w:bCs/>
                <w:i/>
                <w:iCs/>
              </w:rPr>
              <w:t>”</w:t>
            </w:r>
            <w:r w:rsidRPr="00ED0F6C">
              <w:rPr>
                <w:b/>
                <w:bCs/>
                <w:i/>
                <w:iCs/>
              </w:rPr>
              <w:t xml:space="preserve"> over one</w:t>
            </w:r>
            <w:r>
              <w:rPr>
                <w:b/>
                <w:bCs/>
                <w:i/>
                <w:iCs/>
              </w:rPr>
              <w:t xml:space="preserve"> </w:t>
            </w:r>
            <w:r w:rsidRPr="00ED0F6C">
              <w:rPr>
                <w:b/>
                <w:bCs/>
                <w:i/>
                <w:iCs/>
              </w:rPr>
              <w:t xml:space="preserve">year </w:t>
            </w:r>
            <w:r>
              <w:rPr>
                <w:b/>
                <w:bCs/>
                <w:i/>
                <w:iCs/>
              </w:rPr>
              <w:t>debate</w:t>
            </w:r>
            <w:r w:rsidRPr="00ED0F6C">
              <w:rPr>
                <w:b/>
                <w:bCs/>
                <w:i/>
                <w:iCs/>
              </w:rPr>
              <w:t xml:space="preserve"> of NR_Power_Class, we feel pessimistic there would be any meaningful outcome</w:t>
            </w:r>
            <w:r>
              <w:rPr>
                <w:b/>
                <w:bCs/>
                <w:i/>
                <w:iCs/>
              </w:rPr>
              <w:t>.</w:t>
            </w:r>
          </w:p>
          <w:p w14:paraId="5EE208FE" w14:textId="77777777" w:rsidR="007E71E1" w:rsidRDefault="007E71E1" w:rsidP="007E71E1">
            <w:pPr>
              <w:keepNext/>
              <w:spacing w:beforeLines="50" w:before="120" w:afterLines="50" w:after="120"/>
              <w:rPr>
                <w:b/>
                <w:bCs/>
                <w:i/>
                <w:iCs/>
              </w:rPr>
            </w:pPr>
            <w:r>
              <w:rPr>
                <w:b/>
                <w:bCs/>
                <w:i/>
                <w:iCs/>
              </w:rPr>
              <w:t>Proposal 1: Stop the discussion for clarification of “assigned to” and do not make change to spec.</w:t>
            </w:r>
          </w:p>
          <w:p w14:paraId="207FD45D" w14:textId="77777777" w:rsidR="007E71E1" w:rsidRPr="00B45515" w:rsidRDefault="007E71E1" w:rsidP="007E71E1">
            <w:pPr>
              <w:pStyle w:val="BodyText"/>
              <w:keepNext/>
              <w:rPr>
                <w:b/>
                <w:bCs/>
                <w:color w:val="2F5496" w:themeColor="accent1" w:themeShade="BF"/>
              </w:rPr>
            </w:pPr>
          </w:p>
          <w:p w14:paraId="6302B053" w14:textId="77777777" w:rsidR="007E71E1" w:rsidRDefault="007E71E1" w:rsidP="007E71E1">
            <w:pPr>
              <w:pStyle w:val="BodyText"/>
              <w:keepNext/>
              <w:rPr>
                <w:b/>
                <w:bCs/>
                <w:color w:val="2F5496" w:themeColor="accent1" w:themeShade="BF"/>
              </w:rPr>
            </w:pPr>
            <w:r>
              <w:rPr>
                <w:b/>
                <w:bCs/>
                <w:color w:val="2F5496" w:themeColor="accent1" w:themeShade="BF"/>
              </w:rPr>
              <w:t>(</w:t>
            </w:r>
            <w:r w:rsidRPr="00F53A60">
              <w:rPr>
                <w:rFonts w:hint="eastAsia"/>
                <w:b/>
                <w:bCs/>
                <w:color w:val="2F5496" w:themeColor="accent1" w:themeShade="BF"/>
              </w:rPr>
              <w:t>F</w:t>
            </w:r>
            <w:r w:rsidRPr="00F53A60">
              <w:rPr>
                <w:b/>
                <w:bCs/>
                <w:color w:val="2F5496" w:themeColor="accent1" w:themeShade="BF"/>
              </w:rPr>
              <w:t>or “Dual Tx/2Tx/TxD/4Tx”</w:t>
            </w:r>
            <w:r>
              <w:rPr>
                <w:b/>
                <w:bCs/>
                <w:color w:val="2F5496" w:themeColor="accent1" w:themeShade="BF"/>
              </w:rPr>
              <w:t>)</w:t>
            </w:r>
          </w:p>
          <w:p w14:paraId="7933575C" w14:textId="77777777" w:rsidR="007E71E1" w:rsidRDefault="007E71E1" w:rsidP="007E71E1">
            <w:pPr>
              <w:keepNext/>
              <w:spacing w:beforeLines="50" w:before="120" w:afterLines="50" w:after="120"/>
              <w:rPr>
                <w:b/>
                <w:bCs/>
                <w:i/>
                <w:iCs/>
              </w:rPr>
            </w:pPr>
            <w:r w:rsidRPr="000B632B">
              <w:rPr>
                <w:rFonts w:hint="eastAsia"/>
                <w:b/>
                <w:bCs/>
                <w:i/>
                <w:iCs/>
              </w:rPr>
              <w:t>P</w:t>
            </w:r>
            <w:r w:rsidRPr="000B632B">
              <w:rPr>
                <w:b/>
                <w:bCs/>
                <w:i/>
                <w:iCs/>
              </w:rPr>
              <w:t xml:space="preserve">roposal </w:t>
            </w:r>
            <w:r>
              <w:rPr>
                <w:b/>
                <w:bCs/>
                <w:i/>
                <w:iCs/>
              </w:rPr>
              <w:t>2</w:t>
            </w:r>
            <w:r w:rsidRPr="000B632B">
              <w:rPr>
                <w:b/>
                <w:bCs/>
                <w:i/>
                <w:iCs/>
              </w:rPr>
              <w:t>:</w:t>
            </w:r>
            <w:r>
              <w:rPr>
                <w:b/>
                <w:bCs/>
                <w:i/>
                <w:iCs/>
              </w:rPr>
              <w:t xml:space="preserve"> Confirm the following understanding:</w:t>
            </w:r>
          </w:p>
          <w:p w14:paraId="41AB6440" w14:textId="77777777" w:rsidR="007E71E1" w:rsidRDefault="007E71E1" w:rsidP="007E71E1">
            <w:pPr>
              <w:keepNext/>
              <w:spacing w:beforeLines="50" w:before="120" w:afterLines="50" w:after="120"/>
              <w:rPr>
                <w:b/>
                <w:bCs/>
                <w:i/>
                <w:iCs/>
              </w:rPr>
            </w:pPr>
            <w:r>
              <w:rPr>
                <w:rFonts w:hint="eastAsia"/>
                <w:b/>
                <w:bCs/>
                <w:i/>
                <w:iCs/>
              </w:rPr>
              <w:t>I</w:t>
            </w:r>
            <w:r>
              <w:rPr>
                <w:b/>
                <w:bCs/>
                <w:i/>
                <w:iCs/>
              </w:rPr>
              <w:t xml:space="preserve">n current RAN4 spec, </w:t>
            </w:r>
          </w:p>
          <w:p w14:paraId="6731C097" w14:textId="77777777" w:rsidR="007E71E1" w:rsidRDefault="007E71E1" w:rsidP="007E71E1">
            <w:pPr>
              <w:keepNext/>
              <w:spacing w:beforeLines="50" w:before="120" w:afterLines="50" w:after="120"/>
              <w:rPr>
                <w:b/>
                <w:bCs/>
                <w:i/>
                <w:iCs/>
              </w:rPr>
            </w:pPr>
            <w:r>
              <w:rPr>
                <w:rFonts w:hint="eastAsia"/>
                <w:b/>
                <w:bCs/>
                <w:i/>
                <w:iCs/>
              </w:rPr>
              <w:t>-</w:t>
            </w:r>
            <w:r>
              <w:rPr>
                <w:b/>
                <w:bCs/>
                <w:i/>
                <w:iCs/>
              </w:rPr>
              <w:t xml:space="preserve"> “Dual Tx” is not intended for “</w:t>
            </w:r>
            <w:r w:rsidRPr="000B632B">
              <w:rPr>
                <w:b/>
                <w:bCs/>
                <w:i/>
                <w:iCs/>
              </w:rPr>
              <w:t>dualPA-Architecture</w:t>
            </w:r>
            <w:r>
              <w:rPr>
                <w:b/>
                <w:bCs/>
                <w:i/>
                <w:iCs/>
              </w:rPr>
              <w:t>”</w:t>
            </w:r>
          </w:p>
          <w:p w14:paraId="7AB65CC9" w14:textId="77777777" w:rsidR="007E71E1" w:rsidRDefault="007E71E1" w:rsidP="007E71E1">
            <w:pPr>
              <w:keepNext/>
              <w:spacing w:beforeLines="50" w:before="120" w:afterLines="50" w:after="120"/>
              <w:rPr>
                <w:b/>
                <w:bCs/>
                <w:i/>
                <w:iCs/>
              </w:rPr>
            </w:pPr>
            <w:r>
              <w:rPr>
                <w:b/>
                <w:bCs/>
                <w:i/>
                <w:iCs/>
              </w:rPr>
              <w:t>- “Dual Tx” intends for “2Tx-TxD” if the relevant description is not from UL-MIMO clauses</w:t>
            </w:r>
          </w:p>
          <w:p w14:paraId="4112757E" w14:textId="77777777" w:rsidR="007E71E1" w:rsidRDefault="007E71E1" w:rsidP="007E71E1">
            <w:pPr>
              <w:keepNext/>
              <w:spacing w:beforeLines="50" w:before="120" w:afterLines="50" w:after="120"/>
              <w:rPr>
                <w:b/>
                <w:bCs/>
                <w:i/>
                <w:iCs/>
              </w:rPr>
            </w:pPr>
            <w:r>
              <w:rPr>
                <w:b/>
                <w:bCs/>
                <w:i/>
                <w:iCs/>
              </w:rPr>
              <w:t>- “Dual Tx” intends for “2 Tx antenna connectors” if the relevant description is from UL-MIMO clauses</w:t>
            </w:r>
          </w:p>
          <w:p w14:paraId="7C3240F4" w14:textId="77777777" w:rsidR="007E71E1" w:rsidRDefault="007E71E1" w:rsidP="007E71E1">
            <w:pPr>
              <w:keepNext/>
              <w:spacing w:beforeLines="50" w:before="120" w:afterLines="50" w:after="120"/>
              <w:rPr>
                <w:b/>
                <w:bCs/>
                <w:i/>
                <w:iCs/>
              </w:rPr>
            </w:pPr>
            <w:r>
              <w:rPr>
                <w:rFonts w:hint="eastAsia"/>
                <w:b/>
                <w:bCs/>
                <w:i/>
                <w:iCs/>
              </w:rPr>
              <w:t>-</w:t>
            </w:r>
            <w:r>
              <w:rPr>
                <w:b/>
                <w:bCs/>
                <w:i/>
                <w:iCs/>
              </w:rPr>
              <w:t xml:space="preserve"> “2Tx” intends for “2Tx antenna connectors”, “4Tx” intends for “4Tx antenna connectors”</w:t>
            </w:r>
          </w:p>
          <w:p w14:paraId="2EF2DD35" w14:textId="77777777" w:rsidR="007E71E1" w:rsidRDefault="007E71E1" w:rsidP="007E71E1">
            <w:pPr>
              <w:keepNext/>
              <w:spacing w:beforeLines="50" w:before="120" w:afterLines="50" w:after="120"/>
              <w:rPr>
                <w:b/>
                <w:bCs/>
                <w:i/>
                <w:iCs/>
              </w:rPr>
            </w:pPr>
            <w:r>
              <w:rPr>
                <w:b/>
                <w:bCs/>
                <w:i/>
                <w:iCs/>
              </w:rPr>
              <w:t>- “TxD” can be “2Tx-TxD” and/or “4Tx-TxD”, it is easy to judge which it is based on the context.</w:t>
            </w:r>
          </w:p>
          <w:p w14:paraId="361D0ACE" w14:textId="77777777" w:rsidR="007E71E1" w:rsidRDefault="007E71E1" w:rsidP="007E71E1">
            <w:pPr>
              <w:keepNext/>
              <w:spacing w:beforeLines="50" w:before="120" w:afterLines="50" w:after="120"/>
              <w:rPr>
                <w:b/>
                <w:bCs/>
                <w:i/>
                <w:iCs/>
              </w:rPr>
            </w:pPr>
          </w:p>
          <w:p w14:paraId="13343E6E" w14:textId="77777777" w:rsidR="007E71E1" w:rsidRPr="0089521C" w:rsidRDefault="007E71E1" w:rsidP="007E71E1">
            <w:pPr>
              <w:keepNext/>
              <w:spacing w:beforeLines="50" w:before="120" w:afterLines="50" w:after="120"/>
              <w:rPr>
                <w:b/>
                <w:bCs/>
                <w:i/>
                <w:iCs/>
              </w:rPr>
            </w:pPr>
            <w:r w:rsidRPr="0089521C">
              <w:rPr>
                <w:rFonts w:hint="eastAsia"/>
                <w:b/>
                <w:bCs/>
                <w:i/>
                <w:iCs/>
              </w:rPr>
              <w:t>P</w:t>
            </w:r>
            <w:r w:rsidRPr="0089521C">
              <w:rPr>
                <w:b/>
                <w:bCs/>
                <w:i/>
                <w:iCs/>
              </w:rPr>
              <w:t xml:space="preserve">roposal 3: Add clarification in Clause 6.1, the following can be the starting point. </w:t>
            </w:r>
          </w:p>
          <w:p w14:paraId="564BC146" w14:textId="77777777" w:rsidR="007E71E1" w:rsidRPr="00A56DF3" w:rsidRDefault="007E71E1" w:rsidP="007E71E1">
            <w:pPr>
              <w:keepLines/>
              <w:rPr>
                <w:rFonts w:eastAsia="DengXian"/>
              </w:rPr>
            </w:pPr>
            <w:ins w:id="0" w:author="Yuanyuan Zhang/Advanced Solution Research Lab /SRC-Beijing/Staff Engineer/Samsung Electronics" w:date="2024-07-03T10:56:00Z">
              <w:r w:rsidRPr="00A56DF3">
                <w:rPr>
                  <w:rFonts w:eastAsia="DengXian"/>
                </w:rPr>
                <w:t xml:space="preserve">Unless otherwise stated, in the following sub clauses, </w:t>
              </w:r>
            </w:ins>
          </w:p>
          <w:p w14:paraId="334286ED" w14:textId="77777777" w:rsidR="007E71E1" w:rsidRPr="00A56DF3" w:rsidRDefault="007E71E1" w:rsidP="007E71E1">
            <w:pPr>
              <w:pStyle w:val="ListParagraph"/>
              <w:keepLines/>
              <w:numPr>
                <w:ilvl w:val="0"/>
                <w:numId w:val="28"/>
              </w:numPr>
              <w:ind w:firstLineChars="0"/>
              <w:rPr>
                <w:rFonts w:eastAsia="DengXian"/>
              </w:rPr>
            </w:pPr>
            <w:ins w:id="1" w:author="Yuanyuan Zhang/Advanced Solution Research Lab /SRC-Beijing/Staff Engineer/Samsung Electronics" w:date="2024-08-09T10:53:00Z">
              <w:r w:rsidRPr="00A56DF3">
                <w:rPr>
                  <w:rFonts w:eastAsia="DengXian" w:hint="eastAsia"/>
                </w:rPr>
                <w:t>T</w:t>
              </w:r>
              <w:r w:rsidRPr="00A56DF3">
                <w:rPr>
                  <w:rFonts w:eastAsia="DengXian"/>
                </w:rPr>
                <w:t>he term</w:t>
              </w:r>
              <w:r w:rsidRPr="00A56DF3">
                <w:rPr>
                  <w:rFonts w:eastAsia="DengXian" w:hint="eastAsia"/>
                </w:rPr>
                <w:t xml:space="preserve"> </w:t>
              </w:r>
            </w:ins>
            <w:ins w:id="2" w:author="Yuanyuan Zhang/Advanced Solution Research Lab /SRC-Beijing/Staff Engineer/Samsung Electronics" w:date="2024-07-05T14:12:00Z">
              <w:r w:rsidRPr="00A56DF3">
                <w:rPr>
                  <w:rFonts w:eastAsia="DengXian" w:hint="eastAsia"/>
                </w:rPr>
                <w:t>“</w:t>
              </w:r>
              <w:r w:rsidRPr="00A56DF3">
                <w:rPr>
                  <w:rFonts w:eastAsia="DengXian"/>
                </w:rPr>
                <w:t>Dual Tx” refers to two Tx antenna connectors</w:t>
              </w:r>
            </w:ins>
            <w:ins w:id="3" w:author="Yuanyuan Zhang/Advanced Solution Research Lab /SRC-Beijing/Staff Engineer/Samsung Electronics" w:date="2024-07-03T10:56:00Z">
              <w:r w:rsidRPr="00A56DF3">
                <w:rPr>
                  <w:rFonts w:eastAsia="DengXian"/>
                </w:rPr>
                <w:t xml:space="preserve"> if the associated description is </w:t>
              </w:r>
            </w:ins>
            <w:ins w:id="4" w:author="Yuanyuan Zhang/Advanced Solution Research Lab /SRC-Beijing/Staff Engineer/Samsung Electronics" w:date="2024-07-03T11:03:00Z">
              <w:r w:rsidRPr="00A56DF3">
                <w:rPr>
                  <w:rFonts w:eastAsia="DengXian"/>
                </w:rPr>
                <w:t>in</w:t>
              </w:r>
            </w:ins>
            <w:ins w:id="5" w:author="Yuanyuan Zhang/Advanced Solution Research Lab /SRC-Beijing/Staff Engineer/Samsung Electronics" w:date="2024-07-03T10:56:00Z">
              <w:r w:rsidRPr="00A56DF3">
                <w:rPr>
                  <w:rFonts w:eastAsia="DengXian"/>
                </w:rPr>
                <w:t xml:space="preserve"> suffix D</w:t>
              </w:r>
            </w:ins>
            <w:ins w:id="6" w:author="Yuanyuan Zhang/Advanced Solution Research Lab /SRC-Beijing/Staff Engineer/Samsung Electronics" w:date="2024-07-03T11:35:00Z">
              <w:r w:rsidRPr="00A56DF3">
                <w:rPr>
                  <w:rFonts w:eastAsia="DengXian"/>
                </w:rPr>
                <w:t xml:space="preserve">. </w:t>
              </w:r>
            </w:ins>
          </w:p>
          <w:p w14:paraId="1A3F0C8A" w14:textId="77777777" w:rsidR="007E71E1" w:rsidRPr="00A56DF3" w:rsidRDefault="007E71E1" w:rsidP="007E71E1">
            <w:pPr>
              <w:pStyle w:val="ListParagraph"/>
              <w:keepLines/>
              <w:numPr>
                <w:ilvl w:val="0"/>
                <w:numId w:val="28"/>
              </w:numPr>
              <w:ind w:firstLineChars="0"/>
              <w:rPr>
                <w:rFonts w:eastAsia="DengXian"/>
              </w:rPr>
            </w:pPr>
            <w:ins w:id="7" w:author="Yuanyuan Zhang/Advanced Solution Research Lab /SRC-Beijing/Staff Engineer/Samsung Electronics" w:date="2024-08-09T10:53:00Z">
              <w:r w:rsidRPr="00A56DF3">
                <w:rPr>
                  <w:rFonts w:eastAsia="DengXian" w:hint="eastAsia"/>
                </w:rPr>
                <w:t>T</w:t>
              </w:r>
              <w:r w:rsidRPr="00A56DF3">
                <w:rPr>
                  <w:rFonts w:eastAsia="DengXian"/>
                </w:rPr>
                <w:t xml:space="preserve">he term </w:t>
              </w:r>
            </w:ins>
            <w:ins w:id="8" w:author="Yuanyuan Zhang/Advanced Solution Research Lab /SRC-Beijing/Staff Engineer/Samsung Electronics" w:date="2024-07-03T10:56:00Z">
              <w:r w:rsidRPr="00A56DF3">
                <w:rPr>
                  <w:rFonts w:eastAsia="DengXian"/>
                </w:rPr>
                <w:t>“Dual Tx” refers to 2Tx Tx diversity capability</w:t>
              </w:r>
            </w:ins>
            <w:r w:rsidRPr="00A56DF3">
              <w:rPr>
                <w:rFonts w:eastAsia="DengXian" w:hint="eastAsia"/>
              </w:rPr>
              <w:t xml:space="preserve"> </w:t>
            </w:r>
            <w:ins w:id="9" w:author="Yuanyuan Zhang/Advanced Solution Research Lab /SRC-Beijing/Staff Engineer/Samsung Electronics" w:date="2024-07-03T10:56:00Z">
              <w:r w:rsidRPr="00A56DF3">
                <w:rPr>
                  <w:rFonts w:eastAsia="DengXian"/>
                </w:rPr>
                <w:t xml:space="preserve">if the associated description is </w:t>
              </w:r>
            </w:ins>
            <w:ins w:id="10" w:author="Yuanyuan Zhang/Advanced Solution Research Lab /SRC-Beijing/Staff Engineer/Samsung Electronics" w:date="2024-07-03T11:03:00Z">
              <w:r w:rsidRPr="00A56DF3">
                <w:rPr>
                  <w:rFonts w:eastAsia="DengXian"/>
                </w:rPr>
                <w:t xml:space="preserve">in </w:t>
              </w:r>
            </w:ins>
            <w:ins w:id="11" w:author="Yuanyuan Zhang/Advanced Solution Research Lab /SRC-Beijing/Staff Engineer/Samsung Electronics" w:date="2024-07-03T10:56:00Z">
              <w:r w:rsidRPr="00A56DF3">
                <w:rPr>
                  <w:rFonts w:eastAsia="DengXian"/>
                </w:rPr>
                <w:t xml:space="preserve">the suffix other than suffix D. </w:t>
              </w:r>
            </w:ins>
          </w:p>
          <w:p w14:paraId="7FD0C6D2" w14:textId="77777777" w:rsidR="007E71E1" w:rsidRPr="00A56DF3" w:rsidRDefault="007E71E1" w:rsidP="007E71E1">
            <w:pPr>
              <w:pStyle w:val="ListParagraph"/>
              <w:keepLines/>
              <w:numPr>
                <w:ilvl w:val="0"/>
                <w:numId w:val="28"/>
              </w:numPr>
              <w:ind w:firstLineChars="0"/>
              <w:rPr>
                <w:rFonts w:eastAsia="DengXian"/>
              </w:rPr>
            </w:pPr>
            <w:ins w:id="12" w:author="Yuanyuan Zhang/Advanced Solution Research Lab /SRC-Beijing/Staff Engineer/Samsung Electronics" w:date="2024-08-09T10:53:00Z">
              <w:r w:rsidRPr="00A56DF3">
                <w:rPr>
                  <w:rFonts w:eastAsia="DengXian" w:hint="eastAsia"/>
                </w:rPr>
                <w:t>T</w:t>
              </w:r>
              <w:r w:rsidRPr="00A56DF3">
                <w:rPr>
                  <w:rFonts w:eastAsia="DengXian"/>
                </w:rPr>
                <w:t xml:space="preserve">he term </w:t>
              </w:r>
            </w:ins>
            <w:ins w:id="13" w:author="Yuanyuan Zhang/Advanced Solution Research Lab /SRC-Beijing/Staff Engineer/Samsung Electronics" w:date="2024-07-03T10:56:00Z">
              <w:r w:rsidRPr="00A56DF3">
                <w:rPr>
                  <w:rFonts w:eastAsia="DengXian"/>
                </w:rPr>
                <w:t xml:space="preserve">“Dual Tx” is not intended for </w:t>
              </w:r>
              <w:r w:rsidRPr="00A56DF3">
                <w:rPr>
                  <w:rFonts w:eastAsia="Times New Roman"/>
                  <w:i/>
                  <w:iCs/>
                  <w:lang w:eastAsia="en-GB"/>
                </w:rPr>
                <w:t>dualPA-Architecture.</w:t>
              </w:r>
            </w:ins>
          </w:p>
          <w:p w14:paraId="07686B71" w14:textId="77777777" w:rsidR="007E71E1" w:rsidRPr="00A56DF3" w:rsidRDefault="007E71E1" w:rsidP="007E71E1">
            <w:pPr>
              <w:pStyle w:val="ListParagraph"/>
              <w:keepLines/>
              <w:numPr>
                <w:ilvl w:val="0"/>
                <w:numId w:val="28"/>
              </w:numPr>
              <w:ind w:firstLineChars="0"/>
              <w:rPr>
                <w:rFonts w:eastAsia="DengXian"/>
              </w:rPr>
            </w:pPr>
            <w:ins w:id="14" w:author="Yuanyuan Zhang/Advanced Solution Research Lab /SRC-Beijing/Staff Engineer/Samsung Electronics" w:date="2024-08-09T10:53:00Z">
              <w:r w:rsidRPr="00A56DF3">
                <w:rPr>
                  <w:rFonts w:eastAsia="DengXian" w:hint="eastAsia"/>
                </w:rPr>
                <w:t>T</w:t>
              </w:r>
              <w:r w:rsidRPr="00A56DF3">
                <w:rPr>
                  <w:rFonts w:eastAsia="DengXian"/>
                </w:rPr>
                <w:t>he terms</w:t>
              </w:r>
            </w:ins>
            <w:ins w:id="15" w:author="Yuanyuan Zhang/Advanced Solution Research Lab /SRC-Beijing/Staff Engineer/Samsung Electronics" w:date="2024-07-03T10:56:00Z">
              <w:r w:rsidRPr="00A56DF3">
                <w:rPr>
                  <w:rFonts w:eastAsia="Times New Roman"/>
                  <w:i/>
                  <w:iCs/>
                  <w:lang w:eastAsia="en-GB"/>
                </w:rPr>
                <w:t xml:space="preserve"> </w:t>
              </w:r>
              <w:r w:rsidRPr="00A56DF3">
                <w:rPr>
                  <w:rFonts w:eastAsia="DengXian"/>
                </w:rPr>
                <w:t xml:space="preserve">“Dual Tx” and “2 Tx” all refer to two Tx antenna connectors, and “4Tx” refer to four Tx antenna connectors. </w:t>
              </w:r>
            </w:ins>
          </w:p>
          <w:p w14:paraId="4BEE78FC" w14:textId="77777777" w:rsidR="007E71E1" w:rsidRPr="00DB2B71" w:rsidRDefault="007E71E1" w:rsidP="007E71E1">
            <w:pPr>
              <w:pStyle w:val="BodyText"/>
              <w:keepNext/>
              <w:rPr>
                <w:b/>
                <w:bCs/>
                <w:color w:val="2F5496" w:themeColor="accent1" w:themeShade="BF"/>
              </w:rPr>
            </w:pPr>
          </w:p>
          <w:p w14:paraId="16A43876" w14:textId="77777777" w:rsidR="007E71E1" w:rsidRPr="00F44BD0" w:rsidRDefault="007E71E1" w:rsidP="007E71E1">
            <w:pPr>
              <w:pStyle w:val="BodyText"/>
              <w:keepNext/>
            </w:pPr>
          </w:p>
          <w:p w14:paraId="3516C356" w14:textId="77777777" w:rsidR="007E71E1" w:rsidRDefault="007E71E1" w:rsidP="007E71E1">
            <w:pPr>
              <w:pStyle w:val="BodyText"/>
              <w:keepNext/>
              <w:rPr>
                <w:b/>
                <w:bCs/>
                <w:color w:val="2F5496" w:themeColor="accent1" w:themeShade="BF"/>
              </w:rPr>
            </w:pPr>
            <w:r>
              <w:rPr>
                <w:b/>
                <w:bCs/>
                <w:color w:val="2F5496" w:themeColor="accent1" w:themeShade="BF"/>
              </w:rPr>
              <w:t>(W</w:t>
            </w:r>
            <w:r w:rsidRPr="00E2385D">
              <w:rPr>
                <w:b/>
                <w:bCs/>
                <w:color w:val="2F5496" w:themeColor="accent1" w:themeShade="BF"/>
              </w:rPr>
              <w:t>hat does “if the bit is not set” mean?</w:t>
            </w:r>
            <w:r>
              <w:rPr>
                <w:b/>
                <w:bCs/>
                <w:color w:val="2F5496" w:themeColor="accent1" w:themeShade="BF"/>
              </w:rPr>
              <w:t>)</w:t>
            </w:r>
          </w:p>
          <w:p w14:paraId="4550841F" w14:textId="77777777" w:rsidR="007E71E1" w:rsidRDefault="007E71E1" w:rsidP="007E71E1">
            <w:pPr>
              <w:keepNext/>
              <w:spacing w:afterLines="50" w:after="120"/>
              <w:rPr>
                <w:b/>
                <w:bCs/>
                <w:i/>
                <w:iCs/>
              </w:rPr>
            </w:pPr>
            <w:r w:rsidRPr="000B2EC0">
              <w:rPr>
                <w:rFonts w:hint="eastAsia"/>
                <w:b/>
                <w:bCs/>
                <w:i/>
                <w:iCs/>
              </w:rPr>
              <w:t>P</w:t>
            </w:r>
            <w:r w:rsidRPr="000B2EC0">
              <w:rPr>
                <w:b/>
                <w:bCs/>
                <w:i/>
                <w:iCs/>
              </w:rPr>
              <w:t xml:space="preserve">roposal </w:t>
            </w:r>
            <w:r>
              <w:rPr>
                <w:b/>
                <w:bCs/>
                <w:i/>
                <w:iCs/>
              </w:rPr>
              <w:t>4</w:t>
            </w:r>
            <w:r w:rsidRPr="000B2EC0">
              <w:rPr>
                <w:b/>
                <w:bCs/>
                <w:i/>
                <w:iCs/>
              </w:rPr>
              <w:t xml:space="preserve">: </w:t>
            </w:r>
            <w:r>
              <w:rPr>
                <w:b/>
                <w:bCs/>
                <w:i/>
                <w:iCs/>
              </w:rPr>
              <w:t xml:space="preserve">RAN4 to discuss what is the correct interpretation for “If the bit is not set” in Table L.1-1 of 38.101-1. </w:t>
            </w:r>
          </w:p>
          <w:p w14:paraId="3CE976D9" w14:textId="77777777" w:rsidR="007E71E1" w:rsidRPr="00B11B99" w:rsidRDefault="007E71E1" w:rsidP="007E71E1">
            <w:pPr>
              <w:pStyle w:val="ListParagraph"/>
              <w:keepNext/>
              <w:widowControl w:val="0"/>
              <w:numPr>
                <w:ilvl w:val="0"/>
                <w:numId w:val="27"/>
              </w:numPr>
              <w:overflowPunct/>
              <w:autoSpaceDE/>
              <w:autoSpaceDN/>
              <w:adjustRightInd/>
              <w:spacing w:after="0"/>
              <w:ind w:firstLineChars="0"/>
              <w:jc w:val="both"/>
              <w:textAlignment w:val="auto"/>
              <w:rPr>
                <w:color w:val="2F5496" w:themeColor="accent1" w:themeShade="BF"/>
              </w:rPr>
            </w:pPr>
            <w:r w:rsidRPr="005A3024">
              <w:rPr>
                <w:b/>
                <w:bCs/>
              </w:rPr>
              <w:t>Interpretation 1:</w:t>
            </w:r>
            <w:r>
              <w:t xml:space="preserve"> </w:t>
            </w:r>
            <w:r w:rsidRPr="00B11B99">
              <w:rPr>
                <w:i/>
              </w:rPr>
              <w:t>modifiedMPR-Behavior</w:t>
            </w:r>
            <w:r w:rsidRPr="00B11B99">
              <w:t xml:space="preserve"> </w:t>
            </w:r>
            <w:r>
              <w:t>shall be</w:t>
            </w:r>
            <w:r w:rsidRPr="00B11B99">
              <w:t xml:space="preserve"> </w:t>
            </w:r>
            <w:r>
              <w:t xml:space="preserve">present and this bit is set to 0 </w:t>
            </w:r>
            <w:r w:rsidRPr="00B11B99">
              <w:rPr>
                <w:rFonts w:hint="eastAsia"/>
                <w:color w:val="2F5496" w:themeColor="accent1" w:themeShade="BF"/>
              </w:rPr>
              <w:t>→</w:t>
            </w:r>
            <w:r w:rsidRPr="00B11B99">
              <w:rPr>
                <w:color w:val="2F5496" w:themeColor="accent1" w:themeShade="BF"/>
              </w:rPr>
              <w:t xml:space="preserve"> From the perspective of English grammar</w:t>
            </w:r>
          </w:p>
          <w:p w14:paraId="638137A6" w14:textId="77777777" w:rsidR="007E71E1" w:rsidRPr="00B11B99" w:rsidRDefault="007E71E1" w:rsidP="007E71E1">
            <w:pPr>
              <w:pStyle w:val="ListParagraph"/>
              <w:keepNext/>
              <w:widowControl w:val="0"/>
              <w:numPr>
                <w:ilvl w:val="0"/>
                <w:numId w:val="27"/>
              </w:numPr>
              <w:overflowPunct/>
              <w:autoSpaceDE/>
              <w:autoSpaceDN/>
              <w:adjustRightInd/>
              <w:spacing w:after="0"/>
              <w:ind w:firstLineChars="0"/>
              <w:jc w:val="both"/>
              <w:textAlignment w:val="auto"/>
            </w:pPr>
            <w:r w:rsidRPr="005A3024">
              <w:rPr>
                <w:rFonts w:hint="eastAsia"/>
                <w:b/>
                <w:bCs/>
              </w:rPr>
              <w:t>I</w:t>
            </w:r>
            <w:r w:rsidRPr="005A3024">
              <w:rPr>
                <w:b/>
                <w:bCs/>
              </w:rPr>
              <w:t>nterpretation 2:</w:t>
            </w:r>
            <w:r>
              <w:t xml:space="preserve"> </w:t>
            </w:r>
            <w:r w:rsidRPr="00B11B99">
              <w:rPr>
                <w:i/>
              </w:rPr>
              <w:t>modifiedMPR-Behavior</w:t>
            </w:r>
            <w:r w:rsidRPr="00B11B99">
              <w:t xml:space="preserve"> is </w:t>
            </w:r>
            <w:r>
              <w:t xml:space="preserve">absent </w:t>
            </w:r>
            <w:r w:rsidRPr="00B11B99">
              <w:rPr>
                <w:rFonts w:hint="eastAsia"/>
                <w:color w:val="2F5496" w:themeColor="accent1" w:themeShade="BF"/>
              </w:rPr>
              <w:t>→</w:t>
            </w:r>
            <w:r>
              <w:rPr>
                <w:rFonts w:hint="eastAsia"/>
                <w:color w:val="2F5496" w:themeColor="accent1" w:themeShade="BF"/>
              </w:rPr>
              <w:t xml:space="preserve"> </w:t>
            </w:r>
            <w:r>
              <w:rPr>
                <w:color w:val="2F5496" w:themeColor="accent1" w:themeShade="BF"/>
              </w:rPr>
              <w:t xml:space="preserve">Given it is not necessary for UE to specifically indicate this IE if only leftmost bit is utilized which is a waste of signaling </w:t>
            </w:r>
          </w:p>
          <w:p w14:paraId="6F40CCD2" w14:textId="77777777" w:rsidR="007E71E1" w:rsidRDefault="007E71E1" w:rsidP="007E71E1">
            <w:pPr>
              <w:pStyle w:val="ListParagraph"/>
              <w:keepNext/>
              <w:widowControl w:val="0"/>
              <w:numPr>
                <w:ilvl w:val="0"/>
                <w:numId w:val="27"/>
              </w:numPr>
              <w:overflowPunct/>
              <w:autoSpaceDE/>
              <w:autoSpaceDN/>
              <w:adjustRightInd/>
              <w:spacing w:after="0"/>
              <w:ind w:firstLineChars="0"/>
              <w:jc w:val="both"/>
              <w:textAlignment w:val="auto"/>
              <w:rPr>
                <w:color w:val="2F5496" w:themeColor="accent1" w:themeShade="BF"/>
              </w:rPr>
            </w:pPr>
            <w:r w:rsidRPr="005A3024">
              <w:rPr>
                <w:b/>
                <w:bCs/>
              </w:rPr>
              <w:t>Interpretation 3:</w:t>
            </w:r>
            <w:r>
              <w:t xml:space="preserve"> Including both Interpretation 1 and 2. </w:t>
            </w:r>
            <w:r w:rsidRPr="005B0D5C">
              <w:rPr>
                <w:rFonts w:hint="eastAsia"/>
                <w:color w:val="2F5496" w:themeColor="accent1" w:themeShade="BF"/>
              </w:rPr>
              <w:t>→</w:t>
            </w:r>
            <w:r w:rsidRPr="005B0D5C">
              <w:rPr>
                <w:rFonts w:hint="eastAsia"/>
                <w:color w:val="2F5496" w:themeColor="accent1" w:themeShade="BF"/>
              </w:rPr>
              <w:t xml:space="preserve"> </w:t>
            </w:r>
            <w:r w:rsidRPr="0050001D">
              <w:rPr>
                <w:color w:val="2F5496" w:themeColor="accent1" w:themeShade="BF"/>
              </w:rPr>
              <w:t xml:space="preserve">Most reasonable </w:t>
            </w:r>
            <w:r>
              <w:rPr>
                <w:color w:val="2F5496" w:themeColor="accent1" w:themeShade="BF"/>
              </w:rPr>
              <w:t xml:space="preserve">interpretation given </w:t>
            </w:r>
            <w:r w:rsidRPr="0050001D">
              <w:rPr>
                <w:color w:val="2F5496" w:themeColor="accent1" w:themeShade="BF"/>
              </w:rPr>
              <w:t>for ex</w:t>
            </w:r>
            <w:r>
              <w:rPr>
                <w:color w:val="2F5496" w:themeColor="accent1" w:themeShade="BF"/>
              </w:rPr>
              <w:t>ample</w:t>
            </w:r>
            <w:r w:rsidRPr="0050001D">
              <w:rPr>
                <w:color w:val="2F5496" w:themeColor="accent1" w:themeShade="BF"/>
              </w:rPr>
              <w:t xml:space="preserve"> a le</w:t>
            </w:r>
            <w:r>
              <w:rPr>
                <w:color w:val="2F5496" w:themeColor="accent1" w:themeShade="BF"/>
              </w:rPr>
              <w:t>gacy</w:t>
            </w:r>
            <w:r w:rsidRPr="0050001D">
              <w:rPr>
                <w:color w:val="2F5496" w:themeColor="accent1" w:themeShade="BF"/>
              </w:rPr>
              <w:t xml:space="preserve"> Rel-16 UE supporting n39 may </w:t>
            </w:r>
            <w:r>
              <w:rPr>
                <w:color w:val="2F5496" w:themeColor="accent1" w:themeShade="BF"/>
              </w:rPr>
              <w:t xml:space="preserve">could </w:t>
            </w:r>
            <w:r w:rsidRPr="0050001D">
              <w:rPr>
                <w:color w:val="2F5496" w:themeColor="accent1" w:themeShade="BF"/>
              </w:rPr>
              <w:t>not indicate this IE</w:t>
            </w:r>
          </w:p>
          <w:p w14:paraId="23FE7540" w14:textId="77777777" w:rsidR="007E71E1" w:rsidRPr="00CF1F98" w:rsidRDefault="007E71E1" w:rsidP="007E71E1">
            <w:pPr>
              <w:keepNext/>
              <w:ind w:left="108"/>
              <w:rPr>
                <w:color w:val="2F5496" w:themeColor="accent1" w:themeShade="BF"/>
              </w:rPr>
            </w:pPr>
          </w:p>
          <w:p w14:paraId="73E4CD85" w14:textId="77777777" w:rsidR="007E71E1" w:rsidRPr="00B45515" w:rsidRDefault="007E71E1" w:rsidP="007E71E1">
            <w:pPr>
              <w:keepNext/>
              <w:spacing w:afterLines="50" w:after="120"/>
              <w:rPr>
                <w:b/>
                <w:bCs/>
                <w:i/>
                <w:iCs/>
              </w:rPr>
            </w:pPr>
            <w:r w:rsidRPr="000B2EC0">
              <w:rPr>
                <w:rFonts w:hint="eastAsia"/>
                <w:b/>
                <w:bCs/>
                <w:i/>
                <w:iCs/>
              </w:rPr>
              <w:t>P</w:t>
            </w:r>
            <w:r w:rsidRPr="000B2EC0">
              <w:rPr>
                <w:b/>
                <w:bCs/>
                <w:i/>
                <w:iCs/>
              </w:rPr>
              <w:t xml:space="preserve">roposal </w:t>
            </w:r>
            <w:r>
              <w:rPr>
                <w:b/>
                <w:bCs/>
                <w:i/>
                <w:iCs/>
              </w:rPr>
              <w:t>5</w:t>
            </w:r>
            <w:r w:rsidRPr="000B2EC0">
              <w:rPr>
                <w:b/>
                <w:bCs/>
                <w:i/>
                <w:iCs/>
              </w:rPr>
              <w:t xml:space="preserve">: </w:t>
            </w:r>
            <w:r>
              <w:rPr>
                <w:b/>
                <w:bCs/>
                <w:i/>
                <w:iCs/>
              </w:rPr>
              <w:t xml:space="preserve">If the above interpretation 3 is agreed for “if the bit is not set”. Change “If the bit is not set” to “If </w:t>
            </w:r>
            <w:r w:rsidRPr="00064DDA">
              <w:rPr>
                <w:b/>
                <w:bCs/>
                <w:i/>
                <w:iCs/>
              </w:rPr>
              <w:t xml:space="preserve">modifiedMPR-Behavior is absent, or modifiedMPR-Behavior </w:t>
            </w:r>
            <w:r>
              <w:rPr>
                <w:b/>
                <w:bCs/>
                <w:i/>
                <w:iCs/>
              </w:rPr>
              <w:t xml:space="preserve">is </w:t>
            </w:r>
            <w:r w:rsidRPr="00064DDA">
              <w:rPr>
                <w:b/>
                <w:bCs/>
                <w:i/>
                <w:iCs/>
              </w:rPr>
              <w:t xml:space="preserve">present </w:t>
            </w:r>
            <w:r>
              <w:rPr>
                <w:b/>
                <w:bCs/>
                <w:i/>
                <w:iCs/>
              </w:rPr>
              <w:t>with</w:t>
            </w:r>
            <w:r w:rsidRPr="00064DDA">
              <w:rPr>
                <w:b/>
                <w:bCs/>
                <w:i/>
                <w:iCs/>
              </w:rPr>
              <w:t xml:space="preserve"> th</w:t>
            </w:r>
            <w:r>
              <w:rPr>
                <w:b/>
                <w:bCs/>
                <w:i/>
                <w:iCs/>
              </w:rPr>
              <w:t>is</w:t>
            </w:r>
            <w:r w:rsidRPr="00064DDA">
              <w:rPr>
                <w:b/>
                <w:bCs/>
                <w:i/>
                <w:iCs/>
              </w:rPr>
              <w:t xml:space="preserve"> bit set to 0</w:t>
            </w:r>
            <w:r>
              <w:rPr>
                <w:b/>
                <w:bCs/>
                <w:i/>
                <w:iCs/>
              </w:rPr>
              <w:t xml:space="preserve">” of Table L.1-1 of 38.101-1. </w:t>
            </w:r>
          </w:p>
          <w:p w14:paraId="5263A95C" w14:textId="77777777" w:rsidR="00904795" w:rsidRDefault="00904795" w:rsidP="00904795">
            <w:pPr>
              <w:spacing w:before="120" w:after="120"/>
            </w:pPr>
          </w:p>
        </w:tc>
      </w:tr>
      <w:tr w:rsidR="00904795" w14:paraId="3726BB37" w14:textId="77777777" w:rsidTr="007E71E1">
        <w:trPr>
          <w:trHeight w:val="466"/>
        </w:trPr>
        <w:tc>
          <w:tcPr>
            <w:tcW w:w="691" w:type="dxa"/>
          </w:tcPr>
          <w:p w14:paraId="4C874F2D" w14:textId="0EF73DF6" w:rsidR="00904795" w:rsidRDefault="00904795" w:rsidP="00904795">
            <w:pPr>
              <w:spacing w:before="120" w:after="120"/>
            </w:pPr>
            <w:hyperlink r:id="rId12" w:history="1">
              <w:r>
                <w:rPr>
                  <w:rStyle w:val="Hyperlink"/>
                  <w:rFonts w:ascii="Arial" w:hAnsi="Arial" w:cs="Arial"/>
                  <w:b/>
                  <w:bCs/>
                  <w:sz w:val="16"/>
                  <w:szCs w:val="16"/>
                </w:rPr>
                <w:t>R4-2411676</w:t>
              </w:r>
            </w:hyperlink>
          </w:p>
        </w:tc>
        <w:tc>
          <w:tcPr>
            <w:tcW w:w="993" w:type="dxa"/>
          </w:tcPr>
          <w:p w14:paraId="6A3A6B59" w14:textId="3E10C53C" w:rsidR="00904795" w:rsidRDefault="00904795" w:rsidP="00904795">
            <w:pPr>
              <w:spacing w:before="120" w:after="120"/>
            </w:pPr>
            <w:r>
              <w:rPr>
                <w:rFonts w:ascii="Arial" w:hAnsi="Arial" w:cs="Arial"/>
                <w:sz w:val="16"/>
                <w:szCs w:val="16"/>
              </w:rPr>
              <w:t>Spec improvements: technical wording ambiguities</w:t>
            </w:r>
          </w:p>
        </w:tc>
        <w:tc>
          <w:tcPr>
            <w:tcW w:w="1123" w:type="dxa"/>
          </w:tcPr>
          <w:p w14:paraId="7DF55260" w14:textId="246B517C" w:rsidR="00904795" w:rsidRDefault="00904795" w:rsidP="00904795">
            <w:pPr>
              <w:spacing w:before="120" w:after="120"/>
            </w:pPr>
            <w:r>
              <w:rPr>
                <w:rFonts w:ascii="Arial" w:hAnsi="Arial" w:cs="Arial"/>
                <w:sz w:val="16"/>
                <w:szCs w:val="16"/>
              </w:rPr>
              <w:t>Ericsson</w:t>
            </w:r>
          </w:p>
        </w:tc>
        <w:tc>
          <w:tcPr>
            <w:tcW w:w="7684" w:type="dxa"/>
          </w:tcPr>
          <w:p w14:paraId="4115C07F" w14:textId="77777777" w:rsidR="007E71E1" w:rsidRPr="00676DD4" w:rsidRDefault="007E71E1" w:rsidP="007E71E1">
            <w:pPr>
              <w:pStyle w:val="BodyText"/>
              <w:rPr>
                <w:b/>
                <w:bCs/>
                <w:lang w:val="en-US"/>
              </w:rPr>
            </w:pPr>
            <w:r w:rsidRPr="00676DD4">
              <w:rPr>
                <w:b/>
                <w:bCs/>
                <w:lang w:val="en-US"/>
              </w:rPr>
              <w:t xml:space="preserve">Observation 1: for intra-band CA requirements in Clause 6 of 38.101-1, requirements “for CA” apply for configured UL serving cells regardless of their activation status. </w:t>
            </w:r>
          </w:p>
          <w:p w14:paraId="7A86A14C" w14:textId="77777777" w:rsidR="007E71E1" w:rsidRDefault="007E71E1" w:rsidP="007E71E1">
            <w:pPr>
              <w:pStyle w:val="BodyText"/>
              <w:rPr>
                <w:b/>
                <w:bCs/>
                <w:lang w:val="en-US"/>
              </w:rPr>
            </w:pPr>
            <w:r w:rsidRPr="00676DD4">
              <w:rPr>
                <w:b/>
                <w:bCs/>
                <w:lang w:val="en-US"/>
              </w:rPr>
              <w:t xml:space="preserve">Observation 2: </w:t>
            </w:r>
            <w:r>
              <w:rPr>
                <w:b/>
                <w:bCs/>
                <w:lang w:val="en-US"/>
              </w:rPr>
              <w:t>the wording “</w:t>
            </w:r>
            <w:r w:rsidRPr="00676DD4">
              <w:rPr>
                <w:b/>
                <w:bCs/>
                <w:lang w:val="en-US"/>
              </w:rPr>
              <w:t>carrier</w:t>
            </w:r>
            <w:r>
              <w:rPr>
                <w:b/>
                <w:bCs/>
                <w:lang w:val="en-US"/>
              </w:rPr>
              <w:t>(</w:t>
            </w:r>
            <w:r w:rsidRPr="00676DD4">
              <w:rPr>
                <w:b/>
                <w:bCs/>
                <w:lang w:val="en-US"/>
              </w:rPr>
              <w:t>s</w:t>
            </w:r>
            <w:r>
              <w:rPr>
                <w:b/>
                <w:bCs/>
                <w:lang w:val="en-US"/>
              </w:rPr>
              <w:t>)</w:t>
            </w:r>
            <w:r w:rsidRPr="00676DD4">
              <w:rPr>
                <w:b/>
                <w:bCs/>
                <w:lang w:val="en-US"/>
              </w:rPr>
              <w:t xml:space="preserve"> assigned to an NR band” is mainly used for inter-band CA and DC, the inter-band requirements in clause 7 apply for active carriers and would not change in the presence of other configured</w:t>
            </w:r>
            <w:r>
              <w:rPr>
                <w:b/>
                <w:bCs/>
                <w:lang w:val="en-US"/>
              </w:rPr>
              <w:t>,</w:t>
            </w:r>
            <w:r w:rsidRPr="00676DD4">
              <w:rPr>
                <w:b/>
                <w:bCs/>
                <w:lang w:val="en-US"/>
              </w:rPr>
              <w:t xml:space="preserve"> but deactivate</w:t>
            </w:r>
            <w:r>
              <w:rPr>
                <w:b/>
                <w:bCs/>
                <w:lang w:val="en-US"/>
              </w:rPr>
              <w:t>d,</w:t>
            </w:r>
            <w:r w:rsidRPr="00676DD4">
              <w:rPr>
                <w:b/>
                <w:bCs/>
                <w:lang w:val="en-US"/>
              </w:rPr>
              <w:t xml:space="preserve"> cells of a band combination.</w:t>
            </w:r>
          </w:p>
          <w:p w14:paraId="4A2B9339" w14:textId="1990052C" w:rsidR="007E71E1" w:rsidRDefault="007E71E1" w:rsidP="007E71E1">
            <w:pPr>
              <w:rPr>
                <w:lang w:val="en-US"/>
              </w:rPr>
            </w:pPr>
            <w:r>
              <w:rPr>
                <w:lang w:val="en-US"/>
              </w:rPr>
              <w:t>and propose</w:t>
            </w:r>
          </w:p>
          <w:p w14:paraId="04BBC388" w14:textId="77777777" w:rsidR="007E71E1" w:rsidRPr="004A4693" w:rsidRDefault="007E71E1" w:rsidP="007E71E1">
            <w:pPr>
              <w:pStyle w:val="BodyText"/>
              <w:rPr>
                <w:b/>
                <w:bCs/>
                <w:lang w:val="en-US"/>
              </w:rPr>
            </w:pPr>
            <w:r w:rsidRPr="004A4693">
              <w:rPr>
                <w:b/>
                <w:bCs/>
                <w:lang w:val="en-US"/>
              </w:rPr>
              <w:t xml:space="preserve">Proposal 1: do not change the wording “for CA” and “carriers assigned to an NR band” </w:t>
            </w:r>
            <w:r>
              <w:rPr>
                <w:b/>
                <w:bCs/>
                <w:lang w:val="en-US"/>
              </w:rPr>
              <w:t>for</w:t>
            </w:r>
            <w:r w:rsidRPr="004A4693">
              <w:rPr>
                <w:b/>
                <w:bCs/>
                <w:lang w:val="en-US"/>
              </w:rPr>
              <w:t xml:space="preserve"> de</w:t>
            </w:r>
            <w:r>
              <w:rPr>
                <w:b/>
                <w:bCs/>
                <w:lang w:val="en-US"/>
              </w:rPr>
              <w:t>fining</w:t>
            </w:r>
            <w:r w:rsidRPr="004A4693">
              <w:rPr>
                <w:b/>
                <w:bCs/>
                <w:lang w:val="en-US"/>
              </w:rPr>
              <w:t xml:space="preserve"> applicability of CA requirements for consistency with earlier versions of the specifications. </w:t>
            </w:r>
          </w:p>
          <w:p w14:paraId="3248F95F" w14:textId="77777777" w:rsidR="007E71E1" w:rsidRDefault="007E71E1" w:rsidP="007E71E1">
            <w:pPr>
              <w:pStyle w:val="BodyText"/>
              <w:rPr>
                <w:b/>
                <w:bCs/>
                <w:lang w:val="en-US"/>
              </w:rPr>
            </w:pPr>
            <w:r w:rsidRPr="004A4693">
              <w:rPr>
                <w:b/>
                <w:bCs/>
                <w:lang w:val="en-US"/>
              </w:rPr>
              <w:t xml:space="preserve">Proposal 2: in case requirements are changed for CA configurations with deactivated carriers, this should be explicitly specified </w:t>
            </w:r>
            <w:r>
              <w:rPr>
                <w:b/>
                <w:bCs/>
                <w:lang w:val="en-US"/>
              </w:rPr>
              <w:t xml:space="preserve">in the relevant version of the specification </w:t>
            </w:r>
            <w:r w:rsidRPr="004A4693">
              <w:rPr>
                <w:b/>
                <w:bCs/>
                <w:lang w:val="en-US"/>
              </w:rPr>
              <w:t xml:space="preserve">but is not part of </w:t>
            </w:r>
            <w:r>
              <w:rPr>
                <w:b/>
                <w:bCs/>
                <w:lang w:val="en-US"/>
              </w:rPr>
              <w:t xml:space="preserve">the RAN task on </w:t>
            </w:r>
            <w:r w:rsidRPr="004A4693">
              <w:rPr>
                <w:b/>
                <w:bCs/>
                <w:lang w:val="en-US"/>
              </w:rPr>
              <w:t xml:space="preserve">specification quality improvement. </w:t>
            </w:r>
          </w:p>
          <w:p w14:paraId="476635B2" w14:textId="011E7696" w:rsidR="00904795" w:rsidRPr="007E71E1" w:rsidRDefault="007E71E1" w:rsidP="007E71E1">
            <w:pPr>
              <w:pStyle w:val="BodyText"/>
              <w:rPr>
                <w:b/>
                <w:lang w:val="en-US"/>
              </w:rPr>
            </w:pPr>
            <w:r w:rsidRPr="00FD5F71">
              <w:rPr>
                <w:b/>
                <w:iCs/>
              </w:rPr>
              <w:t>Proposal 3: state in the general clause 6.1 that</w:t>
            </w:r>
            <w:r w:rsidRPr="00FD5F71">
              <w:rPr>
                <w:b/>
                <w:lang w:val="en-US"/>
              </w:rPr>
              <w:t xml:space="preserve"> the notions “dual TX”</w:t>
            </w:r>
            <w:r>
              <w:rPr>
                <w:b/>
                <w:lang w:val="en-US"/>
              </w:rPr>
              <w:t xml:space="preserve"> and </w:t>
            </w:r>
            <w:r w:rsidRPr="00FD5F71">
              <w:rPr>
                <w:b/>
                <w:lang w:val="en-US"/>
              </w:rPr>
              <w:t xml:space="preserve">“2Tx” etc </w:t>
            </w:r>
            <w:r>
              <w:rPr>
                <w:b/>
                <w:lang w:val="en-US"/>
              </w:rPr>
              <w:t xml:space="preserve">all </w:t>
            </w:r>
            <w:r w:rsidRPr="00FD5F71">
              <w:rPr>
                <w:b/>
                <w:lang w:val="en-US"/>
              </w:rPr>
              <w:t xml:space="preserve">refer to two </w:t>
            </w:r>
            <w:r>
              <w:rPr>
                <w:b/>
                <w:lang w:val="en-US"/>
              </w:rPr>
              <w:t xml:space="preserve">Tx </w:t>
            </w:r>
            <w:r w:rsidRPr="00FD5F71">
              <w:rPr>
                <w:b/>
                <w:lang w:val="en-US"/>
              </w:rPr>
              <w:t>antenna connectors.</w:t>
            </w:r>
          </w:p>
        </w:tc>
      </w:tr>
      <w:tr w:rsidR="00904795" w14:paraId="2B24929A" w14:textId="77777777" w:rsidTr="007E71E1">
        <w:trPr>
          <w:trHeight w:val="466"/>
        </w:trPr>
        <w:tc>
          <w:tcPr>
            <w:tcW w:w="691" w:type="dxa"/>
          </w:tcPr>
          <w:p w14:paraId="4AD81D80" w14:textId="4421CED9" w:rsidR="00904795" w:rsidRDefault="00904795" w:rsidP="00904795">
            <w:pPr>
              <w:spacing w:before="120" w:after="120"/>
            </w:pPr>
            <w:hyperlink r:id="rId13" w:history="1">
              <w:r>
                <w:rPr>
                  <w:rStyle w:val="Hyperlink"/>
                  <w:rFonts w:ascii="Arial" w:hAnsi="Arial" w:cs="Arial"/>
                  <w:b/>
                  <w:bCs/>
                  <w:sz w:val="16"/>
                  <w:szCs w:val="16"/>
                </w:rPr>
                <w:t>R4-2411838</w:t>
              </w:r>
            </w:hyperlink>
          </w:p>
        </w:tc>
        <w:tc>
          <w:tcPr>
            <w:tcW w:w="993" w:type="dxa"/>
          </w:tcPr>
          <w:p w14:paraId="38F7CA17" w14:textId="60093BA3" w:rsidR="00904795" w:rsidRDefault="00904795" w:rsidP="00904795">
            <w:pPr>
              <w:spacing w:before="120" w:after="120"/>
            </w:pPr>
            <w:r>
              <w:rPr>
                <w:rFonts w:ascii="Arial" w:hAnsi="Arial" w:cs="Arial"/>
                <w:sz w:val="16"/>
                <w:szCs w:val="16"/>
              </w:rPr>
              <w:t>Considerations on specification improvement for table modification</w:t>
            </w:r>
          </w:p>
        </w:tc>
        <w:tc>
          <w:tcPr>
            <w:tcW w:w="1123" w:type="dxa"/>
          </w:tcPr>
          <w:p w14:paraId="5FF086C6" w14:textId="5D41D021" w:rsidR="00904795" w:rsidRDefault="00904795" w:rsidP="00904795">
            <w:pPr>
              <w:spacing w:before="120" w:after="120"/>
            </w:pPr>
            <w:r>
              <w:rPr>
                <w:rFonts w:ascii="Arial" w:hAnsi="Arial" w:cs="Arial"/>
                <w:sz w:val="16"/>
                <w:szCs w:val="16"/>
              </w:rPr>
              <w:t>ZTE Corporation, Sanechips</w:t>
            </w:r>
          </w:p>
        </w:tc>
        <w:tc>
          <w:tcPr>
            <w:tcW w:w="7684" w:type="dxa"/>
          </w:tcPr>
          <w:p w14:paraId="7BD64174" w14:textId="77777777" w:rsidR="007E71E1" w:rsidRDefault="007E71E1" w:rsidP="007E71E1">
            <w:pPr>
              <w:spacing w:after="60"/>
              <w:rPr>
                <w:b/>
              </w:rPr>
            </w:pPr>
            <w:r w:rsidRPr="00007DC9">
              <w:rPr>
                <w:rFonts w:hint="eastAsia"/>
                <w:b/>
                <w:u w:val="single"/>
              </w:rPr>
              <w:t>O</w:t>
            </w:r>
            <w:r>
              <w:rPr>
                <w:b/>
                <w:u w:val="single"/>
              </w:rPr>
              <w:t>bservation 1.</w:t>
            </w:r>
            <w:r w:rsidRPr="0068236F">
              <w:rPr>
                <w:b/>
              </w:rPr>
              <w:t xml:space="preserve">  </w:t>
            </w:r>
            <w:r>
              <w:rPr>
                <w:b/>
              </w:rPr>
              <w:t>It is observed that due to the large number of CA BW classes in FR2, the inter-band CA configuration table has been greatly optimized by using the grouping rules with delimiter “/” in uplink CA. The retrieval of a certain band combination in the configuration table has no impact since the downlink CA remains no change.</w:t>
            </w:r>
          </w:p>
          <w:p w14:paraId="6599EDF5" w14:textId="77777777" w:rsidR="007E71E1" w:rsidRPr="00DD3ADC" w:rsidRDefault="007E71E1" w:rsidP="007E71E1">
            <w:pPr>
              <w:spacing w:after="60"/>
            </w:pPr>
          </w:p>
          <w:p w14:paraId="5D4AC2B8" w14:textId="77777777" w:rsidR="007E71E1" w:rsidRDefault="007E71E1" w:rsidP="007E71E1">
            <w:pPr>
              <w:spacing w:after="0"/>
              <w:rPr>
                <w:b/>
              </w:rPr>
            </w:pPr>
            <w:r>
              <w:rPr>
                <w:b/>
                <w:u w:val="single"/>
              </w:rPr>
              <w:t>Proposal</w:t>
            </w:r>
            <w:r w:rsidRPr="00007DC9">
              <w:rPr>
                <w:b/>
                <w:u w:val="single"/>
              </w:rPr>
              <w:t xml:space="preserve"> 1</w:t>
            </w:r>
            <w:r>
              <w:rPr>
                <w:b/>
                <w:u w:val="single"/>
              </w:rPr>
              <w:t>.</w:t>
            </w:r>
            <w:r w:rsidRPr="0068236F">
              <w:rPr>
                <w:b/>
              </w:rPr>
              <w:t xml:space="preserve">  </w:t>
            </w:r>
            <w:r>
              <w:rPr>
                <w:b/>
              </w:rPr>
              <w:t>For i</w:t>
            </w:r>
            <w:r w:rsidRPr="00EE25FE">
              <w:rPr>
                <w:b/>
              </w:rPr>
              <w:t xml:space="preserve">nter-band </w:t>
            </w:r>
            <w:r>
              <w:rPr>
                <w:b/>
              </w:rPr>
              <w:t xml:space="preserve">DC </w:t>
            </w:r>
            <w:r w:rsidRPr="00EE25FE">
              <w:rPr>
                <w:b/>
              </w:rPr>
              <w:t>configurations</w:t>
            </w:r>
            <w:r>
              <w:rPr>
                <w:b/>
              </w:rPr>
              <w:t xml:space="preserve"> with FR2 part of the uplink configurations, it is proposed to optimize the configuration tables with the following grouping rules.</w:t>
            </w:r>
          </w:p>
          <w:p w14:paraId="181CEA35" w14:textId="77777777" w:rsidR="007E71E1" w:rsidRDefault="007E71E1" w:rsidP="007E71E1">
            <w:pPr>
              <w:pStyle w:val="ListParagraph"/>
              <w:numPr>
                <w:ilvl w:val="0"/>
                <w:numId w:val="24"/>
              </w:numPr>
              <w:overflowPunct/>
              <w:autoSpaceDE/>
              <w:autoSpaceDN/>
              <w:adjustRightInd/>
              <w:spacing w:after="0"/>
              <w:ind w:left="709" w:firstLineChars="0" w:hanging="425"/>
              <w:textAlignment w:val="auto"/>
              <w:rPr>
                <w:b/>
              </w:rPr>
            </w:pPr>
            <w:r>
              <w:rPr>
                <w:b/>
              </w:rPr>
              <w:t>For inter-band DC configurations, t</w:t>
            </w:r>
            <w:r w:rsidRPr="007B308F">
              <w:rPr>
                <w:b/>
              </w:rPr>
              <w:t>he delimiter “/” could be used for the FR2 part of the uplink configurations, such as DC_xA_nyA/B/C, where x and ny are E-UTRA band and FR2 NR band, and A, B and C are the corresponding</w:t>
            </w:r>
            <w:r>
              <w:rPr>
                <w:b/>
              </w:rPr>
              <w:t xml:space="preserve"> bandwidth classes respectively.</w:t>
            </w:r>
          </w:p>
          <w:p w14:paraId="2851B32B" w14:textId="77777777" w:rsidR="007E71E1" w:rsidRDefault="007E71E1" w:rsidP="007E71E1">
            <w:pPr>
              <w:pStyle w:val="ListParagraph"/>
              <w:numPr>
                <w:ilvl w:val="0"/>
                <w:numId w:val="24"/>
              </w:numPr>
              <w:overflowPunct/>
              <w:autoSpaceDE/>
              <w:autoSpaceDN/>
              <w:adjustRightInd/>
              <w:spacing w:after="0"/>
              <w:ind w:left="709" w:firstLineChars="0" w:hanging="425"/>
              <w:textAlignment w:val="auto"/>
              <w:rPr>
                <w:b/>
              </w:rPr>
            </w:pPr>
            <w:r>
              <w:rPr>
                <w:rFonts w:hint="eastAsia"/>
                <w:b/>
              </w:rPr>
              <w:lastRenderedPageBreak/>
              <w:t>F</w:t>
            </w:r>
            <w:r>
              <w:rPr>
                <w:b/>
              </w:rPr>
              <w:t>or inter-band NR-DC configurations between FR1 and FR2, t</w:t>
            </w:r>
            <w:r w:rsidRPr="007B308F">
              <w:rPr>
                <w:b/>
              </w:rPr>
              <w:t>he delimiter “/” could be used for the FR2 part of the uplink configurations, such as DC_</w:t>
            </w:r>
            <w:r>
              <w:rPr>
                <w:b/>
              </w:rPr>
              <w:t>n</w:t>
            </w:r>
            <w:r w:rsidRPr="007B308F">
              <w:rPr>
                <w:b/>
              </w:rPr>
              <w:t xml:space="preserve">xA_nyA/B/C, where </w:t>
            </w:r>
            <w:r>
              <w:rPr>
                <w:b/>
              </w:rPr>
              <w:t>n</w:t>
            </w:r>
            <w:r w:rsidRPr="007B308F">
              <w:rPr>
                <w:b/>
              </w:rPr>
              <w:t xml:space="preserve">x and ny are </w:t>
            </w:r>
            <w:r>
              <w:rPr>
                <w:b/>
              </w:rPr>
              <w:t>FR1</w:t>
            </w:r>
            <w:r w:rsidRPr="007B308F">
              <w:rPr>
                <w:b/>
              </w:rPr>
              <w:t xml:space="preserve"> </w:t>
            </w:r>
            <w:r>
              <w:rPr>
                <w:b/>
              </w:rPr>
              <w:t xml:space="preserve">NR </w:t>
            </w:r>
            <w:r w:rsidRPr="007B308F">
              <w:rPr>
                <w:b/>
              </w:rPr>
              <w:t>band and FR2 NR band, and A, B and C are the corresponding</w:t>
            </w:r>
            <w:r>
              <w:rPr>
                <w:b/>
              </w:rPr>
              <w:t xml:space="preserve"> bandwidth classes respectively.</w:t>
            </w:r>
          </w:p>
          <w:p w14:paraId="61535023" w14:textId="77777777" w:rsidR="007E71E1" w:rsidRDefault="007E71E1" w:rsidP="007E71E1">
            <w:pPr>
              <w:pStyle w:val="ListParagraph"/>
              <w:ind w:left="709" w:firstLineChars="0" w:firstLine="0"/>
              <w:rPr>
                <w:b/>
              </w:rPr>
            </w:pPr>
          </w:p>
          <w:p w14:paraId="54362E8C" w14:textId="77777777" w:rsidR="007E71E1" w:rsidRDefault="007E71E1" w:rsidP="007E71E1">
            <w:pPr>
              <w:spacing w:after="60"/>
              <w:rPr>
                <w:b/>
              </w:rPr>
            </w:pPr>
            <w:r w:rsidRPr="00007DC9">
              <w:rPr>
                <w:rFonts w:hint="eastAsia"/>
                <w:b/>
                <w:u w:val="single"/>
              </w:rPr>
              <w:t>O</w:t>
            </w:r>
            <w:r>
              <w:rPr>
                <w:b/>
                <w:u w:val="single"/>
              </w:rPr>
              <w:t>bservation 2.</w:t>
            </w:r>
            <w:r w:rsidRPr="0068236F">
              <w:rPr>
                <w:b/>
              </w:rPr>
              <w:t xml:space="preserve">  </w:t>
            </w:r>
            <w:r>
              <w:rPr>
                <w:b/>
              </w:rPr>
              <w:t>With Proposal 1, it is obvious that optimization to inter-band DC configuration table has the following benefits.</w:t>
            </w:r>
          </w:p>
          <w:p w14:paraId="3DA496EA" w14:textId="77777777" w:rsidR="007E71E1" w:rsidRDefault="007E71E1" w:rsidP="007E71E1">
            <w:pPr>
              <w:pStyle w:val="ListParagraph"/>
              <w:numPr>
                <w:ilvl w:val="0"/>
                <w:numId w:val="29"/>
              </w:numPr>
              <w:overflowPunct/>
              <w:autoSpaceDE/>
              <w:autoSpaceDN/>
              <w:adjustRightInd/>
              <w:spacing w:after="60"/>
              <w:ind w:firstLineChars="0"/>
              <w:textAlignment w:val="auto"/>
              <w:rPr>
                <w:b/>
              </w:rPr>
            </w:pPr>
            <w:r>
              <w:rPr>
                <w:rFonts w:hint="eastAsia"/>
                <w:b/>
              </w:rPr>
              <w:t>M</w:t>
            </w:r>
            <w:r>
              <w:rPr>
                <w:b/>
              </w:rPr>
              <w:t>ore concise and readable uplink configurations.</w:t>
            </w:r>
          </w:p>
          <w:p w14:paraId="6E3E519E" w14:textId="77777777" w:rsidR="007E71E1" w:rsidRDefault="007E71E1" w:rsidP="007E71E1">
            <w:pPr>
              <w:pStyle w:val="ListParagraph"/>
              <w:numPr>
                <w:ilvl w:val="0"/>
                <w:numId w:val="29"/>
              </w:numPr>
              <w:overflowPunct/>
              <w:autoSpaceDE/>
              <w:autoSpaceDN/>
              <w:adjustRightInd/>
              <w:spacing w:after="60"/>
              <w:ind w:firstLineChars="0"/>
              <w:textAlignment w:val="auto"/>
              <w:rPr>
                <w:b/>
              </w:rPr>
            </w:pPr>
            <w:r>
              <w:rPr>
                <w:b/>
              </w:rPr>
              <w:t>Same grouping rules as inter-band CA configurations for uplink.</w:t>
            </w:r>
          </w:p>
          <w:p w14:paraId="67CE0698" w14:textId="77777777" w:rsidR="007E71E1" w:rsidRDefault="007E71E1" w:rsidP="007E71E1">
            <w:pPr>
              <w:pStyle w:val="ListParagraph"/>
              <w:numPr>
                <w:ilvl w:val="0"/>
                <w:numId w:val="29"/>
              </w:numPr>
              <w:overflowPunct/>
              <w:autoSpaceDE/>
              <w:autoSpaceDN/>
              <w:adjustRightInd/>
              <w:spacing w:after="60"/>
              <w:ind w:firstLineChars="0"/>
              <w:textAlignment w:val="auto"/>
              <w:rPr>
                <w:b/>
              </w:rPr>
            </w:pPr>
            <w:r>
              <w:rPr>
                <w:b/>
              </w:rPr>
              <w:t>Reduced configuration table size.</w:t>
            </w:r>
          </w:p>
          <w:p w14:paraId="65DFDA25" w14:textId="77777777" w:rsidR="007E71E1" w:rsidRPr="003541C0" w:rsidRDefault="007E71E1" w:rsidP="007E71E1">
            <w:pPr>
              <w:pStyle w:val="ListParagraph"/>
              <w:numPr>
                <w:ilvl w:val="0"/>
                <w:numId w:val="29"/>
              </w:numPr>
              <w:overflowPunct/>
              <w:autoSpaceDE/>
              <w:autoSpaceDN/>
              <w:adjustRightInd/>
              <w:spacing w:after="120"/>
              <w:ind w:firstLineChars="0"/>
              <w:textAlignment w:val="auto"/>
              <w:rPr>
                <w:b/>
              </w:rPr>
            </w:pPr>
            <w:r>
              <w:rPr>
                <w:b/>
              </w:rPr>
              <w:t>No information lost in the optimization.</w:t>
            </w:r>
          </w:p>
          <w:p w14:paraId="57C0B0FB" w14:textId="77777777" w:rsidR="007E71E1" w:rsidRPr="003F4A91" w:rsidRDefault="007E71E1" w:rsidP="007E71E1">
            <w:pPr>
              <w:rPr>
                <w:b/>
                <w:lang w:val="en-US"/>
              </w:rPr>
            </w:pPr>
          </w:p>
          <w:p w14:paraId="16526A79" w14:textId="77777777" w:rsidR="007E71E1" w:rsidRDefault="007E71E1" w:rsidP="007E71E1">
            <w:pPr>
              <w:spacing w:after="60"/>
              <w:rPr>
                <w:b/>
              </w:rPr>
            </w:pPr>
            <w:r w:rsidRPr="00007DC9">
              <w:rPr>
                <w:rFonts w:hint="eastAsia"/>
                <w:b/>
                <w:u w:val="single"/>
              </w:rPr>
              <w:t>O</w:t>
            </w:r>
            <w:r>
              <w:rPr>
                <w:b/>
                <w:u w:val="single"/>
              </w:rPr>
              <w:t>bservation 3.</w:t>
            </w:r>
            <w:r w:rsidRPr="0068236F">
              <w:rPr>
                <w:b/>
              </w:rPr>
              <w:t xml:space="preserve">  </w:t>
            </w:r>
            <w:r>
              <w:rPr>
                <w:b/>
              </w:rPr>
              <w:t>The candidate DC table optimization in [3] has big change to the current configuration table and will have big impact on combo retrieval.</w:t>
            </w:r>
          </w:p>
          <w:p w14:paraId="72CB5CE6" w14:textId="77777777" w:rsidR="007E71E1" w:rsidRPr="003F4A91" w:rsidRDefault="007E71E1" w:rsidP="007E71E1"/>
          <w:p w14:paraId="7EB7E58D" w14:textId="77777777" w:rsidR="007E71E1" w:rsidRDefault="007E71E1" w:rsidP="007E71E1">
            <w:pPr>
              <w:spacing w:after="0"/>
              <w:rPr>
                <w:b/>
              </w:rPr>
            </w:pPr>
            <w:r>
              <w:rPr>
                <w:b/>
                <w:u w:val="single"/>
              </w:rPr>
              <w:t>Proposal 2.</w:t>
            </w:r>
            <w:r w:rsidRPr="0068236F">
              <w:rPr>
                <w:b/>
              </w:rPr>
              <w:t xml:space="preserve">  </w:t>
            </w:r>
            <w:r>
              <w:rPr>
                <w:b/>
              </w:rPr>
              <w:t>It is proposed to use the solution as in proposed in Proposal 1 to optimize the i</w:t>
            </w:r>
            <w:r w:rsidRPr="00EE25FE">
              <w:rPr>
                <w:b/>
              </w:rPr>
              <w:t xml:space="preserve">nter-band </w:t>
            </w:r>
            <w:r>
              <w:rPr>
                <w:b/>
              </w:rPr>
              <w:t xml:space="preserve">DC </w:t>
            </w:r>
            <w:r w:rsidRPr="00EE25FE">
              <w:rPr>
                <w:b/>
              </w:rPr>
              <w:t>configurations</w:t>
            </w:r>
            <w:r>
              <w:rPr>
                <w:b/>
              </w:rPr>
              <w:t>.</w:t>
            </w:r>
          </w:p>
          <w:p w14:paraId="6FEE581E" w14:textId="77777777" w:rsidR="007E71E1" w:rsidRDefault="007E71E1" w:rsidP="007E71E1">
            <w:pPr>
              <w:pStyle w:val="ListParagraph"/>
              <w:numPr>
                <w:ilvl w:val="0"/>
                <w:numId w:val="24"/>
              </w:numPr>
              <w:overflowPunct/>
              <w:autoSpaceDE/>
              <w:autoSpaceDN/>
              <w:adjustRightInd/>
              <w:spacing w:after="120"/>
              <w:ind w:left="709" w:firstLineChars="0" w:hanging="425"/>
              <w:textAlignment w:val="auto"/>
              <w:rPr>
                <w:b/>
              </w:rPr>
            </w:pPr>
            <w:r>
              <w:rPr>
                <w:rFonts w:hint="eastAsia"/>
                <w:b/>
              </w:rPr>
              <w:t>T</w:t>
            </w:r>
            <w:r>
              <w:rPr>
                <w:b/>
              </w:rPr>
              <w:t>he optimization could be applied starting from Rel-19 and the draft CRs be ready before Dec, 2024.</w:t>
            </w:r>
          </w:p>
          <w:p w14:paraId="296F3A84" w14:textId="77777777" w:rsidR="00904795" w:rsidRDefault="00904795" w:rsidP="00904795">
            <w:pPr>
              <w:spacing w:before="120" w:after="120"/>
            </w:pPr>
          </w:p>
        </w:tc>
      </w:tr>
      <w:tr w:rsidR="00904795" w14:paraId="3BCE5520" w14:textId="77777777" w:rsidTr="007E71E1">
        <w:trPr>
          <w:trHeight w:val="466"/>
        </w:trPr>
        <w:tc>
          <w:tcPr>
            <w:tcW w:w="691" w:type="dxa"/>
          </w:tcPr>
          <w:p w14:paraId="0C2D13F7" w14:textId="40DA5BC1" w:rsidR="00904795" w:rsidRDefault="00904795" w:rsidP="00904795">
            <w:pPr>
              <w:spacing w:before="120" w:after="120"/>
            </w:pPr>
            <w:r>
              <w:rPr>
                <w:rFonts w:ascii="Arial" w:hAnsi="Arial" w:cs="Arial"/>
                <w:color w:val="000000"/>
                <w:sz w:val="16"/>
                <w:szCs w:val="16"/>
              </w:rPr>
              <w:lastRenderedPageBreak/>
              <w:t>R4-2413065</w:t>
            </w:r>
          </w:p>
        </w:tc>
        <w:tc>
          <w:tcPr>
            <w:tcW w:w="993" w:type="dxa"/>
          </w:tcPr>
          <w:p w14:paraId="3BE366BE" w14:textId="13FEC5D2" w:rsidR="00904795" w:rsidRDefault="00904795" w:rsidP="00904795">
            <w:pPr>
              <w:spacing w:before="120" w:after="120"/>
            </w:pPr>
            <w:r>
              <w:rPr>
                <w:rFonts w:ascii="Arial" w:hAnsi="Arial" w:cs="Arial"/>
                <w:sz w:val="16"/>
                <w:szCs w:val="16"/>
              </w:rPr>
              <w:t>Cross-band isolation MSD simplification</w:t>
            </w:r>
          </w:p>
        </w:tc>
        <w:tc>
          <w:tcPr>
            <w:tcW w:w="1123" w:type="dxa"/>
          </w:tcPr>
          <w:p w14:paraId="3863B463" w14:textId="2FF7C070" w:rsidR="00904795" w:rsidRDefault="00904795" w:rsidP="00904795">
            <w:pPr>
              <w:spacing w:before="120" w:after="120"/>
            </w:pPr>
            <w:r>
              <w:rPr>
                <w:rFonts w:ascii="Arial" w:hAnsi="Arial" w:cs="Arial"/>
                <w:sz w:val="16"/>
                <w:szCs w:val="16"/>
              </w:rPr>
              <w:t>Skyworks Solutions Inc.</w:t>
            </w:r>
          </w:p>
        </w:tc>
        <w:tc>
          <w:tcPr>
            <w:tcW w:w="7684" w:type="dxa"/>
          </w:tcPr>
          <w:p w14:paraId="640C02A5" w14:textId="48F99EF9" w:rsidR="00904795" w:rsidRDefault="007E71E1" w:rsidP="00904795">
            <w:pPr>
              <w:spacing w:before="120" w:after="120"/>
            </w:pPr>
            <w:r>
              <w:t>N/A</w:t>
            </w:r>
          </w:p>
        </w:tc>
      </w:tr>
      <w:tr w:rsidR="00904795" w14:paraId="770B246C" w14:textId="77777777" w:rsidTr="007E71E1">
        <w:trPr>
          <w:trHeight w:val="466"/>
        </w:trPr>
        <w:tc>
          <w:tcPr>
            <w:tcW w:w="691" w:type="dxa"/>
          </w:tcPr>
          <w:p w14:paraId="5BA29903" w14:textId="4E9E568A" w:rsidR="00904795" w:rsidRDefault="00904795" w:rsidP="00904795">
            <w:pPr>
              <w:spacing w:before="120" w:after="120"/>
            </w:pPr>
            <w:hyperlink r:id="rId14" w:history="1">
              <w:r>
                <w:rPr>
                  <w:rStyle w:val="Hyperlink"/>
                  <w:rFonts w:ascii="Arial" w:hAnsi="Arial" w:cs="Arial"/>
                  <w:b/>
                  <w:bCs/>
                  <w:sz w:val="16"/>
                  <w:szCs w:val="16"/>
                </w:rPr>
                <w:t>R4-2413066</w:t>
              </w:r>
            </w:hyperlink>
          </w:p>
        </w:tc>
        <w:tc>
          <w:tcPr>
            <w:tcW w:w="993" w:type="dxa"/>
          </w:tcPr>
          <w:p w14:paraId="1BB78129" w14:textId="2B6ABB69" w:rsidR="00904795" w:rsidRDefault="00904795" w:rsidP="00904795">
            <w:pPr>
              <w:spacing w:before="120" w:after="120"/>
            </w:pPr>
            <w:r>
              <w:rPr>
                <w:rFonts w:ascii="Arial" w:hAnsi="Arial" w:cs="Arial"/>
                <w:sz w:val="16"/>
                <w:szCs w:val="16"/>
              </w:rPr>
              <w:t>Further MSD simplifications</w:t>
            </w:r>
          </w:p>
        </w:tc>
        <w:tc>
          <w:tcPr>
            <w:tcW w:w="1123" w:type="dxa"/>
          </w:tcPr>
          <w:p w14:paraId="07D4DE09" w14:textId="38A4655D" w:rsidR="00904795" w:rsidRDefault="00904795" w:rsidP="00904795">
            <w:pPr>
              <w:spacing w:before="120" w:after="120"/>
            </w:pPr>
            <w:r>
              <w:rPr>
                <w:rFonts w:ascii="Arial" w:hAnsi="Arial" w:cs="Arial"/>
                <w:sz w:val="16"/>
                <w:szCs w:val="16"/>
              </w:rPr>
              <w:t>Skyworks Solutions Inc.</w:t>
            </w:r>
          </w:p>
        </w:tc>
        <w:tc>
          <w:tcPr>
            <w:tcW w:w="7684" w:type="dxa"/>
          </w:tcPr>
          <w:p w14:paraId="6E745A99" w14:textId="77777777" w:rsidR="007E71E1" w:rsidRDefault="007E71E1" w:rsidP="007E71E1">
            <w:pPr>
              <w:keepNext/>
              <w:keepLines/>
              <w:spacing w:after="0"/>
              <w:jc w:val="both"/>
              <w:rPr>
                <w:rFonts w:eastAsia="SimSun"/>
                <w:lang w:val="en-US" w:eastAsia="zh-CN"/>
              </w:rPr>
            </w:pPr>
            <w:r w:rsidRPr="00546754">
              <w:rPr>
                <w:rFonts w:eastAsia="SimSun"/>
                <w:b/>
                <w:bCs/>
                <w:shd w:val="clear" w:color="auto" w:fill="D9E2F3" w:themeFill="accent1" w:themeFillTint="33"/>
                <w:lang w:val="en-US" w:eastAsia="zh-CN"/>
              </w:rPr>
              <w:t>Observation</w:t>
            </w:r>
            <w:r w:rsidRPr="00546754">
              <w:rPr>
                <w:rFonts w:eastAsia="SimSun"/>
                <w:shd w:val="clear" w:color="auto" w:fill="D9E2F3" w:themeFill="accent1" w:themeFillTint="33"/>
                <w:lang w:val="en-US" w:eastAsia="zh-CN"/>
              </w:rPr>
              <w:t>:</w:t>
            </w:r>
            <w:r w:rsidRPr="00D661F5">
              <w:rPr>
                <w:rFonts w:eastAsia="SimSun"/>
                <w:lang w:val="en-US" w:eastAsia="zh-CN"/>
              </w:rPr>
              <w:t xml:space="preserve"> </w:t>
            </w:r>
            <w:r>
              <w:rPr>
                <w:rFonts w:eastAsia="SimSun"/>
                <w:lang w:val="en-US" w:eastAsia="zh-CN"/>
              </w:rPr>
              <w:t>With regards to WF [1]:</w:t>
            </w:r>
          </w:p>
          <w:p w14:paraId="00C492FA" w14:textId="77777777" w:rsidR="007E71E1" w:rsidRDefault="007E71E1" w:rsidP="007E71E1">
            <w:pPr>
              <w:pStyle w:val="ListParagraph"/>
              <w:keepNext/>
              <w:keepLines/>
              <w:numPr>
                <w:ilvl w:val="0"/>
                <w:numId w:val="30"/>
              </w:numPr>
              <w:spacing w:after="0"/>
              <w:ind w:firstLineChars="0"/>
              <w:contextualSpacing/>
              <w:jc w:val="both"/>
              <w:rPr>
                <w:rFonts w:eastAsia="SimSun"/>
                <w:lang w:val="en-US" w:eastAsia="zh-CN"/>
              </w:rPr>
            </w:pPr>
            <w:r>
              <w:rPr>
                <w:rFonts w:eastAsia="SimSun"/>
                <w:lang w:val="en-US" w:eastAsia="zh-CN"/>
              </w:rPr>
              <w:t>Option 1: It is premature at this stage to support fully this option until the impact on the ecosystem is fully understood.</w:t>
            </w:r>
          </w:p>
          <w:p w14:paraId="104729CF" w14:textId="77777777" w:rsidR="007E71E1" w:rsidRDefault="007E71E1" w:rsidP="007E71E1">
            <w:pPr>
              <w:pStyle w:val="ListParagraph"/>
              <w:keepNext/>
              <w:keepLines/>
              <w:numPr>
                <w:ilvl w:val="0"/>
                <w:numId w:val="30"/>
              </w:numPr>
              <w:spacing w:after="0"/>
              <w:ind w:firstLineChars="0"/>
              <w:contextualSpacing/>
              <w:jc w:val="both"/>
              <w:rPr>
                <w:rFonts w:eastAsia="SimSun"/>
                <w:lang w:val="en-US" w:eastAsia="zh-CN"/>
              </w:rPr>
            </w:pPr>
            <w:r>
              <w:rPr>
                <w:rFonts w:eastAsia="SimSun"/>
                <w:lang w:val="en-US" w:eastAsia="zh-CN"/>
              </w:rPr>
              <w:t>Option 2: Only a few contributions have been presented so far at RAN4 towards reducing our workload  and the TS complexity. More studies are needed to converge towards a consensus. Some MSD are more difficult to simplify than others, e.g. MSD due to dual-UL IMD.</w:t>
            </w:r>
          </w:p>
          <w:p w14:paraId="151BAB64" w14:textId="77777777" w:rsidR="007E71E1" w:rsidRDefault="007E71E1" w:rsidP="007E71E1">
            <w:pPr>
              <w:pStyle w:val="ListParagraph"/>
              <w:keepNext/>
              <w:keepLines/>
              <w:numPr>
                <w:ilvl w:val="0"/>
                <w:numId w:val="30"/>
              </w:numPr>
              <w:spacing w:after="0"/>
              <w:ind w:firstLineChars="0"/>
              <w:contextualSpacing/>
              <w:jc w:val="both"/>
              <w:rPr>
                <w:rFonts w:eastAsia="SimSun"/>
                <w:lang w:val="en-US" w:eastAsia="zh-CN"/>
              </w:rPr>
            </w:pPr>
            <w:r w:rsidRPr="0080257C">
              <w:rPr>
                <w:rFonts w:eastAsia="SimSun"/>
                <w:lang w:val="en-US" w:eastAsia="zh-CN"/>
              </w:rPr>
              <w:t xml:space="preserve">We believe </w:t>
            </w:r>
            <w:r>
              <w:rPr>
                <w:rFonts w:eastAsia="SimSun"/>
                <w:lang w:val="en-US" w:eastAsia="zh-CN"/>
              </w:rPr>
              <w:t>O</w:t>
            </w:r>
            <w:r w:rsidRPr="0080257C">
              <w:rPr>
                <w:rFonts w:eastAsia="SimSun"/>
                <w:lang w:val="en-US" w:eastAsia="zh-CN"/>
              </w:rPr>
              <w:t>ption 3 should be ruled out.</w:t>
            </w:r>
          </w:p>
          <w:p w14:paraId="618ADB5A" w14:textId="77777777" w:rsidR="007E71E1" w:rsidRDefault="007E71E1" w:rsidP="007E71E1">
            <w:pPr>
              <w:tabs>
                <w:tab w:val="left" w:pos="3514"/>
              </w:tabs>
              <w:spacing w:after="0"/>
              <w:jc w:val="both"/>
              <w:rPr>
                <w:rFonts w:eastAsia="Times New Roman"/>
                <w:lang w:eastAsia="en-GB"/>
              </w:rPr>
            </w:pPr>
          </w:p>
          <w:p w14:paraId="0C56BFDC" w14:textId="66CE0281" w:rsidR="00904795" w:rsidRPr="007E71E1" w:rsidRDefault="007E71E1" w:rsidP="007E71E1">
            <w:pPr>
              <w:keepNext/>
              <w:keepLines/>
              <w:shd w:val="clear" w:color="auto" w:fill="D9E2F3" w:themeFill="accent1" w:themeFillTint="33"/>
              <w:spacing w:after="0"/>
              <w:jc w:val="both"/>
              <w:rPr>
                <w:rFonts w:eastAsia="SimSun"/>
                <w:lang w:val="en-US" w:eastAsia="zh-CN"/>
              </w:rPr>
            </w:pPr>
            <w:bookmarkStart w:id="16" w:name="_Hlk174625328"/>
            <w:r w:rsidRPr="00D661F5">
              <w:rPr>
                <w:rFonts w:eastAsia="SimSun"/>
                <w:b/>
                <w:bCs/>
                <w:lang w:val="en-US" w:eastAsia="zh-CN"/>
              </w:rPr>
              <w:t>Proposal</w:t>
            </w:r>
            <w:r w:rsidRPr="00D661F5">
              <w:rPr>
                <w:rFonts w:eastAsia="SimSun"/>
                <w:lang w:val="en-US" w:eastAsia="zh-CN"/>
              </w:rPr>
              <w:t>:</w:t>
            </w:r>
            <w:r>
              <w:rPr>
                <w:rFonts w:eastAsia="SimSun"/>
                <w:lang w:val="en-US" w:eastAsia="zh-CN"/>
              </w:rPr>
              <w:t xml:space="preserve"> As an initial proposal towards Option 2, we propose that Rel-19 HPUE MSD requirements for inter-band CA with an FDD HPUE band are reduced to a single set of requirements; and, this single set captures the worst-case MSD requirements. This means that RAN4 no longer has to study two sets of MSD: one set of UE supporting single Tx and another set for UEs supporting dual Tx.</w:t>
            </w:r>
            <w:bookmarkEnd w:id="16"/>
          </w:p>
        </w:tc>
      </w:tr>
      <w:tr w:rsidR="00904795" w14:paraId="3CE93C0F" w14:textId="77777777" w:rsidTr="007E71E1">
        <w:trPr>
          <w:trHeight w:val="466"/>
        </w:trPr>
        <w:tc>
          <w:tcPr>
            <w:tcW w:w="691" w:type="dxa"/>
          </w:tcPr>
          <w:p w14:paraId="6F9D7BEB" w14:textId="15D17FCC" w:rsidR="00904795" w:rsidRDefault="00904795" w:rsidP="00904795">
            <w:pPr>
              <w:spacing w:before="120" w:after="120"/>
            </w:pPr>
            <w:hyperlink r:id="rId15" w:history="1">
              <w:r>
                <w:rPr>
                  <w:rStyle w:val="Hyperlink"/>
                  <w:rFonts w:ascii="Arial" w:hAnsi="Arial" w:cs="Arial"/>
                  <w:b/>
                  <w:bCs/>
                  <w:sz w:val="16"/>
                  <w:szCs w:val="16"/>
                </w:rPr>
                <w:t>R4-2413068</w:t>
              </w:r>
            </w:hyperlink>
          </w:p>
        </w:tc>
        <w:tc>
          <w:tcPr>
            <w:tcW w:w="993" w:type="dxa"/>
          </w:tcPr>
          <w:p w14:paraId="3AEA1CF3" w14:textId="212074E0" w:rsidR="00904795" w:rsidRDefault="00904795" w:rsidP="00904795">
            <w:pPr>
              <w:spacing w:before="120" w:after="120"/>
            </w:pPr>
            <w:r>
              <w:rPr>
                <w:rFonts w:ascii="Arial" w:hAnsi="Arial" w:cs="Arial"/>
                <w:sz w:val="16"/>
                <w:szCs w:val="16"/>
              </w:rPr>
              <w:t>Update on Harmonic MSD simplification</w:t>
            </w:r>
          </w:p>
        </w:tc>
        <w:tc>
          <w:tcPr>
            <w:tcW w:w="1123" w:type="dxa"/>
          </w:tcPr>
          <w:p w14:paraId="07A7D425" w14:textId="75307EF4" w:rsidR="00904795" w:rsidRDefault="00904795" w:rsidP="00904795">
            <w:pPr>
              <w:spacing w:before="120" w:after="120"/>
            </w:pPr>
            <w:r>
              <w:rPr>
                <w:rFonts w:ascii="Arial" w:hAnsi="Arial" w:cs="Arial"/>
                <w:sz w:val="16"/>
                <w:szCs w:val="16"/>
              </w:rPr>
              <w:t>Skyworks Solutions Inc.</w:t>
            </w:r>
          </w:p>
        </w:tc>
        <w:tc>
          <w:tcPr>
            <w:tcW w:w="7684" w:type="dxa"/>
          </w:tcPr>
          <w:p w14:paraId="61232DBE" w14:textId="77777777" w:rsidR="007E71E1" w:rsidRDefault="007E71E1" w:rsidP="007E71E1">
            <w:pPr>
              <w:jc w:val="both"/>
              <w:rPr>
                <w:rFonts w:eastAsia="Times New Roman"/>
                <w:lang w:eastAsia="en-GB"/>
              </w:rPr>
            </w:pPr>
            <w:r w:rsidRPr="00857932">
              <w:rPr>
                <w:rFonts w:eastAsia="Times New Roman"/>
                <w:lang w:eastAsia="en-GB"/>
              </w:rPr>
              <w:t>In this contribution</w:t>
            </w:r>
            <w:r>
              <w:rPr>
                <w:rFonts w:eastAsia="Times New Roman"/>
                <w:lang w:eastAsia="en-GB"/>
              </w:rPr>
              <w:t>, we bring additional harmonic measurement data that confirms that the PC2 harmonic interference may be assumed 3dB greater than the PC3 level and we provided updated and simplified PC2 MSD lookup tables for single Tx and dual TX MSD requirements.</w:t>
            </w:r>
          </w:p>
          <w:p w14:paraId="1D9EAF3D" w14:textId="77777777" w:rsidR="007E71E1" w:rsidRDefault="007E71E1" w:rsidP="007E71E1">
            <w:pPr>
              <w:keepNext/>
              <w:keepLines/>
              <w:spacing w:after="0"/>
              <w:jc w:val="both"/>
              <w:rPr>
                <w:rFonts w:eastAsia="SimSun"/>
                <w:lang w:val="en-US" w:eastAsia="zh-CN"/>
              </w:rPr>
            </w:pPr>
            <w:r w:rsidRPr="00D9721F">
              <w:rPr>
                <w:rFonts w:eastAsia="SimSun"/>
                <w:b/>
                <w:bCs/>
                <w:shd w:val="clear" w:color="auto" w:fill="DEEAF6" w:themeFill="accent5" w:themeFillTint="33"/>
                <w:lang w:val="en-US" w:eastAsia="zh-CN"/>
              </w:rPr>
              <w:t>Observation 1</w:t>
            </w:r>
            <w:r>
              <w:rPr>
                <w:rFonts w:eastAsia="SimSun"/>
                <w:lang w:val="en-US" w:eastAsia="zh-CN"/>
              </w:rPr>
              <w:t>: Under RAN4 PA linearity calibration test conditions, we may assume that the harmonic interference level for PC2 operation is approximately 3dB higher than for PC3 operation.</w:t>
            </w:r>
          </w:p>
          <w:p w14:paraId="6BB56923" w14:textId="77777777" w:rsidR="007E71E1" w:rsidRDefault="007E71E1" w:rsidP="007E71E1">
            <w:pPr>
              <w:keepNext/>
              <w:keepLines/>
              <w:spacing w:after="0"/>
              <w:jc w:val="both"/>
              <w:rPr>
                <w:rFonts w:eastAsia="SimSun"/>
                <w:lang w:val="en-US" w:eastAsia="zh-CN"/>
              </w:rPr>
            </w:pPr>
          </w:p>
          <w:p w14:paraId="298F437A"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zh-CN"/>
              </w:rPr>
            </w:pPr>
            <w:r w:rsidRPr="005F253D">
              <w:rPr>
                <w:rFonts w:eastAsia="Times New Roman"/>
                <w:b/>
                <w:bCs/>
                <w:lang w:eastAsia="zh-CN"/>
              </w:rPr>
              <w:t xml:space="preserve">Proposal 1: </w:t>
            </w:r>
            <w:r w:rsidRPr="005F253D">
              <w:rPr>
                <w:rFonts w:eastAsia="Times New Roman"/>
                <w:lang w:eastAsia="zh-CN"/>
              </w:rPr>
              <w:t xml:space="preserve">Consider adopting the PC2 </w:t>
            </w:r>
            <w:r>
              <w:rPr>
                <w:rFonts w:eastAsia="Times New Roman"/>
                <w:lang w:eastAsia="zh-CN"/>
              </w:rPr>
              <w:t xml:space="preserve">single </w:t>
            </w:r>
            <w:r w:rsidRPr="005F253D">
              <w:rPr>
                <w:rFonts w:eastAsia="Times New Roman"/>
                <w:lang w:eastAsia="zh-CN"/>
              </w:rPr>
              <w:t xml:space="preserve">Tx MSD look-up of </w:t>
            </w:r>
            <w:r w:rsidRPr="005F253D">
              <w:rPr>
                <w:rFonts w:eastAsia="Times New Roman"/>
                <w:lang w:eastAsia="zh-CN"/>
              </w:rPr>
              <w:fldChar w:fldCharType="begin"/>
            </w:r>
            <w:r w:rsidRPr="005F253D">
              <w:rPr>
                <w:rFonts w:eastAsia="Times New Roman"/>
                <w:lang w:eastAsia="zh-CN"/>
              </w:rPr>
              <w:instrText xml:space="preserve"> REF _Ref166431816 \h </w:instrText>
            </w:r>
            <w:r>
              <w:rPr>
                <w:rFonts w:eastAsia="Times New Roman"/>
                <w:lang w:eastAsia="zh-CN"/>
              </w:rPr>
              <w:instrText xml:space="preserve"> \* MERGEFORMAT </w:instrText>
            </w:r>
            <w:r w:rsidRPr="005F253D">
              <w:rPr>
                <w:rFonts w:eastAsia="Times New Roman"/>
                <w:lang w:eastAsia="zh-CN"/>
              </w:rPr>
            </w:r>
            <w:r>
              <w:rPr>
                <w:rFonts w:eastAsia="Times New Roman"/>
                <w:lang w:eastAsia="zh-CN"/>
              </w:rPr>
              <w:fldChar w:fldCharType="separate"/>
            </w:r>
            <w:r w:rsidRPr="005F253D">
              <w:rPr>
                <w:rFonts w:eastAsia="Times New Roman"/>
                <w:lang w:eastAsia="zh-CN"/>
              </w:rPr>
              <w:fldChar w:fldCharType="end"/>
            </w:r>
            <w:r w:rsidRPr="005F253D">
              <w:rPr>
                <w:rFonts w:eastAsia="Times New Roman"/>
                <w:lang w:eastAsia="zh-CN"/>
              </w:rPr>
              <w:t xml:space="preserve"> </w:t>
            </w:r>
            <w:r w:rsidRPr="005F253D">
              <w:rPr>
                <w:rFonts w:eastAsia="Times New Roman"/>
                <w:lang w:eastAsia="zh-CN"/>
              </w:rPr>
              <w:fldChar w:fldCharType="begin"/>
            </w:r>
            <w:r w:rsidRPr="005F253D">
              <w:rPr>
                <w:rFonts w:eastAsia="Times New Roman"/>
                <w:lang w:eastAsia="zh-CN"/>
              </w:rPr>
              <w:instrText xml:space="preserve"> REF _Ref174123516 \h </w:instrText>
            </w:r>
            <w:r>
              <w:rPr>
                <w:rFonts w:eastAsia="Times New Roman"/>
                <w:lang w:eastAsia="zh-CN"/>
              </w:rPr>
              <w:instrText xml:space="preserve"> \* MERGEFORMAT </w:instrText>
            </w:r>
            <w:r w:rsidRPr="005F253D">
              <w:rPr>
                <w:rFonts w:eastAsia="Times New Roman"/>
                <w:lang w:eastAsia="zh-CN"/>
              </w:rPr>
            </w:r>
            <w:r w:rsidRPr="005F253D">
              <w:rPr>
                <w:rFonts w:eastAsia="Times New Roman"/>
                <w:lang w:eastAsia="zh-CN"/>
              </w:rPr>
              <w:fldChar w:fldCharType="separate"/>
            </w:r>
            <w:r w:rsidRPr="005F253D">
              <w:rPr>
                <w:rFonts w:eastAsia="Times New Roman"/>
                <w:lang w:eastAsia="en-GB"/>
              </w:rPr>
              <w:t xml:space="preserve">Table </w:t>
            </w:r>
            <w:r w:rsidRPr="005F253D">
              <w:rPr>
                <w:rFonts w:eastAsia="Times New Roman"/>
                <w:noProof/>
                <w:lang w:eastAsia="en-GB"/>
              </w:rPr>
              <w:t>1</w:t>
            </w:r>
            <w:r w:rsidRPr="005F253D">
              <w:rPr>
                <w:rFonts w:eastAsia="Times New Roman"/>
                <w:lang w:eastAsia="zh-CN"/>
              </w:rPr>
              <w:fldChar w:fldCharType="end"/>
            </w:r>
            <w:r w:rsidRPr="005F253D">
              <w:rPr>
                <w:rFonts w:eastAsia="Times New Roman"/>
                <w:lang w:eastAsia="zh-CN"/>
              </w:rPr>
              <w:t xml:space="preserve"> where the PC2 MSD is expressed as</w:t>
            </w:r>
          </w:p>
          <w:p w14:paraId="781C5830"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en-GB"/>
              </w:rPr>
            </w:pPr>
            <w:r w:rsidRPr="005F253D">
              <w:rPr>
                <w:rFonts w:eastAsia="Times New Roman"/>
                <w:lang w:eastAsia="zh-CN"/>
              </w:rPr>
              <w:t xml:space="preserve">PC2 </w:t>
            </w:r>
            <w:r>
              <w:rPr>
                <w:rFonts w:eastAsia="Times New Roman"/>
                <w:lang w:eastAsia="zh-CN"/>
              </w:rPr>
              <w:t xml:space="preserve">single Tx </w:t>
            </w:r>
            <w:r w:rsidRPr="005F253D">
              <w:rPr>
                <w:rFonts w:eastAsia="Times New Roman"/>
                <w:lang w:eastAsia="zh-CN"/>
              </w:rPr>
              <w:t xml:space="preserve">MSD = PC3 MSD + </w:t>
            </w:r>
            <w:r w:rsidRPr="005F253D">
              <w:rPr>
                <w:rFonts w:eastAsia="Times New Roman"/>
                <w:lang w:val="en-US"/>
              </w:rPr>
              <w:sym w:font="Symbol" w:char="F044"/>
            </w:r>
            <w:r w:rsidRPr="005F253D">
              <w:rPr>
                <w:rFonts w:eastAsia="Times New Roman"/>
                <w:lang w:val="en-US" w:eastAsia="en-GB"/>
              </w:rPr>
              <w:t>PC2</w:t>
            </w:r>
            <w:r w:rsidRPr="005F253D">
              <w:rPr>
                <w:rFonts w:eastAsia="Times New Roman"/>
                <w:lang w:val="en-US"/>
              </w:rPr>
              <w:t>_</w:t>
            </w:r>
            <w:r w:rsidRPr="005F253D">
              <w:rPr>
                <w:rFonts w:eastAsia="Times New Roman"/>
                <w:lang w:val="en-US" w:eastAsia="en-GB"/>
              </w:rPr>
              <w:t>1Tx</w:t>
            </w:r>
            <w:r>
              <w:rPr>
                <w:rFonts w:eastAsia="Times New Roman"/>
                <w:lang w:val="en-US" w:eastAsia="en-GB"/>
              </w:rPr>
              <w:t>.</w:t>
            </w:r>
          </w:p>
          <w:p w14:paraId="72702478" w14:textId="77777777" w:rsidR="007E71E1" w:rsidRPr="005F253D" w:rsidRDefault="007E71E1" w:rsidP="007E71E1">
            <w:pPr>
              <w:spacing w:before="240" w:after="240"/>
              <w:contextualSpacing/>
              <w:jc w:val="center"/>
              <w:rPr>
                <w:rFonts w:eastAsia="Times New Roman"/>
                <w:lang w:val="en-US" w:eastAsia="en-GB"/>
              </w:rPr>
            </w:pPr>
            <w:r w:rsidRPr="005F253D">
              <w:rPr>
                <w:rFonts w:eastAsia="Times New Roman"/>
                <w:b/>
                <w:bCs/>
                <w:lang w:eastAsia="en-GB"/>
              </w:rPr>
              <w:t xml:space="preserve">Table </w:t>
            </w:r>
            <w:r w:rsidRPr="005F253D">
              <w:rPr>
                <w:rFonts w:eastAsia="Times New Roman"/>
                <w:b/>
                <w:bCs/>
                <w:lang w:eastAsia="en-GB"/>
              </w:rPr>
              <w:fldChar w:fldCharType="begin"/>
            </w:r>
            <w:r w:rsidRPr="005F253D">
              <w:rPr>
                <w:rFonts w:eastAsia="Times New Roman"/>
                <w:b/>
                <w:bCs/>
                <w:lang w:eastAsia="en-GB"/>
              </w:rPr>
              <w:instrText xml:space="preserve"> SEQ Table \* ARABIC </w:instrText>
            </w:r>
            <w:r w:rsidRPr="005F253D">
              <w:rPr>
                <w:rFonts w:eastAsia="Times New Roman"/>
                <w:b/>
                <w:bCs/>
                <w:lang w:eastAsia="en-GB"/>
              </w:rPr>
              <w:fldChar w:fldCharType="separate"/>
            </w:r>
            <w:r>
              <w:rPr>
                <w:rFonts w:eastAsia="Times New Roman"/>
                <w:b/>
                <w:bCs/>
                <w:noProof/>
                <w:lang w:eastAsia="en-GB"/>
              </w:rPr>
              <w:t>1</w:t>
            </w:r>
            <w:r w:rsidRPr="005F253D">
              <w:rPr>
                <w:rFonts w:eastAsia="Times New Roman"/>
                <w:b/>
                <w:bCs/>
                <w:lang w:eastAsia="en-GB"/>
              </w:rPr>
              <w:fldChar w:fldCharType="end"/>
            </w:r>
            <w:r w:rsidRPr="005F253D">
              <w:rPr>
                <w:rFonts w:eastAsia="Times New Roman"/>
                <w:b/>
                <w:bCs/>
                <w:lang w:eastAsia="en-GB"/>
              </w:rPr>
              <w:t xml:space="preserve">: </w:t>
            </w:r>
            <w:r w:rsidRPr="005F253D">
              <w:rPr>
                <w:rFonts w:eastAsia="Times New Roman"/>
                <w:lang w:eastAsia="en-GB"/>
              </w:rPr>
              <w:t xml:space="preserve">PC2 single-Tx simplified MSD </w:t>
            </w:r>
            <w:r>
              <w:rPr>
                <w:rFonts w:eastAsia="Times New Roman"/>
                <w:lang w:eastAsia="en-GB"/>
              </w:rPr>
              <w:t>using PC3 lookup tables</w:t>
            </w:r>
          </w:p>
          <w:tbl>
            <w:tblPr>
              <w:tblW w:w="0" w:type="auto"/>
              <w:jc w:val="center"/>
              <w:tblLook w:val="04A0" w:firstRow="1" w:lastRow="0" w:firstColumn="1" w:lastColumn="0" w:noHBand="0" w:noVBand="1"/>
            </w:tblPr>
            <w:tblGrid>
              <w:gridCol w:w="3186"/>
              <w:gridCol w:w="2010"/>
            </w:tblGrid>
            <w:tr w:rsidR="007E71E1" w:rsidRPr="005F253D" w14:paraId="40AC476D" w14:textId="77777777" w:rsidTr="009B49D0">
              <w:trPr>
                <w:jc w:val="center"/>
              </w:trPr>
              <w:tc>
                <w:tcPr>
                  <w:tcW w:w="3186" w:type="dxa"/>
                  <w:vAlign w:val="center"/>
                </w:tcPr>
                <w:p w14:paraId="5333F353"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Agreed PC3 MSD</w:t>
                  </w:r>
                </w:p>
              </w:tc>
              <w:tc>
                <w:tcPr>
                  <w:tcW w:w="2010" w:type="dxa"/>
                  <w:vAlign w:val="center"/>
                </w:tcPr>
                <w:p w14:paraId="0B0A8801"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 xml:space="preserve">Proposed </w:t>
                  </w:r>
                </w:p>
                <w:p w14:paraId="2E104177"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Pr>
                      <w:rFonts w:eastAsia="Times New Roman"/>
                      <w:b/>
                      <w:bCs/>
                      <w:lang w:val="en-US"/>
                    </w:rPr>
                    <w:sym w:font="Symbol" w:char="F044"/>
                  </w:r>
                  <w:r w:rsidRPr="005F253D">
                    <w:rPr>
                      <w:rFonts w:eastAsia="Times New Roman"/>
                      <w:b/>
                      <w:bCs/>
                      <w:lang w:val="en-US" w:eastAsia="en-GB"/>
                    </w:rPr>
                    <w:t>PC2</w:t>
                  </w:r>
                  <w:r>
                    <w:rPr>
                      <w:rFonts w:eastAsia="Times New Roman"/>
                      <w:b/>
                      <w:bCs/>
                      <w:lang w:val="en-US"/>
                    </w:rPr>
                    <w:t>_</w:t>
                  </w:r>
                  <w:r w:rsidRPr="005F253D">
                    <w:rPr>
                      <w:rFonts w:eastAsia="Times New Roman"/>
                      <w:b/>
                      <w:bCs/>
                      <w:lang w:val="en-US" w:eastAsia="en-GB"/>
                    </w:rPr>
                    <w:t xml:space="preserve">1Tx </w:t>
                  </w:r>
                </w:p>
              </w:tc>
            </w:tr>
            <w:tr w:rsidR="007E71E1" w:rsidRPr="005F253D" w14:paraId="73535B61" w14:textId="77777777" w:rsidTr="009B49D0">
              <w:trPr>
                <w:jc w:val="center"/>
              </w:trPr>
              <w:tc>
                <w:tcPr>
                  <w:tcW w:w="3186" w:type="dxa"/>
                  <w:vAlign w:val="center"/>
                </w:tcPr>
                <w:p w14:paraId="2C3CE83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 10dB</w:t>
                  </w:r>
                </w:p>
              </w:tc>
              <w:tc>
                <w:tcPr>
                  <w:tcW w:w="2010" w:type="dxa"/>
                </w:tcPr>
                <w:p w14:paraId="37A5EBC9"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3.0dB</w:t>
                  </w:r>
                </w:p>
              </w:tc>
            </w:tr>
            <w:tr w:rsidR="007E71E1" w:rsidRPr="005F253D" w14:paraId="08CB6C4D" w14:textId="77777777" w:rsidTr="009B49D0">
              <w:trPr>
                <w:jc w:val="center"/>
              </w:trPr>
              <w:tc>
                <w:tcPr>
                  <w:tcW w:w="3186" w:type="dxa"/>
                  <w:vAlign w:val="center"/>
                </w:tcPr>
                <w:p w14:paraId="5FE57E8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5.0dB ≤ PC3 MSD &lt; 10dB</w:t>
                  </w:r>
                </w:p>
              </w:tc>
              <w:tc>
                <w:tcPr>
                  <w:tcW w:w="2010" w:type="dxa"/>
                </w:tcPr>
                <w:p w14:paraId="0233658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2.5dB</w:t>
                  </w:r>
                </w:p>
              </w:tc>
            </w:tr>
            <w:tr w:rsidR="007E71E1" w:rsidRPr="005F253D" w14:paraId="3E8797B8" w14:textId="77777777" w:rsidTr="009B49D0">
              <w:trPr>
                <w:jc w:val="center"/>
              </w:trPr>
              <w:tc>
                <w:tcPr>
                  <w:tcW w:w="3186" w:type="dxa"/>
                  <w:vAlign w:val="center"/>
                </w:tcPr>
                <w:p w14:paraId="7F06818A"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lastRenderedPageBreak/>
                    <w:t>3.0dB ≤ PC3 MSD &lt; 5.0dB</w:t>
                  </w:r>
                </w:p>
              </w:tc>
              <w:tc>
                <w:tcPr>
                  <w:tcW w:w="2010" w:type="dxa"/>
                </w:tcPr>
                <w:p w14:paraId="37A48B7A"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2.0dB</w:t>
                  </w:r>
                </w:p>
              </w:tc>
            </w:tr>
            <w:tr w:rsidR="007E71E1" w:rsidRPr="005F253D" w14:paraId="25F6EFEE" w14:textId="77777777" w:rsidTr="009B49D0">
              <w:trPr>
                <w:jc w:val="center"/>
              </w:trPr>
              <w:tc>
                <w:tcPr>
                  <w:tcW w:w="3186" w:type="dxa"/>
                  <w:vAlign w:val="center"/>
                </w:tcPr>
                <w:p w14:paraId="72D443D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1.8dB ≤ PC3 MSD &lt; 3.0dB</w:t>
                  </w:r>
                </w:p>
              </w:tc>
              <w:tc>
                <w:tcPr>
                  <w:tcW w:w="2010" w:type="dxa"/>
                </w:tcPr>
                <w:p w14:paraId="543C3CD7"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1.5dB</w:t>
                  </w:r>
                </w:p>
              </w:tc>
            </w:tr>
            <w:tr w:rsidR="007E71E1" w:rsidRPr="005F253D" w14:paraId="4F65D1FD" w14:textId="77777777" w:rsidTr="009B49D0">
              <w:trPr>
                <w:jc w:val="center"/>
              </w:trPr>
              <w:tc>
                <w:tcPr>
                  <w:tcW w:w="3186" w:type="dxa"/>
                  <w:vAlign w:val="center"/>
                </w:tcPr>
                <w:p w14:paraId="0D5F3F8D"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 ≤ PC3 MSD &lt; 1.8dB</w:t>
                  </w:r>
                </w:p>
              </w:tc>
              <w:tc>
                <w:tcPr>
                  <w:tcW w:w="2010" w:type="dxa"/>
                </w:tcPr>
                <w:p w14:paraId="1A15BFA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w:t>
                  </w:r>
                </w:p>
              </w:tc>
            </w:tr>
            <w:tr w:rsidR="007E71E1" w:rsidRPr="005F253D" w14:paraId="7F7179F2" w14:textId="77777777" w:rsidTr="009B49D0">
              <w:trPr>
                <w:jc w:val="center"/>
              </w:trPr>
              <w:tc>
                <w:tcPr>
                  <w:tcW w:w="3186" w:type="dxa"/>
                  <w:vAlign w:val="center"/>
                </w:tcPr>
                <w:p w14:paraId="1035C7D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&lt; 1.0dB or no PC3 MSD</w:t>
                  </w:r>
                </w:p>
              </w:tc>
              <w:tc>
                <w:tcPr>
                  <w:tcW w:w="2010" w:type="dxa"/>
                  <w:vAlign w:val="center"/>
                </w:tcPr>
                <w:p w14:paraId="7A3FDF9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Analysis case by case</w:t>
                  </w:r>
                </w:p>
              </w:tc>
            </w:tr>
            <w:tr w:rsidR="007E71E1" w:rsidRPr="005F253D" w14:paraId="67CCD90B" w14:textId="77777777" w:rsidTr="009B49D0">
              <w:trPr>
                <w:jc w:val="center"/>
              </w:trPr>
              <w:tc>
                <w:tcPr>
                  <w:tcW w:w="5196" w:type="dxa"/>
                  <w:gridSpan w:val="2"/>
                  <w:vAlign w:val="center"/>
                </w:tcPr>
                <w:p w14:paraId="3F602DE1" w14:textId="77777777" w:rsidR="007E71E1" w:rsidRPr="005F253D" w:rsidRDefault="007E71E1" w:rsidP="007E71E1">
                  <w:pPr>
                    <w:overflowPunct w:val="0"/>
                    <w:autoSpaceDE w:val="0"/>
                    <w:autoSpaceDN w:val="0"/>
                    <w:adjustRightInd w:val="0"/>
                    <w:spacing w:after="0"/>
                    <w:textAlignment w:val="baseline"/>
                    <w:rPr>
                      <w:rFonts w:eastAsia="Times New Roman"/>
                      <w:lang w:val="en-US" w:eastAsia="en-GB"/>
                    </w:rPr>
                  </w:pPr>
                  <w:r w:rsidRPr="005F253D">
                    <w:rPr>
                      <w:rFonts w:eastAsia="Times New Roman"/>
                      <w:lang w:val="en-US" w:eastAsia="en-GB"/>
                    </w:rPr>
                    <w:t>NOTE 1: This set of PC2 single-Tx MSD class assumes an equal level of interference between the primary antenna and the diversity antenna.</w:t>
                  </w:r>
                </w:p>
              </w:tc>
            </w:tr>
          </w:tbl>
          <w:p w14:paraId="38AF5FB3" w14:textId="77777777" w:rsidR="007E71E1" w:rsidRPr="005F253D" w:rsidRDefault="007E71E1" w:rsidP="007E71E1">
            <w:pPr>
              <w:spacing w:before="240" w:after="240"/>
              <w:contextualSpacing/>
              <w:jc w:val="both"/>
              <w:rPr>
                <w:rFonts w:eastAsia="Times New Roman"/>
                <w:lang w:eastAsia="zh-CN"/>
              </w:rPr>
            </w:pPr>
          </w:p>
          <w:p w14:paraId="3AF734AA"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zh-CN"/>
              </w:rPr>
            </w:pPr>
            <w:r w:rsidRPr="005F253D">
              <w:rPr>
                <w:rFonts w:eastAsia="Times New Roman"/>
                <w:b/>
                <w:bCs/>
                <w:lang w:eastAsia="zh-CN"/>
              </w:rPr>
              <w:t>Proposal</w:t>
            </w:r>
            <w:r>
              <w:rPr>
                <w:rFonts w:eastAsia="Times New Roman"/>
                <w:b/>
                <w:bCs/>
                <w:lang w:eastAsia="zh-CN"/>
              </w:rPr>
              <w:t xml:space="preserve"> 2</w:t>
            </w:r>
            <w:r w:rsidRPr="005F253D">
              <w:rPr>
                <w:rFonts w:eastAsia="Times New Roman"/>
                <w:b/>
                <w:bCs/>
                <w:lang w:eastAsia="zh-CN"/>
              </w:rPr>
              <w:t xml:space="preserve">: </w:t>
            </w:r>
            <w:r w:rsidRPr="005F253D">
              <w:rPr>
                <w:rFonts w:eastAsia="Times New Roman"/>
                <w:lang w:eastAsia="zh-CN"/>
              </w:rPr>
              <w:t xml:space="preserve">Consider adopting the PC2 </w:t>
            </w:r>
            <w:r>
              <w:rPr>
                <w:rFonts w:eastAsia="Times New Roman"/>
                <w:lang w:eastAsia="zh-CN"/>
              </w:rPr>
              <w:t>dual</w:t>
            </w:r>
            <w:r w:rsidRPr="005F253D">
              <w:rPr>
                <w:rFonts w:eastAsia="Times New Roman"/>
                <w:lang w:eastAsia="zh-CN"/>
              </w:rPr>
              <w:t xml:space="preserve">Tx MSD look-up of </w:t>
            </w:r>
            <w:r w:rsidRPr="005F253D">
              <w:rPr>
                <w:rFonts w:eastAsia="Times New Roman"/>
                <w:lang w:eastAsia="zh-CN"/>
              </w:rPr>
              <w:fldChar w:fldCharType="begin"/>
            </w:r>
            <w:r w:rsidRPr="005F253D">
              <w:rPr>
                <w:rFonts w:eastAsia="Times New Roman"/>
                <w:lang w:eastAsia="zh-CN"/>
              </w:rPr>
              <w:instrText xml:space="preserve"> REF _Ref166431816 \h </w:instrText>
            </w:r>
            <w:r>
              <w:rPr>
                <w:rFonts w:eastAsia="Times New Roman"/>
                <w:lang w:eastAsia="zh-CN"/>
              </w:rPr>
              <w:instrText xml:space="preserve"> \* MERGEFORMAT </w:instrText>
            </w:r>
            <w:r w:rsidRPr="005F253D">
              <w:rPr>
                <w:rFonts w:eastAsia="Times New Roman"/>
                <w:lang w:eastAsia="zh-CN"/>
              </w:rPr>
            </w:r>
            <w:r>
              <w:rPr>
                <w:rFonts w:eastAsia="Times New Roman"/>
                <w:lang w:eastAsia="zh-CN"/>
              </w:rPr>
              <w:fldChar w:fldCharType="separate"/>
            </w:r>
            <w:r w:rsidRPr="005F253D">
              <w:rPr>
                <w:rFonts w:eastAsia="Times New Roman"/>
                <w:lang w:eastAsia="zh-CN"/>
              </w:rPr>
              <w:fldChar w:fldCharType="end"/>
            </w:r>
            <w:r w:rsidRPr="005F253D">
              <w:rPr>
                <w:rFonts w:eastAsia="Times New Roman"/>
                <w:lang w:eastAsia="zh-CN"/>
              </w:rPr>
              <w:t xml:space="preserve"> </w:t>
            </w:r>
            <w:r w:rsidRPr="005F253D">
              <w:rPr>
                <w:rFonts w:eastAsia="Times New Roman"/>
                <w:lang w:eastAsia="zh-CN"/>
              </w:rPr>
              <w:fldChar w:fldCharType="begin"/>
            </w:r>
            <w:r w:rsidRPr="005F253D">
              <w:rPr>
                <w:rFonts w:eastAsia="Times New Roman"/>
                <w:lang w:eastAsia="zh-CN"/>
              </w:rPr>
              <w:instrText xml:space="preserve"> REF _Ref174123640 \h  \* MERGEFORMAT </w:instrText>
            </w:r>
            <w:r w:rsidRPr="005F253D">
              <w:rPr>
                <w:rFonts w:eastAsia="Times New Roman"/>
                <w:lang w:eastAsia="zh-CN"/>
              </w:rPr>
            </w:r>
            <w:r w:rsidRPr="005F253D">
              <w:rPr>
                <w:rFonts w:eastAsia="Times New Roman"/>
                <w:lang w:eastAsia="zh-CN"/>
              </w:rPr>
              <w:fldChar w:fldCharType="separate"/>
            </w:r>
            <w:r w:rsidRPr="005F253D">
              <w:rPr>
                <w:rFonts w:eastAsia="Times New Roman"/>
                <w:lang w:eastAsia="en-GB"/>
              </w:rPr>
              <w:t xml:space="preserve">Table </w:t>
            </w:r>
            <w:r w:rsidRPr="005F253D">
              <w:rPr>
                <w:rFonts w:eastAsia="Times New Roman"/>
                <w:noProof/>
                <w:lang w:eastAsia="en-GB"/>
              </w:rPr>
              <w:t>2</w:t>
            </w:r>
            <w:r w:rsidRPr="005F253D">
              <w:rPr>
                <w:rFonts w:eastAsia="Times New Roman"/>
                <w:lang w:eastAsia="zh-CN"/>
              </w:rPr>
              <w:fldChar w:fldCharType="end"/>
            </w:r>
            <w:r w:rsidRPr="005F253D">
              <w:rPr>
                <w:rFonts w:eastAsia="Times New Roman"/>
                <w:lang w:eastAsia="zh-CN"/>
              </w:rPr>
              <w:t xml:space="preserve"> where the PC2 MSD is expressed as</w:t>
            </w:r>
          </w:p>
          <w:p w14:paraId="38AC210B"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en-GB"/>
              </w:rPr>
            </w:pPr>
            <w:r w:rsidRPr="005F253D">
              <w:rPr>
                <w:rFonts w:eastAsia="Times New Roman"/>
                <w:lang w:eastAsia="zh-CN"/>
              </w:rPr>
              <w:t xml:space="preserve">PC2 </w:t>
            </w:r>
            <w:r>
              <w:rPr>
                <w:rFonts w:eastAsia="Times New Roman"/>
                <w:lang w:eastAsia="zh-CN"/>
              </w:rPr>
              <w:t xml:space="preserve">dual Tx </w:t>
            </w:r>
            <w:r w:rsidRPr="005F253D">
              <w:rPr>
                <w:rFonts w:eastAsia="Times New Roman"/>
                <w:lang w:eastAsia="zh-CN"/>
              </w:rPr>
              <w:t xml:space="preserve">MSD = PC3 MSD + </w:t>
            </w:r>
            <w:r w:rsidRPr="005F253D">
              <w:rPr>
                <w:rFonts w:eastAsia="Times New Roman"/>
                <w:lang w:val="en-US"/>
              </w:rPr>
              <w:sym w:font="Symbol" w:char="F044"/>
            </w:r>
            <w:r w:rsidRPr="005F253D">
              <w:rPr>
                <w:rFonts w:eastAsia="Times New Roman"/>
                <w:lang w:val="en-US" w:eastAsia="en-GB"/>
              </w:rPr>
              <w:t>PC2</w:t>
            </w:r>
            <w:r w:rsidRPr="005F253D">
              <w:rPr>
                <w:rFonts w:eastAsia="Times New Roman"/>
                <w:lang w:val="en-US"/>
              </w:rPr>
              <w:t>_</w:t>
            </w:r>
            <w:r>
              <w:rPr>
                <w:rFonts w:eastAsia="Times New Roman"/>
                <w:lang w:val="en-US" w:eastAsia="en-GB"/>
              </w:rPr>
              <w:t>2</w:t>
            </w:r>
            <w:r w:rsidRPr="005F253D">
              <w:rPr>
                <w:rFonts w:eastAsia="Times New Roman"/>
                <w:lang w:val="en-US" w:eastAsia="en-GB"/>
              </w:rPr>
              <w:t>Tx</w:t>
            </w:r>
            <w:r>
              <w:rPr>
                <w:rFonts w:eastAsia="Times New Roman"/>
                <w:lang w:val="en-US" w:eastAsia="en-GB"/>
              </w:rPr>
              <w:t>.</w:t>
            </w:r>
          </w:p>
          <w:p w14:paraId="3E7C812E" w14:textId="77777777" w:rsidR="007E71E1" w:rsidRDefault="007E71E1" w:rsidP="007E71E1">
            <w:pPr>
              <w:keepNext/>
              <w:keepLines/>
              <w:spacing w:after="0"/>
              <w:jc w:val="both"/>
              <w:rPr>
                <w:rFonts w:eastAsia="SimSun"/>
                <w:lang w:val="en-US" w:eastAsia="zh-CN"/>
              </w:rPr>
            </w:pPr>
          </w:p>
          <w:p w14:paraId="4974A7EA" w14:textId="77777777" w:rsidR="007E71E1" w:rsidRDefault="007E71E1" w:rsidP="007E71E1">
            <w:pPr>
              <w:keepNext/>
              <w:keepLines/>
              <w:spacing w:after="0"/>
              <w:jc w:val="center"/>
              <w:rPr>
                <w:rFonts w:eastAsia="SimSun"/>
                <w:lang w:val="en-US" w:eastAsia="zh-CN"/>
              </w:rPr>
            </w:pPr>
            <w:r w:rsidRPr="005F253D">
              <w:rPr>
                <w:rFonts w:eastAsia="Times New Roman"/>
                <w:b/>
                <w:bCs/>
                <w:lang w:eastAsia="en-GB"/>
              </w:rPr>
              <w:t xml:space="preserve">Table </w:t>
            </w:r>
            <w:r w:rsidRPr="005F253D">
              <w:rPr>
                <w:rFonts w:eastAsia="Times New Roman"/>
                <w:b/>
                <w:bCs/>
                <w:lang w:eastAsia="en-GB"/>
              </w:rPr>
              <w:fldChar w:fldCharType="begin"/>
            </w:r>
            <w:r w:rsidRPr="005F253D">
              <w:rPr>
                <w:rFonts w:eastAsia="Times New Roman"/>
                <w:b/>
                <w:bCs/>
                <w:lang w:eastAsia="en-GB"/>
              </w:rPr>
              <w:instrText xml:space="preserve"> SEQ Table \* ARABIC </w:instrText>
            </w:r>
            <w:r w:rsidRPr="005F253D">
              <w:rPr>
                <w:rFonts w:eastAsia="Times New Roman"/>
                <w:b/>
                <w:bCs/>
                <w:lang w:eastAsia="en-GB"/>
              </w:rPr>
              <w:fldChar w:fldCharType="separate"/>
            </w:r>
            <w:r>
              <w:rPr>
                <w:rFonts w:eastAsia="Times New Roman"/>
                <w:b/>
                <w:bCs/>
                <w:noProof/>
                <w:lang w:eastAsia="en-GB"/>
              </w:rPr>
              <w:t>2</w:t>
            </w:r>
            <w:r w:rsidRPr="005F253D">
              <w:rPr>
                <w:rFonts w:eastAsia="Times New Roman"/>
                <w:b/>
                <w:bCs/>
                <w:lang w:eastAsia="en-GB"/>
              </w:rPr>
              <w:fldChar w:fldCharType="end"/>
            </w:r>
            <w:r w:rsidRPr="005F253D">
              <w:rPr>
                <w:rFonts w:eastAsia="Times New Roman"/>
                <w:b/>
                <w:bCs/>
                <w:lang w:eastAsia="en-GB"/>
              </w:rPr>
              <w:t xml:space="preserve">: </w:t>
            </w:r>
            <w:r w:rsidRPr="005F253D">
              <w:rPr>
                <w:rFonts w:eastAsia="Times New Roman"/>
                <w:lang w:eastAsia="en-GB"/>
              </w:rPr>
              <w:t xml:space="preserve">PC2 </w:t>
            </w:r>
            <w:r>
              <w:rPr>
                <w:rFonts w:eastAsia="Times New Roman"/>
                <w:lang w:eastAsia="en-GB"/>
              </w:rPr>
              <w:t>dual</w:t>
            </w:r>
            <w:r w:rsidRPr="005F253D">
              <w:rPr>
                <w:rFonts w:eastAsia="Times New Roman"/>
                <w:lang w:eastAsia="en-GB"/>
              </w:rPr>
              <w:t xml:space="preserve">-Tx simplified MSD </w:t>
            </w:r>
            <w:r>
              <w:rPr>
                <w:rFonts w:eastAsia="Times New Roman"/>
                <w:lang w:eastAsia="en-GB"/>
              </w:rPr>
              <w:t>using PC3 lookup tables</w:t>
            </w:r>
          </w:p>
          <w:tbl>
            <w:tblPr>
              <w:tblW w:w="0" w:type="auto"/>
              <w:jc w:val="center"/>
              <w:tblLook w:val="04A0" w:firstRow="1" w:lastRow="0" w:firstColumn="1" w:lastColumn="0" w:noHBand="0" w:noVBand="1"/>
            </w:tblPr>
            <w:tblGrid>
              <w:gridCol w:w="3705"/>
              <w:gridCol w:w="2669"/>
            </w:tblGrid>
            <w:tr w:rsidR="007E71E1" w:rsidRPr="005F253D" w14:paraId="38E7D7C5" w14:textId="77777777" w:rsidTr="009B49D0">
              <w:trPr>
                <w:jc w:val="center"/>
              </w:trPr>
              <w:tc>
                <w:tcPr>
                  <w:tcW w:w="3705" w:type="dxa"/>
                  <w:vAlign w:val="center"/>
                </w:tcPr>
                <w:p w14:paraId="1B5A8C8F"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Agreed PC3 MSD</w:t>
                  </w:r>
                </w:p>
              </w:tc>
              <w:tc>
                <w:tcPr>
                  <w:tcW w:w="2669" w:type="dxa"/>
                  <w:vAlign w:val="center"/>
                </w:tcPr>
                <w:p w14:paraId="7BCF0789"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PC2 2Tx</w:t>
                  </w:r>
                </w:p>
                <w:p w14:paraId="50611ECF"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MSD</w:t>
                  </w:r>
                  <w:r w:rsidRPr="005F253D">
                    <w:rPr>
                      <w:rFonts w:ascii="Times New Roman Bold" w:eastAsia="Times New Roman" w:hAnsi="Times New Roman Bold"/>
                      <w:b/>
                      <w:bCs/>
                      <w:vertAlign w:val="superscript"/>
                      <w:lang w:val="en-US" w:eastAsia="en-GB"/>
                    </w:rPr>
                    <w:t>3</w:t>
                  </w:r>
                </w:p>
              </w:tc>
            </w:tr>
            <w:tr w:rsidR="007E71E1" w:rsidRPr="005F253D" w14:paraId="1C68377D" w14:textId="77777777" w:rsidTr="009B49D0">
              <w:trPr>
                <w:jc w:val="center"/>
              </w:trPr>
              <w:tc>
                <w:tcPr>
                  <w:tcW w:w="3705" w:type="dxa"/>
                  <w:vAlign w:val="center"/>
                </w:tcPr>
                <w:p w14:paraId="314D81F9"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[dB]</w:t>
                  </w:r>
                </w:p>
              </w:tc>
              <w:tc>
                <w:tcPr>
                  <w:tcW w:w="2669" w:type="dxa"/>
                </w:tcPr>
                <w:p w14:paraId="05800C65"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p>
              </w:tc>
            </w:tr>
            <w:tr w:rsidR="007E71E1" w:rsidRPr="005F253D" w14:paraId="13030CD7" w14:textId="77777777" w:rsidTr="009B49D0">
              <w:trPr>
                <w:jc w:val="center"/>
              </w:trPr>
              <w:tc>
                <w:tcPr>
                  <w:tcW w:w="3705" w:type="dxa"/>
                  <w:vAlign w:val="center"/>
                </w:tcPr>
                <w:p w14:paraId="6525841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 15dB</w:t>
                  </w:r>
                </w:p>
              </w:tc>
              <w:tc>
                <w:tcPr>
                  <w:tcW w:w="2669" w:type="dxa"/>
                  <w:vAlign w:val="center"/>
                </w:tcPr>
                <w:p w14:paraId="6B4A0DD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8.0</w:t>
                  </w:r>
                </w:p>
              </w:tc>
            </w:tr>
            <w:tr w:rsidR="007E71E1" w:rsidRPr="005F253D" w14:paraId="00219375" w14:textId="77777777" w:rsidTr="009B49D0">
              <w:trPr>
                <w:jc w:val="center"/>
              </w:trPr>
              <w:tc>
                <w:tcPr>
                  <w:tcW w:w="3705" w:type="dxa"/>
                  <w:vAlign w:val="center"/>
                </w:tcPr>
                <w:p w14:paraId="77104C13"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8.5dB ≤ PC3 MSD &lt; 15dB</w:t>
                  </w:r>
                </w:p>
              </w:tc>
              <w:tc>
                <w:tcPr>
                  <w:tcW w:w="2669" w:type="dxa"/>
                  <w:vAlign w:val="center"/>
                </w:tcPr>
                <w:p w14:paraId="4743690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7.0</w:t>
                  </w:r>
                </w:p>
              </w:tc>
            </w:tr>
            <w:tr w:rsidR="007E71E1" w:rsidRPr="005F253D" w14:paraId="06D60321" w14:textId="77777777" w:rsidTr="009B49D0">
              <w:trPr>
                <w:jc w:val="center"/>
              </w:trPr>
              <w:tc>
                <w:tcPr>
                  <w:tcW w:w="3705" w:type="dxa"/>
                  <w:vAlign w:val="center"/>
                </w:tcPr>
                <w:p w14:paraId="2322956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6.5dB ≤ PC3 MSD &lt; 8.5dB</w:t>
                  </w:r>
                </w:p>
              </w:tc>
              <w:tc>
                <w:tcPr>
                  <w:tcW w:w="2669" w:type="dxa"/>
                  <w:vAlign w:val="center"/>
                </w:tcPr>
                <w:p w14:paraId="00CB004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6.0</w:t>
                  </w:r>
                </w:p>
              </w:tc>
            </w:tr>
            <w:tr w:rsidR="007E71E1" w:rsidRPr="005F253D" w14:paraId="205F405B" w14:textId="77777777" w:rsidTr="009B49D0">
              <w:trPr>
                <w:jc w:val="center"/>
              </w:trPr>
              <w:tc>
                <w:tcPr>
                  <w:tcW w:w="3705" w:type="dxa"/>
                  <w:vAlign w:val="center"/>
                </w:tcPr>
                <w:p w14:paraId="5B42B4F9"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4.5dB ≤ PC3 MSD &lt; 6.5dB</w:t>
                  </w:r>
                </w:p>
              </w:tc>
              <w:tc>
                <w:tcPr>
                  <w:tcW w:w="2669" w:type="dxa"/>
                  <w:vAlign w:val="center"/>
                </w:tcPr>
                <w:p w14:paraId="29258B57"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5.0</w:t>
                  </w:r>
                </w:p>
              </w:tc>
            </w:tr>
            <w:tr w:rsidR="007E71E1" w:rsidRPr="005F253D" w14:paraId="1C46AB92" w14:textId="77777777" w:rsidTr="009B49D0">
              <w:trPr>
                <w:jc w:val="center"/>
              </w:trPr>
              <w:tc>
                <w:tcPr>
                  <w:tcW w:w="3705" w:type="dxa"/>
                  <w:vAlign w:val="center"/>
                </w:tcPr>
                <w:p w14:paraId="01349BE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3.5dB ≤ PC3 MSD &lt; 4.5dB</w:t>
                  </w:r>
                </w:p>
              </w:tc>
              <w:tc>
                <w:tcPr>
                  <w:tcW w:w="2669" w:type="dxa"/>
                  <w:vAlign w:val="center"/>
                </w:tcPr>
                <w:p w14:paraId="5A4ECE21"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4.0</w:t>
                  </w:r>
                </w:p>
              </w:tc>
            </w:tr>
            <w:tr w:rsidR="007E71E1" w:rsidRPr="005F253D" w14:paraId="788E085E" w14:textId="77777777" w:rsidTr="009B49D0">
              <w:trPr>
                <w:jc w:val="center"/>
              </w:trPr>
              <w:tc>
                <w:tcPr>
                  <w:tcW w:w="3705" w:type="dxa"/>
                  <w:vAlign w:val="center"/>
                </w:tcPr>
                <w:p w14:paraId="5E30CE5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2.5dB ≤ PC3 MSD &lt; 3.5dB</w:t>
                  </w:r>
                </w:p>
              </w:tc>
              <w:tc>
                <w:tcPr>
                  <w:tcW w:w="2669" w:type="dxa"/>
                  <w:vAlign w:val="center"/>
                </w:tcPr>
                <w:p w14:paraId="1168B25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3.0</w:t>
                  </w:r>
                </w:p>
              </w:tc>
            </w:tr>
            <w:tr w:rsidR="007E71E1" w:rsidRPr="005F253D" w14:paraId="1B066688" w14:textId="77777777" w:rsidTr="009B49D0">
              <w:trPr>
                <w:jc w:val="center"/>
              </w:trPr>
              <w:tc>
                <w:tcPr>
                  <w:tcW w:w="3705" w:type="dxa"/>
                  <w:vAlign w:val="center"/>
                </w:tcPr>
                <w:p w14:paraId="7BE405C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 ≤ PC3 MSD &lt; 3.5dB</w:t>
                  </w:r>
                </w:p>
              </w:tc>
              <w:tc>
                <w:tcPr>
                  <w:tcW w:w="2669" w:type="dxa"/>
                  <w:vAlign w:val="center"/>
                </w:tcPr>
                <w:p w14:paraId="75BE27B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2.0</w:t>
                  </w:r>
                </w:p>
              </w:tc>
            </w:tr>
            <w:tr w:rsidR="007E71E1" w:rsidRPr="005F253D" w14:paraId="37C4CEE5" w14:textId="77777777" w:rsidTr="009B49D0">
              <w:trPr>
                <w:jc w:val="center"/>
              </w:trPr>
              <w:tc>
                <w:tcPr>
                  <w:tcW w:w="3705" w:type="dxa"/>
                  <w:vAlign w:val="center"/>
                </w:tcPr>
                <w:p w14:paraId="5F983B28"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&lt; 1.0dB or no PC3 MSD</w:t>
                  </w:r>
                </w:p>
              </w:tc>
              <w:tc>
                <w:tcPr>
                  <w:tcW w:w="2669" w:type="dxa"/>
                  <w:vAlign w:val="center"/>
                </w:tcPr>
                <w:p w14:paraId="6E225FD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[FFS]</w:t>
                  </w:r>
                </w:p>
              </w:tc>
            </w:tr>
            <w:tr w:rsidR="007E71E1" w:rsidRPr="005F253D" w14:paraId="42652AA2" w14:textId="77777777" w:rsidTr="009B49D0">
              <w:trPr>
                <w:jc w:val="center"/>
              </w:trPr>
              <w:tc>
                <w:tcPr>
                  <w:tcW w:w="6374" w:type="dxa"/>
                  <w:gridSpan w:val="2"/>
                  <w:vAlign w:val="center"/>
                </w:tcPr>
                <w:p w14:paraId="1441FBCA" w14:textId="77777777" w:rsidR="007E71E1" w:rsidRPr="005F253D" w:rsidRDefault="007E71E1" w:rsidP="007E71E1">
                  <w:pPr>
                    <w:overflowPunct w:val="0"/>
                    <w:autoSpaceDE w:val="0"/>
                    <w:autoSpaceDN w:val="0"/>
                    <w:adjustRightInd w:val="0"/>
                    <w:spacing w:after="0"/>
                    <w:textAlignment w:val="baseline"/>
                    <w:rPr>
                      <w:rFonts w:eastAsia="Times New Roman"/>
                      <w:lang w:val="en-US" w:eastAsia="en-GB"/>
                    </w:rPr>
                  </w:pPr>
                  <w:r w:rsidRPr="005F253D">
                    <w:rPr>
                      <w:szCs w:val="18"/>
                      <w:lang w:val="en-US"/>
                    </w:rPr>
                    <w:t xml:space="preserve">NOTE 3: This set of PC2 dual-Tx MSD assumes an 9dB lower interference on diversity than on primary antenna port. </w:t>
                  </w:r>
                </w:p>
              </w:tc>
            </w:tr>
          </w:tbl>
          <w:p w14:paraId="4C8246F6" w14:textId="77777777" w:rsidR="00904795" w:rsidRDefault="00904795" w:rsidP="00904795">
            <w:pPr>
              <w:spacing w:before="120" w:after="120"/>
            </w:pPr>
          </w:p>
        </w:tc>
      </w:tr>
      <w:tr w:rsidR="00904795" w14:paraId="5404EB94" w14:textId="77777777" w:rsidTr="007E71E1">
        <w:trPr>
          <w:trHeight w:val="466"/>
        </w:trPr>
        <w:tc>
          <w:tcPr>
            <w:tcW w:w="691" w:type="dxa"/>
          </w:tcPr>
          <w:p w14:paraId="47649996" w14:textId="60833EB7" w:rsidR="00904795" w:rsidRDefault="00904795" w:rsidP="00904795">
            <w:pPr>
              <w:spacing w:before="120" w:after="120"/>
            </w:pPr>
            <w:hyperlink r:id="rId16" w:history="1">
              <w:r>
                <w:rPr>
                  <w:rStyle w:val="Hyperlink"/>
                  <w:rFonts w:ascii="Arial" w:hAnsi="Arial" w:cs="Arial"/>
                  <w:b/>
                  <w:bCs/>
                  <w:sz w:val="16"/>
                  <w:szCs w:val="16"/>
                </w:rPr>
                <w:t>R4-2413338</w:t>
              </w:r>
            </w:hyperlink>
          </w:p>
        </w:tc>
        <w:tc>
          <w:tcPr>
            <w:tcW w:w="993" w:type="dxa"/>
          </w:tcPr>
          <w:p w14:paraId="47A22B0C" w14:textId="2609D7DC" w:rsidR="00904795" w:rsidRDefault="00904795" w:rsidP="00904795">
            <w:pPr>
              <w:spacing w:before="120" w:after="120"/>
            </w:pPr>
            <w:r>
              <w:rPr>
                <w:rFonts w:ascii="Arial" w:hAnsi="Arial" w:cs="Arial"/>
                <w:sz w:val="16"/>
                <w:szCs w:val="16"/>
              </w:rPr>
              <w:t>On UE RF specifications table improvement</w:t>
            </w:r>
          </w:p>
        </w:tc>
        <w:tc>
          <w:tcPr>
            <w:tcW w:w="1123" w:type="dxa"/>
          </w:tcPr>
          <w:p w14:paraId="7964E967" w14:textId="62AAE38B" w:rsidR="00904795" w:rsidRDefault="00904795" w:rsidP="00904795">
            <w:pPr>
              <w:spacing w:before="120" w:after="120"/>
            </w:pPr>
            <w:r>
              <w:rPr>
                <w:rFonts w:ascii="Arial" w:hAnsi="Arial" w:cs="Arial"/>
                <w:sz w:val="16"/>
                <w:szCs w:val="16"/>
              </w:rPr>
              <w:t>Nokia</w:t>
            </w:r>
          </w:p>
        </w:tc>
        <w:tc>
          <w:tcPr>
            <w:tcW w:w="7684" w:type="dxa"/>
          </w:tcPr>
          <w:p w14:paraId="01536494" w14:textId="77777777" w:rsidR="00CB0A71" w:rsidRDefault="00CB0A71" w:rsidP="00CB0A71">
            <w:pPr>
              <w:spacing w:before="120" w:after="120"/>
            </w:pPr>
            <w:r>
              <w:t>Observation 1: Currently it is not possible to condense all the information and requirements for a single DL configuration into a single table.</w:t>
            </w:r>
          </w:p>
          <w:p w14:paraId="77463E4E" w14:textId="77777777" w:rsidR="00CB0A71" w:rsidRDefault="00CB0A71" w:rsidP="00CB0A71">
            <w:pPr>
              <w:spacing w:before="120" w:after="120"/>
            </w:pPr>
            <w:r>
              <w:t>Observation 2: The long-term goal is to move the listing of band combinations to a database managed by MCC.</w:t>
            </w:r>
          </w:p>
          <w:p w14:paraId="5CD12D8C" w14:textId="77777777" w:rsidR="00CB0A71" w:rsidRDefault="00CB0A71" w:rsidP="00CB0A71">
            <w:pPr>
              <w:spacing w:before="120" w:after="120"/>
            </w:pPr>
            <w:r>
              <w:t>Observation 3: Multiple tables are now listing band combinations meaning that there are numerous long tables in the specification.</w:t>
            </w:r>
          </w:p>
          <w:p w14:paraId="5FCD38F0" w14:textId="77777777" w:rsidR="00CB0A71" w:rsidRDefault="00CB0A71" w:rsidP="00CB0A71">
            <w:pPr>
              <w:spacing w:before="120" w:after="120"/>
            </w:pPr>
            <w:r>
              <w:t>Observation 4: Currently the RAN4 UE RF specification has separate tables for each UE relaxation type, e.g. MSD due to harmonica mixing issues.</w:t>
            </w:r>
          </w:p>
          <w:p w14:paraId="5F0E2A4C" w14:textId="77777777" w:rsidR="00CB0A71" w:rsidRDefault="00CB0A71" w:rsidP="00CB0A71">
            <w:pPr>
              <w:spacing w:before="120" w:after="120"/>
            </w:pPr>
            <w:r>
              <w:t>Observation 5: Providing a list of supported band combinations together with their “issues” requiring relaxation would provide an overview instead of spreading the information over multiple tables in the specification.</w:t>
            </w:r>
          </w:p>
          <w:p w14:paraId="3D79A104" w14:textId="77777777" w:rsidR="00CB0A71" w:rsidRDefault="00CB0A71" w:rsidP="00CB0A71">
            <w:pPr>
              <w:spacing w:before="120" w:after="120"/>
            </w:pPr>
            <w:r>
              <w:t>Observation 6: Annex A show the statistics and investigations conducted for the currently defined UE relaxations in TS 38.101-1 clause 7.</w:t>
            </w:r>
          </w:p>
          <w:p w14:paraId="7E22F682" w14:textId="77777777" w:rsidR="00CB0A71" w:rsidRDefault="00CB0A71" w:rsidP="00CB0A71">
            <w:pPr>
              <w:spacing w:before="120" w:after="120"/>
            </w:pPr>
            <w:r>
              <w:t>Observation 7: RAN4 could reduce the length of TS 38.101-1 by 21 pages using the approach presented here.</w:t>
            </w:r>
          </w:p>
          <w:p w14:paraId="1E57D430" w14:textId="77777777" w:rsidR="00CB0A71" w:rsidRDefault="00CB0A71" w:rsidP="00CB0A71">
            <w:pPr>
              <w:spacing w:before="120" w:after="120"/>
            </w:pPr>
            <w:r>
              <w:t>Proposal 1: RAN4 shall further develop the unified table approach for UL configurations as presented in this Toc and adopt this in the specification.</w:t>
            </w:r>
          </w:p>
          <w:p w14:paraId="2A73EBC3" w14:textId="77777777" w:rsidR="00CB0A71" w:rsidRDefault="00CB0A71" w:rsidP="00CB0A71">
            <w:pPr>
              <w:spacing w:before="120" w:after="120"/>
            </w:pPr>
            <w:r>
              <w:t>Proposal 2: RAN4 shall further investigate whether a unified tabled can be developed for DL configurations.</w:t>
            </w:r>
          </w:p>
          <w:p w14:paraId="3C2865C4" w14:textId="77777777" w:rsidR="00CB0A71" w:rsidRDefault="00CB0A71" w:rsidP="00CB0A71">
            <w:pPr>
              <w:spacing w:before="120" w:after="120"/>
            </w:pPr>
            <w:r>
              <w:t>Observation 8: Currently there are multiple mistakes in the ordering of the listed band combinations in the specification.</w:t>
            </w:r>
          </w:p>
          <w:p w14:paraId="2F5B136C" w14:textId="74D4E671" w:rsidR="00904795" w:rsidRDefault="00CB0A71" w:rsidP="00CB0A71">
            <w:pPr>
              <w:spacing w:before="120" w:after="120"/>
            </w:pPr>
            <w:r>
              <w:t>Observation 9: The organization of Rel-19 band combination baskets can mitigate some of the issues with the listing/ordering of band combinations in the specification.</w:t>
            </w:r>
          </w:p>
        </w:tc>
      </w:tr>
      <w:tr w:rsidR="00904795" w14:paraId="4146F452" w14:textId="77777777" w:rsidTr="007E71E1">
        <w:trPr>
          <w:trHeight w:val="466"/>
        </w:trPr>
        <w:tc>
          <w:tcPr>
            <w:tcW w:w="691" w:type="dxa"/>
          </w:tcPr>
          <w:p w14:paraId="7B217911" w14:textId="023C27A4" w:rsidR="00904795" w:rsidRDefault="00904795" w:rsidP="00904795">
            <w:pPr>
              <w:spacing w:before="120" w:after="120"/>
            </w:pPr>
            <w:hyperlink r:id="rId17" w:history="1">
              <w:r>
                <w:rPr>
                  <w:rStyle w:val="Hyperlink"/>
                  <w:rFonts w:ascii="Arial" w:hAnsi="Arial" w:cs="Arial"/>
                  <w:b/>
                  <w:bCs/>
                  <w:sz w:val="16"/>
                  <w:szCs w:val="16"/>
                </w:rPr>
                <w:t>R4-2411146</w:t>
              </w:r>
            </w:hyperlink>
          </w:p>
        </w:tc>
        <w:tc>
          <w:tcPr>
            <w:tcW w:w="993" w:type="dxa"/>
          </w:tcPr>
          <w:p w14:paraId="27547BC4" w14:textId="58C965D7" w:rsidR="00904795" w:rsidRDefault="00904795" w:rsidP="00904795">
            <w:pPr>
              <w:spacing w:before="120" w:after="120"/>
            </w:pPr>
            <w:r>
              <w:rPr>
                <w:rFonts w:ascii="Arial" w:hAnsi="Arial" w:cs="Arial"/>
                <w:sz w:val="16"/>
                <w:szCs w:val="16"/>
              </w:rPr>
              <w:t>Simplifying ?RIB,c and ?TIB,c tables</w:t>
            </w:r>
          </w:p>
        </w:tc>
        <w:tc>
          <w:tcPr>
            <w:tcW w:w="1123" w:type="dxa"/>
          </w:tcPr>
          <w:p w14:paraId="4E2E7C35" w14:textId="4154C9D7" w:rsidR="00904795" w:rsidRDefault="00904795" w:rsidP="00904795">
            <w:pPr>
              <w:spacing w:before="120" w:after="120"/>
            </w:pPr>
            <w:r>
              <w:rPr>
                <w:rFonts w:ascii="Arial" w:hAnsi="Arial" w:cs="Arial"/>
                <w:sz w:val="16"/>
                <w:szCs w:val="16"/>
              </w:rPr>
              <w:t>Apple</w:t>
            </w:r>
          </w:p>
        </w:tc>
        <w:tc>
          <w:tcPr>
            <w:tcW w:w="7684" w:type="dxa"/>
          </w:tcPr>
          <w:p w14:paraId="6D7E1864" w14:textId="77777777" w:rsidR="00CB0A71" w:rsidRPr="00E26C8D" w:rsidRDefault="00CB0A71" w:rsidP="00CB0A71">
            <w:pPr>
              <w:spacing w:after="120"/>
              <w:jc w:val="both"/>
              <w:rPr>
                <w:rFonts w:ascii="Arial" w:hAnsi="Arial" w:cs="Arial"/>
                <w:i/>
                <w:iCs/>
              </w:rPr>
            </w:pPr>
            <w:r w:rsidRPr="00E26C8D">
              <w:rPr>
                <w:rFonts w:ascii="Arial" w:hAnsi="Arial" w:cs="Arial"/>
                <w:b/>
                <w:bCs/>
                <w:i/>
                <w:iCs/>
              </w:rPr>
              <w:t>Proposal 1</w:t>
            </w:r>
            <w:r w:rsidRPr="00E26C8D">
              <w:rPr>
                <w:rFonts w:ascii="Arial" w:hAnsi="Arial" w:cs="Arial"/>
                <w:i/>
                <w:iCs/>
              </w:rPr>
              <w:t xml:space="preserve">: </w:t>
            </w:r>
            <w:bookmarkStart w:id="17" w:name="_Hlk174624516"/>
            <w:r w:rsidRPr="00E26C8D">
              <w:rPr>
                <w:rFonts w:ascii="Arial" w:hAnsi="Arial" w:cs="Arial"/>
                <w:i/>
                <w:iCs/>
              </w:rPr>
              <w:t xml:space="preserve">RAN4 to agree to remove the </w:t>
            </w:r>
            <w:r w:rsidRPr="00E26C8D">
              <w:rPr>
                <w:rFonts w:ascii="Arial" w:hAnsi="Arial" w:cs="Arial"/>
                <w:lang w:eastAsia="en-GB"/>
              </w:rPr>
              <w:t>ΔR</w:t>
            </w:r>
            <w:r w:rsidRPr="00E26C8D">
              <w:rPr>
                <w:rFonts w:ascii="Arial" w:hAnsi="Arial" w:cs="Arial"/>
                <w:sz w:val="16"/>
                <w:szCs w:val="16"/>
                <w:lang w:eastAsia="en-GB"/>
              </w:rPr>
              <w:t>IB,c</w:t>
            </w:r>
            <w:r w:rsidRPr="00E26C8D">
              <w:rPr>
                <w:rFonts w:ascii="Arial" w:hAnsi="Arial" w:cs="Arial"/>
              </w:rPr>
              <w:t xml:space="preserve"> and </w:t>
            </w:r>
            <w:r w:rsidRPr="00E26C8D">
              <w:rPr>
                <w:rFonts w:ascii="Arial" w:hAnsi="Arial" w:cs="Arial"/>
                <w:lang w:eastAsia="en-GB"/>
              </w:rPr>
              <w:t>ΔT</w:t>
            </w:r>
            <w:r w:rsidRPr="00E26C8D">
              <w:rPr>
                <w:rFonts w:ascii="Arial" w:hAnsi="Arial" w:cs="Arial"/>
                <w:sz w:val="16"/>
                <w:szCs w:val="16"/>
                <w:lang w:eastAsia="en-GB"/>
              </w:rPr>
              <w:t>IB,c</w:t>
            </w:r>
            <w:r w:rsidRPr="00E26C8D">
              <w:rPr>
                <w:rFonts w:ascii="Arial" w:hAnsi="Arial" w:cs="Arial"/>
                <w:i/>
                <w:iCs/>
              </w:rPr>
              <w:t xml:space="preserve"> tables in 38.101-1 and 38.101-3 and replace them by generic values based on the number of bands in the DL configuration as exemplarily shown below:</w:t>
            </w:r>
            <w:bookmarkEnd w:id="17"/>
          </w:p>
          <w:p w14:paraId="197AA21A" w14:textId="77777777" w:rsidR="00CB0A71" w:rsidRPr="00A1115A" w:rsidRDefault="00CB0A71" w:rsidP="00CB0A71">
            <w:pPr>
              <w:pStyle w:val="TH"/>
              <w:rPr>
                <w:b w:val="0"/>
              </w:rPr>
            </w:pPr>
            <w:r>
              <w:t>Table 7.3A.3.2-1: ΔR</w:t>
            </w:r>
            <w:r>
              <w:rPr>
                <w:rStyle w:val="TAHCar"/>
                <w:bCs/>
                <w:vertAlign w:val="subscript"/>
              </w:rPr>
              <w:t>IB,c</w:t>
            </w:r>
            <w:r>
              <w:t xml:space="preserve"> due to NR CA</w:t>
            </w:r>
          </w:p>
          <w:tbl>
            <w:tblPr>
              <w:tblW w:w="3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610"/>
            </w:tblGrid>
            <w:tr w:rsidR="00CB0A71" w:rsidRPr="00A1115A" w14:paraId="05E1C52A" w14:textId="77777777" w:rsidTr="007E71E1">
              <w:trPr>
                <w:trHeight w:val="239"/>
                <w:jc w:val="center"/>
              </w:trPr>
              <w:tc>
                <w:tcPr>
                  <w:tcW w:w="1395" w:type="dxa"/>
                  <w:shd w:val="clear" w:color="auto" w:fill="auto"/>
                </w:tcPr>
                <w:p w14:paraId="10A976F8" w14:textId="77777777" w:rsidR="00CB0A71" w:rsidRPr="00A1115A" w:rsidRDefault="00CB0A71" w:rsidP="00CB0A71">
                  <w:pPr>
                    <w:pStyle w:val="TAH"/>
                  </w:pPr>
                  <w:r>
                    <w:t>Number of bands in DL configuration</w:t>
                  </w:r>
                </w:p>
              </w:tc>
              <w:tc>
                <w:tcPr>
                  <w:tcW w:w="1610" w:type="dxa"/>
                  <w:shd w:val="clear" w:color="auto" w:fill="auto"/>
                </w:tcPr>
                <w:p w14:paraId="5045D26C" w14:textId="77777777" w:rsidR="00CB0A71" w:rsidRPr="00E26C8D" w:rsidRDefault="00CB0A71" w:rsidP="00CB0A71">
                  <w:pPr>
                    <w:pStyle w:val="TAH"/>
                    <w:rPr>
                      <w:rStyle w:val="TAHCar"/>
                      <w:b/>
                    </w:rPr>
                  </w:pPr>
                  <w:r w:rsidRPr="00E26C8D">
                    <w:t>ΔT</w:t>
                  </w:r>
                  <w:r w:rsidRPr="00E26C8D">
                    <w:rPr>
                      <w:rStyle w:val="TAHCar"/>
                      <w:vertAlign w:val="subscript"/>
                    </w:rPr>
                    <w:t>IB,c</w:t>
                  </w:r>
                </w:p>
                <w:p w14:paraId="21A65A45" w14:textId="77777777" w:rsidR="00CB0A71" w:rsidRPr="00A1115A" w:rsidRDefault="00CB0A71" w:rsidP="00CB0A71">
                  <w:pPr>
                    <w:pStyle w:val="TAH"/>
                    <w:rPr>
                      <w:lang w:eastAsia="zh-CN"/>
                    </w:rPr>
                  </w:pPr>
                  <w:r w:rsidRPr="00E26C8D">
                    <w:rPr>
                      <w:rStyle w:val="TAHCar"/>
                    </w:rPr>
                    <w:t>[dB]</w:t>
                  </w:r>
                </w:p>
              </w:tc>
            </w:tr>
            <w:tr w:rsidR="00CB0A71" w:rsidRPr="00A1115A" w14:paraId="34BB89A2" w14:textId="77777777" w:rsidTr="007E71E1">
              <w:trPr>
                <w:trHeight w:val="239"/>
                <w:jc w:val="center"/>
              </w:trPr>
              <w:tc>
                <w:tcPr>
                  <w:tcW w:w="1395" w:type="dxa"/>
                  <w:shd w:val="clear" w:color="auto" w:fill="auto"/>
                  <w:vAlign w:val="center"/>
                </w:tcPr>
                <w:p w14:paraId="4155834C" w14:textId="77777777" w:rsidR="00CB0A71" w:rsidRPr="00A1115A" w:rsidRDefault="00CB0A71" w:rsidP="00CB0A71">
                  <w:pPr>
                    <w:pStyle w:val="TAC"/>
                    <w:rPr>
                      <w:lang w:eastAsia="zh-CN"/>
                    </w:rPr>
                  </w:pPr>
                  <w:r>
                    <w:t>2</w:t>
                  </w:r>
                </w:p>
              </w:tc>
              <w:tc>
                <w:tcPr>
                  <w:tcW w:w="1610" w:type="dxa"/>
                  <w:shd w:val="clear" w:color="auto" w:fill="auto"/>
                  <w:vAlign w:val="center"/>
                </w:tcPr>
                <w:p w14:paraId="089AC671" w14:textId="77777777" w:rsidR="00CB0A71" w:rsidRPr="00A1115A" w:rsidRDefault="00CB0A71" w:rsidP="00CB0A71">
                  <w:pPr>
                    <w:pStyle w:val="TAC"/>
                  </w:pPr>
                  <w:r>
                    <w:rPr>
                      <w:lang w:eastAsia="zh-CN"/>
                    </w:rPr>
                    <w:t>0.0</w:t>
                  </w:r>
                </w:p>
              </w:tc>
            </w:tr>
            <w:tr w:rsidR="00CB0A71" w:rsidRPr="00A1115A" w14:paraId="2A98B395" w14:textId="77777777" w:rsidTr="007E71E1">
              <w:trPr>
                <w:trHeight w:val="239"/>
                <w:jc w:val="center"/>
              </w:trPr>
              <w:tc>
                <w:tcPr>
                  <w:tcW w:w="1395" w:type="dxa"/>
                  <w:shd w:val="clear" w:color="auto" w:fill="auto"/>
                  <w:vAlign w:val="center"/>
                </w:tcPr>
                <w:p w14:paraId="199BE89E" w14:textId="77777777" w:rsidR="00CB0A71" w:rsidRPr="00A1115A" w:rsidRDefault="00CB0A71" w:rsidP="00CB0A71">
                  <w:pPr>
                    <w:pStyle w:val="TAC"/>
                    <w:rPr>
                      <w:lang w:eastAsia="zh-CN"/>
                    </w:rPr>
                  </w:pPr>
                  <w:r>
                    <w:t>3</w:t>
                  </w:r>
                </w:p>
              </w:tc>
              <w:tc>
                <w:tcPr>
                  <w:tcW w:w="1610" w:type="dxa"/>
                  <w:shd w:val="clear" w:color="auto" w:fill="auto"/>
                  <w:vAlign w:val="center"/>
                </w:tcPr>
                <w:p w14:paraId="0D37A3EF" w14:textId="77777777" w:rsidR="00CB0A71" w:rsidRPr="00A1115A" w:rsidRDefault="00CB0A71" w:rsidP="00CB0A71">
                  <w:pPr>
                    <w:pStyle w:val="TAC"/>
                    <w:rPr>
                      <w:lang w:eastAsia="zh-CN"/>
                    </w:rPr>
                  </w:pPr>
                  <w:r w:rsidRPr="00A1115A">
                    <w:rPr>
                      <w:rFonts w:hint="eastAsia"/>
                    </w:rPr>
                    <w:t>0</w:t>
                  </w:r>
                  <w:r>
                    <w:t>.2</w:t>
                  </w:r>
                </w:p>
              </w:tc>
            </w:tr>
            <w:tr w:rsidR="00CB0A71" w:rsidRPr="00A1115A" w14:paraId="263FC739" w14:textId="77777777" w:rsidTr="007E71E1">
              <w:trPr>
                <w:trHeight w:val="253"/>
                <w:jc w:val="center"/>
              </w:trPr>
              <w:tc>
                <w:tcPr>
                  <w:tcW w:w="1395" w:type="dxa"/>
                  <w:shd w:val="clear" w:color="auto" w:fill="auto"/>
                  <w:vAlign w:val="center"/>
                </w:tcPr>
                <w:p w14:paraId="3F2E37F7" w14:textId="77777777" w:rsidR="00CB0A71" w:rsidRPr="00A1115A" w:rsidRDefault="00CB0A71" w:rsidP="00CB0A71">
                  <w:pPr>
                    <w:pStyle w:val="TAC"/>
                    <w:rPr>
                      <w:lang w:eastAsia="zh-CN"/>
                    </w:rPr>
                  </w:pPr>
                  <w:r>
                    <w:t>4</w:t>
                  </w:r>
                </w:p>
              </w:tc>
              <w:tc>
                <w:tcPr>
                  <w:tcW w:w="1610" w:type="dxa"/>
                  <w:shd w:val="clear" w:color="auto" w:fill="auto"/>
                  <w:vAlign w:val="center"/>
                </w:tcPr>
                <w:p w14:paraId="6B25DA97" w14:textId="77777777" w:rsidR="00CB0A71" w:rsidRPr="00A1115A" w:rsidRDefault="00CB0A71" w:rsidP="00CB0A71">
                  <w:pPr>
                    <w:pStyle w:val="TAC"/>
                    <w:rPr>
                      <w:lang w:eastAsia="zh-CN"/>
                    </w:rPr>
                  </w:pPr>
                  <w:r>
                    <w:t>0.3</w:t>
                  </w:r>
                </w:p>
              </w:tc>
            </w:tr>
            <w:tr w:rsidR="00CB0A71" w:rsidRPr="00A1115A" w14:paraId="00D9FCC0" w14:textId="77777777" w:rsidTr="007E71E1">
              <w:trPr>
                <w:trHeight w:val="253"/>
                <w:jc w:val="center"/>
              </w:trPr>
              <w:tc>
                <w:tcPr>
                  <w:tcW w:w="1395" w:type="dxa"/>
                  <w:shd w:val="clear" w:color="auto" w:fill="auto"/>
                  <w:vAlign w:val="center"/>
                </w:tcPr>
                <w:p w14:paraId="77CA8CA0" w14:textId="77777777" w:rsidR="00CB0A71" w:rsidRPr="00A1115A" w:rsidDel="00D96763" w:rsidRDefault="00CB0A71" w:rsidP="00CB0A71">
                  <w:pPr>
                    <w:pStyle w:val="TAC"/>
                    <w:rPr>
                      <w:lang w:eastAsia="zh-CN"/>
                    </w:rPr>
                  </w:pPr>
                  <w:r>
                    <w:t>5</w:t>
                  </w:r>
                </w:p>
              </w:tc>
              <w:tc>
                <w:tcPr>
                  <w:tcW w:w="1610" w:type="dxa"/>
                  <w:shd w:val="clear" w:color="auto" w:fill="auto"/>
                  <w:vAlign w:val="center"/>
                </w:tcPr>
                <w:p w14:paraId="3081DBCC" w14:textId="77777777" w:rsidR="00CB0A71" w:rsidRPr="00A1115A" w:rsidDel="00FD4411" w:rsidRDefault="00CB0A71" w:rsidP="00CB0A71">
                  <w:pPr>
                    <w:pStyle w:val="TAC"/>
                    <w:rPr>
                      <w:lang w:eastAsia="zh-CN"/>
                    </w:rPr>
                  </w:pPr>
                  <w:r>
                    <w:rPr>
                      <w:lang w:eastAsia="zh-CN"/>
                    </w:rPr>
                    <w:t>0.4</w:t>
                  </w:r>
                </w:p>
              </w:tc>
            </w:tr>
            <w:tr w:rsidR="00CB0A71" w:rsidRPr="00A1115A" w14:paraId="2FED8AAE" w14:textId="77777777" w:rsidTr="007E71E1">
              <w:trPr>
                <w:trHeight w:val="253"/>
                <w:jc w:val="center"/>
              </w:trPr>
              <w:tc>
                <w:tcPr>
                  <w:tcW w:w="1395" w:type="dxa"/>
                  <w:shd w:val="clear" w:color="auto" w:fill="auto"/>
                  <w:vAlign w:val="center"/>
                </w:tcPr>
                <w:p w14:paraId="45C20AD8" w14:textId="77777777" w:rsidR="00CB0A71" w:rsidRDefault="00CB0A71" w:rsidP="00CB0A71">
                  <w:pPr>
                    <w:pStyle w:val="TAC"/>
                  </w:pPr>
                  <w:r>
                    <w:t>6</w:t>
                  </w:r>
                </w:p>
              </w:tc>
              <w:tc>
                <w:tcPr>
                  <w:tcW w:w="1610" w:type="dxa"/>
                  <w:shd w:val="clear" w:color="auto" w:fill="auto"/>
                  <w:vAlign w:val="center"/>
                </w:tcPr>
                <w:p w14:paraId="4026EA0B" w14:textId="77777777" w:rsidR="00CB0A71" w:rsidRDefault="00CB0A71" w:rsidP="00CB0A71">
                  <w:pPr>
                    <w:pStyle w:val="TAC"/>
                    <w:rPr>
                      <w:lang w:eastAsia="zh-CN"/>
                    </w:rPr>
                  </w:pPr>
                  <w:r>
                    <w:rPr>
                      <w:lang w:eastAsia="zh-CN"/>
                    </w:rPr>
                    <w:t>0.5</w:t>
                  </w:r>
                </w:p>
              </w:tc>
            </w:tr>
          </w:tbl>
          <w:p w14:paraId="46EDF127" w14:textId="77777777" w:rsidR="00CB0A71" w:rsidRPr="00E26C8D" w:rsidRDefault="00CB0A71" w:rsidP="00CB0A71">
            <w:pPr>
              <w:spacing w:after="120"/>
              <w:jc w:val="both"/>
              <w:rPr>
                <w:rFonts w:ascii="Arial" w:hAnsi="Arial" w:cs="Arial"/>
                <w:bCs/>
                <w:i/>
                <w:iCs/>
                <w:color w:val="FF0000"/>
              </w:rPr>
            </w:pPr>
          </w:p>
          <w:p w14:paraId="31494AFF" w14:textId="77777777" w:rsidR="00CB0A71" w:rsidRPr="00A1115A" w:rsidRDefault="00CB0A71" w:rsidP="00CB0A71">
            <w:pPr>
              <w:pStyle w:val="TH"/>
              <w:rPr>
                <w:b w:val="0"/>
              </w:rPr>
            </w:pPr>
            <w:r>
              <w:t>Table 6.2A.4.2-1: ΔT</w:t>
            </w:r>
            <w:r>
              <w:rPr>
                <w:rStyle w:val="TAHCar"/>
                <w:bCs/>
                <w:vertAlign w:val="subscript"/>
              </w:rPr>
              <w:t>IB,c</w:t>
            </w:r>
            <w:r>
              <w:t xml:space="preserve"> due to NR CA</w:t>
            </w:r>
          </w:p>
          <w:tbl>
            <w:tblPr>
              <w:tblW w:w="3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610"/>
            </w:tblGrid>
            <w:tr w:rsidR="00CB0A71" w:rsidRPr="00A1115A" w14:paraId="0B412860" w14:textId="77777777" w:rsidTr="007E71E1">
              <w:trPr>
                <w:trHeight w:val="239"/>
                <w:jc w:val="center"/>
              </w:trPr>
              <w:tc>
                <w:tcPr>
                  <w:tcW w:w="1395" w:type="dxa"/>
                  <w:shd w:val="clear" w:color="auto" w:fill="auto"/>
                </w:tcPr>
                <w:p w14:paraId="63CEECB4" w14:textId="77777777" w:rsidR="00CB0A71" w:rsidRPr="00A1115A" w:rsidRDefault="00CB0A71" w:rsidP="00CB0A71">
                  <w:pPr>
                    <w:pStyle w:val="TAH"/>
                  </w:pPr>
                  <w:r>
                    <w:t>Number of bands in DL configuration</w:t>
                  </w:r>
                </w:p>
              </w:tc>
              <w:tc>
                <w:tcPr>
                  <w:tcW w:w="1610" w:type="dxa"/>
                  <w:shd w:val="clear" w:color="auto" w:fill="auto"/>
                </w:tcPr>
                <w:p w14:paraId="145BADF4" w14:textId="77777777" w:rsidR="00CB0A71" w:rsidRPr="00E26C8D" w:rsidRDefault="00CB0A71" w:rsidP="00CB0A71">
                  <w:pPr>
                    <w:pStyle w:val="TAH"/>
                    <w:rPr>
                      <w:rStyle w:val="TAHCar"/>
                      <w:b/>
                    </w:rPr>
                  </w:pPr>
                  <w:r w:rsidRPr="00E26C8D">
                    <w:t>ΔT</w:t>
                  </w:r>
                  <w:r w:rsidRPr="00E26C8D">
                    <w:rPr>
                      <w:rStyle w:val="TAHCar"/>
                      <w:vertAlign w:val="subscript"/>
                    </w:rPr>
                    <w:t>IB,c</w:t>
                  </w:r>
                </w:p>
                <w:p w14:paraId="1C2D2716" w14:textId="77777777" w:rsidR="00CB0A71" w:rsidRPr="00A1115A" w:rsidRDefault="00CB0A71" w:rsidP="00CB0A71">
                  <w:pPr>
                    <w:pStyle w:val="TAH"/>
                    <w:rPr>
                      <w:lang w:eastAsia="zh-CN"/>
                    </w:rPr>
                  </w:pPr>
                  <w:r w:rsidRPr="00E26C8D">
                    <w:rPr>
                      <w:rStyle w:val="TAHCar"/>
                    </w:rPr>
                    <w:t>[dB]</w:t>
                  </w:r>
                </w:p>
              </w:tc>
            </w:tr>
            <w:tr w:rsidR="00CB0A71" w:rsidRPr="00A1115A" w14:paraId="3C300A44" w14:textId="77777777" w:rsidTr="007E71E1">
              <w:trPr>
                <w:trHeight w:val="239"/>
                <w:jc w:val="center"/>
              </w:trPr>
              <w:tc>
                <w:tcPr>
                  <w:tcW w:w="1395" w:type="dxa"/>
                  <w:shd w:val="clear" w:color="auto" w:fill="auto"/>
                  <w:vAlign w:val="center"/>
                </w:tcPr>
                <w:p w14:paraId="5DB692E3" w14:textId="77777777" w:rsidR="00CB0A71" w:rsidRPr="00A1115A" w:rsidRDefault="00CB0A71" w:rsidP="00CB0A71">
                  <w:pPr>
                    <w:pStyle w:val="TAC"/>
                    <w:rPr>
                      <w:lang w:eastAsia="zh-CN"/>
                    </w:rPr>
                  </w:pPr>
                  <w:r>
                    <w:t>2</w:t>
                  </w:r>
                </w:p>
              </w:tc>
              <w:tc>
                <w:tcPr>
                  <w:tcW w:w="1610" w:type="dxa"/>
                  <w:shd w:val="clear" w:color="auto" w:fill="auto"/>
                  <w:vAlign w:val="center"/>
                </w:tcPr>
                <w:p w14:paraId="402DE828" w14:textId="77777777" w:rsidR="00CB0A71" w:rsidRPr="00A1115A" w:rsidRDefault="00CB0A71" w:rsidP="00CB0A71">
                  <w:pPr>
                    <w:pStyle w:val="TAC"/>
                  </w:pPr>
                  <w:r>
                    <w:rPr>
                      <w:lang w:eastAsia="zh-CN"/>
                    </w:rPr>
                    <w:t>0.1</w:t>
                  </w:r>
                </w:p>
              </w:tc>
            </w:tr>
            <w:tr w:rsidR="00CB0A71" w:rsidRPr="00A1115A" w14:paraId="71C4A9A3" w14:textId="77777777" w:rsidTr="007E71E1">
              <w:trPr>
                <w:trHeight w:val="239"/>
                <w:jc w:val="center"/>
              </w:trPr>
              <w:tc>
                <w:tcPr>
                  <w:tcW w:w="1395" w:type="dxa"/>
                  <w:shd w:val="clear" w:color="auto" w:fill="auto"/>
                  <w:vAlign w:val="center"/>
                </w:tcPr>
                <w:p w14:paraId="1A06B456" w14:textId="77777777" w:rsidR="00CB0A71" w:rsidRPr="00A1115A" w:rsidRDefault="00CB0A71" w:rsidP="00CB0A71">
                  <w:pPr>
                    <w:pStyle w:val="TAC"/>
                    <w:rPr>
                      <w:lang w:eastAsia="zh-CN"/>
                    </w:rPr>
                  </w:pPr>
                  <w:r>
                    <w:t>3</w:t>
                  </w:r>
                </w:p>
              </w:tc>
              <w:tc>
                <w:tcPr>
                  <w:tcW w:w="1610" w:type="dxa"/>
                  <w:shd w:val="clear" w:color="auto" w:fill="auto"/>
                  <w:vAlign w:val="center"/>
                </w:tcPr>
                <w:p w14:paraId="0E4114B9" w14:textId="77777777" w:rsidR="00CB0A71" w:rsidRPr="00A1115A" w:rsidRDefault="00CB0A71" w:rsidP="00CB0A71">
                  <w:pPr>
                    <w:pStyle w:val="TAC"/>
                    <w:rPr>
                      <w:lang w:eastAsia="zh-CN"/>
                    </w:rPr>
                  </w:pPr>
                  <w:r w:rsidRPr="00A1115A">
                    <w:rPr>
                      <w:rFonts w:hint="eastAsia"/>
                    </w:rPr>
                    <w:t>0</w:t>
                  </w:r>
                  <w:r>
                    <w:t>.2</w:t>
                  </w:r>
                </w:p>
              </w:tc>
            </w:tr>
            <w:tr w:rsidR="00CB0A71" w:rsidRPr="00A1115A" w14:paraId="5744F3F5" w14:textId="77777777" w:rsidTr="007E71E1">
              <w:trPr>
                <w:trHeight w:val="253"/>
                <w:jc w:val="center"/>
              </w:trPr>
              <w:tc>
                <w:tcPr>
                  <w:tcW w:w="1395" w:type="dxa"/>
                  <w:shd w:val="clear" w:color="auto" w:fill="auto"/>
                  <w:vAlign w:val="center"/>
                </w:tcPr>
                <w:p w14:paraId="20ACC768" w14:textId="77777777" w:rsidR="00CB0A71" w:rsidRPr="00A1115A" w:rsidRDefault="00CB0A71" w:rsidP="00CB0A71">
                  <w:pPr>
                    <w:pStyle w:val="TAC"/>
                    <w:rPr>
                      <w:lang w:eastAsia="zh-CN"/>
                    </w:rPr>
                  </w:pPr>
                  <w:r>
                    <w:t>4</w:t>
                  </w:r>
                </w:p>
              </w:tc>
              <w:tc>
                <w:tcPr>
                  <w:tcW w:w="1610" w:type="dxa"/>
                  <w:shd w:val="clear" w:color="auto" w:fill="auto"/>
                  <w:vAlign w:val="center"/>
                </w:tcPr>
                <w:p w14:paraId="1F6A978E" w14:textId="77777777" w:rsidR="00CB0A71" w:rsidRPr="00A1115A" w:rsidRDefault="00CB0A71" w:rsidP="00CB0A71">
                  <w:pPr>
                    <w:pStyle w:val="TAC"/>
                    <w:rPr>
                      <w:lang w:eastAsia="zh-CN"/>
                    </w:rPr>
                  </w:pPr>
                  <w:r>
                    <w:t>0.3</w:t>
                  </w:r>
                </w:p>
              </w:tc>
            </w:tr>
            <w:tr w:rsidR="00CB0A71" w:rsidRPr="00A1115A" w14:paraId="24E2EAD2" w14:textId="77777777" w:rsidTr="007E71E1">
              <w:trPr>
                <w:trHeight w:val="253"/>
                <w:jc w:val="center"/>
              </w:trPr>
              <w:tc>
                <w:tcPr>
                  <w:tcW w:w="1395" w:type="dxa"/>
                  <w:shd w:val="clear" w:color="auto" w:fill="auto"/>
                  <w:vAlign w:val="center"/>
                </w:tcPr>
                <w:p w14:paraId="0B4FE1E3" w14:textId="77777777" w:rsidR="00CB0A71" w:rsidRPr="00A1115A" w:rsidDel="00D96763" w:rsidRDefault="00CB0A71" w:rsidP="00CB0A71">
                  <w:pPr>
                    <w:pStyle w:val="TAC"/>
                    <w:rPr>
                      <w:lang w:eastAsia="zh-CN"/>
                    </w:rPr>
                  </w:pPr>
                  <w:r>
                    <w:t>5</w:t>
                  </w:r>
                </w:p>
              </w:tc>
              <w:tc>
                <w:tcPr>
                  <w:tcW w:w="1610" w:type="dxa"/>
                  <w:shd w:val="clear" w:color="auto" w:fill="auto"/>
                  <w:vAlign w:val="center"/>
                </w:tcPr>
                <w:p w14:paraId="129979D0" w14:textId="77777777" w:rsidR="00CB0A71" w:rsidRPr="00A1115A" w:rsidDel="00FD4411" w:rsidRDefault="00CB0A71" w:rsidP="00CB0A71">
                  <w:pPr>
                    <w:pStyle w:val="TAC"/>
                    <w:rPr>
                      <w:lang w:eastAsia="zh-CN"/>
                    </w:rPr>
                  </w:pPr>
                  <w:r>
                    <w:rPr>
                      <w:lang w:eastAsia="zh-CN"/>
                    </w:rPr>
                    <w:t>0.4</w:t>
                  </w:r>
                </w:p>
              </w:tc>
            </w:tr>
            <w:tr w:rsidR="00CB0A71" w:rsidRPr="00A1115A" w14:paraId="6B206D6F" w14:textId="77777777" w:rsidTr="007E71E1">
              <w:trPr>
                <w:trHeight w:val="253"/>
                <w:jc w:val="center"/>
              </w:trPr>
              <w:tc>
                <w:tcPr>
                  <w:tcW w:w="1395" w:type="dxa"/>
                  <w:shd w:val="clear" w:color="auto" w:fill="auto"/>
                  <w:vAlign w:val="center"/>
                </w:tcPr>
                <w:p w14:paraId="30572DFE" w14:textId="77777777" w:rsidR="00CB0A71" w:rsidRDefault="00CB0A71" w:rsidP="00CB0A71">
                  <w:pPr>
                    <w:pStyle w:val="TAC"/>
                  </w:pPr>
                  <w:r>
                    <w:t>6</w:t>
                  </w:r>
                </w:p>
              </w:tc>
              <w:tc>
                <w:tcPr>
                  <w:tcW w:w="1610" w:type="dxa"/>
                  <w:shd w:val="clear" w:color="auto" w:fill="auto"/>
                  <w:vAlign w:val="center"/>
                </w:tcPr>
                <w:p w14:paraId="1B8C297D" w14:textId="77777777" w:rsidR="00CB0A71" w:rsidRDefault="00CB0A71" w:rsidP="00CB0A71">
                  <w:pPr>
                    <w:pStyle w:val="TAC"/>
                    <w:rPr>
                      <w:lang w:eastAsia="zh-CN"/>
                    </w:rPr>
                  </w:pPr>
                  <w:r>
                    <w:rPr>
                      <w:lang w:eastAsia="zh-CN"/>
                    </w:rPr>
                    <w:t>0.5</w:t>
                  </w:r>
                </w:p>
              </w:tc>
            </w:tr>
          </w:tbl>
          <w:p w14:paraId="56133109" w14:textId="77777777" w:rsidR="00CB0A71" w:rsidRDefault="00CB0A71" w:rsidP="00CB0A71"/>
          <w:p w14:paraId="394D0DE5" w14:textId="77777777" w:rsidR="00CB0A71" w:rsidRPr="00E26C8D" w:rsidRDefault="00CB0A71" w:rsidP="00CB0A71">
            <w:pPr>
              <w:spacing w:after="120"/>
              <w:jc w:val="both"/>
              <w:rPr>
                <w:rFonts w:ascii="Arial" w:hAnsi="Arial" w:cs="Arial"/>
                <w:i/>
                <w:iCs/>
              </w:rPr>
            </w:pPr>
            <w:r w:rsidRPr="00E26C8D">
              <w:rPr>
                <w:rFonts w:ascii="Arial" w:hAnsi="Arial" w:cs="Arial"/>
                <w:b/>
                <w:bCs/>
                <w:i/>
                <w:iCs/>
              </w:rPr>
              <w:t>Proposal 2</w:t>
            </w:r>
            <w:r w:rsidRPr="00E26C8D">
              <w:rPr>
                <w:rFonts w:ascii="Arial" w:hAnsi="Arial" w:cs="Arial"/>
                <w:i/>
                <w:iCs/>
              </w:rPr>
              <w:t xml:space="preserve">: RAN4 to agree to replace the </w:t>
            </w:r>
            <w:r w:rsidRPr="00E26C8D">
              <w:rPr>
                <w:rFonts w:ascii="Arial" w:hAnsi="Arial" w:cs="Arial"/>
                <w:lang w:eastAsia="en-GB"/>
              </w:rPr>
              <w:t>ΔR</w:t>
            </w:r>
            <w:r w:rsidRPr="00E26C8D">
              <w:rPr>
                <w:rFonts w:ascii="Arial" w:hAnsi="Arial" w:cs="Arial"/>
                <w:sz w:val="16"/>
                <w:szCs w:val="16"/>
                <w:lang w:eastAsia="en-GB"/>
              </w:rPr>
              <w:t>IB,c</w:t>
            </w:r>
            <w:r w:rsidRPr="00E26C8D">
              <w:rPr>
                <w:rFonts w:ascii="Arial" w:hAnsi="Arial" w:cs="Arial"/>
              </w:rPr>
              <w:t xml:space="preserve"> and </w:t>
            </w:r>
            <w:r w:rsidRPr="00E26C8D">
              <w:rPr>
                <w:rFonts w:ascii="Arial" w:hAnsi="Arial" w:cs="Arial"/>
                <w:lang w:eastAsia="en-GB"/>
              </w:rPr>
              <w:t>ΔT</w:t>
            </w:r>
            <w:r w:rsidRPr="00E26C8D">
              <w:rPr>
                <w:rFonts w:ascii="Arial" w:hAnsi="Arial" w:cs="Arial"/>
                <w:sz w:val="16"/>
                <w:szCs w:val="16"/>
                <w:lang w:eastAsia="en-GB"/>
              </w:rPr>
              <w:t>IB,c</w:t>
            </w:r>
            <w:r w:rsidRPr="00E26C8D">
              <w:rPr>
                <w:rFonts w:ascii="Arial" w:hAnsi="Arial" w:cs="Arial"/>
                <w:i/>
                <w:iCs/>
              </w:rPr>
              <w:t xml:space="preserve"> tables in 38.101-1 and 38.101-3 in Rel. 18 as maintenance CRs.</w:t>
            </w:r>
          </w:p>
          <w:p w14:paraId="685FE0FB" w14:textId="321BF67A" w:rsidR="00904795" w:rsidRPr="00CB0A71" w:rsidRDefault="00CB0A71" w:rsidP="00CB0A71">
            <w:pPr>
              <w:spacing w:after="120"/>
              <w:jc w:val="both"/>
              <w:rPr>
                <w:rFonts w:ascii="Arial" w:hAnsi="Arial" w:cs="Arial"/>
                <w:i/>
                <w:iCs/>
              </w:rPr>
            </w:pPr>
            <w:r w:rsidRPr="00E26C8D">
              <w:rPr>
                <w:rFonts w:ascii="Arial" w:hAnsi="Arial" w:cs="Arial"/>
                <w:b/>
                <w:bCs/>
                <w:i/>
                <w:iCs/>
              </w:rPr>
              <w:t>Proposal 3</w:t>
            </w:r>
            <w:r w:rsidRPr="00E26C8D">
              <w:rPr>
                <w:rFonts w:ascii="Arial" w:hAnsi="Arial" w:cs="Arial"/>
                <w:i/>
                <w:iCs/>
              </w:rPr>
              <w:t xml:space="preserve">: If Proposal 2 cannot be agreed, RAN4 to agree to replace the </w:t>
            </w:r>
            <w:r w:rsidRPr="00E26C8D">
              <w:rPr>
                <w:rFonts w:ascii="Arial" w:hAnsi="Arial" w:cs="Arial"/>
                <w:lang w:eastAsia="en-GB"/>
              </w:rPr>
              <w:t>ΔR</w:t>
            </w:r>
            <w:r w:rsidRPr="00E26C8D">
              <w:rPr>
                <w:rFonts w:ascii="Arial" w:hAnsi="Arial" w:cs="Arial"/>
                <w:sz w:val="16"/>
                <w:szCs w:val="16"/>
                <w:lang w:eastAsia="en-GB"/>
              </w:rPr>
              <w:t>IB,c</w:t>
            </w:r>
            <w:r w:rsidRPr="00E26C8D">
              <w:rPr>
                <w:rFonts w:ascii="Arial" w:hAnsi="Arial" w:cs="Arial"/>
              </w:rPr>
              <w:t xml:space="preserve"> and </w:t>
            </w:r>
            <w:r w:rsidRPr="00E26C8D">
              <w:rPr>
                <w:rFonts w:ascii="Arial" w:hAnsi="Arial" w:cs="Arial"/>
                <w:lang w:eastAsia="en-GB"/>
              </w:rPr>
              <w:t>ΔT</w:t>
            </w:r>
            <w:r w:rsidRPr="00E26C8D">
              <w:rPr>
                <w:rFonts w:ascii="Arial" w:hAnsi="Arial" w:cs="Arial"/>
                <w:sz w:val="16"/>
                <w:szCs w:val="16"/>
                <w:lang w:eastAsia="en-GB"/>
              </w:rPr>
              <w:t>IB,c</w:t>
            </w:r>
            <w:r w:rsidRPr="00E26C8D">
              <w:rPr>
                <w:rFonts w:ascii="Arial" w:hAnsi="Arial" w:cs="Arial"/>
                <w:i/>
                <w:iCs/>
              </w:rPr>
              <w:t xml:space="preserve"> tables in 38.101-1 and 38.101-3 in Rel. 19.</w:t>
            </w:r>
          </w:p>
        </w:tc>
      </w:tr>
      <w:tr w:rsidR="00904795" w14:paraId="4EA6148A" w14:textId="77777777" w:rsidTr="007E71E1">
        <w:trPr>
          <w:trHeight w:val="466"/>
        </w:trPr>
        <w:tc>
          <w:tcPr>
            <w:tcW w:w="691" w:type="dxa"/>
          </w:tcPr>
          <w:p w14:paraId="0837A620" w14:textId="6CD01AB0" w:rsidR="00904795" w:rsidRDefault="00904795" w:rsidP="00904795">
            <w:pPr>
              <w:spacing w:before="120" w:after="120"/>
            </w:pPr>
            <w:hyperlink r:id="rId18" w:history="1">
              <w:r>
                <w:rPr>
                  <w:rStyle w:val="Hyperlink"/>
                  <w:rFonts w:ascii="Arial" w:hAnsi="Arial" w:cs="Arial"/>
                  <w:b/>
                  <w:bCs/>
                  <w:sz w:val="16"/>
                  <w:szCs w:val="16"/>
                </w:rPr>
                <w:t>R4-2411147</w:t>
              </w:r>
            </w:hyperlink>
          </w:p>
        </w:tc>
        <w:tc>
          <w:tcPr>
            <w:tcW w:w="993" w:type="dxa"/>
          </w:tcPr>
          <w:p w14:paraId="59ECC9E1" w14:textId="069CCD20" w:rsidR="00904795" w:rsidRDefault="00904795" w:rsidP="00904795">
            <w:pPr>
              <w:spacing w:before="120" w:after="120"/>
            </w:pPr>
            <w:r>
              <w:rPr>
                <w:rFonts w:ascii="Arial" w:hAnsi="Arial" w:cs="Arial"/>
                <w:sz w:val="16"/>
                <w:szCs w:val="16"/>
              </w:rPr>
              <w:t>Simplifying or removing MSD tables</w:t>
            </w:r>
          </w:p>
        </w:tc>
        <w:tc>
          <w:tcPr>
            <w:tcW w:w="1123" w:type="dxa"/>
          </w:tcPr>
          <w:p w14:paraId="6C0995AD" w14:textId="4875E96A" w:rsidR="00904795" w:rsidRDefault="00904795" w:rsidP="00904795">
            <w:pPr>
              <w:spacing w:before="120" w:after="120"/>
            </w:pPr>
            <w:r>
              <w:rPr>
                <w:rFonts w:ascii="Arial" w:hAnsi="Arial" w:cs="Arial"/>
                <w:sz w:val="16"/>
                <w:szCs w:val="16"/>
              </w:rPr>
              <w:t>Apple</w:t>
            </w:r>
          </w:p>
        </w:tc>
        <w:tc>
          <w:tcPr>
            <w:tcW w:w="7684" w:type="dxa"/>
          </w:tcPr>
          <w:p w14:paraId="634076BC" w14:textId="77777777" w:rsidR="00CB0A71" w:rsidRPr="006846A6" w:rsidRDefault="00CB0A71" w:rsidP="00CB0A71">
            <w:pPr>
              <w:spacing w:after="120"/>
              <w:jc w:val="both"/>
              <w:rPr>
                <w:rFonts w:ascii="Arial" w:hAnsi="Arial" w:cs="Arial"/>
              </w:rPr>
            </w:pPr>
            <w:r w:rsidRPr="006846A6">
              <w:rPr>
                <w:rFonts w:ascii="Arial" w:hAnsi="Arial" w:cs="Arial"/>
              </w:rPr>
              <w:t>In this contribution we summarize the issues of the current MSD specifications. It is shown that the currently specified MSD values are not useful at all, they are defined in a way that the values cannot be used for any purpose.</w:t>
            </w:r>
            <w:r>
              <w:rPr>
                <w:rFonts w:ascii="Arial" w:hAnsi="Arial" w:cs="Arial"/>
              </w:rPr>
              <w:t xml:space="preserve"> We propose ways to simplify the specs by removing the MSD tables.</w:t>
            </w:r>
          </w:p>
          <w:p w14:paraId="3B17F9F1" w14:textId="77777777" w:rsidR="00CB0A71" w:rsidRPr="006846A6" w:rsidRDefault="00CB0A71" w:rsidP="00CB0A71">
            <w:pPr>
              <w:spacing w:after="120"/>
              <w:jc w:val="both"/>
              <w:rPr>
                <w:rFonts w:ascii="Arial" w:hAnsi="Arial" w:cs="Arial"/>
                <w:bCs/>
                <w:i/>
                <w:iCs/>
              </w:rPr>
            </w:pPr>
            <w:r w:rsidRPr="006846A6">
              <w:rPr>
                <w:rFonts w:ascii="Arial" w:hAnsi="Arial" w:cs="Arial"/>
                <w:b/>
                <w:bCs/>
                <w:i/>
                <w:iCs/>
              </w:rPr>
              <w:t>Observation 1</w:t>
            </w:r>
            <w:r w:rsidRPr="006846A6">
              <w:rPr>
                <w:rFonts w:ascii="Arial" w:hAnsi="Arial" w:cs="Arial"/>
                <w:i/>
                <w:iCs/>
              </w:rPr>
              <w:t xml:space="preserve">: </w:t>
            </w:r>
            <w:r w:rsidRPr="006846A6">
              <w:rPr>
                <w:rFonts w:ascii="Arial" w:hAnsi="Arial" w:cs="Arial"/>
                <w:bCs/>
                <w:i/>
                <w:iCs/>
              </w:rPr>
              <w:t xml:space="preserve">MSD tables are </w:t>
            </w:r>
            <w:r>
              <w:rPr>
                <w:rFonts w:ascii="Arial" w:hAnsi="Arial" w:cs="Arial"/>
                <w:bCs/>
                <w:i/>
                <w:iCs/>
              </w:rPr>
              <w:t>used</w:t>
            </w:r>
            <w:r w:rsidRPr="006846A6">
              <w:rPr>
                <w:rFonts w:ascii="Arial" w:hAnsi="Arial" w:cs="Arial"/>
                <w:bCs/>
                <w:i/>
                <w:iCs/>
              </w:rPr>
              <w:t xml:space="preserve"> to define exceptions from the normal CA/DC Refsens test in case of harmonic/IMD</w:t>
            </w:r>
            <w:r>
              <w:rPr>
                <w:rFonts w:ascii="Arial" w:hAnsi="Arial" w:cs="Arial"/>
                <w:bCs/>
                <w:i/>
                <w:iCs/>
              </w:rPr>
              <w:t>/cross-band isolation</w:t>
            </w:r>
            <w:r w:rsidRPr="006846A6">
              <w:rPr>
                <w:rFonts w:ascii="Arial" w:hAnsi="Arial" w:cs="Arial"/>
                <w:bCs/>
                <w:i/>
                <w:iCs/>
              </w:rPr>
              <w:t xml:space="preserve"> issues.</w:t>
            </w:r>
          </w:p>
          <w:p w14:paraId="21DC5EC1" w14:textId="77777777" w:rsidR="00CB0A71" w:rsidRDefault="00CB0A71" w:rsidP="00CB0A71">
            <w:pPr>
              <w:spacing w:after="120"/>
              <w:jc w:val="both"/>
              <w:rPr>
                <w:rFonts w:ascii="Arial" w:hAnsi="Arial" w:cs="Arial"/>
                <w:bCs/>
                <w:i/>
                <w:iCs/>
              </w:rPr>
            </w:pPr>
            <w:r w:rsidRPr="006846A6">
              <w:rPr>
                <w:rFonts w:ascii="Arial" w:hAnsi="Arial" w:cs="Arial"/>
                <w:b/>
                <w:bCs/>
                <w:i/>
                <w:iCs/>
              </w:rPr>
              <w:t>Observation 2</w:t>
            </w:r>
            <w:r w:rsidRPr="006846A6">
              <w:rPr>
                <w:rFonts w:ascii="Arial" w:hAnsi="Arial" w:cs="Arial"/>
                <w:i/>
                <w:iCs/>
              </w:rPr>
              <w:t xml:space="preserve">: </w:t>
            </w:r>
            <w:r w:rsidRPr="006846A6">
              <w:rPr>
                <w:rFonts w:ascii="Arial" w:hAnsi="Arial" w:cs="Arial"/>
                <w:bCs/>
                <w:i/>
                <w:iCs/>
              </w:rPr>
              <w:t>MSD tables describe the worst case</w:t>
            </w:r>
            <w:r>
              <w:rPr>
                <w:rFonts w:ascii="Arial" w:hAnsi="Arial" w:cs="Arial"/>
                <w:bCs/>
                <w:i/>
                <w:iCs/>
              </w:rPr>
              <w:t xml:space="preserve"> scenario</w:t>
            </w:r>
            <w:r w:rsidRPr="006846A6">
              <w:rPr>
                <w:rFonts w:ascii="Arial" w:hAnsi="Arial" w:cs="Arial"/>
                <w:bCs/>
                <w:i/>
                <w:iCs/>
              </w:rPr>
              <w:t>, which is usually not use</w:t>
            </w:r>
            <w:r>
              <w:rPr>
                <w:rFonts w:ascii="Arial" w:hAnsi="Arial" w:cs="Arial"/>
                <w:bCs/>
                <w:i/>
                <w:iCs/>
              </w:rPr>
              <w:t>d in the network due to the worst case network performance</w:t>
            </w:r>
            <w:r w:rsidRPr="006846A6">
              <w:rPr>
                <w:rFonts w:ascii="Arial" w:hAnsi="Arial" w:cs="Arial"/>
                <w:bCs/>
                <w:i/>
                <w:iCs/>
              </w:rPr>
              <w:t xml:space="preserve">. The MSD information in the spec </w:t>
            </w:r>
            <w:r>
              <w:rPr>
                <w:rFonts w:ascii="Arial" w:hAnsi="Arial" w:cs="Arial"/>
                <w:bCs/>
                <w:i/>
                <w:iCs/>
              </w:rPr>
              <w:t>is</w:t>
            </w:r>
            <w:r w:rsidRPr="006846A6">
              <w:rPr>
                <w:rFonts w:ascii="Arial" w:hAnsi="Arial" w:cs="Arial"/>
                <w:bCs/>
                <w:i/>
                <w:iCs/>
              </w:rPr>
              <w:t xml:space="preserve"> not helpful in this case</w:t>
            </w:r>
          </w:p>
          <w:p w14:paraId="1E2BE18A" w14:textId="77777777" w:rsidR="00CB0A71" w:rsidRPr="006846A6" w:rsidRDefault="00CB0A71" w:rsidP="00CB0A71">
            <w:pPr>
              <w:spacing w:after="120"/>
              <w:jc w:val="both"/>
              <w:rPr>
                <w:rFonts w:ascii="Arial" w:hAnsi="Arial" w:cs="Arial"/>
                <w:bCs/>
                <w:i/>
                <w:iCs/>
              </w:rPr>
            </w:pPr>
            <w:r w:rsidRPr="006846A6">
              <w:rPr>
                <w:rFonts w:ascii="Arial" w:hAnsi="Arial" w:cs="Arial"/>
                <w:b/>
                <w:bCs/>
                <w:i/>
                <w:iCs/>
              </w:rPr>
              <w:t>Observation 3</w:t>
            </w:r>
            <w:r w:rsidRPr="006846A6">
              <w:rPr>
                <w:rFonts w:ascii="Arial" w:hAnsi="Arial" w:cs="Arial"/>
                <w:i/>
                <w:iCs/>
              </w:rPr>
              <w:t xml:space="preserve">: The network cannot use the MSD values from the spec, as there is no information available for the exact </w:t>
            </w:r>
            <w:r>
              <w:rPr>
                <w:rFonts w:ascii="Arial" w:hAnsi="Arial" w:cs="Arial"/>
                <w:i/>
                <w:iCs/>
              </w:rPr>
              <w:t xml:space="preserve">use </w:t>
            </w:r>
            <w:r w:rsidRPr="006846A6">
              <w:rPr>
                <w:rFonts w:ascii="Arial" w:hAnsi="Arial" w:cs="Arial"/>
                <w:i/>
                <w:iCs/>
              </w:rPr>
              <w:t>case in the network (frequencies, bandwidths</w:t>
            </w:r>
            <w:r>
              <w:rPr>
                <w:rFonts w:ascii="Arial" w:hAnsi="Arial" w:cs="Arial"/>
                <w:i/>
                <w:iCs/>
              </w:rPr>
              <w:t>,</w:t>
            </w:r>
            <w:r w:rsidRPr="006846A6">
              <w:rPr>
                <w:rFonts w:ascii="Arial" w:hAnsi="Arial" w:cs="Arial"/>
                <w:i/>
                <w:iCs/>
              </w:rPr>
              <w:t xml:space="preserve"> </w:t>
            </w:r>
            <w:r>
              <w:rPr>
                <w:rFonts w:ascii="Arial" w:hAnsi="Arial" w:cs="Arial"/>
              </w:rPr>
              <w:t xml:space="preserve">RB allocations, </w:t>
            </w:r>
            <w:r w:rsidRPr="006846A6">
              <w:rPr>
                <w:rFonts w:ascii="Arial" w:hAnsi="Arial" w:cs="Arial"/>
                <w:i/>
                <w:iCs/>
              </w:rPr>
              <w:t>output power</w:t>
            </w:r>
            <w:r>
              <w:rPr>
                <w:rFonts w:ascii="Arial" w:hAnsi="Arial" w:cs="Arial"/>
                <w:i/>
                <w:iCs/>
              </w:rPr>
              <w:t>,</w:t>
            </w:r>
            <w:r w:rsidRPr="006846A6">
              <w:rPr>
                <w:rFonts w:ascii="Arial" w:hAnsi="Arial" w:cs="Arial"/>
                <w:i/>
                <w:iCs/>
              </w:rPr>
              <w:t xml:space="preserve"> RX performance etc.)</w:t>
            </w:r>
          </w:p>
          <w:p w14:paraId="1478334B" w14:textId="77777777" w:rsidR="00CB0A71" w:rsidRDefault="00CB0A71" w:rsidP="00CB0A71">
            <w:pPr>
              <w:spacing w:after="120"/>
              <w:jc w:val="both"/>
              <w:rPr>
                <w:rFonts w:ascii="Arial" w:hAnsi="Arial" w:cs="Arial"/>
                <w:bCs/>
                <w:i/>
                <w:iCs/>
              </w:rPr>
            </w:pPr>
            <w:r w:rsidRPr="006846A6">
              <w:rPr>
                <w:rFonts w:ascii="Arial" w:hAnsi="Arial" w:cs="Arial"/>
                <w:b/>
                <w:bCs/>
                <w:i/>
                <w:iCs/>
              </w:rPr>
              <w:t>Observation 4</w:t>
            </w:r>
            <w:r w:rsidRPr="006846A6">
              <w:rPr>
                <w:rFonts w:ascii="Arial" w:hAnsi="Arial" w:cs="Arial"/>
                <w:i/>
                <w:iCs/>
              </w:rPr>
              <w:t>: A</w:t>
            </w:r>
            <w:r>
              <w:rPr>
                <w:rFonts w:ascii="Arial" w:hAnsi="Arial" w:cs="Arial"/>
                <w:i/>
                <w:iCs/>
              </w:rPr>
              <w:t>s</w:t>
            </w:r>
            <w:r w:rsidRPr="006846A6">
              <w:rPr>
                <w:rFonts w:ascii="Arial" w:hAnsi="Arial" w:cs="Arial"/>
                <w:i/>
                <w:iCs/>
              </w:rPr>
              <w:t xml:space="preserve"> specified in 38.101</w:t>
            </w:r>
            <w:r>
              <w:rPr>
                <w:rFonts w:ascii="Arial" w:hAnsi="Arial" w:cs="Arial"/>
                <w:i/>
                <w:iCs/>
              </w:rPr>
              <w:t>-1</w:t>
            </w:r>
            <w:r w:rsidRPr="006846A6">
              <w:rPr>
                <w:rFonts w:ascii="Arial" w:hAnsi="Arial" w:cs="Arial"/>
                <w:i/>
                <w:iCs/>
              </w:rPr>
              <w:t xml:space="preserve">, in the RAN5 specs (38.521-1) the </w:t>
            </w:r>
            <w:r>
              <w:rPr>
                <w:rFonts w:ascii="Arial" w:hAnsi="Arial" w:cs="Arial"/>
                <w:i/>
                <w:iCs/>
              </w:rPr>
              <w:t>NR-</w:t>
            </w:r>
            <w:r w:rsidRPr="006846A6">
              <w:rPr>
                <w:rFonts w:ascii="Arial" w:hAnsi="Arial" w:cs="Arial"/>
                <w:i/>
                <w:iCs/>
              </w:rPr>
              <w:t xml:space="preserve">CA Refsens value is </w:t>
            </w:r>
            <w:r>
              <w:rPr>
                <w:rFonts w:ascii="Arial" w:hAnsi="Arial" w:cs="Arial"/>
                <w:i/>
                <w:iCs/>
              </w:rPr>
              <w:t>measured for the cases without exceptions</w:t>
            </w:r>
            <w:r w:rsidRPr="006846A6">
              <w:rPr>
                <w:rFonts w:ascii="Arial" w:hAnsi="Arial" w:cs="Arial"/>
                <w:i/>
                <w:iCs/>
              </w:rPr>
              <w:t xml:space="preserve">. </w:t>
            </w:r>
            <w:r>
              <w:rPr>
                <w:rFonts w:ascii="Arial" w:hAnsi="Arial" w:cs="Arial"/>
                <w:i/>
                <w:iCs/>
              </w:rPr>
              <w:t>The cases with</w:t>
            </w:r>
            <w:r w:rsidRPr="006846A6">
              <w:rPr>
                <w:rFonts w:ascii="Arial" w:hAnsi="Arial" w:cs="Arial"/>
                <w:i/>
                <w:iCs/>
              </w:rPr>
              <w:t xml:space="preserve"> Refsens exceptions </w:t>
            </w:r>
            <w:r>
              <w:rPr>
                <w:rFonts w:ascii="Arial" w:hAnsi="Arial" w:cs="Arial"/>
                <w:i/>
                <w:iCs/>
              </w:rPr>
              <w:t>using</w:t>
            </w:r>
            <w:r w:rsidRPr="006846A6">
              <w:rPr>
                <w:rFonts w:ascii="Arial" w:hAnsi="Arial" w:cs="Arial"/>
                <w:i/>
                <w:iCs/>
              </w:rPr>
              <w:t xml:space="preserve"> the worst case values from the </w:t>
            </w:r>
            <w:r w:rsidRPr="006846A6">
              <w:rPr>
                <w:rFonts w:ascii="Arial" w:hAnsi="Arial" w:cs="Arial"/>
                <w:bCs/>
                <w:i/>
                <w:iCs/>
              </w:rPr>
              <w:t>MSD tables</w:t>
            </w:r>
            <w:r>
              <w:rPr>
                <w:rFonts w:ascii="Arial" w:hAnsi="Arial" w:cs="Arial"/>
                <w:bCs/>
                <w:i/>
                <w:iCs/>
              </w:rPr>
              <w:t xml:space="preserve"> is tested separately</w:t>
            </w:r>
            <w:r w:rsidRPr="006846A6">
              <w:rPr>
                <w:rFonts w:ascii="Arial" w:hAnsi="Arial" w:cs="Arial"/>
                <w:bCs/>
                <w:i/>
                <w:iCs/>
              </w:rPr>
              <w:t>.</w:t>
            </w:r>
          </w:p>
          <w:p w14:paraId="625474A6"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5</w:t>
            </w:r>
            <w:r w:rsidRPr="006846A6">
              <w:rPr>
                <w:rFonts w:ascii="Arial" w:hAnsi="Arial" w:cs="Arial"/>
                <w:i/>
                <w:iCs/>
              </w:rPr>
              <w:t>: Although specified in 38.101</w:t>
            </w:r>
            <w:r>
              <w:rPr>
                <w:rFonts w:ascii="Arial" w:hAnsi="Arial" w:cs="Arial"/>
                <w:i/>
                <w:iCs/>
              </w:rPr>
              <w:t>-3</w:t>
            </w:r>
            <w:r w:rsidRPr="006846A6">
              <w:rPr>
                <w:rFonts w:ascii="Arial" w:hAnsi="Arial" w:cs="Arial"/>
                <w:i/>
                <w:iCs/>
              </w:rPr>
              <w:t>, in the RAN5 specs (38.521-</w:t>
            </w:r>
            <w:r>
              <w:rPr>
                <w:rFonts w:ascii="Arial" w:hAnsi="Arial" w:cs="Arial"/>
                <w:i/>
                <w:iCs/>
              </w:rPr>
              <w:t>3</w:t>
            </w:r>
            <w:r w:rsidRPr="006846A6">
              <w:rPr>
                <w:rFonts w:ascii="Arial" w:hAnsi="Arial" w:cs="Arial"/>
                <w:i/>
                <w:iCs/>
              </w:rPr>
              <w:t xml:space="preserve">) the </w:t>
            </w:r>
            <w:r>
              <w:rPr>
                <w:rFonts w:ascii="Arial" w:hAnsi="Arial" w:cs="Arial"/>
                <w:i/>
                <w:iCs/>
              </w:rPr>
              <w:t>EN-</w:t>
            </w:r>
            <w:r w:rsidRPr="006846A6">
              <w:rPr>
                <w:rFonts w:ascii="Arial" w:hAnsi="Arial" w:cs="Arial"/>
                <w:i/>
                <w:iCs/>
              </w:rPr>
              <w:t xml:space="preserve">DC Refsens value </w:t>
            </w:r>
            <w:r>
              <w:rPr>
                <w:rFonts w:ascii="Arial" w:hAnsi="Arial" w:cs="Arial"/>
                <w:i/>
                <w:iCs/>
              </w:rPr>
              <w:t xml:space="preserve">without exceptions </w:t>
            </w:r>
            <w:r w:rsidRPr="006846A6">
              <w:rPr>
                <w:rFonts w:ascii="Arial" w:hAnsi="Arial" w:cs="Arial"/>
                <w:i/>
                <w:iCs/>
              </w:rPr>
              <w:t>is not measured</w:t>
            </w:r>
            <w:r>
              <w:rPr>
                <w:rFonts w:ascii="Arial" w:hAnsi="Arial" w:cs="Arial"/>
                <w:i/>
                <w:iCs/>
              </w:rPr>
              <w:t>. Instead the test spec is pointing to the E-UTRA and NR specs</w:t>
            </w:r>
            <w:r w:rsidRPr="006846A6">
              <w:rPr>
                <w:rFonts w:ascii="Arial" w:hAnsi="Arial" w:cs="Arial"/>
                <w:i/>
                <w:iCs/>
              </w:rPr>
              <w:t xml:space="preserve">. RAN5 only tests the Refsens exceptions with the worst case values from the </w:t>
            </w:r>
            <w:r w:rsidRPr="006846A6">
              <w:rPr>
                <w:rFonts w:ascii="Arial" w:hAnsi="Arial" w:cs="Arial"/>
                <w:bCs/>
                <w:i/>
                <w:iCs/>
              </w:rPr>
              <w:t>MSD tables. T</w:t>
            </w:r>
            <w:r w:rsidRPr="006846A6">
              <w:rPr>
                <w:rFonts w:ascii="Arial" w:hAnsi="Arial" w:cs="Arial"/>
                <w:i/>
                <w:iCs/>
              </w:rPr>
              <w:t xml:space="preserve">here cannot be a fail when the MSD spec is missing, as there is no </w:t>
            </w:r>
            <w:r>
              <w:rPr>
                <w:rFonts w:ascii="Arial" w:hAnsi="Arial" w:cs="Arial"/>
                <w:i/>
                <w:iCs/>
              </w:rPr>
              <w:t xml:space="preserve">EN-DC </w:t>
            </w:r>
            <w:r w:rsidRPr="006846A6">
              <w:rPr>
                <w:rFonts w:ascii="Arial" w:hAnsi="Arial" w:cs="Arial"/>
                <w:i/>
                <w:iCs/>
              </w:rPr>
              <w:t>test</w:t>
            </w:r>
            <w:r>
              <w:rPr>
                <w:rFonts w:ascii="Arial" w:hAnsi="Arial" w:cs="Arial"/>
                <w:i/>
                <w:iCs/>
              </w:rPr>
              <w:t>.</w:t>
            </w:r>
          </w:p>
          <w:p w14:paraId="5D0BEB2E"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6</w:t>
            </w:r>
            <w:r w:rsidRPr="006846A6">
              <w:rPr>
                <w:rFonts w:ascii="Arial" w:hAnsi="Arial" w:cs="Arial"/>
                <w:i/>
                <w:iCs/>
              </w:rPr>
              <w:t xml:space="preserve">: </w:t>
            </w:r>
            <w:r w:rsidRPr="006846A6">
              <w:rPr>
                <w:rFonts w:ascii="Arial" w:hAnsi="Arial" w:cs="Arial"/>
                <w:bCs/>
                <w:i/>
                <w:iCs/>
              </w:rPr>
              <w:t>Sensitivity degradation in m</w:t>
            </w:r>
            <w:r>
              <w:rPr>
                <w:rFonts w:ascii="Arial" w:hAnsi="Arial" w:cs="Arial"/>
                <w:bCs/>
                <w:i/>
                <w:iCs/>
              </w:rPr>
              <w:t>any</w:t>
            </w:r>
            <w:r w:rsidRPr="006846A6">
              <w:rPr>
                <w:rFonts w:ascii="Arial" w:hAnsi="Arial" w:cs="Arial"/>
                <w:bCs/>
                <w:i/>
                <w:iCs/>
              </w:rPr>
              <w:t xml:space="preserve"> cases happens due to TX power leaking </w:t>
            </w:r>
            <w:r>
              <w:rPr>
                <w:rFonts w:ascii="Arial" w:hAnsi="Arial" w:cs="Arial"/>
                <w:bCs/>
                <w:i/>
                <w:iCs/>
              </w:rPr>
              <w:t>between</w:t>
            </w:r>
            <w:r w:rsidRPr="006846A6">
              <w:rPr>
                <w:rFonts w:ascii="Arial" w:hAnsi="Arial" w:cs="Arial"/>
                <w:bCs/>
                <w:i/>
                <w:iCs/>
              </w:rPr>
              <w:t xml:space="preserve"> the TX antenna</w:t>
            </w:r>
            <w:r>
              <w:rPr>
                <w:rFonts w:ascii="Arial" w:hAnsi="Arial" w:cs="Arial"/>
                <w:bCs/>
                <w:i/>
                <w:iCs/>
              </w:rPr>
              <w:t>(s)</w:t>
            </w:r>
            <w:r w:rsidRPr="006846A6">
              <w:rPr>
                <w:rFonts w:ascii="Arial" w:hAnsi="Arial" w:cs="Arial"/>
                <w:bCs/>
                <w:i/>
                <w:iCs/>
              </w:rPr>
              <w:t xml:space="preserve"> </w:t>
            </w:r>
            <w:r>
              <w:rPr>
                <w:rFonts w:ascii="Arial" w:hAnsi="Arial" w:cs="Arial"/>
                <w:bCs/>
                <w:i/>
                <w:iCs/>
              </w:rPr>
              <w:t>and</w:t>
            </w:r>
            <w:r w:rsidRPr="006846A6">
              <w:rPr>
                <w:rFonts w:ascii="Arial" w:hAnsi="Arial" w:cs="Arial"/>
                <w:bCs/>
                <w:i/>
                <w:iCs/>
              </w:rPr>
              <w:t xml:space="preserve"> the RX antenna</w:t>
            </w:r>
            <w:r>
              <w:rPr>
                <w:rFonts w:ascii="Arial" w:hAnsi="Arial" w:cs="Arial"/>
                <w:bCs/>
                <w:i/>
                <w:iCs/>
              </w:rPr>
              <w:t>(s)</w:t>
            </w:r>
            <w:r w:rsidRPr="006846A6">
              <w:rPr>
                <w:rFonts w:ascii="Arial" w:hAnsi="Arial" w:cs="Arial"/>
                <w:bCs/>
                <w:i/>
                <w:iCs/>
              </w:rPr>
              <w:t xml:space="preserve"> due to </w:t>
            </w:r>
            <w:r w:rsidRPr="006846A6">
              <w:rPr>
                <w:rFonts w:ascii="Arial" w:hAnsi="Arial" w:cs="Arial"/>
                <w:bCs/>
                <w:i/>
                <w:iCs/>
              </w:rPr>
              <w:lastRenderedPageBreak/>
              <w:t>limited antenna isolation, but MSD is only specified and tested in conducted mode</w:t>
            </w:r>
            <w:r>
              <w:rPr>
                <w:rFonts w:ascii="Arial" w:hAnsi="Arial" w:cs="Arial"/>
                <w:bCs/>
                <w:i/>
                <w:iCs/>
              </w:rPr>
              <w:t>, not taking into account the radiated effects</w:t>
            </w:r>
            <w:r w:rsidRPr="006846A6">
              <w:rPr>
                <w:rFonts w:ascii="Arial" w:hAnsi="Arial" w:cs="Arial"/>
                <w:bCs/>
                <w:i/>
                <w:iCs/>
              </w:rPr>
              <w:t>.</w:t>
            </w:r>
          </w:p>
          <w:p w14:paraId="2D4A2C9D" w14:textId="77777777" w:rsidR="00CB0A71" w:rsidRPr="006846A6" w:rsidRDefault="00CB0A71" w:rsidP="00CB0A71">
            <w:pPr>
              <w:spacing w:after="120"/>
              <w:jc w:val="both"/>
              <w:rPr>
                <w:rFonts w:ascii="Arial" w:hAnsi="Arial" w:cs="Arial"/>
              </w:rPr>
            </w:pPr>
            <w:r w:rsidRPr="006846A6">
              <w:rPr>
                <w:rFonts w:ascii="Arial" w:hAnsi="Arial" w:cs="Arial"/>
                <w:b/>
                <w:bCs/>
                <w:i/>
                <w:iCs/>
              </w:rPr>
              <w:t xml:space="preserve">Observation </w:t>
            </w:r>
            <w:r>
              <w:rPr>
                <w:rFonts w:ascii="Arial" w:hAnsi="Arial" w:cs="Arial"/>
                <w:b/>
                <w:bCs/>
                <w:i/>
                <w:iCs/>
              </w:rPr>
              <w:t>7</w:t>
            </w:r>
            <w:r w:rsidRPr="006846A6">
              <w:rPr>
                <w:rFonts w:ascii="Arial" w:hAnsi="Arial" w:cs="Arial"/>
                <w:i/>
                <w:iCs/>
              </w:rPr>
              <w:t xml:space="preserve">: Refsens is usually a measurement to determine the noise figure of the receiver, but the </w:t>
            </w:r>
            <w:r>
              <w:rPr>
                <w:rFonts w:ascii="Arial" w:hAnsi="Arial" w:cs="Arial"/>
                <w:i/>
                <w:iCs/>
              </w:rPr>
              <w:t>NF is already measured in single carrier mode. Therefore Refsens for NR-CA could be skipped, similarly as Refsens for EN-DC is already skipped.</w:t>
            </w:r>
          </w:p>
          <w:p w14:paraId="119E41E7"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8</w:t>
            </w:r>
            <w:r w:rsidRPr="006846A6">
              <w:rPr>
                <w:rFonts w:ascii="Arial" w:hAnsi="Arial" w:cs="Arial"/>
                <w:i/>
                <w:iCs/>
              </w:rPr>
              <w:t xml:space="preserve">: The MSD tables </w:t>
            </w:r>
            <w:r>
              <w:rPr>
                <w:rFonts w:ascii="Arial" w:hAnsi="Arial" w:cs="Arial"/>
                <w:i/>
                <w:iCs/>
              </w:rPr>
              <w:t xml:space="preserve">do not contain the use cases needed in the network and </w:t>
            </w:r>
            <w:r w:rsidRPr="006846A6">
              <w:rPr>
                <w:rFonts w:ascii="Arial" w:hAnsi="Arial" w:cs="Arial"/>
                <w:i/>
                <w:iCs/>
              </w:rPr>
              <w:t>are so huge and complex</w:t>
            </w:r>
            <w:r>
              <w:rPr>
                <w:rFonts w:ascii="Arial" w:hAnsi="Arial" w:cs="Arial"/>
                <w:i/>
                <w:iCs/>
              </w:rPr>
              <w:t xml:space="preserve"> that</w:t>
            </w:r>
            <w:r w:rsidRPr="006846A6">
              <w:rPr>
                <w:rFonts w:ascii="Arial" w:hAnsi="Arial" w:cs="Arial"/>
                <w:i/>
                <w:iCs/>
              </w:rPr>
              <w:t xml:space="preserve"> the information from the MSD tables </w:t>
            </w:r>
            <w:r>
              <w:rPr>
                <w:rFonts w:ascii="Arial" w:hAnsi="Arial" w:cs="Arial"/>
                <w:i/>
                <w:iCs/>
              </w:rPr>
              <w:t>can</w:t>
            </w:r>
            <w:r w:rsidRPr="006846A6">
              <w:rPr>
                <w:rFonts w:ascii="Arial" w:hAnsi="Arial" w:cs="Arial"/>
                <w:i/>
                <w:iCs/>
              </w:rPr>
              <w:t>not</w:t>
            </w:r>
            <w:r>
              <w:rPr>
                <w:rFonts w:ascii="Arial" w:hAnsi="Arial" w:cs="Arial"/>
                <w:i/>
                <w:iCs/>
              </w:rPr>
              <w:t xml:space="preserve"> be</w:t>
            </w:r>
            <w:r w:rsidRPr="006846A6">
              <w:rPr>
                <w:rFonts w:ascii="Arial" w:hAnsi="Arial" w:cs="Arial"/>
                <w:i/>
                <w:iCs/>
              </w:rPr>
              <w:t xml:space="preserve"> used by the network to optimize the network scheduling to avoid MSD issues.</w:t>
            </w:r>
          </w:p>
          <w:p w14:paraId="7F52FD9A"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9</w:t>
            </w:r>
            <w:r w:rsidRPr="006846A6">
              <w:rPr>
                <w:rFonts w:ascii="Arial" w:hAnsi="Arial" w:cs="Arial"/>
                <w:i/>
                <w:iCs/>
              </w:rPr>
              <w:t>: If the connection fails due to harmonic or IMD issues, the BS will become aware of the failure by ACK/NACK or the measurement reports</w:t>
            </w:r>
            <w:r>
              <w:rPr>
                <w:rFonts w:ascii="Arial" w:hAnsi="Arial" w:cs="Arial"/>
                <w:i/>
                <w:iCs/>
              </w:rPr>
              <w:t>,</w:t>
            </w:r>
            <w:r w:rsidRPr="006846A6">
              <w:rPr>
                <w:rFonts w:ascii="Arial" w:hAnsi="Arial" w:cs="Arial"/>
                <w:i/>
                <w:iCs/>
              </w:rPr>
              <w:t xml:space="preserve"> </w:t>
            </w:r>
            <w:r>
              <w:rPr>
                <w:rFonts w:ascii="Arial" w:hAnsi="Arial" w:cs="Arial"/>
                <w:i/>
                <w:iCs/>
              </w:rPr>
              <w:t>this may take a while.</w:t>
            </w:r>
          </w:p>
          <w:p w14:paraId="2DD7F01D"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10</w:t>
            </w:r>
            <w:r w:rsidRPr="006846A6">
              <w:rPr>
                <w:rFonts w:ascii="Arial" w:hAnsi="Arial" w:cs="Arial"/>
                <w:i/>
                <w:iCs/>
              </w:rPr>
              <w:t xml:space="preserve">: </w:t>
            </w:r>
            <w:r>
              <w:rPr>
                <w:rFonts w:ascii="Arial" w:hAnsi="Arial" w:cs="Arial"/>
                <w:i/>
                <w:iCs/>
              </w:rPr>
              <w:t xml:space="preserve">Once the BS detects the </w:t>
            </w:r>
            <w:r w:rsidRPr="006846A6">
              <w:rPr>
                <w:rFonts w:ascii="Arial" w:hAnsi="Arial" w:cs="Arial"/>
                <w:i/>
                <w:iCs/>
              </w:rPr>
              <w:t>failure</w:t>
            </w:r>
            <w:r>
              <w:rPr>
                <w:rFonts w:ascii="Arial" w:hAnsi="Arial" w:cs="Arial"/>
                <w:i/>
                <w:iCs/>
              </w:rPr>
              <w:t>, the BS</w:t>
            </w:r>
            <w:r w:rsidRPr="006846A6">
              <w:rPr>
                <w:rFonts w:ascii="Arial" w:hAnsi="Arial" w:cs="Arial"/>
                <w:i/>
                <w:iCs/>
              </w:rPr>
              <w:t xml:space="preserve"> needs to react and try another CA combination, RB allocation or lower T</w:t>
            </w:r>
            <w:r>
              <w:rPr>
                <w:rFonts w:ascii="Arial" w:hAnsi="Arial" w:cs="Arial"/>
                <w:i/>
                <w:iCs/>
              </w:rPr>
              <w:t>X</w:t>
            </w:r>
            <w:r w:rsidRPr="006846A6">
              <w:rPr>
                <w:rFonts w:ascii="Arial" w:hAnsi="Arial" w:cs="Arial"/>
                <w:i/>
                <w:iCs/>
              </w:rPr>
              <w:t xml:space="preserve"> power </w:t>
            </w:r>
            <w:r>
              <w:rPr>
                <w:rFonts w:ascii="Arial" w:hAnsi="Arial" w:cs="Arial"/>
                <w:i/>
                <w:iCs/>
              </w:rPr>
              <w:t>to reduce the IMD/harmonic</w:t>
            </w:r>
            <w:r w:rsidRPr="006846A6">
              <w:rPr>
                <w:rFonts w:ascii="Arial" w:hAnsi="Arial" w:cs="Arial"/>
                <w:i/>
                <w:iCs/>
              </w:rPr>
              <w:t xml:space="preserve"> issues.</w:t>
            </w:r>
          </w:p>
          <w:p w14:paraId="5023430E" w14:textId="77777777" w:rsidR="00CB0A71" w:rsidRPr="00CC2527" w:rsidRDefault="00CB0A71" w:rsidP="00CB0A71">
            <w:pPr>
              <w:spacing w:after="120"/>
              <w:jc w:val="both"/>
              <w:rPr>
                <w:rFonts w:ascii="Arial" w:hAnsi="Arial" w:cs="Arial"/>
                <w:bCs/>
                <w:i/>
                <w:iCs/>
              </w:rPr>
            </w:pPr>
          </w:p>
          <w:p w14:paraId="73D0449A"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Proposal 1</w:t>
            </w:r>
            <w:r w:rsidRPr="006846A6">
              <w:rPr>
                <w:rFonts w:ascii="Arial" w:hAnsi="Arial" w:cs="Arial"/>
                <w:i/>
                <w:iCs/>
              </w:rPr>
              <w:t xml:space="preserve">: </w:t>
            </w:r>
            <w:bookmarkStart w:id="18" w:name="_Hlk174624588"/>
            <w:r w:rsidRPr="006846A6">
              <w:rPr>
                <w:rFonts w:ascii="Arial" w:hAnsi="Arial" w:cs="Arial"/>
                <w:i/>
                <w:iCs/>
              </w:rPr>
              <w:t>Remove the Refsens specification</w:t>
            </w:r>
            <w:r>
              <w:rPr>
                <w:rFonts w:ascii="Arial" w:hAnsi="Arial" w:cs="Arial"/>
                <w:i/>
                <w:iCs/>
              </w:rPr>
              <w:t xml:space="preserve">s in </w:t>
            </w:r>
            <w:r>
              <w:rPr>
                <w:rFonts w:ascii="Arial" w:hAnsi="Arial" w:cs="Arial"/>
              </w:rPr>
              <w:t>38.101-1 clauses 7.3A.2.3, 7.3A.4, 7.3A.5, 7.3A.6, 7.3A.7 and 38.101-3 clauses 7.3B.1 and 7.3B.2.3</w:t>
            </w:r>
            <w:r w:rsidRPr="006846A6">
              <w:rPr>
                <w:rFonts w:ascii="Arial" w:hAnsi="Arial" w:cs="Arial"/>
                <w:i/>
                <w:iCs/>
              </w:rPr>
              <w:t xml:space="preserve"> including the MSD tables for CA/DC combinations replacing them with a reference to the single band Refsens</w:t>
            </w:r>
            <w:r>
              <w:rPr>
                <w:rFonts w:ascii="Arial" w:hAnsi="Arial" w:cs="Arial"/>
                <w:i/>
                <w:iCs/>
              </w:rPr>
              <w:t xml:space="preserve"> measurements</w:t>
            </w:r>
            <w:bookmarkEnd w:id="18"/>
          </w:p>
          <w:p w14:paraId="17E4C3F4"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Proposal 2</w:t>
            </w:r>
            <w:r w:rsidRPr="006846A6">
              <w:rPr>
                <w:rFonts w:ascii="Arial" w:hAnsi="Arial" w:cs="Arial"/>
                <w:i/>
                <w:iCs/>
              </w:rPr>
              <w:t xml:space="preserve">: If Proposal 1 is not agreeable, we can keep the general Refsens specification but with a normative note that the Refsens values are only applicable in case there is no IMD or harmonic </w:t>
            </w:r>
            <w:r>
              <w:rPr>
                <w:rFonts w:ascii="Arial" w:hAnsi="Arial" w:cs="Arial"/>
                <w:i/>
                <w:iCs/>
              </w:rPr>
              <w:t xml:space="preserve">or cross-band isolation </w:t>
            </w:r>
            <w:r w:rsidRPr="006846A6">
              <w:rPr>
                <w:rFonts w:ascii="Arial" w:hAnsi="Arial" w:cs="Arial"/>
                <w:i/>
                <w:iCs/>
              </w:rPr>
              <w:t>issue.</w:t>
            </w:r>
            <w:r>
              <w:rPr>
                <w:rFonts w:ascii="Arial" w:hAnsi="Arial" w:cs="Arial"/>
                <w:i/>
                <w:iCs/>
              </w:rPr>
              <w:t xml:space="preserve"> The MSD tables can be removed.</w:t>
            </w:r>
          </w:p>
          <w:p w14:paraId="3E3E32CB" w14:textId="77777777" w:rsidR="00CB0A71" w:rsidRPr="001A1B4E" w:rsidRDefault="00CB0A71" w:rsidP="00CB0A71">
            <w:pPr>
              <w:spacing w:after="120"/>
              <w:jc w:val="both"/>
              <w:rPr>
                <w:rFonts w:ascii="Arial" w:hAnsi="Arial" w:cs="Arial"/>
                <w:bCs/>
                <w:i/>
                <w:iCs/>
              </w:rPr>
            </w:pPr>
            <w:r w:rsidRPr="0002270F">
              <w:rPr>
                <w:rFonts w:ascii="Arial" w:hAnsi="Arial" w:cs="Arial"/>
                <w:b/>
                <w:bCs/>
                <w:i/>
                <w:iCs/>
              </w:rPr>
              <w:t>Proposal 3</w:t>
            </w:r>
            <w:r w:rsidRPr="0002270F">
              <w:rPr>
                <w:rFonts w:ascii="Arial" w:hAnsi="Arial" w:cs="Arial"/>
                <w:i/>
                <w:iCs/>
              </w:rPr>
              <w:t>: If both, Proposal 1 and Proposal 2, are not agreeable, we can simplify the exception tables by removing the MSD tables and replacing them with tables just listing the combinations having an exception, but without specifying not needed MSD values nor specifying MSD test conditions.</w:t>
            </w:r>
          </w:p>
          <w:p w14:paraId="732F76B3" w14:textId="77777777" w:rsidR="00CB0A71" w:rsidRPr="0002270F" w:rsidRDefault="00CB0A71" w:rsidP="00CB0A71">
            <w:pPr>
              <w:jc w:val="both"/>
              <w:rPr>
                <w:rFonts w:ascii="Arial" w:hAnsi="Arial" w:cs="Arial"/>
                <w:i/>
                <w:iCs/>
              </w:rPr>
            </w:pPr>
            <w:r w:rsidRPr="0002270F">
              <w:rPr>
                <w:rFonts w:ascii="Arial" w:hAnsi="Arial" w:cs="Arial"/>
                <w:b/>
                <w:bCs/>
                <w:i/>
                <w:iCs/>
              </w:rPr>
              <w:t xml:space="preserve">Proposal </w:t>
            </w:r>
            <w:r>
              <w:rPr>
                <w:rFonts w:ascii="Arial" w:hAnsi="Arial" w:cs="Arial"/>
                <w:b/>
                <w:bCs/>
                <w:i/>
                <w:iCs/>
              </w:rPr>
              <w:t>4</w:t>
            </w:r>
            <w:r w:rsidRPr="0002270F">
              <w:rPr>
                <w:rFonts w:ascii="Arial" w:hAnsi="Arial" w:cs="Arial"/>
                <w:i/>
                <w:iCs/>
              </w:rPr>
              <w:t>: If  Proposal 1</w:t>
            </w:r>
            <w:r>
              <w:rPr>
                <w:rFonts w:ascii="Arial" w:hAnsi="Arial" w:cs="Arial"/>
                <w:i/>
                <w:iCs/>
              </w:rPr>
              <w:t>, 2 and 3</w:t>
            </w:r>
            <w:r w:rsidRPr="0002270F">
              <w:rPr>
                <w:rFonts w:ascii="Arial" w:hAnsi="Arial" w:cs="Arial"/>
                <w:i/>
                <w:iCs/>
              </w:rPr>
              <w:t xml:space="preserve">, are not agreeable, we can simplify the </w:t>
            </w:r>
            <w:r>
              <w:rPr>
                <w:rFonts w:ascii="Arial" w:hAnsi="Arial" w:cs="Arial"/>
                <w:i/>
                <w:iCs/>
              </w:rPr>
              <w:t>MSD</w:t>
            </w:r>
            <w:r w:rsidRPr="0002270F">
              <w:rPr>
                <w:rFonts w:ascii="Arial" w:hAnsi="Arial" w:cs="Arial"/>
                <w:i/>
                <w:iCs/>
              </w:rPr>
              <w:t xml:space="preserve"> tables by removing </w:t>
            </w:r>
            <w:r>
              <w:rPr>
                <w:rFonts w:ascii="Arial" w:hAnsi="Arial" w:cs="Arial"/>
                <w:i/>
                <w:iCs/>
              </w:rPr>
              <w:t>most of the MSD combinations keeping only some exemplary combinations and add a separate table listing all</w:t>
            </w:r>
            <w:r w:rsidRPr="0002270F">
              <w:rPr>
                <w:rFonts w:ascii="Arial" w:hAnsi="Arial" w:cs="Arial"/>
                <w:i/>
                <w:iCs/>
              </w:rPr>
              <w:t xml:space="preserve"> the combinations having an exception, but without specifying MSD values or MSD test conditions.</w:t>
            </w:r>
          </w:p>
          <w:p w14:paraId="46BFFEFD" w14:textId="77777777" w:rsidR="00904795" w:rsidRDefault="00904795" w:rsidP="00904795">
            <w:pPr>
              <w:spacing w:before="120" w:after="120"/>
            </w:pPr>
          </w:p>
        </w:tc>
      </w:tr>
      <w:tr w:rsidR="00904795" w14:paraId="3119D02B" w14:textId="77777777" w:rsidTr="007E71E1">
        <w:trPr>
          <w:trHeight w:val="466"/>
        </w:trPr>
        <w:tc>
          <w:tcPr>
            <w:tcW w:w="691" w:type="dxa"/>
          </w:tcPr>
          <w:p w14:paraId="7F1635DF" w14:textId="7412FCB8" w:rsidR="00904795" w:rsidRDefault="00904795" w:rsidP="00904795">
            <w:pPr>
              <w:spacing w:before="120" w:after="120"/>
            </w:pPr>
          </w:p>
        </w:tc>
        <w:tc>
          <w:tcPr>
            <w:tcW w:w="993" w:type="dxa"/>
          </w:tcPr>
          <w:p w14:paraId="3DA39D5B" w14:textId="585FF3A6" w:rsidR="00904795" w:rsidRDefault="00904795" w:rsidP="00904795">
            <w:pPr>
              <w:spacing w:before="120" w:after="120"/>
            </w:pPr>
          </w:p>
        </w:tc>
        <w:tc>
          <w:tcPr>
            <w:tcW w:w="1123" w:type="dxa"/>
          </w:tcPr>
          <w:p w14:paraId="121D9DFB" w14:textId="17EF74C9" w:rsidR="00904795" w:rsidRDefault="00904795" w:rsidP="00904795">
            <w:pPr>
              <w:spacing w:before="120" w:after="120"/>
            </w:pPr>
          </w:p>
        </w:tc>
        <w:tc>
          <w:tcPr>
            <w:tcW w:w="7684" w:type="dxa"/>
          </w:tcPr>
          <w:p w14:paraId="154271F0" w14:textId="77777777" w:rsidR="00904795" w:rsidRDefault="00904795" w:rsidP="00904795">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AFDDDA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13A51">
        <w:rPr>
          <w:sz w:val="24"/>
          <w:szCs w:val="16"/>
        </w:rPr>
        <w:t xml:space="preserve"> Term</w:t>
      </w:r>
      <w:r w:rsidR="005C6BD0">
        <w:rPr>
          <w:sz w:val="24"/>
          <w:szCs w:val="16"/>
        </w:rPr>
        <w:t>i</w:t>
      </w:r>
      <w:r w:rsidR="00713A51">
        <w:rPr>
          <w:sz w:val="24"/>
          <w:szCs w:val="16"/>
        </w:rPr>
        <w:t>nology</w:t>
      </w:r>
    </w:p>
    <w:p w14:paraId="4D0C193B" w14:textId="455A1DEA" w:rsidR="003418CB" w:rsidRPr="00713A51" w:rsidRDefault="003418CB" w:rsidP="005B4802">
      <w:pPr>
        <w:rPr>
          <w:i/>
          <w:lang w:val="en-US" w:eastAsia="zh-CN"/>
        </w:rPr>
      </w:pPr>
      <w:r w:rsidRPr="00713A51">
        <w:rPr>
          <w:rFonts w:hint="eastAsia"/>
          <w:i/>
          <w:lang w:val="en-US" w:eastAsia="zh-CN"/>
        </w:rPr>
        <w:t>Sub-</w:t>
      </w:r>
      <w:r w:rsidR="00142BB9" w:rsidRPr="00713A51">
        <w:rPr>
          <w:rFonts w:hint="eastAsia"/>
          <w:i/>
          <w:lang w:val="en-US" w:eastAsia="zh-CN"/>
        </w:rPr>
        <w:t>topic</w:t>
      </w:r>
      <w:r w:rsidRPr="00713A51">
        <w:rPr>
          <w:rFonts w:hint="eastAsia"/>
          <w:i/>
          <w:lang w:val="en-US" w:eastAsia="zh-CN"/>
        </w:rPr>
        <w:t xml:space="preserve"> </w:t>
      </w:r>
      <w:r w:rsidR="00404831" w:rsidRPr="00713A51">
        <w:rPr>
          <w:i/>
          <w:lang w:val="en-US" w:eastAsia="zh-CN"/>
        </w:rPr>
        <w:t>description:</w:t>
      </w:r>
      <w:r w:rsidR="00713A51" w:rsidRPr="00713A51">
        <w:rPr>
          <w:i/>
          <w:lang w:val="en-US" w:eastAsia="zh-CN"/>
        </w:rPr>
        <w:t xml:space="preserve"> dual TX vs 2Tx</w:t>
      </w:r>
    </w:p>
    <w:p w14:paraId="2158E8E6" w14:textId="53BD3E0A" w:rsidR="00DD19DE" w:rsidRPr="00713A51" w:rsidRDefault="00DD19DE" w:rsidP="00B4108D">
      <w:pPr>
        <w:rPr>
          <w:i/>
          <w:lang w:val="en-US" w:eastAsia="zh-CN"/>
        </w:rPr>
      </w:pPr>
      <w:r w:rsidRPr="00713A51">
        <w:rPr>
          <w:i/>
          <w:lang w:val="en-US" w:eastAsia="zh-CN"/>
        </w:rPr>
        <w:t>Open issues and c</w:t>
      </w:r>
      <w:r w:rsidR="003418CB" w:rsidRPr="00713A51">
        <w:rPr>
          <w:i/>
          <w:lang w:val="en-US" w:eastAsia="zh-CN"/>
        </w:rPr>
        <w:t>andidate options before meeting</w:t>
      </w:r>
      <w:r w:rsidRPr="00713A51">
        <w:rPr>
          <w:i/>
          <w:lang w:val="en-US" w:eastAsia="zh-CN"/>
        </w:rPr>
        <w:t>:</w:t>
      </w:r>
      <w:r w:rsidR="00713A51" w:rsidRPr="00713A51">
        <w:rPr>
          <w:i/>
          <w:lang w:val="en-US" w:eastAsia="zh-CN"/>
        </w:rPr>
        <w:t xml:space="preserve"> </w:t>
      </w:r>
    </w:p>
    <w:p w14:paraId="7DC0F40D" w14:textId="77777777" w:rsidR="00713A51" w:rsidRDefault="00B4108D" w:rsidP="00713A51">
      <w:pPr>
        <w:rPr>
          <w:rFonts w:eastAsiaTheme="minorEastAsia"/>
        </w:rPr>
      </w:pPr>
      <w:r w:rsidRPr="00805BE8">
        <w:rPr>
          <w:b/>
          <w:color w:val="0070C0"/>
          <w:u w:val="single"/>
          <w:lang w:eastAsia="ko-KR"/>
        </w:rPr>
        <w:t xml:space="preserve">Issue 1-1: </w:t>
      </w:r>
      <w:r w:rsidR="00713A51" w:rsidRPr="00713A51">
        <w:rPr>
          <w:rFonts w:eastAsiaTheme="minorEastAsia"/>
        </w:rPr>
        <w:t>dual Tx vs 2Tx meaning and usage is overlapping and not clear what is the difference</w:t>
      </w:r>
    </w:p>
    <w:p w14:paraId="3C3336B6" w14:textId="40B1BD88" w:rsidR="00B4108D" w:rsidRPr="00805BE8" w:rsidRDefault="00B4108D" w:rsidP="00713A51">
      <w:pPr>
        <w:rPr>
          <w:color w:val="0070C0"/>
          <w:szCs w:val="24"/>
          <w:lang w:eastAsia="zh-CN"/>
        </w:rPr>
      </w:pPr>
      <w:r w:rsidRPr="00805BE8">
        <w:rPr>
          <w:color w:val="0070C0"/>
          <w:szCs w:val="24"/>
          <w:lang w:eastAsia="zh-CN"/>
        </w:rPr>
        <w:t>Proposals</w:t>
      </w:r>
    </w:p>
    <w:p w14:paraId="13C6B9EA" w14:textId="55C33ABD" w:rsidR="00B4108D" w:rsidRPr="005C6BD0" w:rsidRDefault="00B4108D" w:rsidP="00816197">
      <w:pPr>
        <w:pStyle w:val="ListParagraph"/>
        <w:numPr>
          <w:ilvl w:val="1"/>
          <w:numId w:val="4"/>
        </w:numPr>
        <w:spacing w:after="120"/>
        <w:ind w:firstLineChars="0"/>
        <w:rPr>
          <w:szCs w:val="24"/>
          <w:lang w:eastAsia="zh-CN"/>
        </w:rPr>
      </w:pPr>
      <w:r w:rsidRPr="005C6BD0">
        <w:rPr>
          <w:szCs w:val="24"/>
          <w:lang w:eastAsia="zh-CN"/>
        </w:rPr>
        <w:lastRenderedPageBreak/>
        <w:t xml:space="preserve">Option 1: </w:t>
      </w:r>
      <w:r w:rsidR="00713A51" w:rsidRPr="005C6BD0">
        <w:rPr>
          <w:szCs w:val="24"/>
          <w:lang w:eastAsia="zh-CN"/>
        </w:rPr>
        <w:t xml:space="preserve">Proposal 4 in </w:t>
      </w:r>
      <w:r w:rsidR="00713A51" w:rsidRPr="005C6BD0">
        <w:rPr>
          <w:szCs w:val="24"/>
          <w:lang w:eastAsia="zh-CN"/>
        </w:rPr>
        <w:t>R4-2411237</w:t>
      </w:r>
      <w:r w:rsidR="00816197" w:rsidRPr="005C6BD0">
        <w:rPr>
          <w:szCs w:val="24"/>
          <w:lang w:eastAsia="zh-CN"/>
        </w:rPr>
        <w:t>(HW)</w:t>
      </w:r>
      <w:r w:rsidR="00713A51" w:rsidRPr="005C6BD0">
        <w:rPr>
          <w:szCs w:val="24"/>
          <w:lang w:eastAsia="zh-CN"/>
        </w:rPr>
        <w:t xml:space="preserve"> </w:t>
      </w:r>
      <w:r w:rsidR="00713A51" w:rsidRPr="005C6BD0">
        <w:rPr>
          <w:rFonts w:eastAsiaTheme="minorEastAsia"/>
        </w:rPr>
        <w:t>Replace “dual Tx” with “2Tx”.</w:t>
      </w:r>
    </w:p>
    <w:p w14:paraId="2ACC3C06" w14:textId="61240956" w:rsidR="00816197" w:rsidRPr="005C6BD0" w:rsidRDefault="00B4108D" w:rsidP="00816197">
      <w:pPr>
        <w:pStyle w:val="ListParagraph"/>
        <w:keepNext/>
        <w:numPr>
          <w:ilvl w:val="1"/>
          <w:numId w:val="4"/>
        </w:numPr>
        <w:spacing w:beforeLines="50" w:before="120" w:afterLines="50" w:after="120"/>
        <w:ind w:firstLineChars="0"/>
        <w:rPr>
          <w:b/>
          <w:bCs/>
          <w:i/>
          <w:iCs/>
        </w:rPr>
      </w:pPr>
      <w:r w:rsidRPr="005C6BD0">
        <w:rPr>
          <w:szCs w:val="24"/>
          <w:lang w:eastAsia="zh-CN"/>
        </w:rPr>
        <w:t xml:space="preserve">Option 2: </w:t>
      </w:r>
      <w:r w:rsidR="00816197" w:rsidRPr="005C6BD0">
        <w:rPr>
          <w:szCs w:val="24"/>
          <w:lang w:eastAsia="zh-CN"/>
        </w:rPr>
        <w:t xml:space="preserve">Proposal 2 in </w:t>
      </w:r>
      <w:r w:rsidR="00816197" w:rsidRPr="005C6BD0">
        <w:rPr>
          <w:szCs w:val="24"/>
          <w:lang w:eastAsia="zh-CN"/>
        </w:rPr>
        <w:t>R4-2411313</w:t>
      </w:r>
      <w:r w:rsidR="00816197" w:rsidRPr="005C6BD0">
        <w:rPr>
          <w:szCs w:val="24"/>
          <w:lang w:eastAsia="zh-CN"/>
        </w:rPr>
        <w:t xml:space="preserve"> (Samsung) </w:t>
      </w:r>
      <w:r w:rsidR="00816197" w:rsidRPr="005C6BD0">
        <w:rPr>
          <w:rFonts w:hint="eastAsia"/>
          <w:b/>
          <w:bCs/>
          <w:i/>
          <w:iCs/>
        </w:rPr>
        <w:t>I</w:t>
      </w:r>
      <w:r w:rsidR="00816197" w:rsidRPr="005C6BD0">
        <w:rPr>
          <w:b/>
          <w:bCs/>
          <w:i/>
          <w:iCs/>
        </w:rPr>
        <w:t xml:space="preserve">n current RAN4 spec, </w:t>
      </w:r>
    </w:p>
    <w:p w14:paraId="7B9791AB" w14:textId="77777777" w:rsidR="00816197" w:rsidRPr="005C6BD0" w:rsidRDefault="00816197" w:rsidP="00816197">
      <w:pPr>
        <w:keepNext/>
        <w:spacing w:beforeLines="50" w:before="120" w:afterLines="50" w:after="120"/>
        <w:ind w:left="1988"/>
        <w:rPr>
          <w:b/>
          <w:bCs/>
          <w:i/>
          <w:iCs/>
        </w:rPr>
      </w:pPr>
      <w:r w:rsidRPr="005C6BD0">
        <w:rPr>
          <w:rFonts w:hint="eastAsia"/>
          <w:b/>
          <w:bCs/>
          <w:i/>
          <w:iCs/>
        </w:rPr>
        <w:t>-</w:t>
      </w:r>
      <w:r w:rsidRPr="005C6BD0">
        <w:rPr>
          <w:b/>
          <w:bCs/>
          <w:i/>
          <w:iCs/>
        </w:rPr>
        <w:t xml:space="preserve"> “Dual Tx” is not intended for “dualPA-Architecture”</w:t>
      </w:r>
    </w:p>
    <w:p w14:paraId="00BC4BE7" w14:textId="77777777" w:rsidR="00816197" w:rsidRDefault="00816197" w:rsidP="00816197">
      <w:pPr>
        <w:keepNext/>
        <w:spacing w:beforeLines="50" w:before="120" w:afterLines="50" w:after="120"/>
        <w:ind w:left="1988"/>
        <w:rPr>
          <w:b/>
          <w:bCs/>
          <w:i/>
          <w:iCs/>
        </w:rPr>
      </w:pPr>
      <w:r w:rsidRPr="005C6BD0">
        <w:rPr>
          <w:b/>
          <w:bCs/>
          <w:i/>
          <w:iCs/>
        </w:rPr>
        <w:t xml:space="preserve">- “Dual Tx” intends for “2Tx-TxD” if the relevant description </w:t>
      </w:r>
      <w:r>
        <w:rPr>
          <w:b/>
          <w:bCs/>
          <w:i/>
          <w:iCs/>
        </w:rPr>
        <w:t>is not from UL-MIMO clauses</w:t>
      </w:r>
    </w:p>
    <w:p w14:paraId="52B89D48" w14:textId="77777777" w:rsidR="00816197" w:rsidRDefault="00816197" w:rsidP="00816197">
      <w:pPr>
        <w:keepNext/>
        <w:spacing w:beforeLines="50" w:before="120" w:afterLines="50" w:after="120"/>
        <w:ind w:left="1988"/>
        <w:rPr>
          <w:b/>
          <w:bCs/>
          <w:i/>
          <w:iCs/>
        </w:rPr>
      </w:pPr>
      <w:r>
        <w:rPr>
          <w:b/>
          <w:bCs/>
          <w:i/>
          <w:iCs/>
        </w:rPr>
        <w:t>- “Dual Tx” intends for “2 Tx antenna connectors” if the relevant description is from UL-MIMO clauses</w:t>
      </w:r>
    </w:p>
    <w:p w14:paraId="0F76AE20" w14:textId="77777777" w:rsidR="00816197" w:rsidRDefault="00816197" w:rsidP="00816197">
      <w:pPr>
        <w:keepNext/>
        <w:spacing w:beforeLines="50" w:before="120" w:afterLines="50" w:after="120"/>
        <w:ind w:left="1988"/>
        <w:rPr>
          <w:b/>
          <w:bCs/>
          <w:i/>
          <w:iCs/>
        </w:rPr>
      </w:pPr>
      <w:r>
        <w:rPr>
          <w:rFonts w:hint="eastAsia"/>
          <w:b/>
          <w:bCs/>
          <w:i/>
          <w:iCs/>
        </w:rPr>
        <w:t>-</w:t>
      </w:r>
      <w:r>
        <w:rPr>
          <w:b/>
          <w:bCs/>
          <w:i/>
          <w:iCs/>
        </w:rPr>
        <w:t xml:space="preserve"> “2Tx” intends for “2Tx antenna connectors”, “4Tx” intends for “4Tx antenna connectors”</w:t>
      </w:r>
    </w:p>
    <w:p w14:paraId="5702ADD5" w14:textId="77777777" w:rsidR="00816197" w:rsidRDefault="00816197" w:rsidP="00816197">
      <w:pPr>
        <w:keepNext/>
        <w:spacing w:beforeLines="50" w:before="120" w:afterLines="50" w:after="120"/>
        <w:ind w:left="1988"/>
        <w:rPr>
          <w:b/>
          <w:bCs/>
          <w:i/>
          <w:iCs/>
        </w:rPr>
      </w:pPr>
      <w:r>
        <w:rPr>
          <w:b/>
          <w:bCs/>
          <w:i/>
          <w:iCs/>
        </w:rPr>
        <w:t>- “TxD” can be “2Tx-TxD” and/or “4Tx-TxD”, it is easy to judge which it is based on the context.</w:t>
      </w:r>
    </w:p>
    <w:p w14:paraId="5BA1A68B" w14:textId="1D36BCBA" w:rsidR="005C6BD0" w:rsidRPr="005C6BD0" w:rsidRDefault="005C6BD0" w:rsidP="005C6BD0">
      <w:pPr>
        <w:pStyle w:val="ListParagraph"/>
        <w:keepNext/>
        <w:numPr>
          <w:ilvl w:val="0"/>
          <w:numId w:val="33"/>
        </w:numPr>
        <w:spacing w:beforeLines="50" w:before="120" w:afterLines="50" w:after="120"/>
        <w:ind w:firstLineChars="0"/>
        <w:rPr>
          <w:b/>
          <w:bCs/>
          <w:i/>
          <w:iCs/>
        </w:rPr>
      </w:pPr>
      <w:r w:rsidRPr="005C6BD0">
        <w:rPr>
          <w:b/>
          <w:bCs/>
          <w:i/>
          <w:iCs/>
        </w:rPr>
        <w:t xml:space="preserve">Option 3: </w:t>
      </w:r>
      <w:r w:rsidRPr="005C6BD0">
        <w:rPr>
          <w:b/>
          <w:iCs/>
        </w:rPr>
        <w:t>Proposal 3</w:t>
      </w:r>
      <w:r w:rsidRPr="005C6BD0">
        <w:rPr>
          <w:b/>
          <w:iCs/>
        </w:rPr>
        <w:t xml:space="preserve"> in </w:t>
      </w:r>
      <w:r w:rsidRPr="005C6BD0">
        <w:rPr>
          <w:b/>
          <w:iCs/>
        </w:rPr>
        <w:t>R4-2411676</w:t>
      </w:r>
      <w:r w:rsidRPr="005C6BD0">
        <w:rPr>
          <w:b/>
          <w:iCs/>
        </w:rPr>
        <w:t xml:space="preserve"> (Ericsson):</w:t>
      </w:r>
      <w:r w:rsidRPr="005C6BD0">
        <w:rPr>
          <w:b/>
          <w:iCs/>
        </w:rPr>
        <w:t xml:space="preserve"> state in the general clause 6.1 that</w:t>
      </w:r>
      <w:r w:rsidRPr="005C6BD0">
        <w:rPr>
          <w:b/>
          <w:lang w:val="en-US"/>
        </w:rPr>
        <w:t xml:space="preserve"> the notions “dual TX” and “2Tx” etc all refer to two Tx antenna connectors.</w:t>
      </w:r>
    </w:p>
    <w:p w14:paraId="49D6F8A9" w14:textId="1CD3A4AA" w:rsidR="00B4108D" w:rsidRPr="00816197" w:rsidRDefault="00B4108D" w:rsidP="00816197">
      <w:pPr>
        <w:spacing w:after="120"/>
        <w:rPr>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4010199A" w:rsidR="00B4108D" w:rsidRDefault="00713A5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F918C78" w14:textId="77777777" w:rsidR="00816197" w:rsidRDefault="00816197" w:rsidP="00816197">
      <w:pPr>
        <w:spacing w:after="120"/>
        <w:rPr>
          <w:color w:val="0070C0"/>
          <w:szCs w:val="24"/>
          <w:lang w:eastAsia="zh-CN"/>
        </w:rPr>
      </w:pPr>
    </w:p>
    <w:p w14:paraId="532B39D5" w14:textId="64EBA328" w:rsidR="00816197" w:rsidRPr="00D612A2" w:rsidRDefault="00816197" w:rsidP="00816197">
      <w:pPr>
        <w:pStyle w:val="Heading3"/>
        <w:rPr>
          <w:sz w:val="24"/>
          <w:szCs w:val="16"/>
        </w:rPr>
      </w:pPr>
      <w:r w:rsidRPr="00D612A2">
        <w:rPr>
          <w:sz w:val="24"/>
          <w:szCs w:val="16"/>
        </w:rPr>
        <w:t xml:space="preserve">Sub-topic 1-2 </w:t>
      </w:r>
      <w:r w:rsidRPr="00D612A2">
        <w:rPr>
          <w:sz w:val="24"/>
          <w:szCs w:val="16"/>
        </w:rPr>
        <w:t>Modifed MPR</w:t>
      </w:r>
    </w:p>
    <w:p w14:paraId="3C568C0D" w14:textId="77777777" w:rsidR="00816197" w:rsidRPr="00D612A2" w:rsidRDefault="00816197" w:rsidP="00816197">
      <w:pPr>
        <w:rPr>
          <w:i/>
          <w:lang w:val="en-US" w:eastAsia="zh-CN"/>
        </w:rPr>
      </w:pPr>
      <w:r w:rsidRPr="00D612A2">
        <w:rPr>
          <w:rFonts w:hint="eastAsia"/>
          <w:i/>
          <w:lang w:val="en-US" w:eastAsia="zh-CN"/>
        </w:rPr>
        <w:t xml:space="preserve">Sub-topic description </w:t>
      </w:r>
    </w:p>
    <w:p w14:paraId="5F47A93C" w14:textId="77777777" w:rsidR="00816197" w:rsidRPr="00D612A2" w:rsidRDefault="00816197" w:rsidP="00816197">
      <w:pPr>
        <w:rPr>
          <w:i/>
          <w:lang w:val="en-US" w:eastAsia="zh-CN"/>
        </w:rPr>
      </w:pPr>
      <w:r w:rsidRPr="00D612A2">
        <w:rPr>
          <w:i/>
          <w:lang w:val="en-US" w:eastAsia="zh-CN"/>
        </w:rPr>
        <w:t>Open issues and c</w:t>
      </w:r>
      <w:r w:rsidRPr="00D612A2">
        <w:rPr>
          <w:rFonts w:hint="eastAsia"/>
          <w:i/>
          <w:lang w:val="en-US" w:eastAsia="zh-CN"/>
        </w:rPr>
        <w:t>andidate options before meeting:</w:t>
      </w:r>
    </w:p>
    <w:p w14:paraId="5B344CD2" w14:textId="7C8EA829" w:rsidR="00816197" w:rsidRPr="00D612A2" w:rsidRDefault="00816197" w:rsidP="00816197">
      <w:pPr>
        <w:rPr>
          <w:b/>
          <w:u w:val="single"/>
          <w:lang w:eastAsia="ko-KR"/>
        </w:rPr>
      </w:pPr>
      <w:r w:rsidRPr="00D612A2">
        <w:rPr>
          <w:b/>
          <w:u w:val="single"/>
          <w:lang w:eastAsia="ko-KR"/>
        </w:rPr>
        <w:t xml:space="preserve">Issue 1-2: </w:t>
      </w:r>
      <w:r w:rsidRPr="00D612A2">
        <w:rPr>
          <w:b/>
          <w:u w:val="single"/>
          <w:lang w:eastAsia="ko-KR"/>
        </w:rPr>
        <w:t>Modified MPR</w:t>
      </w:r>
    </w:p>
    <w:p w14:paraId="0073EEF5" w14:textId="77777777" w:rsidR="00816197" w:rsidRPr="00D612A2" w:rsidRDefault="00816197" w:rsidP="008161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7AA2D83C" w14:textId="5C734AAC" w:rsidR="00816197"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Proposal </w:t>
      </w:r>
      <w:r w:rsidRPr="00D612A2">
        <w:rPr>
          <w:rFonts w:eastAsia="SimSun"/>
          <w:szCs w:val="24"/>
          <w:lang w:eastAsia="zh-CN"/>
        </w:rPr>
        <w:t>5</w:t>
      </w:r>
      <w:r w:rsidRPr="00D612A2">
        <w:rPr>
          <w:rFonts w:eastAsia="SimSun"/>
          <w:szCs w:val="24"/>
          <w:lang w:eastAsia="zh-CN"/>
        </w:rPr>
        <w:t xml:space="preserve"> in R4-2411237</w:t>
      </w:r>
      <w:r w:rsidR="005C6BD0" w:rsidRPr="00D612A2">
        <w:rPr>
          <w:rFonts w:eastAsia="SimSun"/>
          <w:szCs w:val="24"/>
          <w:lang w:eastAsia="zh-CN"/>
        </w:rPr>
        <w:t xml:space="preserve"> (HW) </w:t>
      </w:r>
      <w:r w:rsidRPr="00D612A2">
        <w:rPr>
          <w:rFonts w:eastAsia="SimSun"/>
          <w:szCs w:val="24"/>
          <w:lang w:eastAsia="zh-CN"/>
        </w:rPr>
        <w:t xml:space="preserve">: </w:t>
      </w:r>
      <w:r w:rsidRPr="00D612A2">
        <w:rPr>
          <w:rFonts w:eastAsiaTheme="minorEastAsia"/>
        </w:rPr>
        <w:t>If RAN4 pursues more clarification, modify the text in a way</w:t>
      </w:r>
      <w:r w:rsidRPr="00D612A2">
        <w:rPr>
          <w:lang w:eastAsia="ja-JP"/>
        </w:rPr>
        <w:t xml:space="preserve"> of “if the bit is not set or a parameter of </w:t>
      </w:r>
      <w:r w:rsidRPr="00D612A2">
        <w:rPr>
          <w:i/>
          <w:iCs/>
          <w:lang w:eastAsia="ja-JP"/>
        </w:rPr>
        <w:t>modifiedMPR-Behaviour</w:t>
      </w:r>
      <w:r w:rsidRPr="00D612A2">
        <w:rPr>
          <w:lang w:eastAsia="ja-JP"/>
        </w:rPr>
        <w:t xml:space="preserve"> in BandNR is not present,”</w:t>
      </w:r>
    </w:p>
    <w:p w14:paraId="544E6E95" w14:textId="3DD96072" w:rsidR="00816197"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5C6BD0" w:rsidRPr="00D612A2">
        <w:rPr>
          <w:rFonts w:hint="eastAsia"/>
        </w:rPr>
        <w:t>P</w:t>
      </w:r>
      <w:r w:rsidR="005C6BD0" w:rsidRPr="00D612A2">
        <w:t xml:space="preserve">roposal 5 </w:t>
      </w:r>
      <w:r w:rsidR="005C6BD0" w:rsidRPr="00D612A2">
        <w:t xml:space="preserve">in </w:t>
      </w:r>
      <w:r w:rsidR="005C6BD0" w:rsidRPr="00D612A2">
        <w:t>R4-2411313</w:t>
      </w:r>
      <w:r w:rsidR="005C6BD0" w:rsidRPr="00D612A2">
        <w:t>(Samsung):</w:t>
      </w:r>
      <w:r w:rsidR="005C6BD0" w:rsidRPr="00D612A2">
        <w:rPr>
          <w:rFonts w:eastAsia="SimSun"/>
          <w:szCs w:val="24"/>
          <w:lang w:eastAsia="zh-CN"/>
        </w:rPr>
        <w:t xml:space="preserve"> </w:t>
      </w:r>
      <w:r w:rsidR="005C6BD0" w:rsidRPr="00D612A2">
        <w:t>Change “If the bit is not set” to “If modifiedMPR-Behavior is absent, or modifiedMPR-Behavior is present with this bit set to 0” of Table L.1-1 of 38.101-1.</w:t>
      </w:r>
    </w:p>
    <w:p w14:paraId="5FF52803" w14:textId="77777777" w:rsidR="00816197" w:rsidRPr="00D612A2" w:rsidRDefault="00816197" w:rsidP="008161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5B0CEBC8" w14:textId="2F362B15" w:rsidR="00816197" w:rsidRPr="00D612A2" w:rsidRDefault="00D612A2"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Both options seem feasible and non-intrusive changes that do not change the requirement</w:t>
      </w:r>
    </w:p>
    <w:p w14:paraId="5007B803" w14:textId="77777777" w:rsidR="00816197" w:rsidRPr="00D612A2" w:rsidRDefault="00816197" w:rsidP="00816197">
      <w:pPr>
        <w:spacing w:after="120"/>
        <w:rPr>
          <w:szCs w:val="24"/>
          <w:lang w:eastAsia="zh-CN"/>
        </w:rPr>
      </w:pPr>
    </w:p>
    <w:p w14:paraId="301493BE" w14:textId="70429241" w:rsidR="00816197" w:rsidRPr="00D612A2" w:rsidRDefault="00816197" w:rsidP="00816197">
      <w:pPr>
        <w:pStyle w:val="Heading3"/>
        <w:rPr>
          <w:sz w:val="24"/>
          <w:szCs w:val="16"/>
        </w:rPr>
      </w:pPr>
      <w:r w:rsidRPr="00D612A2">
        <w:rPr>
          <w:sz w:val="24"/>
          <w:szCs w:val="16"/>
        </w:rPr>
        <w:t>Sub-topic 1-</w:t>
      </w:r>
      <w:r w:rsidRPr="00D612A2">
        <w:rPr>
          <w:sz w:val="24"/>
          <w:szCs w:val="16"/>
        </w:rPr>
        <w:t>3</w:t>
      </w:r>
      <w:r w:rsidRPr="00D612A2">
        <w:rPr>
          <w:sz w:val="24"/>
          <w:szCs w:val="16"/>
        </w:rPr>
        <w:t xml:space="preserve"> </w:t>
      </w:r>
      <w:r w:rsidR="005C6BD0" w:rsidRPr="00D612A2">
        <w:rPr>
          <w:sz w:val="24"/>
          <w:szCs w:val="16"/>
        </w:rPr>
        <w:t>Notes use</w:t>
      </w:r>
    </w:p>
    <w:p w14:paraId="2074AAA7" w14:textId="77777777" w:rsidR="00816197" w:rsidRPr="00D612A2" w:rsidRDefault="00816197" w:rsidP="00816197">
      <w:pPr>
        <w:rPr>
          <w:i/>
          <w:lang w:val="en-US" w:eastAsia="zh-CN"/>
        </w:rPr>
      </w:pPr>
      <w:r w:rsidRPr="00D612A2">
        <w:rPr>
          <w:rFonts w:hint="eastAsia"/>
          <w:i/>
          <w:lang w:val="en-US" w:eastAsia="zh-CN"/>
        </w:rPr>
        <w:t xml:space="preserve">Sub-topic description </w:t>
      </w:r>
    </w:p>
    <w:p w14:paraId="36C39F36" w14:textId="77777777" w:rsidR="00816197" w:rsidRPr="00D612A2" w:rsidRDefault="00816197" w:rsidP="00816197">
      <w:pPr>
        <w:rPr>
          <w:i/>
          <w:lang w:val="en-US" w:eastAsia="zh-CN"/>
        </w:rPr>
      </w:pPr>
      <w:r w:rsidRPr="00D612A2">
        <w:rPr>
          <w:i/>
          <w:lang w:val="en-US" w:eastAsia="zh-CN"/>
        </w:rPr>
        <w:t>Open issues and c</w:t>
      </w:r>
      <w:r w:rsidRPr="00D612A2">
        <w:rPr>
          <w:rFonts w:hint="eastAsia"/>
          <w:i/>
          <w:lang w:val="en-US" w:eastAsia="zh-CN"/>
        </w:rPr>
        <w:t>andidate options before meeting:</w:t>
      </w:r>
    </w:p>
    <w:p w14:paraId="09BFAC98" w14:textId="15B5D0CD" w:rsidR="00816197" w:rsidRPr="00D612A2" w:rsidRDefault="00816197" w:rsidP="00816197">
      <w:pPr>
        <w:rPr>
          <w:b/>
          <w:u w:val="single"/>
          <w:lang w:eastAsia="ko-KR"/>
        </w:rPr>
      </w:pPr>
      <w:r w:rsidRPr="00D612A2">
        <w:rPr>
          <w:b/>
          <w:u w:val="single"/>
          <w:lang w:eastAsia="ko-KR"/>
        </w:rPr>
        <w:t>Issue 1-</w:t>
      </w:r>
      <w:r w:rsidR="00876739" w:rsidRPr="00D612A2">
        <w:rPr>
          <w:b/>
          <w:u w:val="single"/>
          <w:lang w:eastAsia="ko-KR"/>
        </w:rPr>
        <w:t>3</w:t>
      </w:r>
      <w:r w:rsidRPr="00D612A2">
        <w:rPr>
          <w:b/>
          <w:u w:val="single"/>
          <w:lang w:eastAsia="ko-KR"/>
        </w:rPr>
        <w:t xml:space="preserve">: </w:t>
      </w:r>
      <w:r w:rsidR="00876739" w:rsidRPr="00D612A2">
        <w:rPr>
          <w:b/>
          <w:u w:val="single"/>
          <w:lang w:eastAsia="ko-KR"/>
        </w:rPr>
        <w:t>Notes usage</w:t>
      </w:r>
    </w:p>
    <w:p w14:paraId="194CEBC2" w14:textId="77777777" w:rsidR="00816197" w:rsidRPr="00D612A2" w:rsidRDefault="00816197" w:rsidP="008161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36FD2F38" w14:textId="377C9A27" w:rsidR="00816197"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Proposal </w:t>
      </w:r>
      <w:r w:rsidRPr="00D612A2">
        <w:rPr>
          <w:rFonts w:eastAsia="SimSun"/>
          <w:szCs w:val="24"/>
          <w:lang w:eastAsia="zh-CN"/>
        </w:rPr>
        <w:t>6</w:t>
      </w:r>
      <w:r w:rsidRPr="00D612A2">
        <w:rPr>
          <w:rFonts w:eastAsia="SimSun"/>
          <w:szCs w:val="24"/>
          <w:lang w:eastAsia="zh-CN"/>
        </w:rPr>
        <w:t xml:space="preserve"> in R4-2411237</w:t>
      </w:r>
      <w:r w:rsidRPr="00D612A2">
        <w:rPr>
          <w:rFonts w:eastAsia="SimSun"/>
          <w:szCs w:val="24"/>
          <w:lang w:eastAsia="zh-CN"/>
        </w:rPr>
        <w:t xml:space="preserve"> (HW) </w:t>
      </w:r>
      <w:r w:rsidRPr="00D612A2">
        <w:rPr>
          <w:rFonts w:eastAsiaTheme="minorEastAsia"/>
        </w:rPr>
        <w:t>RAN4 should discuss necessity of more practical drafting rule for NOTEs handling in a table for the future specifications.</w:t>
      </w:r>
    </w:p>
    <w:p w14:paraId="09682074" w14:textId="77777777" w:rsidR="00F767E0"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F767E0" w:rsidRPr="00D612A2">
        <w:rPr>
          <w:rFonts w:eastAsia="SimSun"/>
          <w:szCs w:val="24"/>
          <w:lang w:eastAsia="zh-CN"/>
        </w:rPr>
        <w:t>Proposal 2</w:t>
      </w:r>
      <w:r w:rsidR="00F767E0" w:rsidRPr="00D612A2">
        <w:rPr>
          <w:rFonts w:eastAsia="SimSun"/>
          <w:szCs w:val="24"/>
          <w:lang w:eastAsia="zh-CN"/>
        </w:rPr>
        <w:t xml:space="preserve"> in </w:t>
      </w:r>
      <w:r w:rsidR="00F767E0" w:rsidRPr="00D612A2">
        <w:rPr>
          <w:rFonts w:eastAsia="SimSun"/>
          <w:szCs w:val="24"/>
          <w:lang w:eastAsia="zh-CN"/>
        </w:rPr>
        <w:t>R4-2413320: Do not use notes in tables for requirements that apply every cell/line in the table. Use text above the table instead</w:t>
      </w:r>
    </w:p>
    <w:p w14:paraId="77F90622" w14:textId="59CF2724" w:rsidR="00AA353D" w:rsidRPr="00D612A2" w:rsidRDefault="00AA353D"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lastRenderedPageBreak/>
        <w:t xml:space="preserve">Option 3: </w:t>
      </w:r>
      <w:r w:rsidRPr="00D612A2">
        <w:rPr>
          <w:rFonts w:eastAsia="SimSun"/>
          <w:szCs w:val="24"/>
          <w:lang w:eastAsia="zh-CN"/>
        </w:rPr>
        <w:t>Proposal 6a</w:t>
      </w:r>
      <w:r w:rsidRPr="00D612A2">
        <w:rPr>
          <w:rFonts w:eastAsia="SimSun"/>
          <w:szCs w:val="24"/>
          <w:lang w:eastAsia="zh-CN"/>
        </w:rPr>
        <w:t xml:space="preserve"> in </w:t>
      </w:r>
      <w:r w:rsidRPr="00D612A2">
        <w:rPr>
          <w:rFonts w:eastAsia="SimSun"/>
          <w:szCs w:val="24"/>
          <w:lang w:eastAsia="zh-CN"/>
        </w:rPr>
        <w:t>R4-2412482</w:t>
      </w:r>
      <w:r w:rsidRPr="00D612A2">
        <w:rPr>
          <w:rFonts w:eastAsia="SimSun"/>
          <w:szCs w:val="24"/>
          <w:lang w:eastAsia="zh-CN"/>
        </w:rPr>
        <w:t>:</w:t>
      </w:r>
      <w:r w:rsidRPr="00D612A2">
        <w:rPr>
          <w:rFonts w:eastAsia="SimSun"/>
          <w:szCs w:val="24"/>
          <w:lang w:eastAsia="zh-CN"/>
        </w:rPr>
        <w:t xml:space="preserve"> Use “NOTE x” (with x as a number) for specific items in a table (like with superscript number) and </w:t>
      </w:r>
      <w:r w:rsidRPr="00D612A2">
        <w:rPr>
          <w:rFonts w:eastAsia="SimSun"/>
          <w:b/>
          <w:bCs/>
          <w:szCs w:val="24"/>
          <w:lang w:eastAsia="zh-CN"/>
        </w:rPr>
        <w:t>use “REMARK” (numbering not necessary) for note general to the table</w:t>
      </w:r>
      <w:r w:rsidRPr="00D612A2">
        <w:rPr>
          <w:rFonts w:eastAsia="SimSun"/>
          <w:szCs w:val="24"/>
          <w:lang w:eastAsia="zh-CN"/>
        </w:rPr>
        <w:t>.</w:t>
      </w:r>
    </w:p>
    <w:p w14:paraId="57F439F9" w14:textId="40999FB5" w:rsidR="00AA353D" w:rsidRPr="00D612A2" w:rsidRDefault="00AA353D"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4: </w:t>
      </w:r>
      <w:r w:rsidRPr="00D612A2">
        <w:rPr>
          <w:rFonts w:eastAsia="SimSun"/>
          <w:szCs w:val="24"/>
          <w:lang w:eastAsia="zh-CN"/>
        </w:rPr>
        <w:t>Proposal 6b</w:t>
      </w:r>
      <w:r w:rsidRPr="00D612A2">
        <w:rPr>
          <w:rFonts w:eastAsia="SimSun"/>
          <w:szCs w:val="24"/>
          <w:lang w:eastAsia="zh-CN"/>
        </w:rPr>
        <w:t xml:space="preserve"> </w:t>
      </w:r>
      <w:r w:rsidRPr="00D612A2">
        <w:rPr>
          <w:rFonts w:eastAsia="SimSun"/>
          <w:szCs w:val="24"/>
          <w:lang w:eastAsia="zh-CN"/>
        </w:rPr>
        <w:t xml:space="preserve">in R4-2412482:: Use “NOTE x” (with x as a number) for specific items in a table (like with superscript number) and </w:t>
      </w:r>
      <w:r w:rsidRPr="00D612A2">
        <w:rPr>
          <w:rFonts w:eastAsia="SimSun"/>
          <w:b/>
          <w:bCs/>
          <w:szCs w:val="24"/>
          <w:lang w:eastAsia="zh-CN"/>
        </w:rPr>
        <w:t>move general notes to the main body of the text with the table to which it applies to clearly mentioned.</w:t>
      </w:r>
    </w:p>
    <w:p w14:paraId="2A094499" w14:textId="4EC57D63" w:rsidR="00816197"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TBA</w:t>
      </w:r>
    </w:p>
    <w:p w14:paraId="40995F79" w14:textId="77777777" w:rsidR="00816197" w:rsidRPr="00D612A2" w:rsidRDefault="00816197" w:rsidP="008161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56F08025" w14:textId="1D80745A" w:rsidR="00816197" w:rsidRPr="00D612A2" w:rsidRDefault="00D612A2"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RAN4 could agree Option 1, Option 2 and Option 4. Move notes that concerns all items in the table to part of text and agree this as guideline for future</w:t>
      </w:r>
    </w:p>
    <w:p w14:paraId="1DDEB4D9" w14:textId="77777777" w:rsidR="00B4108D" w:rsidRPr="00805BE8" w:rsidRDefault="00B4108D" w:rsidP="005B4802">
      <w:pPr>
        <w:rPr>
          <w:i/>
          <w:color w:val="0070C0"/>
          <w:lang w:eastAsia="zh-CN"/>
        </w:rPr>
      </w:pPr>
    </w:p>
    <w:p w14:paraId="66F9C9AC" w14:textId="5440E91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816197">
        <w:rPr>
          <w:sz w:val="24"/>
          <w:szCs w:val="16"/>
        </w:rPr>
        <w:t>4</w:t>
      </w:r>
      <w:r w:rsidR="00713A51">
        <w:rPr>
          <w:sz w:val="24"/>
          <w:szCs w:val="16"/>
        </w:rPr>
        <w:t xml:space="preserve"> Tables</w:t>
      </w:r>
    </w:p>
    <w:p w14:paraId="711461D9" w14:textId="161D3A78" w:rsidR="003418CB" w:rsidRPr="00876739" w:rsidRDefault="003418CB" w:rsidP="005B4802">
      <w:pPr>
        <w:rPr>
          <w:i/>
          <w:lang w:val="en-US" w:eastAsia="zh-CN"/>
        </w:rPr>
      </w:pPr>
      <w:r w:rsidRPr="00876739">
        <w:rPr>
          <w:rFonts w:hint="eastAsia"/>
          <w:i/>
          <w:lang w:val="en-US" w:eastAsia="zh-CN"/>
        </w:rPr>
        <w:t>Sub-</w:t>
      </w:r>
      <w:r w:rsidR="00142BB9" w:rsidRPr="00876739">
        <w:rPr>
          <w:rFonts w:hint="eastAsia"/>
          <w:i/>
          <w:lang w:val="en-US" w:eastAsia="zh-CN"/>
        </w:rPr>
        <w:t>topic</w:t>
      </w:r>
      <w:r w:rsidRPr="00876739">
        <w:rPr>
          <w:rFonts w:hint="eastAsia"/>
          <w:i/>
          <w:lang w:val="en-US" w:eastAsia="zh-CN"/>
        </w:rPr>
        <w:t xml:space="preserve"> description </w:t>
      </w:r>
    </w:p>
    <w:p w14:paraId="5ED03D63" w14:textId="5B35E26F" w:rsidR="00876739" w:rsidRPr="00876739" w:rsidRDefault="003B40B6" w:rsidP="003B40B6">
      <w:pPr>
        <w:rPr>
          <w:i/>
          <w:lang w:val="en-US" w:eastAsia="zh-CN"/>
        </w:rPr>
      </w:pPr>
      <w:r w:rsidRPr="00876739">
        <w:rPr>
          <w:i/>
          <w:lang w:val="en-US" w:eastAsia="zh-CN"/>
        </w:rPr>
        <w:t>Open issues and c</w:t>
      </w:r>
      <w:r w:rsidRPr="00876739">
        <w:rPr>
          <w:rFonts w:hint="eastAsia"/>
          <w:i/>
          <w:lang w:val="en-US" w:eastAsia="zh-CN"/>
        </w:rPr>
        <w:t>andidate options before meeting:</w:t>
      </w:r>
      <w:r w:rsidR="00876739" w:rsidRPr="00876739">
        <w:rPr>
          <w:i/>
          <w:lang w:val="en-US" w:eastAsia="zh-CN"/>
        </w:rPr>
        <w:t xml:space="preserve"> </w:t>
      </w:r>
    </w:p>
    <w:p w14:paraId="1D55D665" w14:textId="012E4B99" w:rsidR="00571777" w:rsidRPr="00D612A2" w:rsidRDefault="00571777" w:rsidP="00571777">
      <w:pPr>
        <w:rPr>
          <w:b/>
          <w:u w:val="single"/>
          <w:lang w:eastAsia="ko-KR"/>
        </w:rPr>
      </w:pPr>
      <w:r w:rsidRPr="00D612A2">
        <w:rPr>
          <w:b/>
          <w:u w:val="single"/>
          <w:lang w:eastAsia="ko-KR"/>
        </w:rPr>
        <w:t>Issue 1-</w:t>
      </w:r>
      <w:r w:rsidR="005C6BD0" w:rsidRPr="00D612A2">
        <w:rPr>
          <w:b/>
          <w:u w:val="single"/>
          <w:lang w:eastAsia="ko-KR"/>
        </w:rPr>
        <w:t>4-1</w:t>
      </w:r>
      <w:r w:rsidRPr="00D612A2">
        <w:rPr>
          <w:b/>
          <w:u w:val="single"/>
          <w:lang w:eastAsia="ko-KR"/>
        </w:rPr>
        <w:t xml:space="preserve">: </w:t>
      </w:r>
      <w:r w:rsidR="00DB38DC" w:rsidRPr="00D612A2">
        <w:rPr>
          <w:b/>
          <w:u w:val="single"/>
          <w:lang w:eastAsia="ko-KR"/>
        </w:rPr>
        <w:t>ΔT</w:t>
      </w:r>
      <w:r w:rsidR="00DB38DC" w:rsidRPr="00D612A2">
        <w:rPr>
          <w:b/>
          <w:u w:val="single"/>
          <w:vertAlign w:val="subscript"/>
          <w:lang w:eastAsia="ko-KR"/>
        </w:rPr>
        <w:t>IB,c</w:t>
      </w:r>
      <w:r w:rsidR="00DB38DC" w:rsidRPr="00D612A2">
        <w:rPr>
          <w:b/>
          <w:u w:val="single"/>
          <w:lang w:eastAsia="ko-KR"/>
        </w:rPr>
        <w:t xml:space="preserve"> and ΔR</w:t>
      </w:r>
      <w:r w:rsidR="00DB38DC" w:rsidRPr="00D612A2">
        <w:rPr>
          <w:b/>
          <w:u w:val="single"/>
          <w:vertAlign w:val="subscript"/>
          <w:lang w:eastAsia="ko-KR"/>
        </w:rPr>
        <w:t>IB,c</w:t>
      </w:r>
      <w:r w:rsidR="00DB38DC" w:rsidRPr="00D612A2">
        <w:rPr>
          <w:b/>
          <w:u w:val="single"/>
          <w:lang w:eastAsia="ko-KR"/>
        </w:rPr>
        <w:t xml:space="preserve"> tables</w:t>
      </w:r>
    </w:p>
    <w:p w14:paraId="5F38719A" w14:textId="77777777" w:rsidR="00876739" w:rsidRPr="00D612A2" w:rsidRDefault="00876739" w:rsidP="00876739">
      <w:pPr>
        <w:rPr>
          <w:i/>
          <w:lang w:val="en-US" w:eastAsia="zh-CN"/>
        </w:rPr>
      </w:pPr>
      <w:r w:rsidRPr="00D612A2">
        <w:rPr>
          <w:i/>
          <w:lang w:val="en-US" w:eastAsia="zh-CN"/>
        </w:rPr>
        <w:t>from R4-2410714, WF on UERF_Spec_Improvement</w:t>
      </w:r>
    </w:p>
    <w:p w14:paraId="5A9347DB" w14:textId="7C9A2A5A" w:rsidR="00876739" w:rsidRPr="00D612A2" w:rsidRDefault="00876739" w:rsidP="00571777">
      <w:pPr>
        <w:rPr>
          <w:i/>
          <w:lang w:val="en-US" w:eastAsia="zh-CN"/>
        </w:rPr>
      </w:pPr>
      <w:r w:rsidRPr="00D612A2">
        <w:rPr>
          <w:rFonts w:eastAsiaTheme="minorEastAsia"/>
          <w:b/>
          <w:noProof/>
        </w:rPr>
        <w:drawing>
          <wp:inline distT="0" distB="0" distL="0" distR="0" wp14:anchorId="0B1257F6" wp14:editId="7AA76E22">
            <wp:extent cx="3592162" cy="1466118"/>
            <wp:effectExtent l="19050" t="19050" r="8890" b="20320"/>
            <wp:docPr id="511321994" name="Picture 511321994"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heet with black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41170" cy="1486120"/>
                    </a:xfrm>
                    <a:prstGeom prst="rect">
                      <a:avLst/>
                    </a:prstGeom>
                    <a:noFill/>
                    <a:ln>
                      <a:solidFill>
                        <a:schemeClr val="tx1"/>
                      </a:solidFill>
                    </a:ln>
                  </pic:spPr>
                </pic:pic>
              </a:graphicData>
            </a:graphic>
          </wp:inline>
        </w:drawing>
      </w:r>
    </w:p>
    <w:p w14:paraId="010E9538" w14:textId="77777777" w:rsidR="00571777" w:rsidRPr="00D612A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277F457C" w14:textId="06A8123F" w:rsidR="00571777" w:rsidRPr="00D612A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1:</w:t>
      </w:r>
      <w:r w:rsidR="00DB38DC" w:rsidRPr="00D612A2">
        <w:rPr>
          <w:rFonts w:eastAsia="SimSun"/>
          <w:szCs w:val="24"/>
          <w:lang w:eastAsia="zh-CN"/>
        </w:rPr>
        <w:t xml:space="preserve"> Proposal </w:t>
      </w:r>
      <w:r w:rsidR="005C6BD0" w:rsidRPr="00D612A2">
        <w:rPr>
          <w:rFonts w:eastAsia="SimSun"/>
          <w:szCs w:val="24"/>
          <w:lang w:eastAsia="zh-CN"/>
        </w:rPr>
        <w:t>1</w:t>
      </w:r>
      <w:r w:rsidR="00DB38DC" w:rsidRPr="00D612A2">
        <w:rPr>
          <w:rFonts w:eastAsia="SimSun"/>
          <w:szCs w:val="24"/>
          <w:lang w:eastAsia="zh-CN"/>
        </w:rPr>
        <w:t xml:space="preserve"> in </w:t>
      </w:r>
      <w:r w:rsidR="005C6BD0" w:rsidRPr="00D612A2">
        <w:rPr>
          <w:rFonts w:eastAsia="SimSun"/>
          <w:szCs w:val="24"/>
          <w:lang w:eastAsia="zh-CN"/>
        </w:rPr>
        <w:t>R4-2411146</w:t>
      </w:r>
      <w:r w:rsidR="005C6BD0" w:rsidRPr="00D612A2">
        <w:rPr>
          <w:rFonts w:eastAsia="SimSun"/>
          <w:szCs w:val="24"/>
          <w:lang w:eastAsia="zh-CN"/>
        </w:rPr>
        <w:t xml:space="preserve"> (Apple): </w:t>
      </w:r>
      <w:r w:rsidR="005C6BD0" w:rsidRPr="00D612A2">
        <w:rPr>
          <w:rFonts w:eastAsia="SimSun"/>
          <w:szCs w:val="24"/>
          <w:lang w:eastAsia="zh-CN"/>
        </w:rPr>
        <w:t>RAN4 to agree to remove the ΔRIB,c and ΔTIB,c tables in 38.101-1 and 38.101-3 and replace them by generic values based on the number of bands in the DL configuration as exemplarily shown below</w:t>
      </w:r>
    </w:p>
    <w:p w14:paraId="58996C1B" w14:textId="1D59C9A3" w:rsidR="00571777" w:rsidRPr="00D612A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5C6BD0" w:rsidRPr="00D612A2">
        <w:rPr>
          <w:rFonts w:eastAsia="SimSun"/>
          <w:szCs w:val="24"/>
          <w:lang w:eastAsia="zh-CN"/>
        </w:rPr>
        <w:t xml:space="preserve">Proposal </w:t>
      </w:r>
      <w:r w:rsidR="005C6BD0" w:rsidRPr="00D612A2">
        <w:rPr>
          <w:rFonts w:eastAsia="SimSun"/>
          <w:szCs w:val="24"/>
          <w:lang w:eastAsia="zh-CN"/>
        </w:rPr>
        <w:t>2</w:t>
      </w:r>
      <w:r w:rsidR="005C6BD0" w:rsidRPr="00D612A2">
        <w:rPr>
          <w:rFonts w:eastAsia="SimSun"/>
          <w:szCs w:val="24"/>
          <w:lang w:eastAsia="zh-CN"/>
        </w:rPr>
        <w:t xml:space="preserve"> in R4-2411111 (CATT):</w:t>
      </w:r>
      <w:r w:rsidR="005C6BD0" w:rsidRPr="00D612A2">
        <w:t xml:space="preserve"> </w:t>
      </w:r>
      <w:r w:rsidR="005C6BD0" w:rsidRPr="00D612A2">
        <w:rPr>
          <w:rFonts w:eastAsia="SimSun"/>
          <w:szCs w:val="24"/>
          <w:lang w:eastAsia="zh-CN"/>
        </w:rPr>
        <w:t>RAN4 to introduce the template-based approach for simplifying ΔTIB,c and ΔRIB,c tables as Opton 3, which keeps both lexicographic order of band combinations and readability.</w:t>
      </w:r>
    </w:p>
    <w:p w14:paraId="1583E55A" w14:textId="329B618E" w:rsidR="00876739" w:rsidRPr="00D612A2" w:rsidRDefault="0087673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3: </w:t>
      </w:r>
      <w:r w:rsidRPr="00D612A2">
        <w:rPr>
          <w:rFonts w:eastAsia="SimSun"/>
          <w:szCs w:val="24"/>
          <w:lang w:eastAsia="zh-CN"/>
        </w:rPr>
        <w:t xml:space="preserve">Proposal </w:t>
      </w:r>
      <w:r w:rsidRPr="00D612A2">
        <w:rPr>
          <w:rFonts w:eastAsia="SimSun"/>
          <w:szCs w:val="24"/>
          <w:lang w:eastAsia="zh-CN"/>
        </w:rPr>
        <w:t>2</w:t>
      </w:r>
      <w:r w:rsidRPr="00D612A2">
        <w:rPr>
          <w:rFonts w:eastAsia="SimSun"/>
          <w:szCs w:val="24"/>
          <w:lang w:eastAsia="zh-CN"/>
        </w:rPr>
        <w:t xml:space="preserve"> in R4-2411237 (HW) </w:t>
      </w:r>
      <w:r w:rsidRPr="00D612A2">
        <w:rPr>
          <w:rFonts w:eastAsia="SimSun"/>
          <w:szCs w:val="24"/>
          <w:lang w:eastAsia="zh-CN"/>
        </w:rPr>
        <w:t>:</w:t>
      </w:r>
      <w:r w:rsidRPr="00D612A2">
        <w:rPr>
          <w:rFonts w:eastAsia="SimSun"/>
          <w:szCs w:val="24"/>
          <w:lang w:eastAsia="zh-CN"/>
        </w:rPr>
        <w:t>RAN4 shall not adopt Option 2 or similar approaches and not tighten the existing requirements for the sake of specification quality improvement.</w:t>
      </w:r>
    </w:p>
    <w:p w14:paraId="10D526C9" w14:textId="77777777" w:rsidR="00571777" w:rsidRPr="00D612A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5C3D9614" w14:textId="72CADE51" w:rsidR="00571777" w:rsidRPr="00D612A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TBA</w:t>
      </w:r>
      <w:r w:rsidR="00D612A2">
        <w:rPr>
          <w:rFonts w:eastAsia="SimSun"/>
          <w:szCs w:val="24"/>
          <w:lang w:eastAsia="zh-CN"/>
        </w:rPr>
        <w:t>, seems difficult to agree anything change since it will introduce a change of the requirements</w:t>
      </w:r>
    </w:p>
    <w:p w14:paraId="22B79041" w14:textId="284C3CF2" w:rsidR="005C6BD0" w:rsidRPr="00D612A2" w:rsidRDefault="005C6BD0" w:rsidP="005C6BD0">
      <w:pPr>
        <w:rPr>
          <w:b/>
          <w:u w:val="single"/>
          <w:lang w:eastAsia="ko-KR"/>
        </w:rPr>
      </w:pPr>
      <w:r w:rsidRPr="00D612A2">
        <w:rPr>
          <w:b/>
          <w:u w:val="single"/>
          <w:lang w:eastAsia="ko-KR"/>
        </w:rPr>
        <w:t>Issue 1-4-</w:t>
      </w:r>
      <w:r w:rsidRPr="00D612A2">
        <w:rPr>
          <w:b/>
          <w:u w:val="single"/>
          <w:lang w:eastAsia="ko-KR"/>
        </w:rPr>
        <w:t>2</w:t>
      </w:r>
      <w:r w:rsidRPr="00D612A2">
        <w:rPr>
          <w:b/>
          <w:u w:val="single"/>
          <w:lang w:eastAsia="ko-KR"/>
        </w:rPr>
        <w:t xml:space="preserve">: </w:t>
      </w:r>
      <w:r w:rsidRPr="00D612A2">
        <w:rPr>
          <w:b/>
          <w:u w:val="single"/>
          <w:lang w:eastAsia="ko-KR"/>
        </w:rPr>
        <w:t>MSD</w:t>
      </w:r>
      <w:r w:rsidRPr="00D612A2">
        <w:rPr>
          <w:b/>
          <w:u w:val="single"/>
          <w:lang w:eastAsia="ko-KR"/>
        </w:rPr>
        <w:t xml:space="preserve"> tables</w:t>
      </w:r>
    </w:p>
    <w:p w14:paraId="7725E461" w14:textId="77777777" w:rsidR="005C6BD0" w:rsidRPr="00D612A2" w:rsidRDefault="005C6BD0" w:rsidP="005C6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03B7441E" w14:textId="37983C36" w:rsidR="005C6BD0" w:rsidRPr="00D612A2" w:rsidRDefault="005C6BD0" w:rsidP="00F767E0">
      <w:pPr>
        <w:pStyle w:val="ListParagraph"/>
        <w:numPr>
          <w:ilvl w:val="1"/>
          <w:numId w:val="4"/>
        </w:numPr>
        <w:spacing w:after="120"/>
        <w:ind w:firstLineChars="0"/>
        <w:rPr>
          <w:szCs w:val="24"/>
          <w:lang w:eastAsia="zh-CN"/>
        </w:rPr>
      </w:pPr>
      <w:r w:rsidRPr="00D612A2">
        <w:rPr>
          <w:szCs w:val="24"/>
          <w:lang w:eastAsia="zh-CN"/>
        </w:rPr>
        <w:t>Option 1: Proposal 1 in R4-2411147</w:t>
      </w:r>
      <w:r w:rsidRPr="00D612A2">
        <w:rPr>
          <w:szCs w:val="24"/>
          <w:lang w:eastAsia="zh-CN"/>
        </w:rPr>
        <w:t xml:space="preserve"> </w:t>
      </w:r>
      <w:r w:rsidRPr="00D612A2">
        <w:rPr>
          <w:szCs w:val="24"/>
          <w:lang w:eastAsia="zh-CN"/>
        </w:rPr>
        <w:t>(Apple): Remove the Refsens specifications in 38.101-1 clauses 7.3A.2.3, 7.3A.4, 7.3A.5, 7.3A.6, 7.3A.7 and 38.101-3 clauses 7.3B.1 and 7.3B.2.3 including the MSD tables for CA/DC combinations replacing them with a reference to the single band Refsens measurements</w:t>
      </w:r>
    </w:p>
    <w:p w14:paraId="28BCF583" w14:textId="61B8692A" w:rsidR="005C6BD0" w:rsidRPr="00D612A2" w:rsidRDefault="005C6BD0" w:rsidP="00F767E0">
      <w:pPr>
        <w:pStyle w:val="ListParagraph"/>
        <w:numPr>
          <w:ilvl w:val="1"/>
          <w:numId w:val="4"/>
        </w:numPr>
        <w:spacing w:after="120"/>
        <w:ind w:firstLineChars="0"/>
        <w:rPr>
          <w:szCs w:val="24"/>
          <w:lang w:eastAsia="zh-CN"/>
        </w:rPr>
      </w:pPr>
      <w:r w:rsidRPr="00D612A2">
        <w:rPr>
          <w:szCs w:val="24"/>
          <w:lang w:eastAsia="zh-CN"/>
        </w:rPr>
        <w:t xml:space="preserve">Option 2: </w:t>
      </w:r>
      <w:r w:rsidR="00876739" w:rsidRPr="00D612A2">
        <w:rPr>
          <w:szCs w:val="24"/>
          <w:lang w:eastAsia="zh-CN"/>
        </w:rPr>
        <w:t>Proposal</w:t>
      </w:r>
      <w:r w:rsidR="00876739" w:rsidRPr="00D612A2">
        <w:rPr>
          <w:szCs w:val="24"/>
          <w:lang w:eastAsia="zh-CN"/>
        </w:rPr>
        <w:t xml:space="preserve"> in </w:t>
      </w:r>
      <w:r w:rsidR="00876739" w:rsidRPr="00D612A2">
        <w:rPr>
          <w:szCs w:val="24"/>
          <w:lang w:eastAsia="zh-CN"/>
        </w:rPr>
        <w:t>R4-2413066</w:t>
      </w:r>
      <w:r w:rsidR="00876739" w:rsidRPr="00D612A2">
        <w:rPr>
          <w:szCs w:val="24"/>
          <w:lang w:eastAsia="zh-CN"/>
        </w:rPr>
        <w:t xml:space="preserve"> (Skyworks)</w:t>
      </w:r>
      <w:r w:rsidR="00876739" w:rsidRPr="00D612A2">
        <w:rPr>
          <w:szCs w:val="24"/>
          <w:lang w:eastAsia="zh-CN"/>
        </w:rPr>
        <w:t xml:space="preserve">: As an initial proposal towards Option 2, we propose that Rel-19 HPUE MSD requirements for inter-band CA with an FDD HPUE band are reduced to a single set of requirements; and, this single set captures the worst-case MSD </w:t>
      </w:r>
      <w:r w:rsidR="00876739" w:rsidRPr="00D612A2">
        <w:rPr>
          <w:szCs w:val="24"/>
          <w:lang w:eastAsia="zh-CN"/>
        </w:rPr>
        <w:lastRenderedPageBreak/>
        <w:t>requirements. This means that RAN4 no longer has to study two sets of MSD: one set of UE supporting single Tx and another set for UEs supporting dual Tx.</w:t>
      </w:r>
    </w:p>
    <w:p w14:paraId="298FD891" w14:textId="7A2D62DC" w:rsidR="00F767E0" w:rsidRPr="00D612A2" w:rsidRDefault="00F767E0" w:rsidP="00F767E0">
      <w:pPr>
        <w:pStyle w:val="ListParagraph"/>
        <w:numPr>
          <w:ilvl w:val="2"/>
          <w:numId w:val="4"/>
        </w:numPr>
        <w:ind w:firstLineChars="0"/>
        <w:rPr>
          <w:rFonts w:eastAsia="SimSun"/>
          <w:szCs w:val="24"/>
          <w:lang w:eastAsia="zh-CN"/>
        </w:rPr>
      </w:pPr>
      <w:r w:rsidRPr="00D612A2">
        <w:rPr>
          <w:rFonts w:eastAsia="SimSun"/>
          <w:szCs w:val="24"/>
          <w:lang w:eastAsia="zh-CN"/>
        </w:rPr>
        <w:t>(</w:t>
      </w:r>
      <w:r w:rsidRPr="00D612A2">
        <w:rPr>
          <w:rFonts w:eastAsia="SimSun"/>
          <w:szCs w:val="24"/>
          <w:lang w:eastAsia="zh-CN"/>
        </w:rPr>
        <w:t>Option 2: Only a few contributions have been presented so far at RAN4 towards reducing our workload  and the TS complexity. More studies are needed to converge towards a consensus. Some MSD are more difficult to simplify than others, e.g. MSD due to dual-UL IMD</w:t>
      </w:r>
      <w:r w:rsidRPr="00D612A2">
        <w:rPr>
          <w:rFonts w:eastAsia="SimSun"/>
          <w:szCs w:val="24"/>
          <w:lang w:eastAsia="zh-CN"/>
        </w:rPr>
        <w:t>)</w:t>
      </w:r>
    </w:p>
    <w:p w14:paraId="57774B11" w14:textId="6C711484" w:rsidR="00F767E0" w:rsidRPr="00D612A2" w:rsidRDefault="00F767E0" w:rsidP="00F767E0">
      <w:pPr>
        <w:pStyle w:val="ListParagraph"/>
        <w:numPr>
          <w:ilvl w:val="1"/>
          <w:numId w:val="4"/>
        </w:numPr>
        <w:ind w:firstLineChars="0"/>
        <w:rPr>
          <w:rFonts w:eastAsia="SimSun"/>
          <w:szCs w:val="24"/>
          <w:lang w:eastAsia="zh-CN"/>
        </w:rPr>
      </w:pPr>
      <w:r w:rsidRPr="00D612A2">
        <w:rPr>
          <w:rFonts w:eastAsia="SimSun"/>
          <w:szCs w:val="24"/>
          <w:lang w:eastAsia="zh-CN"/>
        </w:rPr>
        <w:t xml:space="preserve">Option 3: </w:t>
      </w:r>
      <w:r w:rsidRPr="00D612A2">
        <w:rPr>
          <w:rFonts w:eastAsia="SimSun"/>
          <w:szCs w:val="24"/>
          <w:lang w:eastAsia="zh-CN"/>
        </w:rPr>
        <w:t>Proposal 1</w:t>
      </w:r>
      <w:r w:rsidRPr="00D612A2">
        <w:rPr>
          <w:rFonts w:eastAsia="SimSun"/>
          <w:szCs w:val="24"/>
          <w:lang w:eastAsia="zh-CN"/>
        </w:rPr>
        <w:t xml:space="preserve"> </w:t>
      </w:r>
      <w:r w:rsidRPr="00D612A2">
        <w:rPr>
          <w:rFonts w:eastAsia="SimSun"/>
          <w:szCs w:val="24"/>
          <w:lang w:eastAsia="zh-CN"/>
        </w:rPr>
        <w:t>R4-2413068</w:t>
      </w:r>
      <w:r w:rsidRPr="00D612A2">
        <w:rPr>
          <w:rFonts w:eastAsia="SimSun"/>
          <w:szCs w:val="24"/>
          <w:lang w:eastAsia="zh-CN"/>
        </w:rPr>
        <w:t xml:space="preserve"> (Skyworks)</w:t>
      </w:r>
      <w:r w:rsidRPr="00D612A2">
        <w:rPr>
          <w:rFonts w:eastAsia="SimSun"/>
          <w:szCs w:val="24"/>
          <w:lang w:eastAsia="zh-CN"/>
        </w:rPr>
        <w:t>: Consider adopting the PC2 single Tx MSD look-up of  Table 1 where the PC2 MSD is expressed as</w:t>
      </w:r>
      <w:r w:rsidRPr="00D612A2">
        <w:rPr>
          <w:rFonts w:eastAsia="SimSun"/>
          <w:szCs w:val="24"/>
          <w:lang w:eastAsia="zh-CN"/>
        </w:rPr>
        <w:t xml:space="preserve"> </w:t>
      </w:r>
      <w:r w:rsidRPr="00D612A2">
        <w:rPr>
          <w:szCs w:val="24"/>
          <w:lang w:eastAsia="zh-CN"/>
        </w:rPr>
        <w:t xml:space="preserve">PC2 single Tx MSD = PC3 MSD + </w:t>
      </w:r>
      <w:r w:rsidRPr="00D612A2">
        <w:rPr>
          <w:szCs w:val="24"/>
          <w:lang w:eastAsia="zh-CN"/>
        </w:rPr>
        <w:t>delta</w:t>
      </w:r>
      <w:r w:rsidRPr="00D612A2">
        <w:rPr>
          <w:szCs w:val="24"/>
          <w:lang w:eastAsia="zh-CN"/>
        </w:rPr>
        <w:t>PC2_1Tx.</w:t>
      </w:r>
    </w:p>
    <w:p w14:paraId="4986773B" w14:textId="199835AD" w:rsidR="00F767E0" w:rsidRPr="00D612A2" w:rsidRDefault="00F767E0" w:rsidP="00F767E0">
      <w:pPr>
        <w:pStyle w:val="ListParagraph"/>
        <w:numPr>
          <w:ilvl w:val="1"/>
          <w:numId w:val="4"/>
        </w:numPr>
        <w:ind w:firstLineChars="0"/>
        <w:rPr>
          <w:rFonts w:eastAsia="SimSun"/>
          <w:szCs w:val="24"/>
          <w:lang w:eastAsia="zh-CN"/>
        </w:rPr>
      </w:pPr>
      <w:r w:rsidRPr="00D612A2">
        <w:rPr>
          <w:rFonts w:eastAsia="SimSun"/>
          <w:szCs w:val="24"/>
          <w:lang w:eastAsia="zh-CN"/>
        </w:rPr>
        <w:t xml:space="preserve">Option 4: </w:t>
      </w:r>
      <w:r w:rsidRPr="00D612A2">
        <w:rPr>
          <w:rFonts w:eastAsia="SimSun"/>
          <w:szCs w:val="24"/>
          <w:lang w:eastAsia="zh-CN"/>
        </w:rPr>
        <w:t>Proposal 2</w:t>
      </w:r>
      <w:r w:rsidRPr="00D612A2">
        <w:rPr>
          <w:rFonts w:eastAsia="SimSun"/>
          <w:szCs w:val="24"/>
          <w:lang w:eastAsia="zh-CN"/>
        </w:rPr>
        <w:t xml:space="preserve"> </w:t>
      </w:r>
      <w:r w:rsidRPr="00D612A2">
        <w:rPr>
          <w:rFonts w:eastAsia="SimSun"/>
          <w:szCs w:val="24"/>
          <w:lang w:eastAsia="zh-CN"/>
        </w:rPr>
        <w:t>R4-2413068 (Skyworks): Consider adopting the PC2 dualTx MSD look-up of  Table 2 where the PC2 MSD is expressed as</w:t>
      </w:r>
      <w:r w:rsidRPr="00D612A2">
        <w:rPr>
          <w:rFonts w:eastAsia="SimSun"/>
          <w:szCs w:val="24"/>
          <w:lang w:eastAsia="zh-CN"/>
        </w:rPr>
        <w:t xml:space="preserve">: </w:t>
      </w:r>
      <w:r w:rsidRPr="00D612A2">
        <w:rPr>
          <w:szCs w:val="24"/>
          <w:lang w:eastAsia="zh-CN"/>
        </w:rPr>
        <w:t xml:space="preserve">PC2 dual Tx MSD = PC3 MSD + </w:t>
      </w:r>
      <w:r w:rsidRPr="00D612A2">
        <w:rPr>
          <w:szCs w:val="24"/>
          <w:lang w:eastAsia="zh-CN"/>
        </w:rPr>
        <w:t>delta</w:t>
      </w:r>
      <w:r w:rsidRPr="00D612A2">
        <w:rPr>
          <w:szCs w:val="24"/>
          <w:lang w:eastAsia="zh-CN"/>
        </w:rPr>
        <w:t>PC2_2Tx.</w:t>
      </w:r>
    </w:p>
    <w:p w14:paraId="7423686C" w14:textId="77777777" w:rsidR="005C6BD0" w:rsidRPr="00D612A2" w:rsidRDefault="005C6BD0" w:rsidP="005C6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0D69DC2B" w14:textId="417BDAC1" w:rsidR="005C6BD0" w:rsidRDefault="00F767E0" w:rsidP="005C6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Need a concrete proposal with identified and agreed problem </w:t>
      </w:r>
      <w:r w:rsidR="00D612A2">
        <w:rPr>
          <w:rFonts w:eastAsia="SimSun"/>
          <w:szCs w:val="24"/>
          <w:lang w:eastAsia="zh-CN"/>
        </w:rPr>
        <w:t xml:space="preserve">to motivate </w:t>
      </w:r>
      <w:r w:rsidRPr="00D612A2">
        <w:rPr>
          <w:rFonts w:eastAsia="SimSun"/>
          <w:szCs w:val="24"/>
          <w:lang w:eastAsia="zh-CN"/>
        </w:rPr>
        <w:t>the change will address</w:t>
      </w:r>
      <w:r w:rsidR="00D612A2">
        <w:rPr>
          <w:rFonts w:eastAsia="SimSun"/>
          <w:szCs w:val="24"/>
          <w:lang w:eastAsia="zh-CN"/>
        </w:rPr>
        <w:t>. Could be moved to maintenance, maybe under a dedicated agenda</w:t>
      </w:r>
    </w:p>
    <w:p w14:paraId="37481B94" w14:textId="77777777" w:rsidR="00D612A2" w:rsidRPr="00D612A2" w:rsidRDefault="00D612A2" w:rsidP="00D612A2">
      <w:pPr>
        <w:pStyle w:val="ListParagraph"/>
        <w:overflowPunct/>
        <w:autoSpaceDE/>
        <w:autoSpaceDN/>
        <w:adjustRightInd/>
        <w:spacing w:after="120"/>
        <w:ind w:left="1440" w:firstLineChars="0" w:firstLine="0"/>
        <w:textAlignment w:val="auto"/>
        <w:rPr>
          <w:rFonts w:eastAsia="SimSun"/>
          <w:szCs w:val="24"/>
          <w:lang w:eastAsia="zh-CN"/>
        </w:rPr>
      </w:pPr>
    </w:p>
    <w:p w14:paraId="124300F2" w14:textId="6BFDD49C" w:rsidR="005C6BD0" w:rsidRPr="00D612A2" w:rsidRDefault="005C6BD0" w:rsidP="005C6BD0">
      <w:pPr>
        <w:rPr>
          <w:b/>
          <w:u w:val="single"/>
          <w:lang w:eastAsia="ko-KR"/>
        </w:rPr>
      </w:pPr>
      <w:r w:rsidRPr="00D612A2">
        <w:rPr>
          <w:b/>
          <w:u w:val="single"/>
          <w:lang w:eastAsia="ko-KR"/>
        </w:rPr>
        <w:t>Issue 1-4-</w:t>
      </w:r>
      <w:r w:rsidRPr="00D612A2">
        <w:rPr>
          <w:b/>
          <w:u w:val="single"/>
          <w:lang w:eastAsia="ko-KR"/>
        </w:rPr>
        <w:t>3</w:t>
      </w:r>
      <w:r w:rsidRPr="00D612A2">
        <w:rPr>
          <w:b/>
          <w:u w:val="single"/>
          <w:lang w:eastAsia="ko-KR"/>
        </w:rPr>
        <w:t xml:space="preserve">: </w:t>
      </w:r>
      <w:r w:rsidRPr="00D612A2">
        <w:rPr>
          <w:b/>
          <w:u w:val="single"/>
          <w:lang w:eastAsia="ko-KR"/>
        </w:rPr>
        <w:t>Intra-band EN-DC</w:t>
      </w:r>
      <w:r w:rsidRPr="00D612A2">
        <w:rPr>
          <w:b/>
          <w:u w:val="single"/>
          <w:lang w:eastAsia="ko-KR"/>
        </w:rPr>
        <w:t xml:space="preserve"> tables</w:t>
      </w:r>
    </w:p>
    <w:p w14:paraId="2F87FE96" w14:textId="77777777" w:rsidR="005C6BD0" w:rsidRPr="00D612A2" w:rsidRDefault="005C6BD0" w:rsidP="005C6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0F3E7C97" w14:textId="624D02D1" w:rsidR="005C6BD0" w:rsidRPr="00D612A2" w:rsidRDefault="005C6BD0" w:rsidP="005C6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1: Proposal 1 in R4-2411111</w:t>
      </w:r>
      <w:r w:rsidRPr="00D612A2">
        <w:rPr>
          <w:rFonts w:eastAsia="SimSun"/>
          <w:szCs w:val="24"/>
          <w:lang w:eastAsia="zh-CN"/>
        </w:rPr>
        <w:t xml:space="preserve"> </w:t>
      </w:r>
      <w:r w:rsidRPr="00D612A2">
        <w:rPr>
          <w:rFonts w:eastAsia="SimSun"/>
          <w:szCs w:val="24"/>
          <w:lang w:eastAsia="zh-CN"/>
        </w:rPr>
        <w:t>(</w:t>
      </w:r>
      <w:r w:rsidRPr="00D612A2">
        <w:rPr>
          <w:rFonts w:eastAsia="SimSun"/>
          <w:szCs w:val="24"/>
          <w:lang w:eastAsia="zh-CN"/>
        </w:rPr>
        <w:t>CATT</w:t>
      </w:r>
      <w:r w:rsidRPr="00D612A2">
        <w:rPr>
          <w:rFonts w:eastAsia="SimSun"/>
          <w:szCs w:val="24"/>
          <w:lang w:eastAsia="zh-CN"/>
        </w:rPr>
        <w:t>): For configuration EN-DC tables, do not consider order of increasing carrier frequency for LTE and NR carriers and remove redundant symmetric table cells for each BCS as illustrated in Table - 1.</w:t>
      </w:r>
    </w:p>
    <w:p w14:paraId="6B3E53E4" w14:textId="77777777" w:rsidR="005C6BD0" w:rsidRPr="00D612A2" w:rsidRDefault="005C6BD0" w:rsidP="005C6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2: TBA</w:t>
      </w:r>
    </w:p>
    <w:p w14:paraId="51254405" w14:textId="77777777" w:rsidR="005C6BD0" w:rsidRPr="00D612A2" w:rsidRDefault="005C6BD0" w:rsidP="005C6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1DAF46C4" w14:textId="2735FC96" w:rsidR="005C6BD0" w:rsidRPr="00D612A2" w:rsidRDefault="00D612A2" w:rsidP="005C6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further if order of component carriers has a reason </w:t>
      </w:r>
    </w:p>
    <w:p w14:paraId="6C8CF619" w14:textId="333A555E" w:rsidR="00876739" w:rsidRPr="00D612A2" w:rsidRDefault="00876739" w:rsidP="00876739">
      <w:pPr>
        <w:rPr>
          <w:b/>
          <w:u w:val="single"/>
          <w:lang w:eastAsia="ko-KR"/>
        </w:rPr>
      </w:pPr>
      <w:r w:rsidRPr="00D612A2">
        <w:rPr>
          <w:b/>
          <w:u w:val="single"/>
          <w:lang w:eastAsia="ko-KR"/>
        </w:rPr>
        <w:t>Issue 1-4-</w:t>
      </w:r>
      <w:r w:rsidRPr="00D612A2">
        <w:rPr>
          <w:b/>
          <w:u w:val="single"/>
          <w:lang w:eastAsia="ko-KR"/>
        </w:rPr>
        <w:t>4</w:t>
      </w:r>
      <w:r w:rsidRPr="00D612A2">
        <w:rPr>
          <w:b/>
          <w:u w:val="single"/>
          <w:lang w:eastAsia="ko-KR"/>
        </w:rPr>
        <w:t>: In</w:t>
      </w:r>
      <w:r w:rsidRPr="00D612A2">
        <w:rPr>
          <w:b/>
          <w:u w:val="single"/>
          <w:lang w:eastAsia="ko-KR"/>
        </w:rPr>
        <w:t>ter</w:t>
      </w:r>
      <w:r w:rsidRPr="00D612A2">
        <w:rPr>
          <w:b/>
          <w:u w:val="single"/>
          <w:lang w:eastAsia="ko-KR"/>
        </w:rPr>
        <w:t>-band EN-DC tables</w:t>
      </w:r>
    </w:p>
    <w:p w14:paraId="76CA0814" w14:textId="77777777" w:rsidR="00876739" w:rsidRPr="00D612A2" w:rsidRDefault="00876739" w:rsidP="008767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18F33371" w14:textId="333D82BA" w:rsidR="00876739" w:rsidRPr="00D612A2" w:rsidRDefault="00876739" w:rsidP="00876739">
      <w:pPr>
        <w:pStyle w:val="ListParagraph"/>
        <w:numPr>
          <w:ilvl w:val="1"/>
          <w:numId w:val="4"/>
        </w:numPr>
        <w:spacing w:after="120"/>
        <w:ind w:firstLineChars="0"/>
        <w:rPr>
          <w:rFonts w:eastAsia="SimSun"/>
          <w:szCs w:val="24"/>
          <w:lang w:eastAsia="zh-CN"/>
        </w:rPr>
      </w:pPr>
      <w:r w:rsidRPr="00D612A2">
        <w:rPr>
          <w:rFonts w:eastAsia="SimSun"/>
          <w:szCs w:val="24"/>
          <w:lang w:eastAsia="zh-CN"/>
        </w:rPr>
        <w:t>Option 1: Proposal 1 in R4-2411838</w:t>
      </w:r>
      <w:r w:rsidRPr="00D612A2">
        <w:rPr>
          <w:rFonts w:eastAsia="SimSun"/>
          <w:szCs w:val="24"/>
          <w:lang w:eastAsia="zh-CN"/>
        </w:rPr>
        <w:t xml:space="preserve"> </w:t>
      </w:r>
      <w:r w:rsidRPr="00D612A2">
        <w:rPr>
          <w:rFonts w:eastAsia="SimSun"/>
          <w:szCs w:val="24"/>
          <w:lang w:eastAsia="zh-CN"/>
        </w:rPr>
        <w:t>(</w:t>
      </w:r>
      <w:r w:rsidRPr="00D612A2">
        <w:rPr>
          <w:rFonts w:eastAsia="SimSun"/>
          <w:szCs w:val="24"/>
          <w:lang w:eastAsia="zh-CN"/>
        </w:rPr>
        <w:t>ZTE</w:t>
      </w:r>
      <w:r w:rsidRPr="00D612A2">
        <w:rPr>
          <w:rFonts w:eastAsia="SimSun"/>
          <w:szCs w:val="24"/>
          <w:lang w:eastAsia="zh-CN"/>
        </w:rPr>
        <w:t>):  For inter-band DC configurations with FR2 part of the uplink configurations, it is proposed to optimize the configuration tables with the following grouping rules.</w:t>
      </w:r>
    </w:p>
    <w:p w14:paraId="45092EFF" w14:textId="77777777" w:rsidR="00876739" w:rsidRPr="00D612A2" w:rsidRDefault="00876739" w:rsidP="00876739">
      <w:pPr>
        <w:pStyle w:val="ListParagraph"/>
        <w:numPr>
          <w:ilvl w:val="2"/>
          <w:numId w:val="4"/>
        </w:numPr>
        <w:spacing w:after="120"/>
        <w:ind w:firstLineChars="0"/>
        <w:rPr>
          <w:rFonts w:eastAsia="SimSun"/>
          <w:szCs w:val="24"/>
          <w:lang w:eastAsia="zh-CN"/>
        </w:rPr>
      </w:pPr>
      <w:r w:rsidRPr="00D612A2">
        <w:rPr>
          <w:rFonts w:eastAsia="SimSun"/>
          <w:szCs w:val="24"/>
          <w:lang w:eastAsia="zh-CN"/>
        </w:rPr>
        <w:t>For inter-band DC configurations, the delimiter “/” could be used for the FR2 part of the uplink configurations, such as DC_xA_nyA/B/C, where x and ny are E-UTRA band and FR2 NR band, and A, B and C are the corresponding bandwidth classes respectively.</w:t>
      </w:r>
    </w:p>
    <w:p w14:paraId="3FA4CFCA" w14:textId="31826090" w:rsidR="00876739" w:rsidRPr="00D612A2" w:rsidRDefault="00876739" w:rsidP="00876739">
      <w:pPr>
        <w:pStyle w:val="ListParagraph"/>
        <w:numPr>
          <w:ilvl w:val="2"/>
          <w:numId w:val="4"/>
        </w:numPr>
        <w:spacing w:after="120"/>
        <w:ind w:firstLineChars="0"/>
        <w:rPr>
          <w:rFonts w:eastAsia="SimSun"/>
          <w:szCs w:val="24"/>
          <w:lang w:eastAsia="zh-CN"/>
        </w:rPr>
      </w:pPr>
      <w:r w:rsidRPr="00D612A2">
        <w:rPr>
          <w:rFonts w:eastAsia="SimSun"/>
          <w:szCs w:val="24"/>
          <w:lang w:eastAsia="zh-CN"/>
        </w:rPr>
        <w:t>For inter-band NR-DC configurations between FR1 and FR2, the delimiter “/” could be used for the FR2 part of the uplink configurations, such as DC_nxA_nyA/B/C, where nx and ny are FR1 NR band and FR2 NR band, and A, B and C are the corresponding bandwidth classes respectively.</w:t>
      </w:r>
    </w:p>
    <w:p w14:paraId="30C46135" w14:textId="77777777" w:rsidR="00876739" w:rsidRPr="00D612A2" w:rsidRDefault="00876739" w:rsidP="008767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2: TBA</w:t>
      </w:r>
    </w:p>
    <w:p w14:paraId="78D20C83" w14:textId="77777777" w:rsidR="00876739" w:rsidRPr="00D612A2" w:rsidRDefault="00876739" w:rsidP="008767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2D36EAC3" w14:textId="4F29CA79" w:rsidR="00876739" w:rsidRPr="00D612A2" w:rsidRDefault="00D612A2" w:rsidP="008767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further if agreeable to do the change. Maybe also need discussion on basket WI side. Good candidate for PRD on how to use the notations. Maybe at least document options in WF to see if next gen can adopt different notation</w:t>
      </w:r>
    </w:p>
    <w:p w14:paraId="35D1E2EE" w14:textId="77777777" w:rsidR="00876739" w:rsidRPr="00805BE8" w:rsidRDefault="00876739" w:rsidP="0087673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A0294E9" w14:textId="77777777" w:rsidR="009415B0" w:rsidRPr="003418CB" w:rsidRDefault="009415B0" w:rsidP="005B4802">
      <w:pPr>
        <w:rPr>
          <w:color w:val="0070C0"/>
          <w:lang w:val="en-US" w:eastAsia="zh-CN"/>
        </w:rPr>
      </w:pPr>
    </w:p>
    <w:p w14:paraId="11F36725" w14:textId="413C09C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04795" w:rsidRPr="00904795">
        <w:rPr>
          <w:lang w:eastAsia="ja-JP"/>
        </w:rPr>
        <w:t>Work practice enhancements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77"/>
        <w:gridCol w:w="1266"/>
        <w:gridCol w:w="1350"/>
        <w:gridCol w:w="5538"/>
      </w:tblGrid>
      <w:tr w:rsidR="00904795" w:rsidRPr="00F53FE2" w14:paraId="1E5E5737" w14:textId="77777777" w:rsidTr="00904795">
        <w:trPr>
          <w:trHeight w:val="468"/>
        </w:trPr>
        <w:tc>
          <w:tcPr>
            <w:tcW w:w="1477" w:type="dxa"/>
            <w:vAlign w:val="center"/>
          </w:tcPr>
          <w:p w14:paraId="5B780EF4" w14:textId="77777777" w:rsidR="00904795" w:rsidRPr="00045592" w:rsidRDefault="00904795" w:rsidP="00045592">
            <w:pPr>
              <w:spacing w:before="120" w:after="120"/>
              <w:rPr>
                <w:b/>
                <w:bCs/>
              </w:rPr>
            </w:pPr>
            <w:r w:rsidRPr="00045592">
              <w:rPr>
                <w:b/>
                <w:bCs/>
              </w:rPr>
              <w:t>T-doc number</w:t>
            </w:r>
          </w:p>
        </w:tc>
        <w:tc>
          <w:tcPr>
            <w:tcW w:w="1266" w:type="dxa"/>
          </w:tcPr>
          <w:p w14:paraId="4BAB40F6" w14:textId="461FC494" w:rsidR="00904795" w:rsidRPr="00045592" w:rsidRDefault="00904795" w:rsidP="00045592">
            <w:pPr>
              <w:spacing w:before="120" w:after="120"/>
              <w:rPr>
                <w:b/>
                <w:bCs/>
              </w:rPr>
            </w:pPr>
            <w:r>
              <w:rPr>
                <w:b/>
                <w:bCs/>
              </w:rPr>
              <w:t>Title</w:t>
            </w:r>
          </w:p>
        </w:tc>
        <w:tc>
          <w:tcPr>
            <w:tcW w:w="1350" w:type="dxa"/>
            <w:vAlign w:val="center"/>
          </w:tcPr>
          <w:p w14:paraId="27E27FF5" w14:textId="2AEC70AC" w:rsidR="00904795" w:rsidRPr="00045592" w:rsidRDefault="00904795" w:rsidP="00045592">
            <w:pPr>
              <w:spacing w:before="120" w:after="120"/>
              <w:rPr>
                <w:b/>
                <w:bCs/>
              </w:rPr>
            </w:pPr>
            <w:r w:rsidRPr="00045592">
              <w:rPr>
                <w:b/>
                <w:bCs/>
              </w:rPr>
              <w:t>Company</w:t>
            </w:r>
          </w:p>
        </w:tc>
        <w:tc>
          <w:tcPr>
            <w:tcW w:w="5538" w:type="dxa"/>
            <w:vAlign w:val="center"/>
          </w:tcPr>
          <w:p w14:paraId="3753A143" w14:textId="77777777" w:rsidR="00904795" w:rsidRPr="00045592" w:rsidRDefault="00904795" w:rsidP="00045592">
            <w:pPr>
              <w:spacing w:before="120" w:after="120"/>
              <w:rPr>
                <w:b/>
                <w:bCs/>
              </w:rPr>
            </w:pPr>
            <w:r w:rsidRPr="00045592">
              <w:rPr>
                <w:b/>
                <w:bCs/>
              </w:rPr>
              <w:t>Proposals</w:t>
            </w:r>
            <w:r>
              <w:rPr>
                <w:b/>
                <w:bCs/>
              </w:rPr>
              <w:t xml:space="preserve"> / Observations</w:t>
            </w:r>
          </w:p>
        </w:tc>
      </w:tr>
      <w:tr w:rsidR="00904795" w14:paraId="683FD1E7" w14:textId="77777777" w:rsidTr="00904795">
        <w:trPr>
          <w:trHeight w:val="468"/>
        </w:trPr>
        <w:tc>
          <w:tcPr>
            <w:tcW w:w="1477" w:type="dxa"/>
          </w:tcPr>
          <w:p w14:paraId="2444A496" w14:textId="5173D214" w:rsidR="00904795" w:rsidRPr="00805BE8" w:rsidRDefault="00904795" w:rsidP="00904795">
            <w:pPr>
              <w:spacing w:before="120" w:after="120"/>
              <w:rPr>
                <w:rFonts w:asciiTheme="minorHAnsi" w:hAnsiTheme="minorHAnsi" w:cstheme="minorHAnsi"/>
              </w:rPr>
            </w:pPr>
            <w:hyperlink r:id="rId20" w:history="1">
              <w:r>
                <w:rPr>
                  <w:rStyle w:val="Hyperlink"/>
                  <w:rFonts w:ascii="Arial" w:hAnsi="Arial" w:cs="Arial"/>
                  <w:b/>
                  <w:bCs/>
                  <w:sz w:val="16"/>
                  <w:szCs w:val="16"/>
                </w:rPr>
                <w:t>R4-2411112</w:t>
              </w:r>
            </w:hyperlink>
          </w:p>
        </w:tc>
        <w:tc>
          <w:tcPr>
            <w:tcW w:w="1266" w:type="dxa"/>
          </w:tcPr>
          <w:p w14:paraId="782E1974" w14:textId="634F22A7" w:rsidR="00904795" w:rsidRPr="00805BE8" w:rsidRDefault="00904795" w:rsidP="00904795">
            <w:pPr>
              <w:spacing w:before="120" w:after="120"/>
              <w:rPr>
                <w:rFonts w:asciiTheme="minorHAnsi" w:hAnsiTheme="minorHAnsi" w:cstheme="minorHAnsi"/>
              </w:rPr>
            </w:pPr>
            <w:r>
              <w:rPr>
                <w:rFonts w:ascii="Arial" w:hAnsi="Arial" w:cs="Arial"/>
                <w:sz w:val="16"/>
                <w:szCs w:val="16"/>
              </w:rPr>
              <w:t>On work practice enhancements for UE RF specs improvement</w:t>
            </w:r>
          </w:p>
        </w:tc>
        <w:tc>
          <w:tcPr>
            <w:tcW w:w="1350" w:type="dxa"/>
          </w:tcPr>
          <w:p w14:paraId="786ACC88" w14:textId="5E6090BA" w:rsidR="00904795" w:rsidRPr="00805BE8" w:rsidRDefault="00904795" w:rsidP="00904795">
            <w:pPr>
              <w:spacing w:before="120" w:after="120"/>
              <w:rPr>
                <w:rFonts w:asciiTheme="minorHAnsi" w:hAnsiTheme="minorHAnsi" w:cstheme="minorHAnsi"/>
              </w:rPr>
            </w:pPr>
            <w:r>
              <w:rPr>
                <w:rFonts w:ascii="Arial" w:hAnsi="Arial" w:cs="Arial"/>
                <w:sz w:val="16"/>
                <w:szCs w:val="16"/>
              </w:rPr>
              <w:t>CATT</w:t>
            </w:r>
          </w:p>
        </w:tc>
        <w:tc>
          <w:tcPr>
            <w:tcW w:w="5538" w:type="dxa"/>
          </w:tcPr>
          <w:p w14:paraId="7FAB433F" w14:textId="02456D69" w:rsidR="00904795" w:rsidRPr="00926379" w:rsidRDefault="00926379" w:rsidP="00926379">
            <w:pPr>
              <w:rPr>
                <w:b/>
                <w:bCs/>
                <w:lang w:val="sv-SE" w:eastAsia="ja-JP"/>
              </w:rPr>
            </w:pPr>
            <w:r w:rsidRPr="003635D1">
              <w:rPr>
                <w:b/>
                <w:bCs/>
                <w:lang w:val="sv-SE" w:eastAsia="ja-JP"/>
              </w:rPr>
              <w:t>Proposal 1: RAN4 to introduce PRD as work practice enhancement in particular on UE RF improvement discussion.</w:t>
            </w:r>
          </w:p>
        </w:tc>
      </w:tr>
      <w:tr w:rsidR="00904795" w14:paraId="01186A2F" w14:textId="77777777" w:rsidTr="00904795">
        <w:trPr>
          <w:trHeight w:val="468"/>
        </w:trPr>
        <w:tc>
          <w:tcPr>
            <w:tcW w:w="1477" w:type="dxa"/>
          </w:tcPr>
          <w:p w14:paraId="429EA331" w14:textId="399D21FD" w:rsidR="00904795" w:rsidRPr="00805BE8" w:rsidRDefault="00904795" w:rsidP="00904795">
            <w:pPr>
              <w:spacing w:before="120" w:after="120"/>
              <w:rPr>
                <w:rFonts w:asciiTheme="minorHAnsi" w:hAnsiTheme="minorHAnsi" w:cstheme="minorHAnsi"/>
              </w:rPr>
            </w:pPr>
            <w:hyperlink r:id="rId21" w:history="1">
              <w:r>
                <w:rPr>
                  <w:rStyle w:val="Hyperlink"/>
                  <w:rFonts w:ascii="Arial" w:hAnsi="Arial" w:cs="Arial"/>
                  <w:b/>
                  <w:bCs/>
                  <w:sz w:val="16"/>
                  <w:szCs w:val="16"/>
                </w:rPr>
                <w:t>R4-2411238</w:t>
              </w:r>
            </w:hyperlink>
          </w:p>
        </w:tc>
        <w:tc>
          <w:tcPr>
            <w:tcW w:w="1266" w:type="dxa"/>
          </w:tcPr>
          <w:p w14:paraId="0195D0E5" w14:textId="5C2DA865" w:rsidR="00904795" w:rsidRPr="00805BE8" w:rsidRDefault="00904795" w:rsidP="00904795">
            <w:pPr>
              <w:spacing w:before="120" w:after="120"/>
              <w:rPr>
                <w:rFonts w:asciiTheme="minorHAnsi" w:hAnsiTheme="minorHAnsi" w:cstheme="minorHAnsi"/>
              </w:rPr>
            </w:pPr>
            <w:r>
              <w:rPr>
                <w:rFonts w:ascii="Arial" w:hAnsi="Arial" w:cs="Arial"/>
                <w:sz w:val="16"/>
                <w:szCs w:val="16"/>
              </w:rPr>
              <w:t>On PRD approach</w:t>
            </w:r>
          </w:p>
        </w:tc>
        <w:tc>
          <w:tcPr>
            <w:tcW w:w="1350" w:type="dxa"/>
          </w:tcPr>
          <w:p w14:paraId="5AE775FA" w14:textId="5EA22174" w:rsidR="00904795" w:rsidRPr="00805BE8" w:rsidRDefault="00904795" w:rsidP="00904795">
            <w:pPr>
              <w:spacing w:before="120" w:after="120"/>
              <w:rPr>
                <w:rFonts w:asciiTheme="minorHAnsi" w:hAnsiTheme="minorHAnsi" w:cstheme="minorHAnsi"/>
              </w:rPr>
            </w:pPr>
            <w:r>
              <w:rPr>
                <w:rFonts w:ascii="Arial" w:hAnsi="Arial" w:cs="Arial"/>
                <w:sz w:val="16"/>
                <w:szCs w:val="16"/>
              </w:rPr>
              <w:t>Huawei, HiSilicon</w:t>
            </w:r>
          </w:p>
        </w:tc>
        <w:tc>
          <w:tcPr>
            <w:tcW w:w="5538" w:type="dxa"/>
          </w:tcPr>
          <w:p w14:paraId="2525E4D0" w14:textId="77777777" w:rsidR="008B2B8E" w:rsidRDefault="008B2B8E" w:rsidP="008B2B8E">
            <w:pPr>
              <w:pStyle w:val="proposal"/>
              <w:spacing w:after="120"/>
              <w:rPr>
                <w:rFonts w:eastAsiaTheme="minorEastAsia"/>
              </w:rPr>
            </w:pPr>
            <w:r>
              <w:rPr>
                <w:rFonts w:eastAsiaTheme="minorEastAsia"/>
              </w:rPr>
              <w:t xml:space="preserve">Observation 1: </w:t>
            </w:r>
            <w:r w:rsidRPr="009065AB">
              <w:rPr>
                <w:rFonts w:eastAsiaTheme="minorEastAsia"/>
              </w:rPr>
              <w:t>PRDs in RAN5 do not contain technical aspects, e.g., technical recommendation</w:t>
            </w:r>
            <w:r>
              <w:rPr>
                <w:rFonts w:eastAsiaTheme="minorEastAsia"/>
              </w:rPr>
              <w:t>, while the proposed PRDs in [</w:t>
            </w:r>
            <w:r w:rsidRPr="009F34D2">
              <w:rPr>
                <w:rFonts w:eastAsiaTheme="minorEastAsia"/>
              </w:rPr>
              <w:t>R4-2407581</w:t>
            </w:r>
            <w:r>
              <w:rPr>
                <w:rFonts w:eastAsiaTheme="minorEastAsia"/>
              </w:rPr>
              <w:t>] intend to contain technical aspects. Thus, the concept of RAN5 PRDs may not be introduced into RAN4 as they are.</w:t>
            </w:r>
          </w:p>
          <w:p w14:paraId="39C7C339" w14:textId="77777777" w:rsidR="008B2B8E" w:rsidRPr="009065AB" w:rsidRDefault="008B2B8E" w:rsidP="008B2B8E">
            <w:pPr>
              <w:pStyle w:val="proposal"/>
              <w:spacing w:after="120"/>
              <w:rPr>
                <w:rFonts w:eastAsiaTheme="minorEastAsia"/>
              </w:rPr>
            </w:pPr>
            <w:r>
              <w:rPr>
                <w:rFonts w:eastAsiaTheme="minorEastAsia"/>
              </w:rPr>
              <w:t xml:space="preserve">Observation 2: </w:t>
            </w:r>
            <w:r w:rsidRPr="009065AB">
              <w:rPr>
                <w:rFonts w:eastAsiaTheme="minorEastAsia"/>
              </w:rPr>
              <w:t xml:space="preserve">PRDs </w:t>
            </w:r>
            <w:r>
              <w:rPr>
                <w:rFonts w:eastAsiaTheme="minorEastAsia"/>
              </w:rPr>
              <w:t>including technical instructions may impact on the outcome of T-Doc following the instructions in the PRDs. Hence, once we start the new approach, we need to commit to the sustainability of the PRDs.</w:t>
            </w:r>
          </w:p>
          <w:p w14:paraId="3F993C5F" w14:textId="77777777" w:rsidR="008B2B8E" w:rsidRDefault="008B2B8E" w:rsidP="008B2B8E">
            <w:pPr>
              <w:pStyle w:val="proposal"/>
              <w:spacing w:after="120"/>
              <w:rPr>
                <w:rFonts w:eastAsiaTheme="minorEastAsia"/>
              </w:rPr>
            </w:pPr>
            <w:r>
              <w:rPr>
                <w:rFonts w:eastAsiaTheme="minorEastAsia"/>
              </w:rPr>
              <w:t>Observation 3: Sustainability should be ensured. Otherwise, the situation in the future may be worse than now.</w:t>
            </w:r>
          </w:p>
          <w:p w14:paraId="74ADDA1B" w14:textId="77777777" w:rsidR="008B2B8E" w:rsidRDefault="008B2B8E" w:rsidP="008B2B8E">
            <w:pPr>
              <w:pStyle w:val="proposal"/>
              <w:spacing w:after="120"/>
              <w:rPr>
                <w:rFonts w:eastAsiaTheme="minorEastAsia"/>
              </w:rPr>
            </w:pPr>
            <w:r>
              <w:rPr>
                <w:rFonts w:eastAsiaTheme="minorEastAsia"/>
              </w:rPr>
              <w:t>Observation 4: Developing and sustaining the PRDs doesn’t come for free so that the gain of the introduction of the PRDs must be positive. Hence, topic and its scope selections must need great care.</w:t>
            </w:r>
          </w:p>
          <w:p w14:paraId="4C953698" w14:textId="77777777" w:rsidR="008B2B8E" w:rsidRPr="006016D0" w:rsidRDefault="008B2B8E" w:rsidP="008B2B8E">
            <w:pPr>
              <w:pStyle w:val="proposal"/>
              <w:spacing w:after="120"/>
              <w:rPr>
                <w:rFonts w:eastAsiaTheme="minorEastAsia"/>
              </w:rPr>
            </w:pPr>
            <w:r>
              <w:rPr>
                <w:rFonts w:eastAsiaTheme="minorEastAsia"/>
              </w:rPr>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135C3791" w14:textId="77777777" w:rsidR="008B2B8E" w:rsidRDefault="008B2B8E" w:rsidP="008B2B8E">
            <w:pPr>
              <w:pStyle w:val="proposal"/>
              <w:spacing w:after="120"/>
              <w:rPr>
                <w:rFonts w:eastAsiaTheme="minorEastAsia"/>
              </w:rPr>
            </w:pPr>
            <w:r>
              <w:rPr>
                <w:rFonts w:eastAsiaTheme="minorEastAsia"/>
              </w:rPr>
              <w:t>Proposal 2: Encourage companies to share possible areas with issues that they have encountered and expected outcome with specific details if we further discuss the introduction of the PRD in the future meetings.</w:t>
            </w:r>
          </w:p>
          <w:p w14:paraId="53CC810E" w14:textId="77777777" w:rsidR="008B2B8E" w:rsidRDefault="008B2B8E" w:rsidP="008B2B8E">
            <w:pPr>
              <w:pStyle w:val="proposal"/>
              <w:spacing w:after="120"/>
              <w:rPr>
                <w:rFonts w:eastAsiaTheme="minorEastAsia"/>
              </w:rPr>
            </w:pPr>
            <w:r>
              <w:rPr>
                <w:rFonts w:eastAsiaTheme="minorEastAsia"/>
              </w:rPr>
              <w:t xml:space="preserve">Observation 5: In principle, </w:t>
            </w:r>
            <w:r w:rsidRPr="006E0A1E">
              <w:rPr>
                <w:rFonts w:eastAsiaTheme="minorEastAsia"/>
                <w:bCs/>
              </w:rPr>
              <w:t>PRDs should contain</w:t>
            </w:r>
            <w:r>
              <w:rPr>
                <w:rFonts w:eastAsiaTheme="minorEastAsia"/>
                <w:bCs/>
              </w:rPr>
              <w:t xml:space="preserve"> </w:t>
            </w:r>
            <w:r w:rsidRPr="006E0A1E">
              <w:rPr>
                <w:rFonts w:eastAsiaTheme="minorEastAsia"/>
                <w:bCs/>
              </w:rPr>
              <w:t>the latest information</w:t>
            </w:r>
            <w:r>
              <w:rPr>
                <w:rFonts w:eastAsiaTheme="minorEastAsia"/>
                <w:bCs/>
              </w:rPr>
              <w:t xml:space="preserve"> </w:t>
            </w:r>
            <w:r w:rsidRPr="006E0A1E">
              <w:rPr>
                <w:rFonts w:eastAsiaTheme="minorEastAsia"/>
                <w:bCs/>
              </w:rPr>
              <w:t xml:space="preserve">and well documented in a way to give people who are not familiar with RAN4 </w:t>
            </w:r>
            <w:r>
              <w:rPr>
                <w:rFonts w:eastAsiaTheme="minorEastAsia"/>
                <w:bCs/>
              </w:rPr>
              <w:t xml:space="preserve">clear </w:t>
            </w:r>
            <w:r w:rsidRPr="006E0A1E">
              <w:rPr>
                <w:rFonts w:eastAsiaTheme="minorEastAsia"/>
                <w:bCs/>
              </w:rPr>
              <w:t>instructions.</w:t>
            </w:r>
            <w:r>
              <w:rPr>
                <w:rFonts w:eastAsiaTheme="minorEastAsia"/>
                <w:bCs/>
              </w:rPr>
              <w:t xml:space="preserve"> Otherwise, we don’t need PRDs (A list of the approved WF would be enough).</w:t>
            </w:r>
          </w:p>
          <w:p w14:paraId="677FC595" w14:textId="77777777" w:rsidR="008B2B8E" w:rsidRPr="00D61ECA" w:rsidRDefault="008B2B8E" w:rsidP="008B2B8E">
            <w:pPr>
              <w:pStyle w:val="proposal"/>
              <w:spacing w:after="120"/>
              <w:rPr>
                <w:rFonts w:eastAsiaTheme="minorEastAsia"/>
                <w:b w:val="0"/>
              </w:rPr>
            </w:pPr>
            <w:r>
              <w:rPr>
                <w:rFonts w:eastAsiaTheme="minorEastAsia"/>
              </w:rPr>
              <w:t>Observation 6: At least when the endorsed content for a PRD is reflected in the corresponding PRD and how do we promote utilization of the PRD should be sufficiently discussed before introducing the PRD.</w:t>
            </w:r>
          </w:p>
          <w:p w14:paraId="7CA5D63A" w14:textId="77777777" w:rsidR="00904795" w:rsidRPr="00805BE8" w:rsidRDefault="00904795" w:rsidP="00904795">
            <w:pPr>
              <w:spacing w:before="120" w:after="120"/>
              <w:rPr>
                <w:rFonts w:asciiTheme="minorHAnsi" w:hAnsiTheme="minorHAnsi" w:cstheme="minorHAnsi"/>
              </w:rPr>
            </w:pPr>
          </w:p>
        </w:tc>
      </w:tr>
      <w:tr w:rsidR="00904795" w14:paraId="1A4A04C7" w14:textId="77777777" w:rsidTr="00904795">
        <w:trPr>
          <w:trHeight w:val="468"/>
        </w:trPr>
        <w:tc>
          <w:tcPr>
            <w:tcW w:w="1477" w:type="dxa"/>
          </w:tcPr>
          <w:p w14:paraId="3818A825" w14:textId="0CEA3529" w:rsidR="00904795" w:rsidRPr="00805BE8" w:rsidRDefault="00904795" w:rsidP="00904795">
            <w:pPr>
              <w:spacing w:before="120" w:after="120"/>
              <w:rPr>
                <w:rFonts w:asciiTheme="minorHAnsi" w:hAnsiTheme="minorHAnsi" w:cstheme="minorHAnsi"/>
              </w:rPr>
            </w:pPr>
            <w:hyperlink r:id="rId22" w:history="1">
              <w:r>
                <w:rPr>
                  <w:rStyle w:val="Hyperlink"/>
                  <w:rFonts w:ascii="Arial" w:hAnsi="Arial" w:cs="Arial"/>
                  <w:b/>
                  <w:bCs/>
                  <w:sz w:val="16"/>
                  <w:szCs w:val="16"/>
                </w:rPr>
                <w:t>R4-2413320</w:t>
              </w:r>
            </w:hyperlink>
          </w:p>
        </w:tc>
        <w:tc>
          <w:tcPr>
            <w:tcW w:w="1266" w:type="dxa"/>
          </w:tcPr>
          <w:p w14:paraId="7E98DA93" w14:textId="10062D74" w:rsidR="00904795" w:rsidRPr="00805BE8" w:rsidRDefault="00904795" w:rsidP="00904795">
            <w:pPr>
              <w:spacing w:before="120" w:after="120"/>
              <w:rPr>
                <w:rFonts w:asciiTheme="minorHAnsi" w:hAnsiTheme="minorHAnsi" w:cstheme="minorHAnsi"/>
              </w:rPr>
            </w:pPr>
            <w:r>
              <w:rPr>
                <w:rFonts w:ascii="Arial" w:hAnsi="Arial" w:cs="Arial"/>
                <w:sz w:val="16"/>
                <w:szCs w:val="16"/>
              </w:rPr>
              <w:t>Specification writing and CR practices for better efficiency and transparency</w:t>
            </w:r>
          </w:p>
        </w:tc>
        <w:tc>
          <w:tcPr>
            <w:tcW w:w="1350" w:type="dxa"/>
          </w:tcPr>
          <w:p w14:paraId="24F760B2" w14:textId="580A8086" w:rsidR="00904795" w:rsidRPr="00805BE8" w:rsidRDefault="00904795" w:rsidP="00904795">
            <w:pPr>
              <w:spacing w:before="120" w:after="120"/>
              <w:rPr>
                <w:rFonts w:asciiTheme="minorHAnsi" w:hAnsiTheme="minorHAnsi" w:cstheme="minorHAnsi"/>
              </w:rPr>
            </w:pPr>
            <w:r>
              <w:rPr>
                <w:rFonts w:ascii="Arial" w:hAnsi="Arial" w:cs="Arial"/>
                <w:sz w:val="16"/>
                <w:szCs w:val="16"/>
              </w:rPr>
              <w:t>Qualcomm Incorporated</w:t>
            </w:r>
          </w:p>
        </w:tc>
        <w:tc>
          <w:tcPr>
            <w:tcW w:w="5538" w:type="dxa"/>
          </w:tcPr>
          <w:p w14:paraId="11DC24EF" w14:textId="77777777" w:rsidR="008B2B8E" w:rsidRDefault="008B2B8E" w:rsidP="008B2B8E">
            <w:pPr>
              <w:rPr>
                <w:b/>
                <w:bCs/>
              </w:rPr>
            </w:pPr>
            <w:r w:rsidRPr="00FC235D">
              <w:rPr>
                <w:b/>
                <w:bCs/>
              </w:rPr>
              <w:t>Proposal 1: Do not create hanging paragraphs even if it seems harmless at the time of creating one</w:t>
            </w:r>
          </w:p>
          <w:p w14:paraId="4581A530" w14:textId="77777777" w:rsidR="008B2B8E" w:rsidRDefault="008B2B8E" w:rsidP="008B2B8E">
            <w:pPr>
              <w:rPr>
                <w:b/>
                <w:bCs/>
              </w:rPr>
            </w:pPr>
            <w:bookmarkStart w:id="19" w:name="_Hlk174625881"/>
            <w:r w:rsidRPr="00AA353D">
              <w:rPr>
                <w:b/>
                <w:bCs/>
                <w:highlight w:val="yellow"/>
              </w:rPr>
              <w:t>Proposal 2: Do not use notes in tables for requirements that apply every cell/line in the table. Use text above the table instead</w:t>
            </w:r>
          </w:p>
          <w:bookmarkEnd w:id="19"/>
          <w:p w14:paraId="19AAFD67" w14:textId="77777777" w:rsidR="008B2B8E" w:rsidRDefault="008B2B8E" w:rsidP="008B2B8E">
            <w:pPr>
              <w:rPr>
                <w:b/>
                <w:bCs/>
              </w:rPr>
            </w:pPr>
            <w:r>
              <w:rPr>
                <w:b/>
                <w:bCs/>
              </w:rPr>
              <w:t>Proposal 3: Use short and clear sentences and create a table with matrix of conditions if requirement needs one</w:t>
            </w:r>
          </w:p>
          <w:p w14:paraId="4FC81F86" w14:textId="77777777" w:rsidR="008B2B8E" w:rsidRPr="00FC235D" w:rsidRDefault="008B2B8E" w:rsidP="008B2B8E">
            <w:pPr>
              <w:rPr>
                <w:b/>
                <w:bCs/>
              </w:rPr>
            </w:pPr>
            <w:r>
              <w:rPr>
                <w:b/>
                <w:bCs/>
              </w:rPr>
              <w:t xml:space="preserve">Proposal 4: If the functional objective of the requirement is already in the specification, refer to existing clauses with </w:t>
            </w:r>
            <w:r>
              <w:rPr>
                <w:b/>
                <w:bCs/>
              </w:rPr>
              <w:lastRenderedPageBreak/>
              <w:t xml:space="preserve">added conditions or expansions instead of duplicating same text or tables or figures. </w:t>
            </w:r>
          </w:p>
          <w:p w14:paraId="4B6E3FFB" w14:textId="77777777" w:rsidR="008B2B8E" w:rsidRDefault="008B2B8E" w:rsidP="008B2B8E">
            <w:pPr>
              <w:rPr>
                <w:b/>
                <w:bCs/>
                <w:noProof/>
              </w:rPr>
            </w:pPr>
            <w:r w:rsidRPr="00E756A6">
              <w:rPr>
                <w:b/>
                <w:bCs/>
                <w:noProof/>
              </w:rPr>
              <w:t xml:space="preserve">Proposal </w:t>
            </w:r>
            <w:r>
              <w:rPr>
                <w:b/>
                <w:bCs/>
                <w:noProof/>
              </w:rPr>
              <w:t>5</w:t>
            </w:r>
            <w:r w:rsidRPr="00E756A6">
              <w:rPr>
                <w:b/>
                <w:bCs/>
                <w:noProof/>
              </w:rPr>
              <w:t>: Submit Cat F CR only to earliest release where feature has been specified and handle changes that have same functional objective as mirror CRs</w:t>
            </w:r>
          </w:p>
          <w:p w14:paraId="5F995407" w14:textId="77777777" w:rsidR="008B2B8E" w:rsidRPr="00E756A6" w:rsidRDefault="008B2B8E" w:rsidP="008B2B8E">
            <w:pPr>
              <w:rPr>
                <w:b/>
                <w:bCs/>
                <w:noProof/>
              </w:rPr>
            </w:pPr>
            <w:r>
              <w:rPr>
                <w:b/>
                <w:bCs/>
                <w:noProof/>
              </w:rPr>
              <w:t xml:space="preserve">Proposal 6: Do not included mirrored changes from eaerlier releases in the later release cat F CRs </w:t>
            </w:r>
          </w:p>
          <w:p w14:paraId="18397433" w14:textId="77777777" w:rsidR="008B2B8E" w:rsidRDefault="008B2B8E" w:rsidP="008B2B8E">
            <w:pPr>
              <w:rPr>
                <w:b/>
                <w:bCs/>
                <w:noProof/>
              </w:rPr>
            </w:pPr>
            <w:r w:rsidRPr="0072249C">
              <w:rPr>
                <w:b/>
                <w:bCs/>
                <w:noProof/>
              </w:rPr>
              <w:t xml:space="preserve">Proposal </w:t>
            </w:r>
            <w:r>
              <w:rPr>
                <w:b/>
                <w:bCs/>
                <w:noProof/>
              </w:rPr>
              <w:t>7</w:t>
            </w:r>
            <w:r w:rsidRPr="0072249C">
              <w:rPr>
                <w:b/>
                <w:bCs/>
                <w:noProof/>
              </w:rPr>
              <w:t>: Share MPR/AMPR proposals as matlab code as text in the submission document</w:t>
            </w:r>
            <w:r>
              <w:rPr>
                <w:b/>
                <w:bCs/>
                <w:noProof/>
              </w:rPr>
              <w:t xml:space="preserve"> for verification purposes</w:t>
            </w:r>
          </w:p>
          <w:p w14:paraId="41454A8E" w14:textId="77777777" w:rsidR="00904795" w:rsidRPr="00805BE8" w:rsidRDefault="00904795" w:rsidP="00904795">
            <w:pPr>
              <w:spacing w:before="120" w:after="120"/>
              <w:rPr>
                <w:rFonts w:asciiTheme="minorHAnsi" w:hAnsiTheme="minorHAnsi" w:cstheme="minorHAnsi"/>
              </w:rPr>
            </w:pPr>
          </w:p>
        </w:tc>
      </w:tr>
      <w:tr w:rsidR="00904795" w14:paraId="47225DA0" w14:textId="77777777" w:rsidTr="00904795">
        <w:trPr>
          <w:trHeight w:val="468"/>
        </w:trPr>
        <w:tc>
          <w:tcPr>
            <w:tcW w:w="1477" w:type="dxa"/>
          </w:tcPr>
          <w:p w14:paraId="0A75674B" w14:textId="2E30380F" w:rsidR="00904795" w:rsidRDefault="00904795" w:rsidP="00904795">
            <w:pPr>
              <w:spacing w:before="120" w:after="120"/>
              <w:rPr>
                <w:rFonts w:ascii="Arial" w:hAnsi="Arial" w:cs="Arial"/>
                <w:b/>
                <w:bCs/>
                <w:color w:val="0000FF"/>
                <w:sz w:val="16"/>
                <w:szCs w:val="16"/>
                <w:u w:val="single"/>
              </w:rPr>
            </w:pPr>
            <w:hyperlink r:id="rId23" w:history="1">
              <w:r>
                <w:rPr>
                  <w:rStyle w:val="Hyperlink"/>
                  <w:rFonts w:ascii="Arial" w:hAnsi="Arial" w:cs="Arial"/>
                  <w:b/>
                  <w:bCs/>
                  <w:sz w:val="16"/>
                  <w:szCs w:val="16"/>
                </w:rPr>
                <w:t>R4-2412482</w:t>
              </w:r>
            </w:hyperlink>
          </w:p>
        </w:tc>
        <w:tc>
          <w:tcPr>
            <w:tcW w:w="1266" w:type="dxa"/>
          </w:tcPr>
          <w:p w14:paraId="5508616A" w14:textId="0AE36813" w:rsidR="00904795" w:rsidRDefault="00904795" w:rsidP="00904795">
            <w:pPr>
              <w:spacing w:before="120" w:after="120"/>
              <w:rPr>
                <w:rFonts w:ascii="Arial" w:hAnsi="Arial" w:cs="Arial"/>
                <w:sz w:val="16"/>
                <w:szCs w:val="16"/>
              </w:rPr>
            </w:pPr>
            <w:r>
              <w:rPr>
                <w:rFonts w:ascii="Arial" w:hAnsi="Arial" w:cs="Arial"/>
                <w:sz w:val="16"/>
                <w:szCs w:val="16"/>
              </w:rPr>
              <w:t>RF specification quality improvement</w:t>
            </w:r>
          </w:p>
        </w:tc>
        <w:tc>
          <w:tcPr>
            <w:tcW w:w="1350" w:type="dxa"/>
          </w:tcPr>
          <w:p w14:paraId="3D8E100D" w14:textId="511C6576" w:rsidR="00904795" w:rsidRDefault="00904795" w:rsidP="00904795">
            <w:pPr>
              <w:spacing w:before="120" w:after="120"/>
              <w:rPr>
                <w:rFonts w:ascii="Arial" w:hAnsi="Arial" w:cs="Arial"/>
                <w:sz w:val="16"/>
                <w:szCs w:val="16"/>
              </w:rPr>
            </w:pPr>
            <w:r>
              <w:rPr>
                <w:rFonts w:ascii="Arial" w:hAnsi="Arial" w:cs="Arial"/>
                <w:sz w:val="16"/>
                <w:szCs w:val="16"/>
              </w:rPr>
              <w:t>Anritsu Limited</w:t>
            </w:r>
          </w:p>
        </w:tc>
        <w:tc>
          <w:tcPr>
            <w:tcW w:w="5538" w:type="dxa"/>
          </w:tcPr>
          <w:p w14:paraId="234BC159" w14:textId="77777777" w:rsidR="008B2B8E" w:rsidRDefault="008B2B8E" w:rsidP="008B2B8E">
            <w:pPr>
              <w:overflowPunct/>
              <w:autoSpaceDE/>
              <w:autoSpaceDN/>
              <w:adjustRightInd/>
              <w:ind w:left="284"/>
              <w:textAlignment w:val="auto"/>
              <w:rPr>
                <w:b/>
                <w:i/>
              </w:rPr>
            </w:pPr>
            <w:r>
              <w:rPr>
                <w:b/>
                <w:i/>
              </w:rPr>
              <w:t>Observation</w:t>
            </w:r>
            <w:r w:rsidRPr="00D35808">
              <w:rPr>
                <w:b/>
                <w:i/>
              </w:rPr>
              <w:t xml:space="preserve"> 1: </w:t>
            </w:r>
            <w:r>
              <w:rPr>
                <w:b/>
                <w:i/>
              </w:rPr>
              <w:t>There are many undesired blank spaces in specifications</w:t>
            </w:r>
            <w:r w:rsidRPr="00D35808">
              <w:rPr>
                <w:b/>
                <w:i/>
              </w:rPr>
              <w:t>.</w:t>
            </w:r>
            <w:r>
              <w:rPr>
                <w:b/>
                <w:i/>
              </w:rPr>
              <w:t xml:space="preserve"> As an example, t</w:t>
            </w:r>
            <w:r w:rsidRPr="00DB4743">
              <w:rPr>
                <w:b/>
                <w:i/>
              </w:rPr>
              <w:t>he file “38101-1-i60_s07-XX</w:t>
            </w:r>
            <w:r>
              <w:rPr>
                <w:b/>
                <w:i/>
              </w:rPr>
              <w:t>.docx</w:t>
            </w:r>
            <w:r w:rsidRPr="00DB4743">
              <w:rPr>
                <w:b/>
                <w:i/>
              </w:rPr>
              <w:t>”</w:t>
            </w:r>
            <w:r>
              <w:rPr>
                <w:b/>
                <w:i/>
              </w:rPr>
              <w:t xml:space="preserve"> has a number of pages that can be reduced from 197 pages to 165 pages when </w:t>
            </w:r>
            <w:r w:rsidRPr="001221FC">
              <w:rPr>
                <w:b/>
                <w:i/>
              </w:rPr>
              <w:t>“Keep with next”</w:t>
            </w:r>
            <w:r>
              <w:rPr>
                <w:b/>
                <w:i/>
              </w:rPr>
              <w:t xml:space="preserve"> is set</w:t>
            </w:r>
            <w:r w:rsidRPr="001221FC">
              <w:rPr>
                <w:b/>
                <w:i/>
              </w:rPr>
              <w:t xml:space="preserve"> to OFF</w:t>
            </w:r>
            <w:r>
              <w:rPr>
                <w:b/>
                <w:i/>
              </w:rPr>
              <w:t>.</w:t>
            </w:r>
          </w:p>
          <w:p w14:paraId="2C45301A"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2</w:t>
            </w:r>
            <w:r w:rsidRPr="00D35808">
              <w:rPr>
                <w:b/>
                <w:i/>
              </w:rPr>
              <w:t xml:space="preserve">: </w:t>
            </w:r>
            <w:r>
              <w:rPr>
                <w:b/>
                <w:i/>
              </w:rPr>
              <w:t>Tables are over several pages long, while their header row is not repeated which can affect reading.</w:t>
            </w:r>
          </w:p>
          <w:p w14:paraId="755314D5"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3</w:t>
            </w:r>
            <w:r w:rsidRPr="00D35808">
              <w:rPr>
                <w:b/>
                <w:i/>
              </w:rPr>
              <w:t xml:space="preserve">: </w:t>
            </w:r>
            <w:r w:rsidRPr="00CE3A9F">
              <w:rPr>
                <w:b/>
                <w:i/>
              </w:rPr>
              <w:t>The number of notes per table is supposed to be limited, but many tables</w:t>
            </w:r>
            <w:r>
              <w:rPr>
                <w:b/>
                <w:i/>
              </w:rPr>
              <w:t xml:space="preserve"> (like in TS 38.101-1)</w:t>
            </w:r>
            <w:r w:rsidRPr="00CE3A9F">
              <w:rPr>
                <w:b/>
                <w:i/>
              </w:rPr>
              <w:t xml:space="preserve"> have more than 10 notes</w:t>
            </w:r>
            <w:r>
              <w:rPr>
                <w:b/>
                <w:i/>
              </w:rPr>
              <w:t xml:space="preserve"> (even 48 notes but including 22 “void” notes)</w:t>
            </w:r>
            <w:r w:rsidRPr="00CE3A9F">
              <w:rPr>
                <w:b/>
                <w:i/>
              </w:rPr>
              <w:t xml:space="preserve"> which is huge and make it hard </w:t>
            </w:r>
            <w:r>
              <w:rPr>
                <w:b/>
                <w:i/>
              </w:rPr>
              <w:t>for</w:t>
            </w:r>
            <w:r w:rsidRPr="00CE3A9F">
              <w:rPr>
                <w:b/>
                <w:i/>
              </w:rPr>
              <w:t xml:space="preserve"> the reader.</w:t>
            </w:r>
            <w:r w:rsidRPr="00CE3A9F">
              <w:t xml:space="preserve"> </w:t>
            </w:r>
          </w:p>
          <w:p w14:paraId="0F5322D9"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4</w:t>
            </w:r>
            <w:r w:rsidRPr="00D35808">
              <w:rPr>
                <w:b/>
                <w:i/>
              </w:rPr>
              <w:t xml:space="preserve">: </w:t>
            </w:r>
            <w:r>
              <w:rPr>
                <w:b/>
                <w:i/>
              </w:rPr>
              <w:t>Some notes are sometimes very similar.</w:t>
            </w:r>
          </w:p>
          <w:p w14:paraId="036C8EDD"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5</w:t>
            </w:r>
            <w:r w:rsidRPr="00D35808">
              <w:rPr>
                <w:b/>
                <w:i/>
              </w:rPr>
              <w:t xml:space="preserve">: </w:t>
            </w:r>
            <w:r>
              <w:rPr>
                <w:b/>
                <w:i/>
              </w:rPr>
              <w:t xml:space="preserve">There are numbered notes (superscript) for both notes specific to an item in a table and general notes that apply generally to the content of the table, </w:t>
            </w:r>
            <w:r w:rsidRPr="00F4204F">
              <w:rPr>
                <w:b/>
                <w:i/>
              </w:rPr>
              <w:t>this makes life harder for the reader</w:t>
            </w:r>
            <w:r>
              <w:rPr>
                <w:b/>
                <w:i/>
              </w:rPr>
              <w:t xml:space="preserve"> particularly for several-page-long tables as she/he needs to determine each case.</w:t>
            </w:r>
          </w:p>
          <w:p w14:paraId="76B17851"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6</w:t>
            </w:r>
            <w:r w:rsidRPr="00D35808">
              <w:rPr>
                <w:b/>
                <w:i/>
              </w:rPr>
              <w:t xml:space="preserve">: </w:t>
            </w:r>
            <w:r>
              <w:rPr>
                <w:b/>
                <w:i/>
              </w:rPr>
              <w:t xml:space="preserve">Some tables contain many </w:t>
            </w:r>
            <w:r w:rsidRPr="005E7625">
              <w:rPr>
                <w:b/>
                <w:i/>
              </w:rPr>
              <w:t>“Note x: void”</w:t>
            </w:r>
            <w:r>
              <w:rPr>
                <w:b/>
                <w:i/>
              </w:rPr>
              <w:t xml:space="preserve"> which can be annoying to the reader, particularly when superscripts are still present in a table.</w:t>
            </w:r>
          </w:p>
          <w:p w14:paraId="1161B8EF"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7</w:t>
            </w:r>
            <w:r w:rsidRPr="00D35808">
              <w:rPr>
                <w:b/>
                <w:i/>
              </w:rPr>
              <w:t xml:space="preserve">: </w:t>
            </w:r>
            <w:r w:rsidRPr="006F17DC">
              <w:rPr>
                <w:b/>
                <w:i/>
              </w:rPr>
              <w:t>Some tables have superscripts in different columns, it can therefore be laborious to the reader to notice some notes particularly when a table is several pages long.</w:t>
            </w:r>
          </w:p>
          <w:p w14:paraId="6D0065E3" w14:textId="77777777" w:rsidR="008B2B8E" w:rsidRDefault="008B2B8E" w:rsidP="008B2B8E">
            <w:pPr>
              <w:overflowPunct/>
              <w:autoSpaceDE/>
              <w:autoSpaceDN/>
              <w:adjustRightInd/>
              <w:ind w:left="284"/>
              <w:textAlignment w:val="auto"/>
              <w:rPr>
                <w:b/>
                <w:i/>
              </w:rPr>
            </w:pPr>
            <w:r w:rsidRPr="00D35808">
              <w:rPr>
                <w:b/>
                <w:i/>
              </w:rPr>
              <w:t xml:space="preserve">Proposal 1: </w:t>
            </w:r>
            <w:r>
              <w:rPr>
                <w:b/>
                <w:i/>
              </w:rPr>
              <w:t xml:space="preserve">To remove blank space, each specification document could have all text selected and </w:t>
            </w:r>
            <w:r w:rsidRPr="00597D39">
              <w:rPr>
                <w:b/>
                <w:i/>
              </w:rPr>
              <w:t>“Keep with next” set to OFF</w:t>
            </w:r>
            <w:r w:rsidRPr="00D35808">
              <w:rPr>
                <w:b/>
                <w:i/>
              </w:rPr>
              <w:t>.</w:t>
            </w:r>
          </w:p>
          <w:p w14:paraId="4351B717"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2</w:t>
            </w:r>
            <w:r w:rsidRPr="00D35808">
              <w:rPr>
                <w:b/>
                <w:i/>
              </w:rPr>
              <w:t xml:space="preserve">: </w:t>
            </w:r>
            <w:r>
              <w:rPr>
                <w:b/>
                <w:i/>
              </w:rPr>
              <w:t>Blank spaces like half a page long or more should be intended not unintentional</w:t>
            </w:r>
            <w:r w:rsidRPr="00D35808">
              <w:rPr>
                <w:b/>
                <w:i/>
              </w:rPr>
              <w:t>.</w:t>
            </w:r>
            <w:r>
              <w:rPr>
                <w:b/>
                <w:i/>
              </w:rPr>
              <w:t xml:space="preserve"> There should be the result of a “section break”.</w:t>
            </w:r>
          </w:p>
          <w:p w14:paraId="30E9D07D"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3</w:t>
            </w:r>
            <w:r w:rsidRPr="00D35808">
              <w:rPr>
                <w:b/>
                <w:i/>
              </w:rPr>
              <w:t xml:space="preserve">: </w:t>
            </w:r>
            <w:r>
              <w:rPr>
                <w:b/>
                <w:i/>
              </w:rPr>
              <w:t>Repeat table header row at the top of each page</w:t>
            </w:r>
            <w:r w:rsidRPr="00D35808">
              <w:rPr>
                <w:b/>
                <w:i/>
              </w:rPr>
              <w:t>.</w:t>
            </w:r>
          </w:p>
          <w:p w14:paraId="14F00ACD"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4</w:t>
            </w:r>
            <w:r w:rsidRPr="00D35808">
              <w:rPr>
                <w:b/>
                <w:i/>
              </w:rPr>
              <w:t xml:space="preserve">: </w:t>
            </w:r>
            <w:r w:rsidRPr="009740E8">
              <w:rPr>
                <w:b/>
                <w:i/>
              </w:rPr>
              <w:t>If there are too many notes, then either the table should be split into several tables or some of the notes should be in the main body of the document</w:t>
            </w:r>
            <w:r w:rsidRPr="00D35808">
              <w:rPr>
                <w:b/>
                <w:i/>
              </w:rPr>
              <w:t>.</w:t>
            </w:r>
          </w:p>
          <w:p w14:paraId="57DB2793" w14:textId="77777777" w:rsidR="008B2B8E" w:rsidRDefault="008B2B8E" w:rsidP="008B2B8E">
            <w:pPr>
              <w:ind w:left="284"/>
            </w:pPr>
            <w:r w:rsidRPr="00D35808">
              <w:rPr>
                <w:b/>
                <w:i/>
              </w:rPr>
              <w:t xml:space="preserve">Proposal </w:t>
            </w:r>
            <w:r>
              <w:rPr>
                <w:b/>
                <w:i/>
              </w:rPr>
              <w:t>5</w:t>
            </w:r>
            <w:r w:rsidRPr="00D35808">
              <w:rPr>
                <w:b/>
                <w:i/>
              </w:rPr>
              <w:t xml:space="preserve">: </w:t>
            </w:r>
            <w:r w:rsidRPr="009740E8">
              <w:rPr>
                <w:b/>
                <w:i/>
              </w:rPr>
              <w:t>When the same type of note is used several times in a table, it should be used either in the main body of the document or used in a special table</w:t>
            </w:r>
            <w:r>
              <w:rPr>
                <w:b/>
                <w:i/>
              </w:rPr>
              <w:t>.</w:t>
            </w:r>
          </w:p>
          <w:p w14:paraId="0D8A08B9"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6a</w:t>
            </w:r>
            <w:r w:rsidRPr="00D35808">
              <w:rPr>
                <w:b/>
                <w:i/>
              </w:rPr>
              <w:t xml:space="preserve">: </w:t>
            </w:r>
            <w:r>
              <w:rPr>
                <w:b/>
                <w:i/>
              </w:rPr>
              <w:t xml:space="preserve">Use “NOTE x” (with x as a number) for specific items in a table (like with superscript number) and </w:t>
            </w:r>
            <w:r>
              <w:rPr>
                <w:b/>
                <w:i/>
              </w:rPr>
              <w:lastRenderedPageBreak/>
              <w:t>use “REMARK” (numbering not necessary) for note general to the table</w:t>
            </w:r>
            <w:r w:rsidRPr="00D35808">
              <w:rPr>
                <w:b/>
                <w:i/>
              </w:rPr>
              <w:t>.</w:t>
            </w:r>
          </w:p>
          <w:p w14:paraId="037D5E47"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6b</w:t>
            </w:r>
            <w:r w:rsidRPr="00D35808">
              <w:rPr>
                <w:b/>
                <w:i/>
              </w:rPr>
              <w:t xml:space="preserve">: </w:t>
            </w:r>
            <w:r>
              <w:rPr>
                <w:b/>
                <w:i/>
              </w:rPr>
              <w:t>Use “NOTE x” (with x as a number) for specific items in a table (like with superscript number) and move general notes to the main body of the text with the table to which it applies to clearly mentioned</w:t>
            </w:r>
            <w:r w:rsidRPr="00D35808">
              <w:rPr>
                <w:b/>
                <w:i/>
              </w:rPr>
              <w:t>.</w:t>
            </w:r>
          </w:p>
          <w:p w14:paraId="7B967EB0"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7a</w:t>
            </w:r>
            <w:r w:rsidRPr="00D35808">
              <w:rPr>
                <w:b/>
                <w:i/>
              </w:rPr>
              <w:t xml:space="preserve">: </w:t>
            </w:r>
            <w:r>
              <w:rPr>
                <w:b/>
                <w:i/>
              </w:rPr>
              <w:t>“Void”</w:t>
            </w:r>
            <w:r w:rsidRPr="00C12C9D">
              <w:rPr>
                <w:b/>
                <w:i/>
              </w:rPr>
              <w:t xml:space="preserve"> notes should be strikethrough if not applicable anymore, in order to avoid for the reader to look at their definition</w:t>
            </w:r>
            <w:r w:rsidRPr="00D35808">
              <w:rPr>
                <w:b/>
                <w:i/>
              </w:rPr>
              <w:t>.</w:t>
            </w:r>
          </w:p>
          <w:p w14:paraId="57872F48"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7b</w:t>
            </w:r>
            <w:r w:rsidRPr="00D35808">
              <w:rPr>
                <w:b/>
                <w:i/>
              </w:rPr>
              <w:t xml:space="preserve">: </w:t>
            </w:r>
            <w:r>
              <w:rPr>
                <w:b/>
                <w:i/>
              </w:rPr>
              <w:t>“Void”</w:t>
            </w:r>
            <w:r w:rsidRPr="00C12C9D">
              <w:rPr>
                <w:b/>
                <w:i/>
              </w:rPr>
              <w:t xml:space="preserve"> notes should be </w:t>
            </w:r>
            <w:r>
              <w:rPr>
                <w:b/>
                <w:i/>
              </w:rPr>
              <w:t>greyed out</w:t>
            </w:r>
            <w:r w:rsidRPr="00C12C9D">
              <w:rPr>
                <w:b/>
                <w:i/>
              </w:rPr>
              <w:t xml:space="preserve"> if not applicable anymore, in order to avoid for the reader to look at their definition</w:t>
            </w:r>
            <w:r w:rsidRPr="00D35808">
              <w:rPr>
                <w:b/>
                <w:i/>
              </w:rPr>
              <w:t>.</w:t>
            </w:r>
          </w:p>
          <w:p w14:paraId="782DB50B"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7c</w:t>
            </w:r>
            <w:r w:rsidRPr="00D35808">
              <w:rPr>
                <w:b/>
                <w:i/>
              </w:rPr>
              <w:t xml:space="preserve">: </w:t>
            </w:r>
            <w:r>
              <w:rPr>
                <w:b/>
                <w:i/>
              </w:rPr>
              <w:t>“Void”</w:t>
            </w:r>
            <w:r w:rsidRPr="00C12C9D">
              <w:rPr>
                <w:b/>
                <w:i/>
              </w:rPr>
              <w:t xml:space="preserve"> notes should be </w:t>
            </w:r>
            <w:r>
              <w:rPr>
                <w:b/>
                <w:i/>
              </w:rPr>
              <w:t>deleted</w:t>
            </w:r>
            <w:r w:rsidRPr="00C12C9D">
              <w:rPr>
                <w:b/>
                <w:i/>
              </w:rPr>
              <w:t xml:space="preserve"> if not applicable anymore, in order to avoid for the reader to look at their definition</w:t>
            </w:r>
            <w:r>
              <w:rPr>
                <w:b/>
                <w:i/>
              </w:rPr>
              <w:t>, and a remark should be placed “</w:t>
            </w:r>
            <w:r w:rsidRPr="00AB2F3F">
              <w:rPr>
                <w:b/>
                <w:i/>
              </w:rPr>
              <w:t>REMARK:</w:t>
            </w:r>
            <w:r w:rsidRPr="00AB2F3F">
              <w:rPr>
                <w:b/>
                <w:i/>
              </w:rPr>
              <w:tab/>
              <w:t>In TS 38.101-1 V1</w:t>
            </w:r>
            <w:r>
              <w:rPr>
                <w:b/>
                <w:i/>
              </w:rPr>
              <w:t>x</w:t>
            </w:r>
            <w:r w:rsidRPr="00AB2F3F">
              <w:rPr>
                <w:b/>
                <w:i/>
              </w:rPr>
              <w:t>.x.0 (202x-xx), the note superscript numbering was revised, and not relevant notes removed.</w:t>
            </w:r>
            <w:r>
              <w:rPr>
                <w:b/>
                <w:i/>
              </w:rPr>
              <w:t>”</w:t>
            </w:r>
            <w:r w:rsidRPr="00D35808">
              <w:rPr>
                <w:b/>
                <w:i/>
              </w:rPr>
              <w:t>.</w:t>
            </w:r>
          </w:p>
          <w:p w14:paraId="0E0A95D2" w14:textId="70AD7600" w:rsidR="00904795" w:rsidRPr="008B2B8E" w:rsidRDefault="008B2B8E" w:rsidP="008B2B8E">
            <w:pPr>
              <w:overflowPunct/>
              <w:autoSpaceDE/>
              <w:autoSpaceDN/>
              <w:adjustRightInd/>
              <w:ind w:left="284"/>
              <w:textAlignment w:val="auto"/>
              <w:rPr>
                <w:b/>
                <w:i/>
              </w:rPr>
            </w:pPr>
            <w:r w:rsidRPr="00D35808">
              <w:rPr>
                <w:b/>
                <w:i/>
              </w:rPr>
              <w:t xml:space="preserve">Proposal </w:t>
            </w:r>
            <w:r>
              <w:rPr>
                <w:b/>
                <w:i/>
              </w:rPr>
              <w:t>8</w:t>
            </w:r>
            <w:r w:rsidRPr="00D35808">
              <w:rPr>
                <w:b/>
                <w:i/>
              </w:rPr>
              <w:t xml:space="preserve">: </w:t>
            </w:r>
            <w:r>
              <w:rPr>
                <w:b/>
                <w:i/>
              </w:rPr>
              <w:t>W</w:t>
            </w:r>
            <w:r w:rsidRPr="00DA70EE">
              <w:rPr>
                <w:b/>
                <w:i/>
              </w:rPr>
              <w:t>hen the tables are not too wide add</w:t>
            </w:r>
            <w:r>
              <w:rPr>
                <w:b/>
                <w:i/>
              </w:rPr>
              <w:t>ing</w:t>
            </w:r>
            <w:r w:rsidRPr="00DA70EE">
              <w:rPr>
                <w:b/>
                <w:i/>
              </w:rPr>
              <w:t xml:space="preserve"> a NOTE column</w:t>
            </w:r>
            <w:r>
              <w:rPr>
                <w:b/>
                <w:i/>
              </w:rPr>
              <w:t xml:space="preserve"> could help</w:t>
            </w:r>
            <w:r w:rsidRPr="00D35808">
              <w:rPr>
                <w:b/>
                <w: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Pr="00D612A2" w:rsidRDefault="00DD19DE" w:rsidP="00DD19DE">
      <w:pPr>
        <w:rPr>
          <w:i/>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w:t>
      </w:r>
      <w:r w:rsidRPr="00D612A2">
        <w:rPr>
          <w:rFonts w:hint="eastAsia"/>
          <w:i/>
        </w:rPr>
        <w:t>based on companies</w:t>
      </w:r>
      <w:r w:rsidRPr="00D612A2">
        <w:rPr>
          <w:i/>
        </w:rPr>
        <w:t>’</w:t>
      </w:r>
      <w:r w:rsidRPr="00D612A2">
        <w:rPr>
          <w:rFonts w:hint="eastAsia"/>
          <w:i/>
        </w:rPr>
        <w:t xml:space="preserve"> contributions.</w:t>
      </w:r>
    </w:p>
    <w:p w14:paraId="0734800A" w14:textId="2F8735CC" w:rsidR="00DD19DE" w:rsidRPr="00D612A2" w:rsidRDefault="00DD19DE" w:rsidP="00DD19DE">
      <w:pPr>
        <w:pStyle w:val="Heading3"/>
        <w:rPr>
          <w:sz w:val="24"/>
          <w:szCs w:val="16"/>
        </w:rPr>
      </w:pPr>
      <w:r w:rsidRPr="00D612A2">
        <w:rPr>
          <w:sz w:val="24"/>
          <w:szCs w:val="16"/>
        </w:rPr>
        <w:t>Sub-</w:t>
      </w:r>
      <w:r w:rsidR="00142BB9" w:rsidRPr="00D612A2">
        <w:rPr>
          <w:sz w:val="24"/>
          <w:szCs w:val="16"/>
        </w:rPr>
        <w:t>topic</w:t>
      </w:r>
      <w:r w:rsidRPr="00D612A2">
        <w:rPr>
          <w:sz w:val="24"/>
          <w:szCs w:val="16"/>
        </w:rPr>
        <w:t xml:space="preserve"> </w:t>
      </w:r>
      <w:r w:rsidR="00FA5848" w:rsidRPr="00D612A2">
        <w:rPr>
          <w:sz w:val="24"/>
          <w:szCs w:val="16"/>
        </w:rPr>
        <w:t>2</w:t>
      </w:r>
      <w:r w:rsidRPr="00D612A2">
        <w:rPr>
          <w:sz w:val="24"/>
          <w:szCs w:val="16"/>
        </w:rPr>
        <w:t>-1</w:t>
      </w:r>
    </w:p>
    <w:p w14:paraId="0420B56F" w14:textId="06F6F894" w:rsidR="00DD19DE" w:rsidRPr="00D612A2" w:rsidRDefault="00DD19DE" w:rsidP="00DD19DE">
      <w:pPr>
        <w:rPr>
          <w:i/>
          <w:lang w:val="en-US" w:eastAsia="zh-CN"/>
        </w:rPr>
      </w:pPr>
      <w:r w:rsidRPr="00D612A2">
        <w:rPr>
          <w:rFonts w:hint="eastAsia"/>
          <w:i/>
          <w:lang w:val="en-US" w:eastAsia="zh-CN"/>
        </w:rPr>
        <w:t>Sub-</w:t>
      </w:r>
      <w:r w:rsidR="00142BB9" w:rsidRPr="00D612A2">
        <w:rPr>
          <w:rFonts w:hint="eastAsia"/>
          <w:i/>
          <w:lang w:val="en-US" w:eastAsia="zh-CN"/>
        </w:rPr>
        <w:t>topic</w:t>
      </w:r>
      <w:r w:rsidRPr="00D612A2">
        <w:rPr>
          <w:rFonts w:hint="eastAsia"/>
          <w:i/>
          <w:lang w:val="en-US" w:eastAsia="zh-CN"/>
        </w:rPr>
        <w:t xml:space="preserve"> </w:t>
      </w:r>
      <w:r w:rsidRPr="00D612A2">
        <w:rPr>
          <w:i/>
          <w:lang w:val="en-US" w:eastAsia="zh-CN"/>
        </w:rPr>
        <w:t>description:</w:t>
      </w:r>
    </w:p>
    <w:p w14:paraId="75DD26D5" w14:textId="7E36E0AB" w:rsidR="00DD19DE" w:rsidRPr="00D612A2" w:rsidRDefault="00DD19DE" w:rsidP="00DD19DE">
      <w:pPr>
        <w:rPr>
          <w:i/>
          <w:lang w:val="en-US" w:eastAsia="zh-CN"/>
        </w:rPr>
      </w:pPr>
      <w:r w:rsidRPr="00D612A2">
        <w:rPr>
          <w:i/>
          <w:lang w:val="en-US" w:eastAsia="zh-CN"/>
        </w:rPr>
        <w:t>Open issues and candidate options before meeting:</w:t>
      </w:r>
    </w:p>
    <w:p w14:paraId="4027AC78" w14:textId="29F1DF27" w:rsidR="00DD19DE" w:rsidRPr="00D612A2" w:rsidRDefault="00DD19DE" w:rsidP="00DD19DE">
      <w:pPr>
        <w:rPr>
          <w:b/>
          <w:u w:val="single"/>
          <w:lang w:eastAsia="ko-KR"/>
        </w:rPr>
      </w:pPr>
      <w:r w:rsidRPr="00D612A2">
        <w:rPr>
          <w:b/>
          <w:u w:val="single"/>
          <w:lang w:eastAsia="ko-KR"/>
        </w:rPr>
        <w:t xml:space="preserve">Issue </w:t>
      </w:r>
      <w:r w:rsidR="00FA5848" w:rsidRPr="00D612A2">
        <w:rPr>
          <w:b/>
          <w:u w:val="single"/>
          <w:lang w:eastAsia="ko-KR"/>
        </w:rPr>
        <w:t>2</w:t>
      </w:r>
      <w:r w:rsidRPr="00D612A2">
        <w:rPr>
          <w:b/>
          <w:u w:val="single"/>
          <w:lang w:eastAsia="ko-KR"/>
        </w:rPr>
        <w:t xml:space="preserve">-1: </w:t>
      </w:r>
      <w:r w:rsidR="00F767E0" w:rsidRPr="00D612A2">
        <w:rPr>
          <w:b/>
          <w:u w:val="single"/>
          <w:lang w:eastAsia="ko-KR"/>
        </w:rPr>
        <w:t>PRD usage</w:t>
      </w:r>
    </w:p>
    <w:p w14:paraId="4D10516F" w14:textId="77777777" w:rsidR="00DD19DE" w:rsidRPr="00D612A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0610E100" w14:textId="393E1363" w:rsidR="00DD19DE" w:rsidRPr="00D612A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w:t>
      </w:r>
      <w:r w:rsidR="00F767E0" w:rsidRPr="00D612A2">
        <w:rPr>
          <w:rFonts w:eastAsia="SimSun"/>
          <w:szCs w:val="24"/>
          <w:lang w:eastAsia="zh-CN"/>
        </w:rPr>
        <w:t>Proposal 1</w:t>
      </w:r>
      <w:r w:rsidR="00F767E0" w:rsidRPr="00D612A2">
        <w:rPr>
          <w:rFonts w:eastAsia="SimSun"/>
          <w:szCs w:val="24"/>
          <w:lang w:eastAsia="zh-CN"/>
        </w:rPr>
        <w:t xml:space="preserve"> in </w:t>
      </w:r>
      <w:r w:rsidR="00F767E0" w:rsidRPr="00D612A2">
        <w:rPr>
          <w:rFonts w:eastAsia="SimSun"/>
          <w:szCs w:val="24"/>
          <w:lang w:eastAsia="zh-CN"/>
        </w:rPr>
        <w:t>R4-2411112</w:t>
      </w:r>
      <w:r w:rsidR="00F767E0" w:rsidRPr="00D612A2">
        <w:rPr>
          <w:rFonts w:eastAsia="SimSun"/>
          <w:szCs w:val="24"/>
          <w:lang w:eastAsia="zh-CN"/>
        </w:rPr>
        <w:t xml:space="preserve"> (CATT)</w:t>
      </w:r>
      <w:r w:rsidR="00F767E0" w:rsidRPr="00D612A2">
        <w:rPr>
          <w:rFonts w:eastAsia="SimSun"/>
          <w:szCs w:val="24"/>
          <w:lang w:eastAsia="zh-CN"/>
        </w:rPr>
        <w:t>: RAN4 to introduce PRD as work practice enhancement in particular on UE RF improvement discussion.</w:t>
      </w:r>
    </w:p>
    <w:p w14:paraId="50947007" w14:textId="2367EA17" w:rsidR="00DD19DE" w:rsidRPr="00D612A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F767E0" w:rsidRPr="00D612A2">
        <w:rPr>
          <w:rFonts w:eastAsia="SimSun"/>
          <w:szCs w:val="24"/>
          <w:lang w:eastAsia="zh-CN"/>
        </w:rPr>
        <w:t>R4-241123</w:t>
      </w:r>
      <w:r w:rsidR="00F767E0" w:rsidRPr="00D612A2">
        <w:rPr>
          <w:rFonts w:eastAsia="SimSun"/>
          <w:szCs w:val="24"/>
          <w:lang w:eastAsia="zh-CN"/>
        </w:rPr>
        <w:t xml:space="preserve">8 (HW): </w:t>
      </w:r>
      <w:r w:rsidR="00F767E0" w:rsidRPr="00D612A2">
        <w:rPr>
          <w:rFonts w:eastAsia="SimSun"/>
          <w:szCs w:val="24"/>
          <w:lang w:eastAsia="zh-CN"/>
        </w:rPr>
        <w:t>Proposal 2: Encourage companies to share possible areas with issues that they have encountered and expected outcome with specific details if we further discuss the introduction of the PRD in the future meetings.</w:t>
      </w:r>
      <w:r w:rsidR="00F767E0" w:rsidRPr="00D612A2">
        <w:rPr>
          <w:rFonts w:eastAsia="SimSun"/>
          <w:szCs w:val="24"/>
          <w:lang w:eastAsia="zh-CN"/>
        </w:rPr>
        <w:t xml:space="preserve"> </w:t>
      </w:r>
    </w:p>
    <w:p w14:paraId="699A8AC4" w14:textId="77777777" w:rsidR="00DD19DE" w:rsidRPr="00D612A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68CA7351" w14:textId="03AC5F69" w:rsidR="00DD19DE" w:rsidRPr="00D612A2" w:rsidRDefault="00F767E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RAN4 rapporteurs to come up with a concrete proposal on the scope of the first PRD and define a proposal within a WI/SI.</w:t>
      </w:r>
    </w:p>
    <w:p w14:paraId="39B6DCC4" w14:textId="77777777" w:rsidR="00DD19DE" w:rsidRPr="00D612A2" w:rsidRDefault="00DD19DE" w:rsidP="00DD19DE">
      <w:pPr>
        <w:rPr>
          <w:i/>
          <w:lang w:eastAsia="zh-CN"/>
        </w:rPr>
      </w:pPr>
    </w:p>
    <w:p w14:paraId="37402C16" w14:textId="169380F3" w:rsidR="00DD19DE" w:rsidRPr="00D612A2" w:rsidRDefault="00DD19DE" w:rsidP="00DD19DE">
      <w:pPr>
        <w:pStyle w:val="Heading3"/>
        <w:rPr>
          <w:sz w:val="24"/>
          <w:szCs w:val="16"/>
        </w:rPr>
      </w:pPr>
      <w:r w:rsidRPr="00D612A2">
        <w:rPr>
          <w:sz w:val="24"/>
          <w:szCs w:val="16"/>
        </w:rPr>
        <w:t>Sub-</w:t>
      </w:r>
      <w:r w:rsidR="00142BB9" w:rsidRPr="00D612A2">
        <w:rPr>
          <w:sz w:val="24"/>
          <w:szCs w:val="16"/>
        </w:rPr>
        <w:t>topic</w:t>
      </w:r>
      <w:r w:rsidRPr="00D612A2">
        <w:rPr>
          <w:sz w:val="24"/>
          <w:szCs w:val="16"/>
        </w:rPr>
        <w:t xml:space="preserve"> </w:t>
      </w:r>
      <w:r w:rsidR="00FA5848" w:rsidRPr="00D612A2">
        <w:rPr>
          <w:sz w:val="24"/>
          <w:szCs w:val="16"/>
        </w:rPr>
        <w:t>2</w:t>
      </w:r>
      <w:r w:rsidRPr="00D612A2">
        <w:rPr>
          <w:sz w:val="24"/>
          <w:szCs w:val="16"/>
        </w:rPr>
        <w:t>-2</w:t>
      </w:r>
    </w:p>
    <w:p w14:paraId="4974FFE0" w14:textId="340E3C96" w:rsidR="00DD19DE" w:rsidRPr="00D612A2" w:rsidRDefault="00DD19DE" w:rsidP="00DD19DE">
      <w:pPr>
        <w:rPr>
          <w:b/>
          <w:u w:val="single"/>
          <w:lang w:eastAsia="ko-KR"/>
        </w:rPr>
      </w:pPr>
      <w:r w:rsidRPr="00D612A2">
        <w:rPr>
          <w:b/>
          <w:u w:val="single"/>
          <w:lang w:eastAsia="ko-KR"/>
        </w:rPr>
        <w:t xml:space="preserve">Issue </w:t>
      </w:r>
      <w:r w:rsidR="00FA5848" w:rsidRPr="00D612A2">
        <w:rPr>
          <w:b/>
          <w:u w:val="single"/>
          <w:lang w:eastAsia="ko-KR"/>
        </w:rPr>
        <w:t>2</w:t>
      </w:r>
      <w:r w:rsidRPr="00D612A2">
        <w:rPr>
          <w:b/>
          <w:u w:val="single"/>
          <w:lang w:eastAsia="ko-KR"/>
        </w:rPr>
        <w:t>-2:</w:t>
      </w:r>
      <w:r w:rsidR="00AA353D" w:rsidRPr="00D612A2">
        <w:rPr>
          <w:b/>
          <w:u w:val="single"/>
          <w:lang w:eastAsia="ko-KR"/>
        </w:rPr>
        <w:t xml:space="preserve"> Mirror CRs</w:t>
      </w:r>
    </w:p>
    <w:p w14:paraId="28890E5E" w14:textId="77777777" w:rsidR="00DD19DE" w:rsidRPr="00D612A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2CF8E565" w14:textId="0C0AB906" w:rsidR="00DD19DE" w:rsidRPr="00D612A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w:t>
      </w:r>
      <w:r w:rsidR="00AA353D" w:rsidRPr="00D612A2">
        <w:rPr>
          <w:rFonts w:eastAsia="SimSun"/>
          <w:szCs w:val="24"/>
          <w:lang w:eastAsia="zh-CN"/>
        </w:rPr>
        <w:t xml:space="preserve">Proposal </w:t>
      </w:r>
      <w:r w:rsidR="002833F4" w:rsidRPr="00D612A2">
        <w:rPr>
          <w:rFonts w:eastAsia="SimSun"/>
          <w:szCs w:val="24"/>
          <w:lang w:eastAsia="zh-CN"/>
        </w:rPr>
        <w:t>5</w:t>
      </w:r>
      <w:r w:rsidR="00AA353D" w:rsidRPr="00D612A2">
        <w:rPr>
          <w:rFonts w:eastAsia="SimSun"/>
          <w:szCs w:val="24"/>
          <w:lang w:eastAsia="zh-CN"/>
        </w:rPr>
        <w:t xml:space="preserve"> in </w:t>
      </w:r>
      <w:r w:rsidR="00AA353D" w:rsidRPr="00D612A2">
        <w:rPr>
          <w:rFonts w:eastAsia="SimSun"/>
          <w:szCs w:val="24"/>
          <w:lang w:eastAsia="zh-CN"/>
        </w:rPr>
        <w:t xml:space="preserve">R4-2413320: </w:t>
      </w:r>
      <w:r w:rsidR="002833F4" w:rsidRPr="00D612A2">
        <w:rPr>
          <w:rFonts w:eastAsia="SimSun"/>
          <w:szCs w:val="24"/>
          <w:lang w:eastAsia="zh-CN"/>
        </w:rPr>
        <w:t>Submit Cat F CR only to earliest release where feature has been specified and handle changes that have same functional objective as mirror CRs</w:t>
      </w:r>
    </w:p>
    <w:p w14:paraId="638524D6" w14:textId="77777777" w:rsidR="00DD19DE" w:rsidRPr="00D612A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2: TBA</w:t>
      </w:r>
    </w:p>
    <w:p w14:paraId="05E31B15" w14:textId="77777777" w:rsidR="00DD19DE" w:rsidRPr="00D612A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lastRenderedPageBreak/>
        <w:t>Recommended WF</w:t>
      </w:r>
    </w:p>
    <w:p w14:paraId="7492B956" w14:textId="7A9B661F" w:rsidR="00DD19DE" w:rsidRPr="00D612A2" w:rsidRDefault="00D612A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Follow and enforce what is Chairs guidance allready</w:t>
      </w:r>
    </w:p>
    <w:p w14:paraId="1BCE2AB9" w14:textId="3033CB23" w:rsidR="0033052D" w:rsidRDefault="0033052D" w:rsidP="00DD19DE">
      <w:pPr>
        <w:rPr>
          <w:color w:val="0070C0"/>
          <w:lang w:val="en-US" w:eastAsia="zh-CN"/>
        </w:rPr>
      </w:pPr>
    </w:p>
    <w:p w14:paraId="3E02F52D" w14:textId="36A9A36E" w:rsidR="00904795" w:rsidRPr="00045592" w:rsidRDefault="00904795" w:rsidP="00904795">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04795">
        <w:rPr>
          <w:lang w:eastAsia="ja-JP"/>
        </w:rPr>
        <w:t>Larger specification structure enhancements</w:t>
      </w:r>
    </w:p>
    <w:p w14:paraId="12848B7A" w14:textId="77777777" w:rsidR="00904795" w:rsidRPr="00045592" w:rsidRDefault="00904795" w:rsidP="0090479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1E78FC8" w14:textId="77777777" w:rsidR="00904795" w:rsidRPr="00CB0305" w:rsidRDefault="00904795" w:rsidP="0090479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75"/>
        <w:gridCol w:w="1266"/>
        <w:gridCol w:w="1349"/>
        <w:gridCol w:w="5541"/>
      </w:tblGrid>
      <w:tr w:rsidR="00904795" w:rsidRPr="00F53FE2" w14:paraId="4FCB7DF9" w14:textId="77777777" w:rsidTr="009B49D0">
        <w:trPr>
          <w:trHeight w:val="468"/>
        </w:trPr>
        <w:tc>
          <w:tcPr>
            <w:tcW w:w="1485" w:type="dxa"/>
            <w:vAlign w:val="center"/>
          </w:tcPr>
          <w:p w14:paraId="2B839192" w14:textId="77777777" w:rsidR="00904795" w:rsidRPr="00045592" w:rsidRDefault="00904795" w:rsidP="009B49D0">
            <w:pPr>
              <w:spacing w:before="120" w:after="120"/>
              <w:rPr>
                <w:b/>
                <w:bCs/>
              </w:rPr>
            </w:pPr>
            <w:r w:rsidRPr="00045592">
              <w:rPr>
                <w:b/>
                <w:bCs/>
              </w:rPr>
              <w:t>T-doc number</w:t>
            </w:r>
          </w:p>
        </w:tc>
        <w:tc>
          <w:tcPr>
            <w:tcW w:w="1197" w:type="dxa"/>
          </w:tcPr>
          <w:p w14:paraId="7174646E" w14:textId="77777777" w:rsidR="00904795" w:rsidRPr="00045592" w:rsidRDefault="00904795" w:rsidP="009B49D0">
            <w:pPr>
              <w:spacing w:before="120" w:after="120"/>
              <w:rPr>
                <w:b/>
                <w:bCs/>
              </w:rPr>
            </w:pPr>
            <w:r>
              <w:rPr>
                <w:b/>
                <w:bCs/>
              </w:rPr>
              <w:t>Title</w:t>
            </w:r>
          </w:p>
        </w:tc>
        <w:tc>
          <w:tcPr>
            <w:tcW w:w="1353" w:type="dxa"/>
            <w:vAlign w:val="center"/>
          </w:tcPr>
          <w:p w14:paraId="193DD15D" w14:textId="77777777" w:rsidR="00904795" w:rsidRPr="00045592" w:rsidRDefault="00904795" w:rsidP="009B49D0">
            <w:pPr>
              <w:spacing w:before="120" w:after="120"/>
              <w:rPr>
                <w:b/>
                <w:bCs/>
              </w:rPr>
            </w:pPr>
            <w:r w:rsidRPr="00045592">
              <w:rPr>
                <w:b/>
                <w:bCs/>
              </w:rPr>
              <w:t>Company</w:t>
            </w:r>
          </w:p>
        </w:tc>
        <w:tc>
          <w:tcPr>
            <w:tcW w:w="5596" w:type="dxa"/>
            <w:vAlign w:val="center"/>
          </w:tcPr>
          <w:p w14:paraId="7395AAEF" w14:textId="77777777" w:rsidR="00904795" w:rsidRPr="00045592" w:rsidRDefault="00904795" w:rsidP="009B49D0">
            <w:pPr>
              <w:spacing w:before="120" w:after="120"/>
              <w:rPr>
                <w:b/>
                <w:bCs/>
              </w:rPr>
            </w:pPr>
            <w:r w:rsidRPr="00045592">
              <w:rPr>
                <w:b/>
                <w:bCs/>
              </w:rPr>
              <w:t>Proposals</w:t>
            </w:r>
            <w:r>
              <w:rPr>
                <w:b/>
                <w:bCs/>
              </w:rPr>
              <w:t xml:space="preserve"> / Observations</w:t>
            </w:r>
          </w:p>
        </w:tc>
      </w:tr>
      <w:tr w:rsidR="00904795" w14:paraId="4BD2AE6A" w14:textId="77777777" w:rsidTr="009B49D0">
        <w:trPr>
          <w:trHeight w:val="468"/>
        </w:trPr>
        <w:tc>
          <w:tcPr>
            <w:tcW w:w="1485" w:type="dxa"/>
          </w:tcPr>
          <w:p w14:paraId="4CAC89B4" w14:textId="299894FC" w:rsidR="00904795" w:rsidRPr="00805BE8" w:rsidRDefault="00904795" w:rsidP="00904795">
            <w:pPr>
              <w:spacing w:before="120" w:after="120"/>
              <w:rPr>
                <w:rFonts w:asciiTheme="minorHAnsi" w:hAnsiTheme="minorHAnsi" w:cstheme="minorHAnsi"/>
              </w:rPr>
            </w:pPr>
            <w:hyperlink r:id="rId24" w:history="1">
              <w:r>
                <w:rPr>
                  <w:rStyle w:val="Hyperlink"/>
                  <w:rFonts w:ascii="Arial" w:hAnsi="Arial" w:cs="Arial"/>
                  <w:b/>
                  <w:bCs/>
                  <w:sz w:val="16"/>
                  <w:szCs w:val="16"/>
                </w:rPr>
                <w:t>R4-2411113</w:t>
              </w:r>
            </w:hyperlink>
          </w:p>
        </w:tc>
        <w:tc>
          <w:tcPr>
            <w:tcW w:w="1197" w:type="dxa"/>
          </w:tcPr>
          <w:p w14:paraId="122BACD7" w14:textId="5D984C7B" w:rsidR="00904795" w:rsidRPr="00805BE8" w:rsidRDefault="00904795" w:rsidP="00904795">
            <w:pPr>
              <w:spacing w:before="120" w:after="120"/>
              <w:rPr>
                <w:rFonts w:asciiTheme="minorHAnsi" w:hAnsiTheme="minorHAnsi" w:cstheme="minorHAnsi"/>
              </w:rPr>
            </w:pPr>
            <w:r>
              <w:rPr>
                <w:rFonts w:ascii="Arial" w:hAnsi="Arial" w:cs="Arial"/>
                <w:sz w:val="16"/>
                <w:szCs w:val="16"/>
              </w:rPr>
              <w:t>On larger specification structure enhancements for UE RF specs improvement</w:t>
            </w:r>
          </w:p>
        </w:tc>
        <w:tc>
          <w:tcPr>
            <w:tcW w:w="1353" w:type="dxa"/>
          </w:tcPr>
          <w:p w14:paraId="30925D8B" w14:textId="36BAE8B8" w:rsidR="00904795" w:rsidRPr="00805BE8" w:rsidRDefault="00904795" w:rsidP="00904795">
            <w:pPr>
              <w:spacing w:before="120" w:after="120"/>
              <w:rPr>
                <w:rFonts w:asciiTheme="minorHAnsi" w:hAnsiTheme="minorHAnsi" w:cstheme="minorHAnsi"/>
              </w:rPr>
            </w:pPr>
            <w:r>
              <w:rPr>
                <w:rFonts w:ascii="Arial" w:hAnsi="Arial" w:cs="Arial"/>
                <w:sz w:val="16"/>
                <w:szCs w:val="16"/>
              </w:rPr>
              <w:t>CATT</w:t>
            </w:r>
          </w:p>
        </w:tc>
        <w:tc>
          <w:tcPr>
            <w:tcW w:w="5596" w:type="dxa"/>
          </w:tcPr>
          <w:p w14:paraId="5F4BBAD7" w14:textId="77777777" w:rsidR="00B32B7F" w:rsidRPr="00D22CB6" w:rsidRDefault="00B32B7F" w:rsidP="00B32B7F">
            <w:pPr>
              <w:pStyle w:val="B1"/>
              <w:ind w:left="0" w:firstLine="0"/>
              <w:rPr>
                <w:b/>
                <w:bCs/>
                <w:lang w:eastAsia="zh-CN"/>
              </w:rPr>
            </w:pPr>
            <w:r w:rsidRPr="00D22CB6">
              <w:rPr>
                <w:b/>
                <w:bCs/>
                <w:lang w:eastAsia="zh-CN"/>
              </w:rPr>
              <w:t>Proposal</w:t>
            </w:r>
            <w:r>
              <w:rPr>
                <w:b/>
                <w:bCs/>
                <w:lang w:eastAsia="zh-CN"/>
              </w:rPr>
              <w:t xml:space="preserve"> 1</w:t>
            </w:r>
            <w:r w:rsidRPr="00D22CB6">
              <w:rPr>
                <w:b/>
                <w:bCs/>
                <w:lang w:eastAsia="zh-CN"/>
              </w:rPr>
              <w:t xml:space="preserve">: </w:t>
            </w:r>
            <w:r>
              <w:rPr>
                <w:b/>
                <w:bCs/>
                <w:lang w:eastAsia="zh-CN"/>
              </w:rPr>
              <w:t xml:space="preserve">As Option 3, </w:t>
            </w:r>
            <w:r w:rsidRPr="00D22CB6">
              <w:rPr>
                <w:b/>
                <w:bCs/>
                <w:lang w:eastAsia="zh-CN"/>
              </w:rPr>
              <w:t>RAN4 to consider the following modified suffix-based approach as a larger specs structure enhancement for UE RF specs:</w:t>
            </w:r>
          </w:p>
          <w:tbl>
            <w:tblPr>
              <w:tblStyle w:val="TableGrid"/>
              <w:tblW w:w="0" w:type="auto"/>
              <w:tblLook w:val="04A0" w:firstRow="1" w:lastRow="0" w:firstColumn="1" w:lastColumn="0" w:noHBand="0" w:noVBand="1"/>
            </w:tblPr>
            <w:tblGrid>
              <w:gridCol w:w="5313"/>
            </w:tblGrid>
            <w:tr w:rsidR="00B32B7F" w14:paraId="25C25042" w14:textId="77777777" w:rsidTr="009B49D0">
              <w:tc>
                <w:tcPr>
                  <w:tcW w:w="10457" w:type="dxa"/>
                </w:tcPr>
                <w:p w14:paraId="774BB613" w14:textId="77777777" w:rsidR="00B32B7F" w:rsidRDefault="00B32B7F" w:rsidP="00B32B7F">
                  <w:pPr>
                    <w:pStyle w:val="B1"/>
                    <w:ind w:left="0" w:firstLine="0"/>
                    <w:rPr>
                      <w:lang w:eastAsia="zh-CN"/>
                    </w:rPr>
                  </w:pPr>
                  <w:r>
                    <w:rPr>
                      <w:lang w:eastAsia="zh-CN"/>
                    </w:rPr>
                    <w:t>5 Operating bands and channel arrangement</w:t>
                  </w:r>
                </w:p>
                <w:p w14:paraId="2E94ED4A" w14:textId="77777777" w:rsidR="00B32B7F" w:rsidRDefault="00B32B7F" w:rsidP="00B32B7F">
                  <w:pPr>
                    <w:pStyle w:val="B1"/>
                    <w:ind w:left="0" w:firstLine="0"/>
                    <w:rPr>
                      <w:lang w:eastAsia="zh-CN"/>
                    </w:rPr>
                  </w:pPr>
                  <w:r w:rsidRPr="00C701DA">
                    <w:rPr>
                      <w:highlight w:val="yellow"/>
                      <w:lang w:eastAsia="zh-CN"/>
                    </w:rPr>
                    <w:t>5A</w:t>
                  </w:r>
                  <w:r>
                    <w:rPr>
                      <w:lang w:eastAsia="zh-CN"/>
                    </w:rPr>
                    <w:t xml:space="preserve"> Operating bands and channel arrangement for CA</w:t>
                  </w:r>
                </w:p>
                <w:p w14:paraId="2260096D" w14:textId="77777777" w:rsidR="00B32B7F" w:rsidRDefault="00B32B7F" w:rsidP="00B32B7F">
                  <w:pPr>
                    <w:pStyle w:val="B1"/>
                    <w:ind w:left="0" w:firstLine="0"/>
                    <w:rPr>
                      <w:lang w:eastAsia="zh-CN"/>
                    </w:rPr>
                  </w:pPr>
                  <w:r>
                    <w:rPr>
                      <w:lang w:eastAsia="zh-CN"/>
                    </w:rPr>
                    <w:t xml:space="preserve">6 Transmitter characteristics </w:t>
                  </w:r>
                </w:p>
                <w:p w14:paraId="59565065" w14:textId="77777777" w:rsidR="00B32B7F" w:rsidRDefault="00B32B7F" w:rsidP="00B32B7F">
                  <w:pPr>
                    <w:pStyle w:val="B1"/>
                    <w:ind w:left="0" w:firstLine="0"/>
                    <w:rPr>
                      <w:lang w:eastAsia="zh-CN"/>
                    </w:rPr>
                  </w:pPr>
                  <w:r w:rsidRPr="00C701DA">
                    <w:rPr>
                      <w:highlight w:val="yellow"/>
                      <w:lang w:eastAsia="zh-CN"/>
                    </w:rPr>
                    <w:t>6A</w:t>
                  </w:r>
                  <w:r>
                    <w:rPr>
                      <w:lang w:eastAsia="zh-CN"/>
                    </w:rPr>
                    <w:t xml:space="preserve"> Transmitter characteristics for CA</w:t>
                  </w:r>
                </w:p>
                <w:p w14:paraId="5F571C90" w14:textId="77777777" w:rsidR="00B32B7F" w:rsidRDefault="00B32B7F" w:rsidP="00B32B7F">
                  <w:pPr>
                    <w:pStyle w:val="B1"/>
                    <w:ind w:left="0" w:firstLine="0"/>
                    <w:rPr>
                      <w:lang w:eastAsia="zh-CN"/>
                    </w:rPr>
                  </w:pPr>
                  <w:r>
                    <w:rPr>
                      <w:lang w:eastAsia="zh-CN"/>
                    </w:rPr>
                    <w:t xml:space="preserve">7 Receiver characteristics </w:t>
                  </w:r>
                </w:p>
                <w:p w14:paraId="2BEFB367" w14:textId="77777777" w:rsidR="00B32B7F" w:rsidRDefault="00B32B7F" w:rsidP="00B32B7F">
                  <w:pPr>
                    <w:pStyle w:val="B1"/>
                    <w:ind w:left="0" w:firstLine="0"/>
                    <w:rPr>
                      <w:lang w:eastAsia="zh-CN"/>
                    </w:rPr>
                  </w:pPr>
                  <w:r w:rsidRPr="00C701DA">
                    <w:rPr>
                      <w:highlight w:val="yellow"/>
                      <w:lang w:eastAsia="zh-CN"/>
                    </w:rPr>
                    <w:t>7A</w:t>
                  </w:r>
                  <w:r>
                    <w:rPr>
                      <w:lang w:eastAsia="zh-CN"/>
                    </w:rPr>
                    <w:t xml:space="preserve"> Receiver characteristics for CA</w:t>
                  </w:r>
                </w:p>
              </w:tc>
            </w:tr>
          </w:tbl>
          <w:p w14:paraId="2A8DC5A6" w14:textId="77777777" w:rsidR="00B32B7F" w:rsidRPr="001673B3" w:rsidRDefault="00B32B7F" w:rsidP="00B32B7F">
            <w:pPr>
              <w:rPr>
                <w:lang w:eastAsia="ja-JP"/>
              </w:rPr>
            </w:pPr>
          </w:p>
          <w:p w14:paraId="07907484" w14:textId="0655294A" w:rsidR="00904795" w:rsidRPr="00B32B7F" w:rsidRDefault="00B32B7F" w:rsidP="00B32B7F">
            <w:pPr>
              <w:rPr>
                <w:b/>
                <w:bCs/>
                <w:lang w:eastAsia="ja-JP"/>
              </w:rPr>
            </w:pPr>
            <w:r w:rsidRPr="001673B3">
              <w:rPr>
                <w:b/>
                <w:bCs/>
                <w:lang w:eastAsia="ja-JP"/>
              </w:rPr>
              <w:t xml:space="preserve">Proposal 2: RAN4 to study how to </w:t>
            </w:r>
            <w:r>
              <w:rPr>
                <w:b/>
                <w:bCs/>
                <w:lang w:eastAsia="ja-JP"/>
              </w:rPr>
              <w:t xml:space="preserve">introduce </w:t>
            </w:r>
            <w:r w:rsidRPr="001673B3">
              <w:rPr>
                <w:b/>
                <w:bCs/>
                <w:lang w:eastAsia="ja-JP"/>
              </w:rPr>
              <w:t>better</w:t>
            </w:r>
            <w:r>
              <w:rPr>
                <w:b/>
                <w:bCs/>
                <w:lang w:eastAsia="ja-JP"/>
              </w:rPr>
              <w:t xml:space="preserve"> structure</w:t>
            </w:r>
            <w:r w:rsidRPr="001673B3">
              <w:rPr>
                <w:b/>
                <w:bCs/>
                <w:lang w:eastAsia="ja-JP"/>
              </w:rPr>
              <w:t xml:space="preserve"> organiz</w:t>
            </w:r>
            <w:r>
              <w:rPr>
                <w:b/>
                <w:bCs/>
                <w:lang w:eastAsia="ja-JP"/>
              </w:rPr>
              <w:t>ation</w:t>
            </w:r>
            <w:r w:rsidRPr="001673B3">
              <w:rPr>
                <w:b/>
                <w:bCs/>
                <w:lang w:eastAsia="ja-JP"/>
              </w:rPr>
              <w:t xml:space="preserve"> on specification for composite feature and primitive feature in future standardization.</w:t>
            </w:r>
          </w:p>
        </w:tc>
      </w:tr>
      <w:tr w:rsidR="00904795" w14:paraId="055D0506" w14:textId="77777777" w:rsidTr="009B49D0">
        <w:trPr>
          <w:trHeight w:val="468"/>
        </w:trPr>
        <w:tc>
          <w:tcPr>
            <w:tcW w:w="1485" w:type="dxa"/>
          </w:tcPr>
          <w:p w14:paraId="6C79F6C4" w14:textId="3B7EB31C" w:rsidR="00904795" w:rsidRPr="00805BE8" w:rsidRDefault="00904795" w:rsidP="00904795">
            <w:pPr>
              <w:spacing w:before="120" w:after="120"/>
              <w:rPr>
                <w:rFonts w:asciiTheme="minorHAnsi" w:hAnsiTheme="minorHAnsi" w:cstheme="minorHAnsi"/>
              </w:rPr>
            </w:pPr>
            <w:hyperlink r:id="rId25" w:history="1">
              <w:r>
                <w:rPr>
                  <w:rStyle w:val="Hyperlink"/>
                  <w:rFonts w:ascii="Arial" w:hAnsi="Arial" w:cs="Arial"/>
                  <w:b/>
                  <w:bCs/>
                  <w:sz w:val="16"/>
                  <w:szCs w:val="16"/>
                </w:rPr>
                <w:t>R4-2411239</w:t>
              </w:r>
            </w:hyperlink>
          </w:p>
        </w:tc>
        <w:tc>
          <w:tcPr>
            <w:tcW w:w="1197" w:type="dxa"/>
          </w:tcPr>
          <w:p w14:paraId="1DFCAA60" w14:textId="06AA11F7" w:rsidR="00904795" w:rsidRPr="00805BE8" w:rsidRDefault="00904795" w:rsidP="00904795">
            <w:pPr>
              <w:spacing w:before="120" w:after="120"/>
              <w:rPr>
                <w:rFonts w:asciiTheme="minorHAnsi" w:hAnsiTheme="minorHAnsi" w:cstheme="minorHAnsi"/>
              </w:rPr>
            </w:pPr>
            <w:r>
              <w:rPr>
                <w:rFonts w:ascii="Arial" w:hAnsi="Arial" w:cs="Arial"/>
                <w:sz w:val="16"/>
                <w:szCs w:val="16"/>
              </w:rPr>
              <w:t>Necessity of key aspects to select a specification structure</w:t>
            </w:r>
          </w:p>
        </w:tc>
        <w:tc>
          <w:tcPr>
            <w:tcW w:w="1353" w:type="dxa"/>
          </w:tcPr>
          <w:p w14:paraId="0120F162" w14:textId="457FED92" w:rsidR="00904795" w:rsidRPr="00805BE8" w:rsidRDefault="00904795" w:rsidP="00904795">
            <w:pPr>
              <w:spacing w:before="120" w:after="120"/>
              <w:rPr>
                <w:rFonts w:asciiTheme="minorHAnsi" w:hAnsiTheme="minorHAnsi" w:cstheme="minorHAnsi"/>
              </w:rPr>
            </w:pPr>
            <w:r>
              <w:rPr>
                <w:rFonts w:ascii="Arial" w:hAnsi="Arial" w:cs="Arial"/>
                <w:sz w:val="16"/>
                <w:szCs w:val="16"/>
              </w:rPr>
              <w:t>Huawei, HiSilicon</w:t>
            </w:r>
          </w:p>
        </w:tc>
        <w:tc>
          <w:tcPr>
            <w:tcW w:w="5596" w:type="dxa"/>
          </w:tcPr>
          <w:p w14:paraId="253A63A9" w14:textId="77777777" w:rsidR="00B32B7F" w:rsidRDefault="00B32B7F" w:rsidP="00B32B7F">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In order to decide which specification structure option RAN4 adopts and to develop a new specification structure(s) if any, RAN4 may need key aspects/criteria for evaluation for each of the candidate specification structures.</w:t>
            </w:r>
          </w:p>
          <w:p w14:paraId="67D8DB2C" w14:textId="47241FCF" w:rsidR="00904795" w:rsidRPr="00B32B7F" w:rsidRDefault="00B32B7F" w:rsidP="00B32B7F">
            <w:pPr>
              <w:pStyle w:val="proposal"/>
              <w:spacing w:after="120"/>
              <w:rPr>
                <w:rFonts w:eastAsia="MS Mincho"/>
                <w:bCs/>
                <w:lang w:eastAsia="ja-JP"/>
              </w:rPr>
            </w:pPr>
            <w:r>
              <w:rPr>
                <w:rFonts w:eastAsia="MS Mincho"/>
                <w:bCs/>
                <w:lang w:eastAsia="ja-JP"/>
              </w:rPr>
              <w:t>Proposal</w:t>
            </w:r>
            <w:r w:rsidRPr="00131E94">
              <w:rPr>
                <w:rFonts w:eastAsia="MS Mincho"/>
                <w:bCs/>
                <w:lang w:eastAsia="ja-JP"/>
              </w:rPr>
              <w:t xml:space="preserve">: </w:t>
            </w:r>
            <w:r>
              <w:rPr>
                <w:rFonts w:eastAsia="MS Mincho"/>
                <w:bCs/>
                <w:lang w:eastAsia="ja-JP"/>
              </w:rPr>
              <w:t>RAN4 should discuss possible key aspects to evaluate and compare each of the possible specification structures before selecting one specification structure when developing new specifications like 6G.</w:t>
            </w:r>
          </w:p>
        </w:tc>
      </w:tr>
      <w:tr w:rsidR="00904795" w14:paraId="0FFA0691" w14:textId="77777777" w:rsidTr="009B49D0">
        <w:trPr>
          <w:trHeight w:val="468"/>
        </w:trPr>
        <w:tc>
          <w:tcPr>
            <w:tcW w:w="1485" w:type="dxa"/>
          </w:tcPr>
          <w:p w14:paraId="5C96748B" w14:textId="57C9E6C2" w:rsidR="00904795" w:rsidRPr="00805BE8" w:rsidRDefault="00904795" w:rsidP="00904795">
            <w:pPr>
              <w:spacing w:before="120" w:after="120"/>
              <w:rPr>
                <w:rFonts w:asciiTheme="minorHAnsi" w:hAnsiTheme="minorHAnsi" w:cstheme="minorHAnsi"/>
              </w:rPr>
            </w:pPr>
            <w:hyperlink r:id="rId26" w:history="1">
              <w:r>
                <w:rPr>
                  <w:rStyle w:val="Hyperlink"/>
                  <w:rFonts w:ascii="Arial" w:hAnsi="Arial" w:cs="Arial"/>
                  <w:b/>
                  <w:bCs/>
                  <w:sz w:val="16"/>
                  <w:szCs w:val="16"/>
                </w:rPr>
                <w:t>R4-2413317</w:t>
              </w:r>
            </w:hyperlink>
          </w:p>
        </w:tc>
        <w:tc>
          <w:tcPr>
            <w:tcW w:w="1197" w:type="dxa"/>
          </w:tcPr>
          <w:p w14:paraId="1301EFA3" w14:textId="77A68FD1" w:rsidR="00904795" w:rsidRPr="00805BE8" w:rsidRDefault="00904795" w:rsidP="00904795">
            <w:pPr>
              <w:spacing w:before="120" w:after="120"/>
              <w:rPr>
                <w:rFonts w:asciiTheme="minorHAnsi" w:hAnsiTheme="minorHAnsi" w:cstheme="minorHAnsi"/>
              </w:rPr>
            </w:pPr>
            <w:r>
              <w:rPr>
                <w:rFonts w:ascii="Arial" w:hAnsi="Arial" w:cs="Arial"/>
                <w:sz w:val="16"/>
                <w:szCs w:val="16"/>
              </w:rPr>
              <w:t>Further considerations on specification structure enhancement</w:t>
            </w:r>
          </w:p>
        </w:tc>
        <w:tc>
          <w:tcPr>
            <w:tcW w:w="1353" w:type="dxa"/>
          </w:tcPr>
          <w:p w14:paraId="4C52EC59" w14:textId="4BE841FB" w:rsidR="00904795" w:rsidRPr="00805BE8" w:rsidRDefault="00904795" w:rsidP="00904795">
            <w:pPr>
              <w:spacing w:before="120" w:after="120"/>
              <w:rPr>
                <w:rFonts w:asciiTheme="minorHAnsi" w:hAnsiTheme="minorHAnsi" w:cstheme="minorHAnsi"/>
              </w:rPr>
            </w:pPr>
            <w:r>
              <w:rPr>
                <w:rFonts w:ascii="Arial" w:hAnsi="Arial" w:cs="Arial"/>
                <w:sz w:val="16"/>
                <w:szCs w:val="16"/>
              </w:rPr>
              <w:t>ZTE Corporation, Sanechips</w:t>
            </w:r>
          </w:p>
        </w:tc>
        <w:tc>
          <w:tcPr>
            <w:tcW w:w="5596" w:type="dxa"/>
          </w:tcPr>
          <w:p w14:paraId="0071378D" w14:textId="77777777" w:rsidR="00B32B7F" w:rsidRPr="00C40820" w:rsidRDefault="00B32B7F" w:rsidP="00B32B7F">
            <w:pPr>
              <w:pStyle w:val="Header"/>
              <w:tabs>
                <w:tab w:val="right" w:pos="9781"/>
              </w:tabs>
              <w:spacing w:afterLines="50" w:after="120"/>
              <w:rPr>
                <w:b w:val="0"/>
                <w:bCs/>
                <w:i/>
                <w:sz w:val="22"/>
                <w:u w:val="single"/>
                <w:lang w:val="en-US"/>
              </w:rPr>
            </w:pPr>
            <w:r w:rsidRPr="00C40820">
              <w:rPr>
                <w:rFonts w:hint="eastAsia"/>
                <w:b w:val="0"/>
                <w:bCs/>
                <w:i/>
                <w:sz w:val="22"/>
                <w:highlight w:val="cyan"/>
                <w:u w:val="single"/>
                <w:lang w:val="en-US"/>
              </w:rPr>
              <w:t>O</w:t>
            </w:r>
            <w:r w:rsidRPr="00C40820">
              <w:rPr>
                <w:b w:val="0"/>
                <w:bCs/>
                <w:i/>
                <w:sz w:val="22"/>
                <w:highlight w:val="cyan"/>
                <w:u w:val="single"/>
                <w:lang w:val="en-US"/>
              </w:rPr>
              <w:t>ptimization at this stage.</w:t>
            </w:r>
          </w:p>
          <w:p w14:paraId="126CDCF7" w14:textId="77777777" w:rsidR="00B32B7F" w:rsidRDefault="00B32B7F" w:rsidP="00B32B7F">
            <w:pPr>
              <w:spacing w:after="0"/>
              <w:rPr>
                <w:b/>
              </w:rPr>
            </w:pPr>
            <w:r>
              <w:rPr>
                <w:b/>
                <w:u w:val="single"/>
              </w:rPr>
              <w:t>Proposal</w:t>
            </w:r>
            <w:r w:rsidRPr="00007DC9">
              <w:rPr>
                <w:b/>
                <w:u w:val="single"/>
              </w:rPr>
              <w:t xml:space="preserve"> 1</w:t>
            </w:r>
            <w:r>
              <w:rPr>
                <w:b/>
                <w:u w:val="single"/>
              </w:rPr>
              <w:t>.</w:t>
            </w:r>
            <w:r w:rsidRPr="0068236F">
              <w:rPr>
                <w:b/>
              </w:rPr>
              <w:t xml:space="preserve">  </w:t>
            </w:r>
            <w:r>
              <w:rPr>
                <w:b/>
              </w:rPr>
              <w:t>It is suggested to add a number for the constituent sub-file name in the zip file so as to have the zip file in order (See figure 2) with blue colour highlighted.</w:t>
            </w:r>
          </w:p>
          <w:p w14:paraId="7565B7CD" w14:textId="77777777" w:rsidR="00B32B7F" w:rsidRDefault="00B32B7F" w:rsidP="00B32B7F">
            <w:pPr>
              <w:spacing w:after="0"/>
              <w:rPr>
                <w:b/>
              </w:rPr>
            </w:pPr>
          </w:p>
          <w:p w14:paraId="13CEB6A0" w14:textId="29A3D3F4" w:rsidR="00B32B7F" w:rsidRPr="00B32B7F" w:rsidRDefault="00B32B7F" w:rsidP="00B32B7F">
            <w:pPr>
              <w:spacing w:after="60"/>
            </w:pPr>
            <w:r>
              <w:rPr>
                <w:b/>
                <w:u w:val="single"/>
              </w:rPr>
              <w:t>Proposal</w:t>
            </w:r>
            <w:r w:rsidRPr="00007DC9">
              <w:rPr>
                <w:b/>
                <w:u w:val="single"/>
              </w:rPr>
              <w:t xml:space="preserve"> </w:t>
            </w:r>
            <w:r>
              <w:rPr>
                <w:b/>
                <w:u w:val="single"/>
              </w:rPr>
              <w:t>2.</w:t>
            </w:r>
            <w:r w:rsidRPr="0068236F">
              <w:rPr>
                <w:b/>
              </w:rPr>
              <w:t xml:space="preserve">  </w:t>
            </w:r>
            <w:r>
              <w:rPr>
                <w:b/>
              </w:rPr>
              <w:t>It is suggested to fix or add the missing definitions, symbols and abbreviations in the spec.</w:t>
            </w:r>
          </w:p>
          <w:p w14:paraId="7C40DF3B" w14:textId="77777777" w:rsidR="00B32B7F" w:rsidRPr="00C40820" w:rsidRDefault="00B32B7F" w:rsidP="00B32B7F">
            <w:pPr>
              <w:pStyle w:val="Header"/>
              <w:tabs>
                <w:tab w:val="right" w:pos="9781"/>
              </w:tabs>
              <w:spacing w:afterLines="50" w:after="120"/>
              <w:rPr>
                <w:bCs/>
                <w:sz w:val="22"/>
                <w:lang w:val="en-US"/>
              </w:rPr>
            </w:pPr>
            <w:r w:rsidRPr="00C40820">
              <w:rPr>
                <w:rFonts w:hint="eastAsia"/>
                <w:b w:val="0"/>
                <w:bCs/>
                <w:i/>
                <w:sz w:val="22"/>
                <w:highlight w:val="cyan"/>
                <w:u w:val="single"/>
                <w:lang w:val="en-US"/>
              </w:rPr>
              <w:t>O</w:t>
            </w:r>
            <w:r w:rsidRPr="00C40820">
              <w:rPr>
                <w:b w:val="0"/>
                <w:bCs/>
                <w:i/>
                <w:sz w:val="22"/>
                <w:highlight w:val="cyan"/>
                <w:u w:val="single"/>
                <w:lang w:val="en-US"/>
              </w:rPr>
              <w:t xml:space="preserve">ptimization </w:t>
            </w:r>
            <w:r>
              <w:rPr>
                <w:b w:val="0"/>
                <w:bCs/>
                <w:i/>
                <w:sz w:val="22"/>
                <w:highlight w:val="cyan"/>
                <w:u w:val="single"/>
                <w:lang w:val="en-US"/>
              </w:rPr>
              <w:t>for future spec structure</w:t>
            </w:r>
            <w:r w:rsidRPr="00C40820">
              <w:rPr>
                <w:b w:val="0"/>
                <w:bCs/>
                <w:i/>
                <w:sz w:val="22"/>
                <w:highlight w:val="cyan"/>
                <w:u w:val="single"/>
                <w:lang w:val="en-US"/>
              </w:rPr>
              <w:t>.</w:t>
            </w:r>
          </w:p>
          <w:p w14:paraId="5FC0C2BB" w14:textId="77777777" w:rsidR="00B32B7F" w:rsidRDefault="00B32B7F" w:rsidP="00B32B7F">
            <w:pPr>
              <w:spacing w:beforeLines="50" w:before="120" w:after="0"/>
              <w:rPr>
                <w:b/>
              </w:rPr>
            </w:pPr>
            <w:r w:rsidRPr="0093000D">
              <w:rPr>
                <w:rFonts w:hint="eastAsia"/>
                <w:b/>
                <w:u w:val="single"/>
              </w:rPr>
              <w:t>Proposal</w:t>
            </w:r>
            <w:r>
              <w:rPr>
                <w:b/>
                <w:u w:val="single"/>
              </w:rPr>
              <w:t xml:space="preserve"> 3.</w:t>
            </w:r>
            <w:r w:rsidRPr="0068236F">
              <w:rPr>
                <w:b/>
              </w:rPr>
              <w:t xml:space="preserve">  </w:t>
            </w:r>
            <w:r>
              <w:rPr>
                <w:b/>
              </w:rPr>
              <w:t>For future spec structure optimization, it can be optimized with the guidelines as below.</w:t>
            </w:r>
          </w:p>
          <w:p w14:paraId="00FB7A25" w14:textId="77777777" w:rsidR="00B32B7F" w:rsidRPr="00E90B30" w:rsidRDefault="00B32B7F" w:rsidP="00B32B7F">
            <w:pPr>
              <w:pStyle w:val="ListParagraph"/>
              <w:numPr>
                <w:ilvl w:val="0"/>
                <w:numId w:val="24"/>
              </w:numPr>
              <w:overflowPunct/>
              <w:autoSpaceDE/>
              <w:autoSpaceDN/>
              <w:adjustRightInd/>
              <w:spacing w:after="0"/>
              <w:ind w:left="709" w:firstLineChars="0" w:hanging="425"/>
              <w:textAlignment w:val="auto"/>
              <w:rPr>
                <w:b/>
              </w:rPr>
            </w:pPr>
            <w:r>
              <w:rPr>
                <w:b/>
              </w:rPr>
              <w:t>Re-organize the specification zip file by the features, each of the constituent sub-file specifies a certain feature, such as single carrier, CA, DC, etc.</w:t>
            </w:r>
          </w:p>
          <w:p w14:paraId="4A899ABC" w14:textId="77777777" w:rsidR="00B32B7F" w:rsidRDefault="00B32B7F" w:rsidP="00B32B7F">
            <w:pPr>
              <w:pStyle w:val="ListParagraph"/>
              <w:numPr>
                <w:ilvl w:val="0"/>
                <w:numId w:val="24"/>
              </w:numPr>
              <w:overflowPunct/>
              <w:autoSpaceDE/>
              <w:autoSpaceDN/>
              <w:adjustRightInd/>
              <w:spacing w:after="0"/>
              <w:ind w:left="709" w:firstLineChars="0" w:hanging="425"/>
              <w:textAlignment w:val="auto"/>
              <w:rPr>
                <w:b/>
              </w:rPr>
            </w:pPr>
            <w:r>
              <w:rPr>
                <w:b/>
              </w:rPr>
              <w:lastRenderedPageBreak/>
              <w:t>All of the requirements corresponding to a certain feature will be specified in a certain sub-file.</w:t>
            </w:r>
          </w:p>
          <w:p w14:paraId="1C01E81B" w14:textId="77777777" w:rsidR="00B32B7F" w:rsidRDefault="00B32B7F" w:rsidP="00B32B7F">
            <w:pPr>
              <w:pStyle w:val="ListParagraph"/>
              <w:numPr>
                <w:ilvl w:val="0"/>
                <w:numId w:val="24"/>
              </w:numPr>
              <w:overflowPunct/>
              <w:autoSpaceDE/>
              <w:autoSpaceDN/>
              <w:adjustRightInd/>
              <w:spacing w:after="0"/>
              <w:ind w:left="709" w:firstLineChars="0" w:hanging="425"/>
              <w:textAlignment w:val="auto"/>
              <w:rPr>
                <w:b/>
              </w:rPr>
            </w:pPr>
            <w:r>
              <w:rPr>
                <w:b/>
              </w:rPr>
              <w:t>In each sub-file, the clauses could be further specified with a second level sub-clause to reflect the requirements of a sub-feature.</w:t>
            </w:r>
          </w:p>
          <w:p w14:paraId="10320F88" w14:textId="77777777" w:rsidR="00B32B7F" w:rsidRDefault="00B32B7F" w:rsidP="00B32B7F">
            <w:pPr>
              <w:pStyle w:val="ListParagraph"/>
              <w:numPr>
                <w:ilvl w:val="0"/>
                <w:numId w:val="24"/>
              </w:numPr>
              <w:overflowPunct/>
              <w:autoSpaceDE/>
              <w:autoSpaceDN/>
              <w:adjustRightInd/>
              <w:spacing w:after="120"/>
              <w:ind w:left="709" w:firstLineChars="0" w:hanging="425"/>
              <w:textAlignment w:val="auto"/>
              <w:rPr>
                <w:b/>
              </w:rPr>
            </w:pPr>
            <w:r>
              <w:rPr>
                <w:b/>
              </w:rPr>
              <w:t>Capture the above optimization as one of the candidate for future spec structure.</w:t>
            </w:r>
          </w:p>
          <w:p w14:paraId="2441EBA6" w14:textId="77777777" w:rsidR="00904795" w:rsidRPr="00805BE8" w:rsidRDefault="00904795" w:rsidP="00904795">
            <w:pPr>
              <w:spacing w:before="120" w:after="120"/>
              <w:rPr>
                <w:rFonts w:asciiTheme="minorHAnsi" w:hAnsiTheme="minorHAnsi" w:cstheme="minorHAnsi"/>
              </w:rPr>
            </w:pPr>
          </w:p>
        </w:tc>
      </w:tr>
    </w:tbl>
    <w:p w14:paraId="05DA9231" w14:textId="77777777" w:rsidR="00904795" w:rsidRPr="004A7544" w:rsidRDefault="00904795" w:rsidP="00904795"/>
    <w:p w14:paraId="2D27070B" w14:textId="77777777" w:rsidR="00904795" w:rsidRPr="00D612A2" w:rsidRDefault="00904795" w:rsidP="00904795">
      <w:pPr>
        <w:pStyle w:val="Heading2"/>
      </w:pPr>
      <w:r w:rsidRPr="00D612A2">
        <w:rPr>
          <w:rFonts w:hint="eastAsia"/>
        </w:rPr>
        <w:t>Open issues</w:t>
      </w:r>
      <w:r w:rsidRPr="00D612A2">
        <w:t xml:space="preserve"> summary</w:t>
      </w:r>
    </w:p>
    <w:p w14:paraId="4D45EF09" w14:textId="77777777" w:rsidR="00904795" w:rsidRPr="00D612A2" w:rsidRDefault="00904795" w:rsidP="00904795">
      <w:pPr>
        <w:rPr>
          <w:i/>
          <w:lang w:eastAsia="zh-CN"/>
        </w:rPr>
      </w:pPr>
      <w:r w:rsidRPr="00D612A2">
        <w:rPr>
          <w:rFonts w:hint="eastAsia"/>
          <w:i/>
        </w:rPr>
        <w:t xml:space="preserve">Before Meeting, </w:t>
      </w:r>
      <w:r w:rsidRPr="00D612A2">
        <w:rPr>
          <w:i/>
        </w:rPr>
        <w:t>moderator</w:t>
      </w:r>
      <w:r w:rsidRPr="00D612A2">
        <w:rPr>
          <w:rFonts w:hint="eastAsia"/>
          <w:i/>
        </w:rPr>
        <w:t>s</w:t>
      </w:r>
      <w:r w:rsidRPr="00D612A2">
        <w:rPr>
          <w:i/>
        </w:rPr>
        <w:t xml:space="preserve"> shall</w:t>
      </w:r>
      <w:r w:rsidRPr="00D612A2">
        <w:rPr>
          <w:rFonts w:hint="eastAsia"/>
          <w:i/>
        </w:rPr>
        <w:t xml:space="preserve"> summar</w:t>
      </w:r>
      <w:r w:rsidRPr="00D612A2">
        <w:rPr>
          <w:i/>
        </w:rPr>
        <w:t>ize list of</w:t>
      </w:r>
      <w:r w:rsidRPr="00D612A2">
        <w:rPr>
          <w:rFonts w:hint="eastAsia"/>
          <w:i/>
        </w:rPr>
        <w:t xml:space="preserve"> open issues</w:t>
      </w:r>
      <w:r w:rsidRPr="00D612A2">
        <w:rPr>
          <w:i/>
        </w:rPr>
        <w:t xml:space="preserve">, </w:t>
      </w:r>
      <w:r w:rsidRPr="00D612A2">
        <w:rPr>
          <w:rFonts w:hint="eastAsia"/>
          <w:i/>
        </w:rPr>
        <w:t>candidate options</w:t>
      </w:r>
      <w:r w:rsidRPr="00D612A2">
        <w:rPr>
          <w:i/>
        </w:rPr>
        <w:t xml:space="preserve"> and possible WF (if applicable)</w:t>
      </w:r>
      <w:r w:rsidRPr="00D612A2">
        <w:rPr>
          <w:rFonts w:hint="eastAsia"/>
          <w:i/>
        </w:rPr>
        <w:t xml:space="preserve"> based on companies</w:t>
      </w:r>
      <w:r w:rsidRPr="00D612A2">
        <w:rPr>
          <w:i/>
        </w:rPr>
        <w:t>’</w:t>
      </w:r>
      <w:r w:rsidRPr="00D612A2">
        <w:rPr>
          <w:rFonts w:hint="eastAsia"/>
          <w:i/>
        </w:rPr>
        <w:t xml:space="preserve"> contributions.</w:t>
      </w:r>
    </w:p>
    <w:p w14:paraId="0EF01566" w14:textId="5A345439" w:rsidR="00904795" w:rsidRPr="00D612A2" w:rsidRDefault="00904795" w:rsidP="00904795">
      <w:pPr>
        <w:pStyle w:val="Heading3"/>
        <w:rPr>
          <w:sz w:val="24"/>
          <w:szCs w:val="16"/>
        </w:rPr>
      </w:pPr>
      <w:r w:rsidRPr="00D612A2">
        <w:rPr>
          <w:sz w:val="24"/>
          <w:szCs w:val="16"/>
        </w:rPr>
        <w:t xml:space="preserve">Sub-topic </w:t>
      </w:r>
      <w:r w:rsidR="00CB0A71" w:rsidRPr="00D612A2">
        <w:rPr>
          <w:sz w:val="24"/>
          <w:szCs w:val="16"/>
        </w:rPr>
        <w:t>3</w:t>
      </w:r>
      <w:r w:rsidRPr="00D612A2">
        <w:rPr>
          <w:sz w:val="24"/>
          <w:szCs w:val="16"/>
        </w:rPr>
        <w:t>-1</w:t>
      </w:r>
      <w:r w:rsidR="00D612A2" w:rsidRPr="00D612A2">
        <w:rPr>
          <w:sz w:val="24"/>
          <w:szCs w:val="16"/>
        </w:rPr>
        <w:t xml:space="preserve"> Clause structures</w:t>
      </w:r>
    </w:p>
    <w:p w14:paraId="2B719776" w14:textId="77777777" w:rsidR="00904795" w:rsidRPr="00D612A2" w:rsidRDefault="00904795" w:rsidP="00904795">
      <w:pPr>
        <w:rPr>
          <w:i/>
          <w:lang w:val="en-US" w:eastAsia="zh-CN"/>
        </w:rPr>
      </w:pPr>
      <w:r w:rsidRPr="00D612A2">
        <w:rPr>
          <w:rFonts w:hint="eastAsia"/>
          <w:i/>
          <w:lang w:val="en-US" w:eastAsia="zh-CN"/>
        </w:rPr>
        <w:t xml:space="preserve">Sub-topic </w:t>
      </w:r>
      <w:r w:rsidRPr="00D612A2">
        <w:rPr>
          <w:i/>
          <w:lang w:val="en-US" w:eastAsia="zh-CN"/>
        </w:rPr>
        <w:t>description:</w:t>
      </w:r>
    </w:p>
    <w:p w14:paraId="3FCC668E" w14:textId="77777777" w:rsidR="00904795" w:rsidRPr="00D612A2" w:rsidRDefault="00904795" w:rsidP="00904795">
      <w:pPr>
        <w:rPr>
          <w:i/>
          <w:lang w:val="en-US" w:eastAsia="zh-CN"/>
        </w:rPr>
      </w:pPr>
      <w:r w:rsidRPr="00D612A2">
        <w:rPr>
          <w:i/>
          <w:lang w:val="en-US" w:eastAsia="zh-CN"/>
        </w:rPr>
        <w:t>Open issues and candidate options before meeting:</w:t>
      </w:r>
    </w:p>
    <w:p w14:paraId="1F872383" w14:textId="74081000" w:rsidR="00904795" w:rsidRPr="00D612A2" w:rsidRDefault="00904795" w:rsidP="00904795">
      <w:pPr>
        <w:rPr>
          <w:b/>
          <w:u w:val="single"/>
          <w:lang w:eastAsia="ko-KR"/>
        </w:rPr>
      </w:pPr>
      <w:r w:rsidRPr="00D612A2">
        <w:rPr>
          <w:b/>
          <w:u w:val="single"/>
          <w:lang w:eastAsia="ko-KR"/>
        </w:rPr>
        <w:t xml:space="preserve">Issue </w:t>
      </w:r>
      <w:r w:rsidR="00CB0A71" w:rsidRPr="00D612A2">
        <w:rPr>
          <w:b/>
          <w:u w:val="single"/>
          <w:lang w:eastAsia="ko-KR"/>
        </w:rPr>
        <w:t>3</w:t>
      </w:r>
      <w:r w:rsidRPr="00D612A2">
        <w:rPr>
          <w:b/>
          <w:u w:val="single"/>
          <w:lang w:eastAsia="ko-KR"/>
        </w:rPr>
        <w:t xml:space="preserve">-1: </w:t>
      </w:r>
      <w:r w:rsidR="002833F4" w:rsidRPr="00D612A2">
        <w:rPr>
          <w:b/>
          <w:u w:val="single"/>
          <w:lang w:eastAsia="ko-KR"/>
        </w:rPr>
        <w:t>Clause structure for next phase</w:t>
      </w:r>
    </w:p>
    <w:p w14:paraId="1E6A2ED6" w14:textId="77777777" w:rsidR="00904795" w:rsidRPr="00D612A2" w:rsidRDefault="00904795" w:rsidP="009047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6A937DD7" w14:textId="115981F2" w:rsidR="00904795" w:rsidRPr="00D612A2" w:rsidRDefault="00904795" w:rsidP="009047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w:t>
      </w:r>
      <w:r w:rsidR="002833F4" w:rsidRPr="00D612A2">
        <w:rPr>
          <w:rFonts w:eastAsia="SimSun"/>
          <w:szCs w:val="24"/>
          <w:lang w:eastAsia="zh-CN"/>
        </w:rPr>
        <w:t>Proposal 1</w:t>
      </w:r>
      <w:r w:rsidR="002833F4" w:rsidRPr="00D612A2">
        <w:rPr>
          <w:rFonts w:eastAsia="SimSun"/>
          <w:szCs w:val="24"/>
          <w:lang w:eastAsia="zh-CN"/>
        </w:rPr>
        <w:t xml:space="preserve"> in </w:t>
      </w:r>
      <w:r w:rsidR="002833F4" w:rsidRPr="00D612A2">
        <w:rPr>
          <w:rFonts w:eastAsia="SimSun"/>
          <w:szCs w:val="24"/>
          <w:lang w:eastAsia="zh-CN"/>
        </w:rPr>
        <w:t>R4-2411113</w:t>
      </w:r>
      <w:r w:rsidR="002833F4" w:rsidRPr="00D612A2">
        <w:rPr>
          <w:rFonts w:eastAsia="SimSun"/>
          <w:szCs w:val="24"/>
          <w:lang w:eastAsia="zh-CN"/>
        </w:rPr>
        <w:t xml:space="preserve"> (CATT)</w:t>
      </w:r>
      <w:r w:rsidR="002833F4" w:rsidRPr="00D612A2">
        <w:rPr>
          <w:rFonts w:eastAsia="SimSun"/>
          <w:szCs w:val="24"/>
          <w:lang w:eastAsia="zh-CN"/>
        </w:rPr>
        <w:t>: As Option 3, RAN4 to consider the following modified suffix-based approach as a larger specs structure enhancement for UE RF specs</w:t>
      </w:r>
      <w:r w:rsidR="002833F4" w:rsidRPr="00D612A2">
        <w:rPr>
          <w:rFonts w:eastAsia="SimSun"/>
          <w:szCs w:val="24"/>
          <w:lang w:eastAsia="zh-CN"/>
        </w:rPr>
        <w:t xml:space="preserve"> </w:t>
      </w:r>
    </w:p>
    <w:p w14:paraId="21870795" w14:textId="6EB5A3F1" w:rsidR="002833F4" w:rsidRPr="00D612A2" w:rsidRDefault="002833F4" w:rsidP="00283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12A2">
        <w:rPr>
          <w:rFonts w:eastAsia="SimSun"/>
          <w:szCs w:val="24"/>
          <w:lang w:eastAsia="zh-CN"/>
        </w:rPr>
        <w:t>Uses suffix at heading 1 level</w:t>
      </w:r>
    </w:p>
    <w:p w14:paraId="374F807D" w14:textId="41104DEB" w:rsidR="00904795" w:rsidRPr="00D612A2" w:rsidRDefault="00904795" w:rsidP="009047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2833F4" w:rsidRPr="00D612A2">
        <w:rPr>
          <w:rFonts w:eastAsia="SimSun"/>
          <w:szCs w:val="24"/>
          <w:lang w:eastAsia="zh-CN"/>
        </w:rPr>
        <w:t>Proposal</w:t>
      </w:r>
      <w:r w:rsidR="002833F4" w:rsidRPr="00D612A2">
        <w:rPr>
          <w:rFonts w:eastAsia="SimSun"/>
          <w:szCs w:val="24"/>
          <w:lang w:eastAsia="zh-CN"/>
        </w:rPr>
        <w:t xml:space="preserve"> in </w:t>
      </w:r>
      <w:r w:rsidR="002833F4" w:rsidRPr="00D612A2">
        <w:rPr>
          <w:rFonts w:eastAsia="SimSun"/>
          <w:szCs w:val="24"/>
          <w:lang w:eastAsia="zh-CN"/>
        </w:rPr>
        <w:t>R4-2411239</w:t>
      </w:r>
      <w:r w:rsidR="002833F4" w:rsidRPr="00D612A2">
        <w:rPr>
          <w:rFonts w:eastAsia="SimSun"/>
          <w:szCs w:val="24"/>
          <w:lang w:eastAsia="zh-CN"/>
        </w:rPr>
        <w:t xml:space="preserve"> (HW)</w:t>
      </w:r>
      <w:r w:rsidR="002833F4" w:rsidRPr="00D612A2">
        <w:rPr>
          <w:rFonts w:eastAsia="SimSun"/>
          <w:szCs w:val="24"/>
          <w:lang w:eastAsia="zh-CN"/>
        </w:rPr>
        <w:t>: RAN4 should discuss possible key aspects to evaluate and compare each of the possible specification structures before selecting one specification structure when developing new specifications like 6G.</w:t>
      </w:r>
    </w:p>
    <w:p w14:paraId="00011E05" w14:textId="77777777" w:rsidR="00904795" w:rsidRPr="00D612A2" w:rsidRDefault="00904795" w:rsidP="009047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45E95ACA" w14:textId="0859F20C" w:rsidR="00904795" w:rsidRPr="00D612A2" w:rsidRDefault="00D612A2" w:rsidP="009047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but agreement maybe difficult since scope is not next generation</w:t>
      </w:r>
    </w:p>
    <w:p w14:paraId="244CE156" w14:textId="77777777" w:rsidR="00904795" w:rsidRPr="00045592" w:rsidRDefault="00904795" w:rsidP="00904795">
      <w:pPr>
        <w:rPr>
          <w:i/>
          <w:color w:val="0070C0"/>
          <w:lang w:eastAsia="zh-CN"/>
        </w:rPr>
      </w:pPr>
    </w:p>
    <w:p w14:paraId="346D5B70" w14:textId="479F64F8" w:rsidR="00904795" w:rsidRPr="00805BE8" w:rsidRDefault="00904795" w:rsidP="00904795">
      <w:pPr>
        <w:pStyle w:val="Heading3"/>
        <w:rPr>
          <w:sz w:val="24"/>
          <w:szCs w:val="16"/>
        </w:rPr>
      </w:pPr>
      <w:r w:rsidRPr="00805BE8">
        <w:rPr>
          <w:sz w:val="24"/>
          <w:szCs w:val="16"/>
        </w:rPr>
        <w:t>Sub-</w:t>
      </w:r>
      <w:r>
        <w:rPr>
          <w:sz w:val="24"/>
          <w:szCs w:val="16"/>
        </w:rPr>
        <w:t>topic</w:t>
      </w:r>
      <w:r w:rsidRPr="00805BE8">
        <w:rPr>
          <w:sz w:val="24"/>
          <w:szCs w:val="16"/>
        </w:rPr>
        <w:t xml:space="preserve"> </w:t>
      </w:r>
      <w:r w:rsidR="00CB0A71">
        <w:rPr>
          <w:sz w:val="24"/>
          <w:szCs w:val="16"/>
        </w:rPr>
        <w:t>3</w:t>
      </w:r>
      <w:r w:rsidRPr="00805BE8">
        <w:rPr>
          <w:sz w:val="24"/>
          <w:szCs w:val="16"/>
        </w:rPr>
        <w:t>-2</w:t>
      </w:r>
      <w:r w:rsidR="00D612A2">
        <w:rPr>
          <w:sz w:val="24"/>
          <w:szCs w:val="16"/>
        </w:rPr>
        <w:t xml:space="preserve"> File structures</w:t>
      </w:r>
    </w:p>
    <w:p w14:paraId="62599E31" w14:textId="77777777" w:rsidR="00904795" w:rsidRPr="00D612A2" w:rsidRDefault="00904795" w:rsidP="00904795">
      <w:pPr>
        <w:rPr>
          <w:i/>
          <w:lang w:val="en-US" w:eastAsia="zh-CN"/>
        </w:rPr>
      </w:pPr>
      <w:r w:rsidRPr="00D612A2">
        <w:rPr>
          <w:rFonts w:hint="eastAsia"/>
          <w:i/>
          <w:lang w:val="en-US" w:eastAsia="zh-CN"/>
        </w:rPr>
        <w:t xml:space="preserve">Sub-topic description </w:t>
      </w:r>
    </w:p>
    <w:p w14:paraId="2316BB15" w14:textId="77777777" w:rsidR="00904795" w:rsidRPr="00D612A2" w:rsidRDefault="00904795" w:rsidP="00904795">
      <w:pPr>
        <w:rPr>
          <w:i/>
          <w:lang w:val="en-US" w:eastAsia="zh-CN"/>
        </w:rPr>
      </w:pPr>
      <w:r w:rsidRPr="00D612A2">
        <w:rPr>
          <w:i/>
          <w:lang w:val="en-US" w:eastAsia="zh-CN"/>
        </w:rPr>
        <w:t>Open issues and c</w:t>
      </w:r>
      <w:r w:rsidRPr="00D612A2">
        <w:rPr>
          <w:rFonts w:hint="eastAsia"/>
          <w:i/>
          <w:lang w:val="en-US" w:eastAsia="zh-CN"/>
        </w:rPr>
        <w:t>andidate options before meeting:</w:t>
      </w:r>
    </w:p>
    <w:p w14:paraId="3A13E314" w14:textId="20DBA015" w:rsidR="00904795" w:rsidRPr="00D612A2" w:rsidRDefault="00904795" w:rsidP="00904795">
      <w:pPr>
        <w:rPr>
          <w:b/>
          <w:u w:val="single"/>
          <w:lang w:eastAsia="ko-KR"/>
        </w:rPr>
      </w:pPr>
      <w:r w:rsidRPr="00D612A2">
        <w:rPr>
          <w:b/>
          <w:u w:val="single"/>
          <w:lang w:eastAsia="ko-KR"/>
        </w:rPr>
        <w:t xml:space="preserve">Issue </w:t>
      </w:r>
      <w:r w:rsidR="00CB0A71" w:rsidRPr="00D612A2">
        <w:rPr>
          <w:b/>
          <w:u w:val="single"/>
          <w:lang w:eastAsia="ko-KR"/>
        </w:rPr>
        <w:t>3</w:t>
      </w:r>
      <w:r w:rsidRPr="00D612A2">
        <w:rPr>
          <w:b/>
          <w:u w:val="single"/>
          <w:lang w:eastAsia="ko-KR"/>
        </w:rPr>
        <w:t xml:space="preserve">-2: </w:t>
      </w:r>
      <w:r w:rsidR="002833F4" w:rsidRPr="00D612A2">
        <w:rPr>
          <w:b/>
          <w:u w:val="single"/>
          <w:lang w:eastAsia="ko-KR"/>
        </w:rPr>
        <w:t>File structure (can be for this or future generation)</w:t>
      </w:r>
    </w:p>
    <w:p w14:paraId="27FB56ED" w14:textId="77777777" w:rsidR="00904795" w:rsidRPr="00D612A2" w:rsidRDefault="00904795" w:rsidP="009047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704281B6" w14:textId="09817B3D" w:rsidR="00904795" w:rsidRPr="00D612A2" w:rsidRDefault="00904795" w:rsidP="002833F4">
      <w:pPr>
        <w:pStyle w:val="ListParagraph"/>
        <w:numPr>
          <w:ilvl w:val="0"/>
          <w:numId w:val="4"/>
        </w:numPr>
        <w:spacing w:after="120"/>
        <w:ind w:firstLineChars="0"/>
        <w:rPr>
          <w:szCs w:val="24"/>
          <w:lang w:eastAsia="zh-CN"/>
        </w:rPr>
      </w:pPr>
      <w:r w:rsidRPr="00D612A2">
        <w:rPr>
          <w:szCs w:val="24"/>
          <w:lang w:eastAsia="zh-CN"/>
        </w:rPr>
        <w:t xml:space="preserve">Option 1: </w:t>
      </w:r>
      <w:r w:rsidR="002833F4" w:rsidRPr="00D612A2">
        <w:rPr>
          <w:szCs w:val="24"/>
          <w:lang w:eastAsia="zh-CN"/>
        </w:rPr>
        <w:t>Proposal 1</w:t>
      </w:r>
      <w:r w:rsidR="002833F4" w:rsidRPr="00D612A2">
        <w:rPr>
          <w:szCs w:val="24"/>
          <w:lang w:eastAsia="zh-CN"/>
        </w:rPr>
        <w:t xml:space="preserve"> in </w:t>
      </w:r>
      <w:r w:rsidR="002833F4" w:rsidRPr="00D612A2">
        <w:rPr>
          <w:szCs w:val="24"/>
          <w:lang w:eastAsia="zh-CN"/>
        </w:rPr>
        <w:t>R4-2413317</w:t>
      </w:r>
      <w:r w:rsidR="002833F4" w:rsidRPr="00D612A2">
        <w:rPr>
          <w:szCs w:val="24"/>
          <w:lang w:eastAsia="zh-CN"/>
        </w:rPr>
        <w:t xml:space="preserve"> (ZTE)</w:t>
      </w:r>
      <w:r w:rsidR="002833F4" w:rsidRPr="00D612A2">
        <w:rPr>
          <w:szCs w:val="24"/>
          <w:lang w:eastAsia="zh-CN"/>
        </w:rPr>
        <w:t>.  It is suggested to add a number for the constituent sub-file name in the zip file so as to have the zip file in order (See figure 2) with blue colour highlighted.</w:t>
      </w:r>
    </w:p>
    <w:p w14:paraId="18F79D17" w14:textId="77777777" w:rsidR="002833F4" w:rsidRPr="00D612A2" w:rsidRDefault="00904795" w:rsidP="002833F4">
      <w:pPr>
        <w:pStyle w:val="ListParagraph"/>
        <w:numPr>
          <w:ilvl w:val="0"/>
          <w:numId w:val="4"/>
        </w:numPr>
        <w:spacing w:after="120"/>
        <w:ind w:firstLineChars="0"/>
        <w:rPr>
          <w:szCs w:val="24"/>
          <w:lang w:eastAsia="zh-CN"/>
        </w:rPr>
      </w:pPr>
      <w:r w:rsidRPr="00D612A2">
        <w:rPr>
          <w:szCs w:val="24"/>
          <w:lang w:eastAsia="zh-CN"/>
        </w:rPr>
        <w:t xml:space="preserve">Option 2: </w:t>
      </w:r>
      <w:r w:rsidR="002833F4" w:rsidRPr="00D612A2">
        <w:rPr>
          <w:szCs w:val="24"/>
          <w:lang w:eastAsia="zh-CN"/>
        </w:rPr>
        <w:t>Proposal 3.  For future spec structure optimization, it can be optimized with the guidelines as below.</w:t>
      </w:r>
    </w:p>
    <w:p w14:paraId="6E5245C2" w14:textId="77777777" w:rsidR="002833F4" w:rsidRPr="00D612A2" w:rsidRDefault="002833F4" w:rsidP="002833F4">
      <w:pPr>
        <w:pStyle w:val="ListParagraph"/>
        <w:numPr>
          <w:ilvl w:val="1"/>
          <w:numId w:val="4"/>
        </w:numPr>
        <w:spacing w:after="120"/>
        <w:ind w:firstLineChars="0"/>
        <w:rPr>
          <w:szCs w:val="24"/>
          <w:lang w:eastAsia="zh-CN"/>
        </w:rPr>
      </w:pPr>
      <w:r w:rsidRPr="00D612A2">
        <w:rPr>
          <w:szCs w:val="24"/>
          <w:lang w:eastAsia="zh-CN"/>
        </w:rPr>
        <w:t>Re-organize the specification zip file by the features, each of the constituent sub-file specifies a certain feature, such as single carrier, CA, DC, etc.</w:t>
      </w:r>
    </w:p>
    <w:p w14:paraId="654B0B7A" w14:textId="77777777" w:rsidR="002833F4" w:rsidRPr="00D612A2" w:rsidRDefault="002833F4" w:rsidP="002833F4">
      <w:pPr>
        <w:pStyle w:val="ListParagraph"/>
        <w:numPr>
          <w:ilvl w:val="1"/>
          <w:numId w:val="4"/>
        </w:numPr>
        <w:spacing w:after="120"/>
        <w:ind w:firstLineChars="0"/>
        <w:rPr>
          <w:szCs w:val="24"/>
          <w:lang w:eastAsia="zh-CN"/>
        </w:rPr>
      </w:pPr>
      <w:r w:rsidRPr="00D612A2">
        <w:rPr>
          <w:szCs w:val="24"/>
          <w:lang w:eastAsia="zh-CN"/>
        </w:rPr>
        <w:t>All of the requirements corresponding to a certain feature will be specified in a certain sub-file.</w:t>
      </w:r>
    </w:p>
    <w:p w14:paraId="0B0425A9" w14:textId="77777777" w:rsidR="002833F4" w:rsidRPr="00D612A2" w:rsidRDefault="002833F4" w:rsidP="002833F4">
      <w:pPr>
        <w:pStyle w:val="ListParagraph"/>
        <w:numPr>
          <w:ilvl w:val="1"/>
          <w:numId w:val="4"/>
        </w:numPr>
        <w:spacing w:after="120"/>
        <w:ind w:firstLineChars="0"/>
        <w:rPr>
          <w:szCs w:val="24"/>
          <w:lang w:eastAsia="zh-CN"/>
        </w:rPr>
      </w:pPr>
      <w:r w:rsidRPr="00D612A2">
        <w:rPr>
          <w:szCs w:val="24"/>
          <w:lang w:eastAsia="zh-CN"/>
        </w:rPr>
        <w:t>In each sub-file, the clauses could be further specified with a second level sub-clause to reflect the requirements of a sub-feature.</w:t>
      </w:r>
    </w:p>
    <w:p w14:paraId="42770520" w14:textId="0E4ED901" w:rsidR="00904795" w:rsidRPr="00D612A2" w:rsidRDefault="002833F4" w:rsidP="006A7D6E">
      <w:pPr>
        <w:pStyle w:val="ListParagraph"/>
        <w:numPr>
          <w:ilvl w:val="1"/>
          <w:numId w:val="4"/>
        </w:numPr>
        <w:spacing w:after="120"/>
        <w:ind w:firstLineChars="0"/>
        <w:rPr>
          <w:szCs w:val="24"/>
          <w:lang w:eastAsia="zh-CN"/>
        </w:rPr>
      </w:pPr>
      <w:r w:rsidRPr="00D612A2">
        <w:rPr>
          <w:szCs w:val="24"/>
          <w:lang w:eastAsia="zh-CN"/>
        </w:rPr>
        <w:lastRenderedPageBreak/>
        <w:t>Capture the above optimization as one of the candidate for future spec structure.</w:t>
      </w:r>
    </w:p>
    <w:p w14:paraId="319E0F18" w14:textId="34F2E2D3" w:rsidR="006A7D6E" w:rsidRPr="00D612A2" w:rsidRDefault="006A7D6E" w:rsidP="006A7D6E">
      <w:pPr>
        <w:pStyle w:val="ListParagraph"/>
        <w:numPr>
          <w:ilvl w:val="0"/>
          <w:numId w:val="4"/>
        </w:numPr>
        <w:spacing w:after="120"/>
        <w:ind w:firstLineChars="0"/>
        <w:rPr>
          <w:szCs w:val="24"/>
          <w:lang w:eastAsia="zh-CN"/>
        </w:rPr>
      </w:pPr>
      <w:r w:rsidRPr="00D612A2">
        <w:rPr>
          <w:szCs w:val="24"/>
          <w:lang w:eastAsia="zh-CN"/>
        </w:rPr>
        <w:t xml:space="preserve">Recommended WF: </w:t>
      </w:r>
    </w:p>
    <w:p w14:paraId="15FDD970" w14:textId="5BD3D54F" w:rsidR="006A7D6E" w:rsidRPr="00D612A2" w:rsidRDefault="006A7D6E" w:rsidP="006A7D6E">
      <w:pPr>
        <w:pStyle w:val="ListParagraph"/>
        <w:numPr>
          <w:ilvl w:val="1"/>
          <w:numId w:val="4"/>
        </w:numPr>
        <w:spacing w:after="120"/>
        <w:ind w:firstLineChars="0"/>
        <w:rPr>
          <w:szCs w:val="24"/>
          <w:lang w:eastAsia="zh-CN"/>
        </w:rPr>
      </w:pPr>
      <w:r w:rsidRPr="00D612A2">
        <w:rPr>
          <w:szCs w:val="24"/>
          <w:lang w:eastAsia="zh-CN"/>
        </w:rPr>
        <w:t>Discuss</w:t>
      </w:r>
      <w:r w:rsidR="00D612A2">
        <w:rPr>
          <w:szCs w:val="24"/>
          <w:lang w:eastAsia="zh-CN"/>
        </w:rPr>
        <w:t xml:space="preserve"> further and hear MCC input for current generation</w:t>
      </w:r>
    </w:p>
    <w:p w14:paraId="33B69366" w14:textId="77777777" w:rsidR="006A7D6E" w:rsidRPr="00D612A2" w:rsidRDefault="006A7D6E" w:rsidP="006A7D6E">
      <w:pPr>
        <w:pStyle w:val="ListParagraph"/>
        <w:spacing w:after="120"/>
        <w:ind w:left="1656" w:firstLineChars="0" w:firstLine="0"/>
        <w:rPr>
          <w:szCs w:val="24"/>
          <w:lang w:eastAsia="zh-CN"/>
        </w:rPr>
      </w:pPr>
    </w:p>
    <w:p w14:paraId="2997C23A" w14:textId="77777777" w:rsidR="00904795" w:rsidRPr="00D612A2" w:rsidRDefault="00904795" w:rsidP="00DD19DE">
      <w:pPr>
        <w:rPr>
          <w:lang w:val="en-US" w:eastAsia="zh-CN"/>
        </w:rPr>
      </w:pPr>
    </w:p>
    <w:sectPr w:rsidR="00904795" w:rsidRPr="00D612A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897D9" w14:textId="77777777" w:rsidR="000368AA" w:rsidRDefault="000368AA">
      <w:r>
        <w:separator/>
      </w:r>
    </w:p>
  </w:endnote>
  <w:endnote w:type="continuationSeparator" w:id="0">
    <w:p w14:paraId="17A828D6" w14:textId="77777777" w:rsidR="000368AA" w:rsidRDefault="0003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423ED" w14:textId="77777777" w:rsidR="000368AA" w:rsidRDefault="000368AA">
      <w:r>
        <w:separator/>
      </w:r>
    </w:p>
  </w:footnote>
  <w:footnote w:type="continuationSeparator" w:id="0">
    <w:p w14:paraId="624F2170" w14:textId="77777777" w:rsidR="000368AA" w:rsidRDefault="0003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122168"/>
    <w:multiLevelType w:val="hybridMultilevel"/>
    <w:tmpl w:val="74FEA6E6"/>
    <w:lvl w:ilvl="0" w:tplc="780A8E3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F71"/>
    <w:multiLevelType w:val="hybridMultilevel"/>
    <w:tmpl w:val="4332465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F27C18"/>
    <w:multiLevelType w:val="hybridMultilevel"/>
    <w:tmpl w:val="0210A0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A14623"/>
    <w:multiLevelType w:val="hybridMultilevel"/>
    <w:tmpl w:val="B1A0D9E6"/>
    <w:lvl w:ilvl="0" w:tplc="D632CEB8">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FB12A4B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B97729"/>
    <w:multiLevelType w:val="hybridMultilevel"/>
    <w:tmpl w:val="40F67F00"/>
    <w:lvl w:ilvl="0" w:tplc="04190003">
      <w:start w:val="1"/>
      <w:numFmt w:val="bullet"/>
      <w:lvlText w:val="o"/>
      <w:lvlJc w:val="left"/>
      <w:pPr>
        <w:ind w:left="1780" w:hanging="360"/>
      </w:pPr>
      <w:rPr>
        <w:rFonts w:ascii="Courier New" w:hAnsi="Courier New" w:cs="Courier New" w:hint="default"/>
      </w:rPr>
    </w:lvl>
    <w:lvl w:ilvl="1" w:tplc="04090003">
      <w:start w:val="1"/>
      <w:numFmt w:val="bullet"/>
      <w:lvlText w:val="o"/>
      <w:lvlJc w:val="left"/>
      <w:pPr>
        <w:ind w:left="1564" w:hanging="360"/>
      </w:pPr>
      <w:rPr>
        <w:rFonts w:ascii="Courier New" w:hAnsi="Courier New" w:cs="Courier New" w:hint="default"/>
      </w:rPr>
    </w:lvl>
    <w:lvl w:ilvl="2" w:tplc="04090005">
      <w:start w:val="1"/>
      <w:numFmt w:val="bullet"/>
      <w:lvlText w:val=""/>
      <w:lvlJc w:val="left"/>
      <w:pPr>
        <w:ind w:left="2284" w:hanging="360"/>
      </w:pPr>
      <w:rPr>
        <w:rFonts w:ascii="Wingdings" w:hAnsi="Wingdings" w:hint="default"/>
      </w:rPr>
    </w:lvl>
    <w:lvl w:ilvl="3" w:tplc="04090001">
      <w:start w:val="1"/>
      <w:numFmt w:val="bullet"/>
      <w:lvlText w:val=""/>
      <w:lvlJc w:val="left"/>
      <w:pPr>
        <w:ind w:left="3004" w:hanging="360"/>
      </w:pPr>
      <w:rPr>
        <w:rFonts w:ascii="Symbol" w:hAnsi="Symbol" w:hint="default"/>
      </w:rPr>
    </w:lvl>
    <w:lvl w:ilvl="4" w:tplc="04090003">
      <w:start w:val="1"/>
      <w:numFmt w:val="bullet"/>
      <w:lvlText w:val="o"/>
      <w:lvlJc w:val="left"/>
      <w:pPr>
        <w:ind w:left="3724" w:hanging="360"/>
      </w:pPr>
      <w:rPr>
        <w:rFonts w:ascii="Courier New" w:hAnsi="Courier New" w:cs="Courier New" w:hint="default"/>
      </w:rPr>
    </w:lvl>
    <w:lvl w:ilvl="5" w:tplc="04090005">
      <w:start w:val="1"/>
      <w:numFmt w:val="bullet"/>
      <w:lvlText w:val=""/>
      <w:lvlJc w:val="left"/>
      <w:pPr>
        <w:ind w:left="4444" w:hanging="360"/>
      </w:pPr>
      <w:rPr>
        <w:rFonts w:ascii="Wingdings" w:hAnsi="Wingdings" w:hint="default"/>
      </w:rPr>
    </w:lvl>
    <w:lvl w:ilvl="6" w:tplc="04090001">
      <w:start w:val="1"/>
      <w:numFmt w:val="bullet"/>
      <w:lvlText w:val=""/>
      <w:lvlJc w:val="left"/>
      <w:pPr>
        <w:ind w:left="5164" w:hanging="360"/>
      </w:pPr>
      <w:rPr>
        <w:rFonts w:ascii="Symbol" w:hAnsi="Symbol" w:hint="default"/>
      </w:rPr>
    </w:lvl>
    <w:lvl w:ilvl="7" w:tplc="04090003">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4" w15:restartNumberingAfterBreak="0">
    <w:nsid w:val="69D55AED"/>
    <w:multiLevelType w:val="hybridMultilevel"/>
    <w:tmpl w:val="E98C5688"/>
    <w:lvl w:ilvl="0" w:tplc="B19C4A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6D436235"/>
    <w:multiLevelType w:val="hybridMultilevel"/>
    <w:tmpl w:val="7DE8A204"/>
    <w:lvl w:ilvl="0" w:tplc="F84E7678">
      <w:start w:val="2"/>
      <w:numFmt w:val="bullet"/>
      <w:lvlText w:val="-"/>
      <w:lvlJc w:val="left"/>
      <w:pPr>
        <w:ind w:left="468" w:hanging="360"/>
      </w:pPr>
      <w:rPr>
        <w:rFonts w:ascii="Times New Roman" w:eastAsiaTheme="minorEastAsia" w:hAnsi="Times New Roman" w:cs="Times New Roman"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6" w15:restartNumberingAfterBreak="0">
    <w:nsid w:val="726F596C"/>
    <w:multiLevelType w:val="multilevel"/>
    <w:tmpl w:val="A6F2460E"/>
    <w:lvl w:ilvl="0">
      <w:start w:val="1"/>
      <w:numFmt w:val="decimal"/>
      <w:suff w:val="nothing"/>
      <w:lvlText w:val="%1  "/>
      <w:lvlJc w:val="left"/>
      <w:pPr>
        <w:ind w:left="2410" w:firstLine="0"/>
      </w:pPr>
      <w:rPr>
        <w:rFonts w:ascii="Calibri" w:eastAsia="SimSun" w:hAnsi="Calibri" w:hint="default"/>
        <w:b w:val="0"/>
        <w:i w:val="0"/>
        <w:sz w:val="36"/>
        <w:szCs w:val="36"/>
        <w:lang w:val="en-GB"/>
      </w:rPr>
    </w:lvl>
    <w:lvl w:ilvl="1">
      <w:start w:val="1"/>
      <w:numFmt w:val="decimal"/>
      <w:suff w:val="nothing"/>
      <w:lvlText w:val="%1.%2  "/>
      <w:lvlJc w:val="left"/>
      <w:pPr>
        <w:ind w:left="-284" w:firstLine="284"/>
      </w:pPr>
      <w:rPr>
        <w:rFonts w:ascii="Calibri" w:hAnsi="Calibri" w:hint="default"/>
        <w:b w:val="0"/>
        <w:i w:val="0"/>
        <w:sz w:val="30"/>
        <w:szCs w:val="30"/>
        <w:lang w:val="en-US"/>
      </w:rPr>
    </w:lvl>
    <w:lvl w:ilvl="2">
      <w:start w:val="1"/>
      <w:numFmt w:val="decimal"/>
      <w:suff w:val="nothing"/>
      <w:lvlText w:val="%1.%2.%3  "/>
      <w:lvlJc w:val="left"/>
      <w:pPr>
        <w:ind w:left="5953" w:firstLine="0"/>
      </w:pPr>
      <w:rPr>
        <w:rFonts w:ascii="Calibri" w:hAnsi="Calibri" w:hint="default"/>
        <w:b w:val="0"/>
        <w:i w:val="0"/>
        <w:sz w:val="28"/>
        <w:szCs w:val="21"/>
      </w:rPr>
    </w:lvl>
    <w:lvl w:ilvl="3">
      <w:start w:val="1"/>
      <w:numFmt w:val="decimal"/>
      <w:lvlText w:val="%4."/>
      <w:lvlJc w:val="left"/>
      <w:pPr>
        <w:ind w:left="0" w:firstLine="0"/>
      </w:pPr>
      <w:rPr>
        <w:rFonts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34"/>
        </w:tabs>
        <w:ind w:left="1134" w:hanging="312"/>
      </w:pPr>
      <w:rPr>
        <w:rFonts w:hint="default"/>
        <w:b w:val="0"/>
        <w:i w:val="0"/>
        <w:sz w:val="21"/>
        <w:szCs w:val="21"/>
      </w:rPr>
    </w:lvl>
    <w:lvl w:ilvl="5">
      <w:start w:val="1"/>
      <w:numFmt w:val="decimal"/>
      <w:lvlText w:val="%6)"/>
      <w:lvlJc w:val="left"/>
      <w:pPr>
        <w:tabs>
          <w:tab w:val="num" w:pos="1134"/>
        </w:tabs>
        <w:ind w:left="1134" w:hanging="312"/>
      </w:pPr>
      <w:rPr>
        <w:rFonts w:ascii="Calibri" w:hAnsi="Calibri" w:hint="default"/>
        <w:b w:val="0"/>
        <w:i w:val="0"/>
        <w:sz w:val="21"/>
        <w:szCs w:val="21"/>
      </w:rPr>
    </w:lvl>
    <w:lvl w:ilvl="6">
      <w:start w:val="1"/>
      <w:numFmt w:val="lowerLetter"/>
      <w:lvlText w:val="%7."/>
      <w:lvlJc w:val="left"/>
      <w:pPr>
        <w:tabs>
          <w:tab w:val="num" w:pos="1134"/>
        </w:tabs>
        <w:ind w:left="1134" w:hanging="312"/>
      </w:pPr>
      <w:rPr>
        <w:rFonts w:ascii="Calibri" w:hAnsi="Calibri" w:hint="default"/>
        <w:b w:val="0"/>
        <w:i w:val="0"/>
        <w:sz w:val="21"/>
        <w:szCs w:val="21"/>
      </w:rPr>
    </w:lvl>
    <w:lvl w:ilvl="7">
      <w:start w:val="1"/>
      <w:numFmt w:val="decimal"/>
      <w:lvlRestart w:val="0"/>
      <w:suff w:val="space"/>
      <w:lvlText w:val="Figure %8"/>
      <w:lvlJc w:val="center"/>
      <w:pPr>
        <w:ind w:left="0" w:firstLine="0"/>
      </w:pPr>
      <w:rPr>
        <w:rFonts w:ascii="Calibri" w:eastAsia="SimSun" w:hAnsi="Calibri" w:hint="default"/>
        <w:b w:val="0"/>
        <w:i w:val="0"/>
        <w:sz w:val="18"/>
        <w:szCs w:val="18"/>
      </w:rPr>
    </w:lvl>
    <w:lvl w:ilvl="8">
      <w:start w:val="1"/>
      <w:numFmt w:val="decimal"/>
      <w:lvlRestart w:val="0"/>
      <w:suff w:val="space"/>
      <w:lvlText w:val="表%9"/>
      <w:lvlJc w:val="center"/>
      <w:pPr>
        <w:ind w:left="0" w:firstLine="0"/>
      </w:pPr>
      <w:rPr>
        <w:rFonts w:ascii="Calibri" w:eastAsia="SimSun" w:hAnsi="Calibri" w:hint="default"/>
        <w:b w:val="0"/>
        <w:i w:val="0"/>
        <w:sz w:val="18"/>
        <w:szCs w:val="18"/>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7"/>
  </w:num>
  <w:num w:numId="4" w16cid:durableId="574896988">
    <w:abstractNumId w:val="12"/>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7"/>
  </w:num>
  <w:num w:numId="18" w16cid:durableId="1890874967">
    <w:abstractNumId w:val="6"/>
  </w:num>
  <w:num w:numId="19" w16cid:durableId="151794773">
    <w:abstractNumId w:val="5"/>
  </w:num>
  <w:num w:numId="20" w16cid:durableId="1473786642">
    <w:abstractNumId w:val="2"/>
  </w:num>
  <w:num w:numId="21" w16cid:durableId="895970569">
    <w:abstractNumId w:val="10"/>
  </w:num>
  <w:num w:numId="22" w16cid:durableId="1637685187">
    <w:abstractNumId w:val="10"/>
  </w:num>
  <w:num w:numId="23" w16cid:durableId="1282683033">
    <w:abstractNumId w:val="9"/>
  </w:num>
  <w:num w:numId="24" w16cid:durableId="505285721">
    <w:abstractNumId w:val="11"/>
  </w:num>
  <w:num w:numId="25" w16cid:durableId="204488909">
    <w:abstractNumId w:val="4"/>
  </w:num>
  <w:num w:numId="26" w16cid:durableId="1387995845">
    <w:abstractNumId w:val="16"/>
  </w:num>
  <w:num w:numId="27" w16cid:durableId="660932787">
    <w:abstractNumId w:val="15"/>
  </w:num>
  <w:num w:numId="28" w16cid:durableId="871722393">
    <w:abstractNumId w:val="14"/>
  </w:num>
  <w:num w:numId="29" w16cid:durableId="1014258918">
    <w:abstractNumId w:val="3"/>
  </w:num>
  <w:num w:numId="30" w16cid:durableId="1821578814">
    <w:abstractNumId w:val="1"/>
  </w:num>
  <w:num w:numId="31" w16cid:durableId="2112123715">
    <w:abstractNumId w:val="10"/>
  </w:num>
  <w:num w:numId="32" w16cid:durableId="1509366805">
    <w:abstractNumId w:val="10"/>
  </w:num>
  <w:num w:numId="33" w16cid:durableId="1776510414">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Zhang/Advanced Solution Research Lab /SRC-Beijing/Staff Engineer/Samsung Electronics">
    <w15:presenceInfo w15:providerId="AD" w15:userId="S-1-5-21-1569490900-2152479555-3239727262-613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3F4"/>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0F5A"/>
    <w:rsid w:val="00301B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1FD5"/>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6BD0"/>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A7D6E"/>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3A51"/>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1E1"/>
    <w:rsid w:val="007F0E1E"/>
    <w:rsid w:val="007F29A7"/>
    <w:rsid w:val="007F3CDC"/>
    <w:rsid w:val="008004B4"/>
    <w:rsid w:val="00805BE8"/>
    <w:rsid w:val="00816078"/>
    <w:rsid w:val="00816197"/>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739"/>
    <w:rsid w:val="00886D1F"/>
    <w:rsid w:val="00891EE1"/>
    <w:rsid w:val="00893987"/>
    <w:rsid w:val="008963EF"/>
    <w:rsid w:val="0089688E"/>
    <w:rsid w:val="008A1FBE"/>
    <w:rsid w:val="008A51C9"/>
    <w:rsid w:val="008B2B8E"/>
    <w:rsid w:val="008B3194"/>
    <w:rsid w:val="008B54C9"/>
    <w:rsid w:val="008B5AE7"/>
    <w:rsid w:val="008C60E9"/>
    <w:rsid w:val="008D1B7C"/>
    <w:rsid w:val="008D6657"/>
    <w:rsid w:val="008E1F60"/>
    <w:rsid w:val="008E307E"/>
    <w:rsid w:val="008F4DD1"/>
    <w:rsid w:val="008F6056"/>
    <w:rsid w:val="00902C07"/>
    <w:rsid w:val="00904795"/>
    <w:rsid w:val="00905804"/>
    <w:rsid w:val="009101E2"/>
    <w:rsid w:val="00915D73"/>
    <w:rsid w:val="00916077"/>
    <w:rsid w:val="009170A2"/>
    <w:rsid w:val="009208A6"/>
    <w:rsid w:val="00924514"/>
    <w:rsid w:val="00926379"/>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353D"/>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2B7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0A71"/>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413F"/>
    <w:rsid w:val="00D45D72"/>
    <w:rsid w:val="00D520E4"/>
    <w:rsid w:val="00D53A38"/>
    <w:rsid w:val="00D575DD"/>
    <w:rsid w:val="00D57DFA"/>
    <w:rsid w:val="00D612A2"/>
    <w:rsid w:val="00D67FCF"/>
    <w:rsid w:val="00D709CE"/>
    <w:rsid w:val="00D71F73"/>
    <w:rsid w:val="00D80786"/>
    <w:rsid w:val="00D81CAB"/>
    <w:rsid w:val="00D8576F"/>
    <w:rsid w:val="00D8677F"/>
    <w:rsid w:val="00D97F0C"/>
    <w:rsid w:val="00DA3A86"/>
    <w:rsid w:val="00DB38DC"/>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7E0"/>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8B2B8E"/>
    <w:pPr>
      <w:spacing w:afterLines="50" w:after="50"/>
      <w:jc w:val="both"/>
    </w:pPr>
    <w:rPr>
      <w:rFonts w:eastAsia="Times New Roman" w:cs="SimSun"/>
      <w:b/>
      <w:lang w:eastAsia="zh-CN"/>
    </w:rPr>
  </w:style>
  <w:style w:type="character" w:customStyle="1" w:styleId="proposalChar">
    <w:name w:val="proposal Char"/>
    <w:basedOn w:val="DefaultParagraphFont"/>
    <w:link w:val="proposal"/>
    <w:rsid w:val="008B2B8E"/>
    <w:rPr>
      <w:rFonts w:eastAsia="Times New Roman" w:cs="SimSun"/>
      <w:b/>
      <w:lang w:val="en-GB" w:eastAsia="zh-CN"/>
    </w:rPr>
  </w:style>
  <w:style w:type="paragraph" w:customStyle="1" w:styleId="2">
    <w:name w:val="正文2"/>
    <w:basedOn w:val="Normal"/>
    <w:link w:val="2Char"/>
    <w:qFormat/>
    <w:rsid w:val="007E71E1"/>
    <w:pPr>
      <w:spacing w:afterLines="50" w:after="50"/>
      <w:jc w:val="both"/>
    </w:pPr>
    <w:rPr>
      <w:rFonts w:eastAsia="Times New Roman" w:cs="SimSun"/>
      <w:lang w:eastAsia="zh-CN"/>
    </w:rPr>
  </w:style>
  <w:style w:type="character" w:customStyle="1" w:styleId="2Char">
    <w:name w:val="正文2 Char"/>
    <w:basedOn w:val="DefaultParagraphFont"/>
    <w:link w:val="2"/>
    <w:rsid w:val="007E71E1"/>
    <w:rPr>
      <w:rFonts w:eastAsia="Times New Roman" w:cs="SimSu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551217">
      <w:bodyDiv w:val="1"/>
      <w:marLeft w:val="0"/>
      <w:marRight w:val="0"/>
      <w:marTop w:val="0"/>
      <w:marBottom w:val="0"/>
      <w:divBdr>
        <w:top w:val="none" w:sz="0" w:space="0" w:color="auto"/>
        <w:left w:val="none" w:sz="0" w:space="0" w:color="auto"/>
        <w:bottom w:val="none" w:sz="0" w:space="0" w:color="auto"/>
        <w:right w:val="none" w:sz="0" w:space="0" w:color="auto"/>
      </w:divBdr>
    </w:div>
    <w:div w:id="643899894">
      <w:bodyDiv w:val="1"/>
      <w:marLeft w:val="0"/>
      <w:marRight w:val="0"/>
      <w:marTop w:val="0"/>
      <w:marBottom w:val="0"/>
      <w:divBdr>
        <w:top w:val="none" w:sz="0" w:space="0" w:color="auto"/>
        <w:left w:val="none" w:sz="0" w:space="0" w:color="auto"/>
        <w:bottom w:val="none" w:sz="0" w:space="0" w:color="auto"/>
        <w:right w:val="none" w:sz="0" w:space="0" w:color="auto"/>
      </w:divBdr>
      <w:divsChild>
        <w:div w:id="1089740042">
          <w:marLeft w:val="0"/>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1838.zip" TargetMode="External"/><Relationship Id="rId18" Type="http://schemas.openxmlformats.org/officeDocument/2006/relationships/hyperlink" Target="https://www.3gpp.org/ftp/TSG_RAN/WG4_Radio/TSGR4_112/Docs/R4-2411147.zip" TargetMode="External"/><Relationship Id="rId26" Type="http://schemas.openxmlformats.org/officeDocument/2006/relationships/hyperlink" Target="https://www.3gpp.org/ftp/TSG_RAN/WG4_Radio/TSGR4_112/Docs/R4-2413317.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238.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676.zip" TargetMode="External"/><Relationship Id="rId17" Type="http://schemas.openxmlformats.org/officeDocument/2006/relationships/hyperlink" Target="https://www.3gpp.org/ftp/TSG_RAN/WG4_Radio/TSGR4_112/Docs/R4-2411146.zip" TargetMode="External"/><Relationship Id="rId25" Type="http://schemas.openxmlformats.org/officeDocument/2006/relationships/hyperlink" Target="https://www.3gpp.org/ftp/TSG_RAN/WG4_Radio/TSGR4_112/Docs/R4-24112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338.zip" TargetMode="External"/><Relationship Id="rId20" Type="http://schemas.openxmlformats.org/officeDocument/2006/relationships/hyperlink" Target="https://www.3gpp.org/ftp/TSG_RAN/WG4_Radio/TSGR4_112/Docs/R4-2411112.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13.zip" TargetMode="External"/><Relationship Id="rId24" Type="http://schemas.openxmlformats.org/officeDocument/2006/relationships/hyperlink" Target="https://www.3gpp.org/ftp/TSG_RAN/WG4_Radio/TSGR4_112/Docs/R4-2411113.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068.zip" TargetMode="External"/><Relationship Id="rId23" Type="http://schemas.openxmlformats.org/officeDocument/2006/relationships/hyperlink" Target="https://www.3gpp.org/ftp/TSG_RAN/WG4_Radio/TSGR4_112/Docs/R4-2412482.zip" TargetMode="External"/><Relationship Id="rId28" Type="http://schemas.microsoft.com/office/2011/relationships/people" Target="people.xml"/><Relationship Id="rId10" Type="http://schemas.openxmlformats.org/officeDocument/2006/relationships/hyperlink" Target="https://www.3gpp.org/ftp/TSG_RAN/WG4_Radio/TSGR4_112/Docs/R4-2411237.zip"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111.zip" TargetMode="External"/><Relationship Id="rId14" Type="http://schemas.openxmlformats.org/officeDocument/2006/relationships/hyperlink" Target="https://www.3gpp.org/ftp/TSG_RAN/WG4_Radio/TSGR4_112/Docs/R4-2413066.zip" TargetMode="External"/><Relationship Id="rId22" Type="http://schemas.openxmlformats.org/officeDocument/2006/relationships/hyperlink" Target="https://www.3gpp.org/ftp/TSG_RAN/WG4_Radio/TSGR4_112/Docs/R4-2413320.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18</Pages>
  <Words>6607</Words>
  <Characters>35236</Characters>
  <Application>Microsoft Office Word</Application>
  <DocSecurity>0</DocSecurity>
  <Lines>293</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3</cp:revision>
  <cp:lastPrinted>2019-04-25T01:09:00Z</cp:lastPrinted>
  <dcterms:created xsi:type="dcterms:W3CDTF">2024-08-15T23:02:00Z</dcterms:created>
  <dcterms:modified xsi:type="dcterms:W3CDTF">2024-08-15T23:03:00Z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