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94A7" w14:textId="5738FE87" w:rsidR="00287A15" w:rsidRPr="00CB168F" w:rsidRDefault="00287A15" w:rsidP="00287A15">
      <w:pPr>
        <w:tabs>
          <w:tab w:val="left" w:pos="1985"/>
          <w:tab w:val="left" w:pos="7920"/>
        </w:tabs>
        <w:spacing w:after="0"/>
        <w:jc w:val="both"/>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112</w:t>
      </w:r>
      <w:r w:rsidRPr="0012486F">
        <w:rPr>
          <w:rFonts w:ascii="Arial" w:hAnsi="Arial" w:cs="Arial"/>
          <w:b/>
          <w:sz w:val="24"/>
          <w:lang w:val="de-DE"/>
        </w:rPr>
        <w:tab/>
      </w:r>
      <w:r w:rsidRPr="004963F9">
        <w:rPr>
          <w:rFonts w:ascii="Arial" w:hAnsi="Arial" w:cs="Arial"/>
          <w:b/>
          <w:sz w:val="24"/>
          <w:lang w:val="de-DE"/>
        </w:rPr>
        <w:t>R4-241</w:t>
      </w:r>
      <w:r>
        <w:rPr>
          <w:rFonts w:ascii="Arial" w:hAnsi="Arial" w:cs="Arial"/>
          <w:b/>
          <w:sz w:val="24"/>
          <w:lang w:val="de-DE"/>
        </w:rPr>
        <w:t>2803</w:t>
      </w:r>
      <w:r w:rsidRPr="0012486F">
        <w:rPr>
          <w:rFonts w:ascii="Arial" w:hAnsi="Arial" w:cs="Arial"/>
          <w:b/>
          <w:sz w:val="24"/>
          <w:lang w:val="de-DE"/>
        </w:rPr>
        <w:br/>
      </w: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52514D">
        <w:rPr>
          <w:rFonts w:ascii="Arial" w:hAnsi="Arial" w:cs="Arial"/>
          <w:b/>
          <w:sz w:val="24"/>
          <w:szCs w:val="24"/>
          <w:lang w:eastAsia="zh-CN"/>
        </w:rPr>
        <w:t>, 2024</w:t>
      </w:r>
    </w:p>
    <w:p w14:paraId="36ECD48B" w14:textId="36A2B8B4" w:rsidR="007E0690" w:rsidRPr="00287A15" w:rsidRDefault="007E0690" w:rsidP="007E0690">
      <w:pPr>
        <w:spacing w:after="0"/>
        <w:ind w:left="1985" w:hanging="1985"/>
        <w:rPr>
          <w:rFonts w:ascii="Arial" w:eastAsia="MS Mincho" w:hAnsi="Arial" w:cs="Arial"/>
          <w:b/>
          <w:sz w:val="22"/>
        </w:rPr>
      </w:pPr>
    </w:p>
    <w:p w14:paraId="1B94B3ED" w14:textId="77777777" w:rsidR="007E0690" w:rsidRPr="007E0690" w:rsidRDefault="007E0690" w:rsidP="007E0690">
      <w:pPr>
        <w:spacing w:after="0"/>
        <w:ind w:left="1985" w:hanging="1985"/>
        <w:rPr>
          <w:rFonts w:ascii="Arial" w:eastAsia="MS Mincho" w:hAnsi="Arial" w:cs="Arial"/>
          <w:b/>
          <w:sz w:val="22"/>
        </w:rPr>
      </w:pPr>
    </w:p>
    <w:p w14:paraId="1A0A41C7" w14:textId="5E52587B" w:rsidR="00045EB0" w:rsidRPr="004255BB" w:rsidRDefault="00045EB0" w:rsidP="00045EB0">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46ED9" w:rsidRPr="00946ED9">
        <w:rPr>
          <w:rFonts w:ascii="Arial" w:eastAsia="MS Mincho" w:hAnsi="Arial" w:cs="Arial"/>
          <w:color w:val="000000"/>
          <w:sz w:val="22"/>
        </w:rPr>
        <w:t>Topic summary for [</w:t>
      </w:r>
      <w:proofErr w:type="gramStart"/>
      <w:r w:rsidR="00946ED9" w:rsidRPr="00946ED9">
        <w:rPr>
          <w:rFonts w:ascii="Arial" w:eastAsia="MS Mincho" w:hAnsi="Arial" w:cs="Arial"/>
          <w:color w:val="000000"/>
          <w:sz w:val="22"/>
        </w:rPr>
        <w:t>111][</w:t>
      </w:r>
      <w:proofErr w:type="gramEnd"/>
      <w:r w:rsidR="00946ED9" w:rsidRPr="00946ED9">
        <w:rPr>
          <w:rFonts w:ascii="Arial" w:eastAsia="MS Mincho" w:hAnsi="Arial" w:cs="Arial"/>
          <w:color w:val="000000"/>
          <w:sz w:val="22"/>
        </w:rPr>
        <w:t>101] Upto_R17_UERF_maintenance_Part1</w:t>
      </w:r>
    </w:p>
    <w:p w14:paraId="431B8A10" w14:textId="0F8AEC1B" w:rsidR="00045EB0" w:rsidRPr="00915D73" w:rsidRDefault="00045EB0" w:rsidP="00045EB0">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2315" w:rsidRPr="00622315">
        <w:rPr>
          <w:rFonts w:ascii="Arial" w:hAnsi="Arial" w:cs="Arial"/>
          <w:color w:val="000000"/>
          <w:sz w:val="22"/>
          <w:lang w:eastAsia="zh-CN"/>
        </w:rPr>
        <w:t>Moderator</w:t>
      </w:r>
      <w:r w:rsidR="00622315">
        <w:rPr>
          <w:rFonts w:ascii="Arial" w:hAnsi="Arial" w:cs="Arial"/>
          <w:color w:val="000000"/>
          <w:sz w:val="22"/>
          <w:lang w:eastAsia="zh-CN"/>
        </w:rPr>
        <w:t xml:space="preserve"> </w:t>
      </w:r>
      <w:r w:rsidR="00622315" w:rsidRPr="00622315">
        <w:rPr>
          <w:rFonts w:ascii="Arial" w:hAnsi="Arial" w:cs="Arial"/>
          <w:color w:val="000000"/>
          <w:sz w:val="22"/>
          <w:lang w:eastAsia="zh-CN"/>
        </w:rPr>
        <w:t>(OPPO)</w:t>
      </w:r>
    </w:p>
    <w:p w14:paraId="282755FA" w14:textId="76E668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B0B78">
        <w:rPr>
          <w:rFonts w:ascii="Arial" w:eastAsiaTheme="minorEastAsia" w:hAnsi="Arial" w:cs="Arial"/>
          <w:color w:val="000000"/>
          <w:sz w:val="22"/>
          <w:lang w:eastAsia="zh-CN"/>
        </w:rPr>
        <w:t>4.</w:t>
      </w:r>
      <w:r w:rsidR="006D0A7E">
        <w:rPr>
          <w:rFonts w:ascii="Arial" w:eastAsiaTheme="minorEastAsia" w:hAnsi="Arial" w:cs="Arial"/>
          <w:color w:val="000000"/>
          <w:sz w:val="22"/>
          <w:lang w:eastAsia="zh-CN"/>
        </w:rPr>
        <w:t>1</w:t>
      </w:r>
      <w:bookmarkStart w:id="0" w:name="_GoBack"/>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FB51B79" w:rsidR="00484C5D" w:rsidRPr="004A7544" w:rsidRDefault="00147903" w:rsidP="00642BC6">
      <w:pPr>
        <w:rPr>
          <w:i/>
          <w:color w:val="0070C0"/>
          <w:lang w:eastAsia="zh-CN"/>
        </w:rPr>
      </w:pPr>
      <w:r>
        <w:rPr>
          <w:color w:val="0070C0"/>
          <w:lang w:eastAsia="zh-CN"/>
        </w:rPr>
        <w:t>This</w:t>
      </w:r>
      <w:r w:rsidR="00E20003">
        <w:rPr>
          <w:color w:val="0070C0"/>
          <w:lang w:eastAsia="zh-CN"/>
        </w:rPr>
        <w:t xml:space="preserve"> is the summary </w:t>
      </w:r>
      <w:r>
        <w:rPr>
          <w:color w:val="0070C0"/>
          <w:lang w:eastAsia="zh-CN"/>
        </w:rPr>
        <w:t>for Rel-15/16 maintenance</w:t>
      </w:r>
      <w:r w:rsidR="00F10D0C">
        <w:rPr>
          <w:color w:val="0070C0"/>
          <w:lang w:eastAsia="zh-CN"/>
        </w:rPr>
        <w:t xml:space="preserve"> under</w:t>
      </w:r>
      <w:r w:rsidR="00B53F21">
        <w:rPr>
          <w:color w:val="0070C0"/>
          <w:lang w:eastAsia="zh-CN"/>
        </w:rPr>
        <w:t xml:space="preserve"> agenda 4.</w:t>
      </w:r>
      <w:r w:rsidR="000259E2">
        <w:rPr>
          <w:color w:val="0070C0"/>
          <w:lang w:eastAsia="zh-CN"/>
        </w:rPr>
        <w:t>2 and 4.8</w:t>
      </w:r>
      <w:r w:rsidR="002B2211">
        <w:rPr>
          <w:color w:val="0070C0"/>
          <w:lang w:eastAsia="zh-CN"/>
        </w:rPr>
        <w:t>.</w:t>
      </w:r>
    </w:p>
    <w:p w14:paraId="7FCADAEE" w14:textId="79998305" w:rsidR="00484C5D" w:rsidRDefault="00484C5D" w:rsidP="00642BC6">
      <w:pPr>
        <w:rPr>
          <w:b/>
          <w:color w:val="0070C0"/>
          <w:lang w:eastAsia="zh-CN"/>
        </w:rPr>
      </w:pPr>
      <w:r w:rsidRPr="001D3255">
        <w:rPr>
          <w:rFonts w:hint="eastAsia"/>
          <w:b/>
          <w:color w:val="0070C0"/>
          <w:lang w:eastAsia="zh-CN"/>
        </w:rPr>
        <w:t xml:space="preserve">List of </w:t>
      </w:r>
      <w:r w:rsidR="001D3255" w:rsidRPr="001D3255">
        <w:rPr>
          <w:b/>
          <w:color w:val="0070C0"/>
          <w:lang w:eastAsia="zh-CN"/>
        </w:rPr>
        <w:t>topics below:</w:t>
      </w:r>
      <w:r w:rsidRPr="001D3255">
        <w:rPr>
          <w:rFonts w:hint="eastAsia"/>
          <w:b/>
          <w:color w:val="0070C0"/>
          <w:lang w:eastAsia="zh-CN"/>
        </w:rPr>
        <w:t xml:space="preserve"> </w:t>
      </w:r>
    </w:p>
    <w:p w14:paraId="1F17B0DB" w14:textId="0C5F20F4" w:rsidR="001D5413" w:rsidRPr="00303043" w:rsidRDefault="00303043" w:rsidP="00303043">
      <w:pPr>
        <w:pStyle w:val="aff8"/>
        <w:numPr>
          <w:ilvl w:val="0"/>
          <w:numId w:val="9"/>
        </w:numPr>
        <w:spacing w:after="0"/>
        <w:ind w:firstLineChars="0"/>
        <w:rPr>
          <w:color w:val="0070C0"/>
        </w:rPr>
      </w:pPr>
      <w:r w:rsidRPr="00303043">
        <w:rPr>
          <w:color w:val="0070C0"/>
        </w:rPr>
        <w:t>Discussion papers and corresponding CRs (14)</w:t>
      </w:r>
    </w:p>
    <w:p w14:paraId="4B0F67CA" w14:textId="2A3A1DD6" w:rsidR="00303043" w:rsidRPr="00303043" w:rsidRDefault="00303043" w:rsidP="00303043">
      <w:pPr>
        <w:pStyle w:val="aff8"/>
        <w:numPr>
          <w:ilvl w:val="0"/>
          <w:numId w:val="9"/>
        </w:numPr>
        <w:spacing w:after="0"/>
        <w:ind w:firstLineChars="0"/>
        <w:rPr>
          <w:color w:val="0070C0"/>
        </w:rPr>
      </w:pPr>
      <w:r w:rsidRPr="00303043">
        <w:rPr>
          <w:color w:val="0070C0"/>
        </w:rPr>
        <w:t>CRs for 38.101-1 (31)</w:t>
      </w:r>
    </w:p>
    <w:p w14:paraId="290D8D25" w14:textId="5726CC63" w:rsidR="00303043" w:rsidRPr="00303043" w:rsidRDefault="00303043" w:rsidP="00303043">
      <w:pPr>
        <w:pStyle w:val="aff8"/>
        <w:numPr>
          <w:ilvl w:val="0"/>
          <w:numId w:val="9"/>
        </w:numPr>
        <w:spacing w:after="0"/>
        <w:ind w:firstLineChars="0"/>
        <w:rPr>
          <w:color w:val="0070C0"/>
        </w:rPr>
      </w:pPr>
      <w:r w:rsidRPr="00303043">
        <w:rPr>
          <w:color w:val="0070C0"/>
        </w:rPr>
        <w:t>CRs for 38.101-2 (1)</w:t>
      </w:r>
    </w:p>
    <w:p w14:paraId="07EC9957" w14:textId="570FA674" w:rsidR="00303043" w:rsidRPr="00303043" w:rsidRDefault="00303043" w:rsidP="00303043">
      <w:pPr>
        <w:pStyle w:val="aff8"/>
        <w:numPr>
          <w:ilvl w:val="0"/>
          <w:numId w:val="9"/>
        </w:numPr>
        <w:spacing w:after="0"/>
        <w:ind w:firstLineChars="0"/>
        <w:rPr>
          <w:color w:val="0070C0"/>
        </w:rPr>
      </w:pPr>
      <w:r w:rsidRPr="00303043">
        <w:rPr>
          <w:color w:val="0070C0"/>
        </w:rPr>
        <w:t>CRs for 38.101-3 (5)</w:t>
      </w:r>
    </w:p>
    <w:p w14:paraId="1AC34A5E" w14:textId="377914D1" w:rsidR="00303043" w:rsidRPr="00303043" w:rsidRDefault="00303043" w:rsidP="00303043">
      <w:pPr>
        <w:pStyle w:val="aff8"/>
        <w:numPr>
          <w:ilvl w:val="0"/>
          <w:numId w:val="9"/>
        </w:numPr>
        <w:spacing w:after="0"/>
        <w:ind w:firstLineChars="0"/>
        <w:rPr>
          <w:color w:val="0070C0"/>
        </w:rPr>
      </w:pPr>
      <w:r w:rsidRPr="00303043">
        <w:rPr>
          <w:color w:val="0070C0"/>
        </w:rPr>
        <w:t>CRs for 38.101-5 (1)</w:t>
      </w:r>
    </w:p>
    <w:p w14:paraId="5108AE9F" w14:textId="679D362A" w:rsidR="00303043" w:rsidRPr="00303043" w:rsidRDefault="00303043" w:rsidP="00303043">
      <w:pPr>
        <w:pStyle w:val="aff8"/>
        <w:numPr>
          <w:ilvl w:val="0"/>
          <w:numId w:val="9"/>
        </w:numPr>
        <w:spacing w:after="0"/>
        <w:ind w:firstLineChars="0"/>
        <w:rPr>
          <w:color w:val="0070C0"/>
        </w:rPr>
      </w:pPr>
      <w:r w:rsidRPr="00303043">
        <w:rPr>
          <w:color w:val="0070C0"/>
        </w:rPr>
        <w:t>CRs for 36.101 (2)</w:t>
      </w:r>
    </w:p>
    <w:p w14:paraId="387FEE88" w14:textId="0145BFED" w:rsidR="00303043" w:rsidRPr="00303043" w:rsidRDefault="00303043" w:rsidP="00303043">
      <w:pPr>
        <w:pStyle w:val="aff8"/>
        <w:numPr>
          <w:ilvl w:val="0"/>
          <w:numId w:val="9"/>
        </w:numPr>
        <w:spacing w:after="0"/>
        <w:ind w:firstLineChars="0"/>
        <w:rPr>
          <w:color w:val="0070C0"/>
        </w:rPr>
      </w:pPr>
      <w:r w:rsidRPr="00303043">
        <w:rPr>
          <w:color w:val="0070C0"/>
        </w:rPr>
        <w:t xml:space="preserve">CRs for </w:t>
      </w:r>
      <w:proofErr w:type="gramStart"/>
      <w:r w:rsidRPr="00303043">
        <w:rPr>
          <w:color w:val="0070C0"/>
        </w:rPr>
        <w:t>other</w:t>
      </w:r>
      <w:proofErr w:type="gramEnd"/>
      <w:r w:rsidRPr="00303043">
        <w:rPr>
          <w:color w:val="0070C0"/>
        </w:rPr>
        <w:t xml:space="preserve"> spec (3)</w:t>
      </w:r>
    </w:p>
    <w:p w14:paraId="46464D3B" w14:textId="120DAC60" w:rsidR="00303043" w:rsidRDefault="00303043" w:rsidP="001D5413">
      <w:pPr>
        <w:spacing w:after="0"/>
        <w:rPr>
          <w:rFonts w:eastAsia="MS Mincho"/>
          <w:color w:val="0070C0"/>
        </w:rPr>
      </w:pPr>
    </w:p>
    <w:p w14:paraId="0FA5AFEE" w14:textId="5D79C80E" w:rsidR="008C6506" w:rsidRPr="00EC1607" w:rsidRDefault="008F11F0" w:rsidP="008C6506">
      <w:pPr>
        <w:pStyle w:val="1"/>
        <w:rPr>
          <w:lang w:eastAsia="ja-JP"/>
        </w:rPr>
      </w:pPr>
      <w:r>
        <w:rPr>
          <w:lang w:eastAsia="ja-JP"/>
        </w:rPr>
        <w:t>Discussion papers</w:t>
      </w:r>
      <w:r w:rsidR="009E6447">
        <w:rPr>
          <w:lang w:eastAsia="ja-JP"/>
        </w:rPr>
        <w:t xml:space="preserve"> and corresponding CRs</w:t>
      </w:r>
      <w:r>
        <w:rPr>
          <w:lang w:eastAsia="ja-JP"/>
        </w:rPr>
        <w:t xml:space="preserve"> </w:t>
      </w:r>
      <w:r w:rsidR="00D43877">
        <w:rPr>
          <w:lang w:eastAsia="ja-JP"/>
        </w:rPr>
        <w:t>(</w:t>
      </w:r>
      <w:r w:rsidR="00F022CD">
        <w:rPr>
          <w:lang w:eastAsia="ja-JP"/>
        </w:rPr>
        <w:t>14</w:t>
      </w:r>
      <w:r w:rsidR="00D43877">
        <w:rPr>
          <w:lang w:eastAsia="ja-JP"/>
        </w:rPr>
        <w:t>)</w:t>
      </w:r>
    </w:p>
    <w:p w14:paraId="6A25D214" w14:textId="310D1DDC" w:rsidR="008C6506" w:rsidRPr="009B34B0" w:rsidRDefault="008C6506" w:rsidP="009B34B0">
      <w:pPr>
        <w:pStyle w:val="2"/>
      </w:pPr>
      <w:r>
        <w:t>C</w:t>
      </w:r>
      <w:r w:rsidRPr="00CB0305">
        <w:t>ontributions summary</w:t>
      </w:r>
    </w:p>
    <w:tbl>
      <w:tblPr>
        <w:tblStyle w:val="aff7"/>
        <w:tblW w:w="0" w:type="auto"/>
        <w:tblLook w:val="04A0" w:firstRow="1" w:lastRow="0" w:firstColumn="1" w:lastColumn="0" w:noHBand="0" w:noVBand="1"/>
      </w:tblPr>
      <w:tblGrid>
        <w:gridCol w:w="1447"/>
        <w:gridCol w:w="985"/>
        <w:gridCol w:w="7199"/>
      </w:tblGrid>
      <w:tr w:rsidR="00526FFA" w:rsidRPr="009B34B0" w14:paraId="737601B1" w14:textId="77777777" w:rsidTr="00FC0F0F">
        <w:trPr>
          <w:trHeight w:val="127"/>
        </w:trPr>
        <w:tc>
          <w:tcPr>
            <w:tcW w:w="1496" w:type="dxa"/>
            <w:noWrap/>
            <w:vAlign w:val="center"/>
          </w:tcPr>
          <w:p w14:paraId="056444B0" w14:textId="1F0F74AF" w:rsidR="009B34B0" w:rsidRPr="009B34B0" w:rsidRDefault="009B34B0" w:rsidP="009B34B0">
            <w:pPr>
              <w:spacing w:after="0"/>
              <w:rPr>
                <w:sz w:val="18"/>
                <w:szCs w:val="24"/>
                <w:lang w:eastAsia="zh-CN"/>
              </w:rPr>
            </w:pPr>
            <w:r w:rsidRPr="009B34B0">
              <w:rPr>
                <w:b/>
                <w:bCs/>
                <w:sz w:val="18"/>
              </w:rPr>
              <w:t>T-doc number</w:t>
            </w:r>
          </w:p>
        </w:tc>
        <w:tc>
          <w:tcPr>
            <w:tcW w:w="981" w:type="dxa"/>
            <w:noWrap/>
            <w:vAlign w:val="center"/>
          </w:tcPr>
          <w:p w14:paraId="72ABC443" w14:textId="2EFC158C" w:rsidR="009B34B0" w:rsidRPr="009B34B0" w:rsidRDefault="009B34B0" w:rsidP="009B34B0">
            <w:pPr>
              <w:spacing w:after="0"/>
              <w:rPr>
                <w:sz w:val="18"/>
                <w:szCs w:val="24"/>
                <w:lang w:eastAsia="zh-CN"/>
              </w:rPr>
            </w:pPr>
            <w:r w:rsidRPr="009B34B0">
              <w:rPr>
                <w:b/>
                <w:bCs/>
                <w:sz w:val="18"/>
              </w:rPr>
              <w:t>Company</w:t>
            </w:r>
          </w:p>
        </w:tc>
        <w:tc>
          <w:tcPr>
            <w:tcW w:w="7154" w:type="dxa"/>
            <w:noWrap/>
            <w:vAlign w:val="center"/>
          </w:tcPr>
          <w:p w14:paraId="4295449D" w14:textId="17D369A3" w:rsidR="009B34B0" w:rsidRPr="009B34B0" w:rsidRDefault="009B34B0" w:rsidP="009B34B0">
            <w:pPr>
              <w:spacing w:after="0"/>
              <w:rPr>
                <w:sz w:val="18"/>
                <w:szCs w:val="24"/>
                <w:lang w:eastAsia="zh-CN"/>
              </w:rPr>
            </w:pPr>
            <w:r w:rsidRPr="009B34B0">
              <w:rPr>
                <w:b/>
                <w:bCs/>
                <w:sz w:val="18"/>
              </w:rPr>
              <w:t>Proposals / Observations</w:t>
            </w:r>
          </w:p>
        </w:tc>
      </w:tr>
      <w:tr w:rsidR="00526FFA" w:rsidRPr="00A33D58" w14:paraId="28DA0E9F" w14:textId="77777777" w:rsidTr="00FC0F0F">
        <w:trPr>
          <w:trHeight w:val="312"/>
        </w:trPr>
        <w:tc>
          <w:tcPr>
            <w:tcW w:w="1496" w:type="dxa"/>
            <w:noWrap/>
            <w:hideMark/>
          </w:tcPr>
          <w:p w14:paraId="364846DA" w14:textId="438EC812" w:rsidR="00B34BAB" w:rsidRPr="00A33D58" w:rsidRDefault="00B34BAB" w:rsidP="00DD00AB">
            <w:pPr>
              <w:spacing w:after="0"/>
              <w:rPr>
                <w:color w:val="000000"/>
                <w:sz w:val="18"/>
                <w:szCs w:val="22"/>
                <w:lang w:val="en-US" w:eastAsia="zh-CN"/>
              </w:rPr>
            </w:pPr>
            <w:bookmarkStart w:id="1" w:name="_Hlk174372158"/>
            <w:r w:rsidRPr="00A33D58">
              <w:rPr>
                <w:color w:val="000000"/>
                <w:sz w:val="18"/>
                <w:szCs w:val="22"/>
                <w:lang w:val="en-US" w:eastAsia="zh-CN"/>
              </w:rPr>
              <w:t>R4-2412614</w:t>
            </w:r>
            <w:bookmarkEnd w:id="1"/>
          </w:p>
        </w:tc>
        <w:tc>
          <w:tcPr>
            <w:tcW w:w="981" w:type="dxa"/>
          </w:tcPr>
          <w:p w14:paraId="0DD2E4F4"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54" w:type="dxa"/>
            <w:noWrap/>
            <w:hideMark/>
          </w:tcPr>
          <w:p w14:paraId="6EA60A41" w14:textId="188937A7" w:rsidR="00B34BAB" w:rsidRDefault="00B34BAB" w:rsidP="00DD00AB">
            <w:pPr>
              <w:spacing w:after="0"/>
              <w:rPr>
                <w:color w:val="000000"/>
                <w:sz w:val="18"/>
                <w:szCs w:val="22"/>
                <w:lang w:val="en-US" w:eastAsia="zh-CN"/>
              </w:rPr>
            </w:pPr>
            <w:r w:rsidRPr="00A33D58">
              <w:rPr>
                <w:color w:val="000000"/>
                <w:sz w:val="18"/>
                <w:szCs w:val="22"/>
                <w:lang w:val="en-US" w:eastAsia="zh-CN"/>
              </w:rPr>
              <w:t>About n28/n83 30MHz channel confinement</w:t>
            </w:r>
          </w:p>
          <w:p w14:paraId="6328B6DE" w14:textId="77777777" w:rsidR="00272690" w:rsidRPr="00272690" w:rsidRDefault="00272690" w:rsidP="00DD00AB">
            <w:pPr>
              <w:spacing w:after="0"/>
              <w:rPr>
                <w:rFonts w:eastAsiaTheme="minorEastAsia"/>
                <w:color w:val="000000"/>
                <w:sz w:val="18"/>
                <w:szCs w:val="22"/>
                <w:lang w:val="en-US" w:eastAsia="zh-CN"/>
              </w:rPr>
            </w:pPr>
          </w:p>
          <w:p w14:paraId="72E4407E" w14:textId="77777777" w:rsidR="00B34BAB" w:rsidRPr="00272690" w:rsidRDefault="00B34BAB" w:rsidP="00DD00AB">
            <w:pPr>
              <w:keepNext/>
              <w:keepLines/>
              <w:spacing w:after="0"/>
              <w:ind w:left="851" w:hanging="851"/>
              <w:rPr>
                <w:rFonts w:ascii="Arial" w:hAnsi="Arial"/>
                <w:sz w:val="16"/>
              </w:rPr>
            </w:pPr>
            <w:r w:rsidRPr="00272690">
              <w:rPr>
                <w:rFonts w:ascii="Arial" w:hAnsi="Arial"/>
                <w:b/>
                <w:bCs/>
                <w:sz w:val="16"/>
              </w:rPr>
              <w:t>Proposal 1</w:t>
            </w:r>
            <w:r w:rsidRPr="00272690">
              <w:rPr>
                <w:rFonts w:ascii="Arial" w:hAnsi="Arial"/>
                <w:sz w:val="16"/>
              </w:rPr>
              <w:t>: Modify Note 7 as follows:</w:t>
            </w:r>
          </w:p>
          <w:p w14:paraId="398B1CBB" w14:textId="77777777" w:rsidR="00B34BAB" w:rsidRPr="00F34960" w:rsidRDefault="00B34BAB" w:rsidP="00DD00AB">
            <w:pPr>
              <w:spacing w:after="0"/>
              <w:rPr>
                <w:color w:val="000000"/>
                <w:sz w:val="18"/>
                <w:szCs w:val="22"/>
                <w:lang w:eastAsia="zh-CN"/>
              </w:rPr>
            </w:pPr>
            <w:r>
              <w:rPr>
                <w:noProof/>
              </w:rPr>
              <w:drawing>
                <wp:inline distT="0" distB="0" distL="0" distR="0" wp14:anchorId="50127B61" wp14:editId="70142974">
                  <wp:extent cx="4609758" cy="549384"/>
                  <wp:effectExtent l="0" t="0" r="63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2411" cy="560426"/>
                          </a:xfrm>
                          <a:prstGeom prst="rect">
                            <a:avLst/>
                          </a:prstGeom>
                        </pic:spPr>
                      </pic:pic>
                    </a:graphicData>
                  </a:graphic>
                </wp:inline>
              </w:drawing>
            </w:r>
          </w:p>
        </w:tc>
      </w:tr>
      <w:tr w:rsidR="00526FFA" w:rsidRPr="00A33D58" w14:paraId="1CB48D5F" w14:textId="77777777" w:rsidTr="00FC0F0F">
        <w:trPr>
          <w:trHeight w:val="300"/>
        </w:trPr>
        <w:tc>
          <w:tcPr>
            <w:tcW w:w="1496" w:type="dxa"/>
            <w:noWrap/>
            <w:hideMark/>
          </w:tcPr>
          <w:p w14:paraId="506FB7B0"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R4-2412615</w:t>
            </w:r>
            <w:r>
              <w:rPr>
                <w:color w:val="000000"/>
                <w:sz w:val="18"/>
                <w:szCs w:val="22"/>
                <w:lang w:val="en-US" w:eastAsia="zh-CN"/>
              </w:rPr>
              <w:t xml:space="preserve"> (R16)</w:t>
            </w:r>
          </w:p>
        </w:tc>
        <w:tc>
          <w:tcPr>
            <w:tcW w:w="981" w:type="dxa"/>
          </w:tcPr>
          <w:p w14:paraId="68E6B12E"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54" w:type="dxa"/>
            <w:noWrap/>
            <w:hideMark/>
          </w:tcPr>
          <w:p w14:paraId="75280E2B"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CR on n28 30MHz channel confinement</w:t>
            </w:r>
          </w:p>
        </w:tc>
      </w:tr>
      <w:tr w:rsidR="00526FFA" w:rsidRPr="00A33D58" w14:paraId="271AF414" w14:textId="77777777" w:rsidTr="00FC0F0F">
        <w:trPr>
          <w:trHeight w:val="300"/>
        </w:trPr>
        <w:tc>
          <w:tcPr>
            <w:tcW w:w="1496" w:type="dxa"/>
            <w:noWrap/>
            <w:hideMark/>
          </w:tcPr>
          <w:p w14:paraId="55A031D4" w14:textId="77777777" w:rsidR="00B34BAB" w:rsidRDefault="00B34BAB" w:rsidP="00DD00AB">
            <w:pPr>
              <w:spacing w:after="0"/>
              <w:rPr>
                <w:color w:val="000000"/>
                <w:sz w:val="18"/>
                <w:szCs w:val="22"/>
                <w:lang w:val="en-US" w:eastAsia="zh-CN"/>
              </w:rPr>
            </w:pPr>
            <w:r w:rsidRPr="00A33D58">
              <w:rPr>
                <w:color w:val="000000"/>
                <w:sz w:val="18"/>
                <w:szCs w:val="22"/>
                <w:lang w:val="en-US" w:eastAsia="zh-CN"/>
              </w:rPr>
              <w:t>R4-2412616</w:t>
            </w:r>
            <w:r>
              <w:rPr>
                <w:color w:val="000000"/>
                <w:sz w:val="18"/>
                <w:szCs w:val="22"/>
                <w:lang w:val="en-US" w:eastAsia="zh-CN"/>
              </w:rPr>
              <w:t xml:space="preserve"> (R17)</w:t>
            </w:r>
          </w:p>
          <w:p w14:paraId="7DA47451" w14:textId="77777777" w:rsidR="00B34BAB" w:rsidRDefault="00B34BAB" w:rsidP="00DD00A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90F539E"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R4-2412617</w:t>
            </w:r>
          </w:p>
        </w:tc>
        <w:tc>
          <w:tcPr>
            <w:tcW w:w="981" w:type="dxa"/>
          </w:tcPr>
          <w:p w14:paraId="4C07A88B"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Qualcomm France</w:t>
            </w:r>
          </w:p>
        </w:tc>
        <w:tc>
          <w:tcPr>
            <w:tcW w:w="7154" w:type="dxa"/>
            <w:noWrap/>
            <w:hideMark/>
          </w:tcPr>
          <w:p w14:paraId="5CD9B5A9" w14:textId="77777777" w:rsidR="00B34BAB" w:rsidRPr="00A33D58" w:rsidRDefault="00B34BAB" w:rsidP="00DD00AB">
            <w:pPr>
              <w:spacing w:after="0"/>
              <w:rPr>
                <w:color w:val="000000"/>
                <w:sz w:val="18"/>
                <w:szCs w:val="22"/>
                <w:lang w:val="en-US" w:eastAsia="zh-CN"/>
              </w:rPr>
            </w:pPr>
            <w:r w:rsidRPr="00A33D58">
              <w:rPr>
                <w:color w:val="000000"/>
                <w:sz w:val="18"/>
                <w:szCs w:val="22"/>
                <w:lang w:val="en-US" w:eastAsia="zh-CN"/>
              </w:rPr>
              <w:t>CR on n28 and n83 30MHz channel confinement</w:t>
            </w:r>
          </w:p>
        </w:tc>
      </w:tr>
      <w:tr w:rsidR="00212786" w:rsidRPr="00A33D58" w14:paraId="50213008" w14:textId="77777777" w:rsidTr="00FC0F0F">
        <w:trPr>
          <w:trHeight w:val="300"/>
        </w:trPr>
        <w:tc>
          <w:tcPr>
            <w:tcW w:w="1496" w:type="dxa"/>
            <w:noWrap/>
          </w:tcPr>
          <w:p w14:paraId="393386F7" w14:textId="6BE4B016"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R4-2411717</w:t>
            </w:r>
          </w:p>
        </w:tc>
        <w:tc>
          <w:tcPr>
            <w:tcW w:w="981" w:type="dxa"/>
          </w:tcPr>
          <w:p w14:paraId="08CD80EF" w14:textId="3153C0CD"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Murata</w:t>
            </w:r>
          </w:p>
        </w:tc>
        <w:tc>
          <w:tcPr>
            <w:tcW w:w="7154" w:type="dxa"/>
            <w:noWrap/>
          </w:tcPr>
          <w:p w14:paraId="32C3A8A5" w14:textId="6471B21F" w:rsidR="004F13E2" w:rsidRDefault="004F13E2" w:rsidP="004F13E2">
            <w:pPr>
              <w:spacing w:after="0"/>
              <w:rPr>
                <w:color w:val="000000"/>
                <w:sz w:val="18"/>
                <w:szCs w:val="22"/>
                <w:lang w:val="en-US" w:eastAsia="zh-CN"/>
              </w:rPr>
            </w:pPr>
            <w:r w:rsidRPr="00154143">
              <w:rPr>
                <w:color w:val="000000"/>
                <w:sz w:val="18"/>
                <w:szCs w:val="22"/>
                <w:lang w:val="en-US" w:eastAsia="zh-CN"/>
              </w:rPr>
              <w:t>Discussion on Measurement Bandwidth for FR2 UE Tx</w:t>
            </w:r>
          </w:p>
          <w:p w14:paraId="78CB407A" w14:textId="77777777" w:rsidR="00526FFA" w:rsidRPr="00526FFA" w:rsidRDefault="00526FFA" w:rsidP="004F13E2">
            <w:pPr>
              <w:spacing w:after="0"/>
              <w:rPr>
                <w:rFonts w:eastAsiaTheme="minorEastAsia"/>
                <w:color w:val="000000"/>
                <w:sz w:val="18"/>
                <w:szCs w:val="22"/>
                <w:lang w:val="en-US" w:eastAsia="zh-CN"/>
              </w:rPr>
            </w:pPr>
          </w:p>
          <w:p w14:paraId="3D0A4EB9" w14:textId="77777777" w:rsidR="00526FFA" w:rsidRPr="00526FFA" w:rsidRDefault="00526FFA" w:rsidP="00526FFA">
            <w:pPr>
              <w:spacing w:after="0"/>
              <w:rPr>
                <w:rFonts w:eastAsiaTheme="minorEastAsia"/>
                <w:color w:val="000000"/>
                <w:sz w:val="18"/>
                <w:szCs w:val="22"/>
                <w:lang w:eastAsia="zh-CN"/>
              </w:rPr>
            </w:pPr>
            <w:r w:rsidRPr="00526FFA">
              <w:rPr>
                <w:rFonts w:eastAsiaTheme="minorEastAsia"/>
                <w:color w:val="000000"/>
                <w:sz w:val="18"/>
                <w:szCs w:val="22"/>
                <w:lang w:eastAsia="zh-CN"/>
              </w:rPr>
              <w:t>Observation 1:</w:t>
            </w:r>
            <w:r w:rsidRPr="00526FFA">
              <w:rPr>
                <w:rFonts w:eastAsiaTheme="minorEastAsia"/>
                <w:color w:val="000000"/>
                <w:sz w:val="18"/>
                <w:szCs w:val="22"/>
                <w:lang w:eastAsia="zh-CN"/>
              </w:rPr>
              <w:tab/>
              <w:t>The measurement bandwidth of PC5 and PC6 is apparently narrower by one SCS than that of other Power Classes (PC1~PC4 and 7)</w:t>
            </w:r>
          </w:p>
          <w:p w14:paraId="4F7AF15D" w14:textId="77777777" w:rsidR="00526FFA" w:rsidRPr="00526FFA" w:rsidRDefault="00526FFA" w:rsidP="00526FFA">
            <w:pPr>
              <w:spacing w:after="0"/>
              <w:rPr>
                <w:rFonts w:eastAsiaTheme="minorEastAsia"/>
                <w:color w:val="000000"/>
                <w:sz w:val="18"/>
                <w:szCs w:val="22"/>
                <w:lang w:eastAsia="zh-CN"/>
              </w:rPr>
            </w:pPr>
          </w:p>
          <w:p w14:paraId="7C9FEF57" w14:textId="77777777" w:rsidR="00526FFA" w:rsidRDefault="00526FFA" w:rsidP="00526FFA">
            <w:pPr>
              <w:spacing w:after="0"/>
              <w:rPr>
                <w:rFonts w:eastAsiaTheme="minorEastAsia"/>
                <w:color w:val="000000"/>
                <w:sz w:val="18"/>
                <w:szCs w:val="22"/>
                <w:lang w:eastAsia="zh-CN"/>
              </w:rPr>
            </w:pPr>
            <w:r w:rsidRPr="00526FFA">
              <w:rPr>
                <w:rFonts w:eastAsiaTheme="minorEastAsia"/>
                <w:color w:val="000000"/>
                <w:sz w:val="18"/>
                <w:szCs w:val="22"/>
                <w:lang w:eastAsia="zh-CN"/>
              </w:rPr>
              <w:t>Proposal 1:</w:t>
            </w:r>
            <w:r w:rsidRPr="00526FFA">
              <w:rPr>
                <w:rFonts w:eastAsiaTheme="minorEastAsia"/>
                <w:color w:val="000000"/>
                <w:sz w:val="18"/>
                <w:szCs w:val="22"/>
                <w:lang w:eastAsia="zh-CN"/>
              </w:rPr>
              <w:tab/>
              <w:t>To revise the measurement bandwidth of PC5 and PC6 on the minimum output power requirement as follows.</w:t>
            </w:r>
          </w:p>
          <w:p w14:paraId="4ED80413" w14:textId="798D289C" w:rsidR="00526FFA" w:rsidRPr="00526FFA" w:rsidRDefault="00526FFA" w:rsidP="00526FFA">
            <w:pPr>
              <w:spacing w:after="0"/>
              <w:rPr>
                <w:rFonts w:eastAsiaTheme="minorEastAsia"/>
                <w:color w:val="000000"/>
                <w:sz w:val="18"/>
                <w:szCs w:val="22"/>
                <w:lang w:eastAsia="zh-CN"/>
              </w:rPr>
            </w:pPr>
            <w:r>
              <w:rPr>
                <w:noProof/>
              </w:rPr>
              <w:drawing>
                <wp:inline distT="0" distB="0" distL="0" distR="0" wp14:anchorId="375BD013" wp14:editId="157B6623">
                  <wp:extent cx="4390292" cy="88479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6183" cy="896062"/>
                          </a:xfrm>
                          <a:prstGeom prst="rect">
                            <a:avLst/>
                          </a:prstGeom>
                        </pic:spPr>
                      </pic:pic>
                    </a:graphicData>
                  </a:graphic>
                </wp:inline>
              </w:drawing>
            </w:r>
          </w:p>
        </w:tc>
      </w:tr>
      <w:tr w:rsidR="00212786" w:rsidRPr="00A33D58" w14:paraId="09E91056" w14:textId="77777777" w:rsidTr="00FC0F0F">
        <w:trPr>
          <w:trHeight w:val="300"/>
        </w:trPr>
        <w:tc>
          <w:tcPr>
            <w:tcW w:w="1496" w:type="dxa"/>
            <w:noWrap/>
          </w:tcPr>
          <w:p w14:paraId="7B882591" w14:textId="050188B1" w:rsidR="004F13E2" w:rsidRPr="004F13E2" w:rsidRDefault="004F13E2" w:rsidP="004F13E2">
            <w:pPr>
              <w:spacing w:after="0"/>
              <w:rPr>
                <w:color w:val="000000"/>
                <w:sz w:val="18"/>
                <w:szCs w:val="22"/>
                <w:lang w:val="en-US" w:eastAsia="zh-CN"/>
              </w:rPr>
            </w:pPr>
            <w:r w:rsidRPr="00154143">
              <w:rPr>
                <w:color w:val="000000"/>
                <w:sz w:val="18"/>
                <w:szCs w:val="22"/>
                <w:lang w:val="en-US" w:eastAsia="zh-CN"/>
              </w:rPr>
              <w:t>R4-2411718</w:t>
            </w:r>
            <w:r w:rsidR="00E83F90">
              <w:rPr>
                <w:color w:val="000000"/>
                <w:sz w:val="18"/>
                <w:szCs w:val="22"/>
                <w:lang w:val="en-US" w:eastAsia="zh-CN"/>
              </w:rPr>
              <w:t xml:space="preserve"> (R17)</w:t>
            </w:r>
          </w:p>
          <w:p w14:paraId="64511230" w14:textId="77777777" w:rsidR="004F13E2" w:rsidRPr="004F13E2" w:rsidRDefault="004F13E2" w:rsidP="004F13E2">
            <w:pPr>
              <w:spacing w:after="0"/>
              <w:rPr>
                <w:color w:val="000000"/>
                <w:sz w:val="18"/>
                <w:szCs w:val="22"/>
                <w:lang w:val="en-US" w:eastAsia="zh-CN"/>
              </w:rPr>
            </w:pPr>
            <w:r w:rsidRPr="004F13E2">
              <w:rPr>
                <w:rFonts w:hint="eastAsia"/>
                <w:color w:val="000000"/>
                <w:sz w:val="18"/>
                <w:szCs w:val="22"/>
                <w:lang w:val="en-US" w:eastAsia="zh-CN"/>
              </w:rPr>
              <w:t>C</w:t>
            </w:r>
            <w:r w:rsidRPr="004F13E2">
              <w:rPr>
                <w:color w:val="000000"/>
                <w:sz w:val="18"/>
                <w:szCs w:val="22"/>
                <w:lang w:val="en-US" w:eastAsia="zh-CN"/>
              </w:rPr>
              <w:t>AT-A:</w:t>
            </w:r>
          </w:p>
          <w:p w14:paraId="7DEE4052" w14:textId="1533A7DD" w:rsidR="004F13E2" w:rsidRPr="004F13E2" w:rsidRDefault="004F13E2" w:rsidP="004F13E2">
            <w:pPr>
              <w:spacing w:after="0"/>
              <w:rPr>
                <w:color w:val="000000"/>
                <w:sz w:val="18"/>
                <w:szCs w:val="22"/>
                <w:lang w:val="en-US" w:eastAsia="zh-CN"/>
              </w:rPr>
            </w:pPr>
            <w:r w:rsidRPr="00154143">
              <w:rPr>
                <w:color w:val="000000"/>
                <w:sz w:val="18"/>
                <w:szCs w:val="22"/>
                <w:lang w:val="en-US" w:eastAsia="zh-CN"/>
              </w:rPr>
              <w:lastRenderedPageBreak/>
              <w:t>R4-2411719</w:t>
            </w:r>
          </w:p>
        </w:tc>
        <w:tc>
          <w:tcPr>
            <w:tcW w:w="981" w:type="dxa"/>
          </w:tcPr>
          <w:p w14:paraId="38267A08" w14:textId="75183FA7"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lastRenderedPageBreak/>
              <w:t>Murata</w:t>
            </w:r>
          </w:p>
        </w:tc>
        <w:tc>
          <w:tcPr>
            <w:tcW w:w="7154" w:type="dxa"/>
            <w:noWrap/>
          </w:tcPr>
          <w:p w14:paraId="372462A4" w14:textId="2008DFE5" w:rsidR="004F13E2" w:rsidRPr="00A33D58" w:rsidRDefault="004F13E2" w:rsidP="004F13E2">
            <w:pPr>
              <w:spacing w:after="0"/>
              <w:rPr>
                <w:color w:val="000000"/>
                <w:sz w:val="18"/>
                <w:szCs w:val="22"/>
                <w:lang w:val="en-US" w:eastAsia="zh-CN"/>
              </w:rPr>
            </w:pPr>
            <w:r w:rsidRPr="00154143">
              <w:rPr>
                <w:color w:val="000000"/>
                <w:sz w:val="18"/>
                <w:szCs w:val="22"/>
                <w:lang w:val="en-US" w:eastAsia="zh-CN"/>
              </w:rPr>
              <w:t>CR to TS 38.101-2: Correction on Measurement BW for FR2 PC5, 6</w:t>
            </w:r>
          </w:p>
        </w:tc>
      </w:tr>
      <w:tr w:rsidR="00212786" w:rsidRPr="00A33D58" w14:paraId="3AE06F6A" w14:textId="77777777" w:rsidTr="00FC0F0F">
        <w:trPr>
          <w:trHeight w:val="300"/>
        </w:trPr>
        <w:tc>
          <w:tcPr>
            <w:tcW w:w="1496" w:type="dxa"/>
            <w:noWrap/>
          </w:tcPr>
          <w:p w14:paraId="63511634" w14:textId="32B83A41" w:rsidR="004F13E2" w:rsidRPr="00A33D58" w:rsidRDefault="0051238A" w:rsidP="004F13E2">
            <w:pPr>
              <w:spacing w:after="0"/>
              <w:rPr>
                <w:color w:val="000000"/>
                <w:sz w:val="18"/>
                <w:szCs w:val="22"/>
                <w:lang w:val="en-US" w:eastAsia="zh-CN"/>
              </w:rPr>
            </w:pPr>
            <w:r w:rsidRPr="0051238A">
              <w:rPr>
                <w:color w:val="000000"/>
                <w:sz w:val="18"/>
                <w:szCs w:val="22"/>
                <w:lang w:val="en-US" w:eastAsia="zh-CN"/>
              </w:rPr>
              <w:t>R4-2412784</w:t>
            </w:r>
          </w:p>
        </w:tc>
        <w:tc>
          <w:tcPr>
            <w:tcW w:w="981" w:type="dxa"/>
          </w:tcPr>
          <w:p w14:paraId="38CDB354" w14:textId="4DC9A18A" w:rsidR="004F13E2" w:rsidRPr="00A33D58" w:rsidRDefault="0051238A" w:rsidP="004F13E2">
            <w:pPr>
              <w:spacing w:after="0"/>
              <w:rPr>
                <w:color w:val="000000"/>
                <w:sz w:val="18"/>
                <w:szCs w:val="22"/>
                <w:lang w:val="en-US" w:eastAsia="zh-CN"/>
              </w:rPr>
            </w:pPr>
            <w:r w:rsidRPr="0051238A">
              <w:rPr>
                <w:color w:val="000000"/>
                <w:sz w:val="18"/>
                <w:szCs w:val="22"/>
                <w:lang w:val="en-US" w:eastAsia="zh-CN"/>
              </w:rPr>
              <w:t>Huawei,</w:t>
            </w:r>
            <w:r w:rsidR="00C220C5">
              <w:rPr>
                <w:color w:val="000000"/>
                <w:sz w:val="18"/>
                <w:szCs w:val="22"/>
                <w:lang w:val="en-US" w:eastAsia="zh-CN"/>
              </w:rPr>
              <w:t xml:space="preserve"> </w:t>
            </w:r>
            <w:proofErr w:type="spellStart"/>
            <w:r w:rsidRPr="0051238A">
              <w:rPr>
                <w:color w:val="000000"/>
                <w:sz w:val="18"/>
                <w:szCs w:val="22"/>
                <w:lang w:val="en-US" w:eastAsia="zh-CN"/>
              </w:rPr>
              <w:t>HiSilicon</w:t>
            </w:r>
            <w:proofErr w:type="spellEnd"/>
          </w:p>
        </w:tc>
        <w:tc>
          <w:tcPr>
            <w:tcW w:w="7154" w:type="dxa"/>
            <w:noWrap/>
          </w:tcPr>
          <w:p w14:paraId="11F7EE74" w14:textId="485C7746" w:rsidR="004F13E2" w:rsidRDefault="0051238A" w:rsidP="004F13E2">
            <w:pPr>
              <w:spacing w:after="0"/>
              <w:rPr>
                <w:color w:val="000000"/>
                <w:sz w:val="18"/>
                <w:szCs w:val="22"/>
                <w:lang w:val="en-US" w:eastAsia="zh-CN"/>
              </w:rPr>
            </w:pPr>
            <w:r w:rsidRPr="0051238A">
              <w:rPr>
                <w:color w:val="000000"/>
                <w:sz w:val="18"/>
                <w:szCs w:val="22"/>
                <w:lang w:val="en-US" w:eastAsia="zh-CN"/>
              </w:rPr>
              <w:t>Discussion on introduction of new FR2 PC</w:t>
            </w:r>
          </w:p>
          <w:p w14:paraId="1E58859C" w14:textId="77777777" w:rsidR="003D35D4" w:rsidRPr="003D35D4" w:rsidRDefault="003D35D4" w:rsidP="004F13E2">
            <w:pPr>
              <w:spacing w:after="0"/>
              <w:rPr>
                <w:rFonts w:eastAsiaTheme="minorEastAsia"/>
                <w:color w:val="000000"/>
                <w:sz w:val="18"/>
                <w:szCs w:val="22"/>
                <w:lang w:val="en-US" w:eastAsia="zh-CN"/>
              </w:rPr>
            </w:pPr>
          </w:p>
          <w:p w14:paraId="5EFCCD7A" w14:textId="77777777" w:rsidR="0051238A" w:rsidRPr="0051238A" w:rsidRDefault="0051238A" w:rsidP="0051238A">
            <w:pPr>
              <w:spacing w:after="0"/>
              <w:rPr>
                <w:rFonts w:eastAsiaTheme="minorEastAsia"/>
                <w:color w:val="000000"/>
                <w:sz w:val="18"/>
                <w:szCs w:val="22"/>
                <w:lang w:eastAsia="zh-CN"/>
              </w:rPr>
            </w:pPr>
            <w:r w:rsidRPr="0051238A">
              <w:rPr>
                <w:rFonts w:eastAsiaTheme="minorEastAsia"/>
                <w:color w:val="000000"/>
                <w:sz w:val="18"/>
                <w:szCs w:val="22"/>
                <w:lang w:eastAsia="zh-CN"/>
              </w:rPr>
              <w:t>Observation 1: It’s essential to introduce the new power class into 3GPP by the end of 2024, given that local industry standard targets for the completion by the end of 2024 to facilitate the FR2 industry development.</w:t>
            </w:r>
          </w:p>
          <w:p w14:paraId="2363B157" w14:textId="77777777" w:rsidR="0051238A" w:rsidRPr="0051238A" w:rsidRDefault="0051238A" w:rsidP="0051238A">
            <w:pPr>
              <w:spacing w:after="0"/>
              <w:rPr>
                <w:rFonts w:eastAsiaTheme="minorEastAsia"/>
                <w:color w:val="000000"/>
                <w:sz w:val="18"/>
                <w:szCs w:val="22"/>
                <w:lang w:eastAsia="zh-CN"/>
              </w:rPr>
            </w:pPr>
            <w:r w:rsidRPr="0051238A">
              <w:rPr>
                <w:rFonts w:eastAsiaTheme="minorEastAsia"/>
                <w:color w:val="000000"/>
                <w:sz w:val="18"/>
                <w:szCs w:val="22"/>
                <w:lang w:eastAsia="zh-CN"/>
              </w:rPr>
              <w:t>Proposal 1: Some PC7 requirements can be applied for this new FR2 power class.</w:t>
            </w:r>
          </w:p>
          <w:p w14:paraId="42971F49" w14:textId="77777777" w:rsidR="0051238A" w:rsidRPr="0051238A" w:rsidRDefault="0051238A" w:rsidP="0051238A">
            <w:pPr>
              <w:spacing w:after="0"/>
              <w:rPr>
                <w:rFonts w:eastAsiaTheme="minorEastAsia"/>
                <w:color w:val="000000"/>
                <w:sz w:val="18"/>
                <w:szCs w:val="22"/>
                <w:lang w:eastAsia="zh-CN"/>
              </w:rPr>
            </w:pPr>
            <w:r w:rsidRPr="0051238A">
              <w:rPr>
                <w:rFonts w:eastAsiaTheme="minorEastAsia"/>
                <w:color w:val="000000"/>
                <w:sz w:val="18"/>
                <w:szCs w:val="22"/>
                <w:lang w:eastAsia="zh-CN"/>
              </w:rPr>
              <w:t>Proposal 2: New RF requirements shall cover 200MHz and 400MHz channel bandwidth for single carrier operation. Note that targeted bands are n257, n258 and n261.</w:t>
            </w:r>
          </w:p>
          <w:p w14:paraId="3A9814B4" w14:textId="77777777" w:rsidR="0051238A" w:rsidRPr="0051238A" w:rsidRDefault="0051238A" w:rsidP="0051238A">
            <w:pPr>
              <w:spacing w:after="0"/>
              <w:rPr>
                <w:rFonts w:eastAsiaTheme="minorEastAsia"/>
                <w:color w:val="000000"/>
                <w:sz w:val="18"/>
                <w:szCs w:val="22"/>
                <w:lang w:eastAsia="zh-CN"/>
              </w:rPr>
            </w:pPr>
            <w:r w:rsidRPr="0051238A">
              <w:rPr>
                <w:rFonts w:eastAsiaTheme="minorEastAsia"/>
                <w:color w:val="000000"/>
                <w:sz w:val="18"/>
                <w:szCs w:val="22"/>
                <w:lang w:eastAsia="zh-CN"/>
              </w:rPr>
              <w:t>Proposal 3: Specify new RF requirements for CA and UL-MIMO for this new FR2 power class.</w:t>
            </w:r>
          </w:p>
          <w:p w14:paraId="466564FF" w14:textId="775F076B" w:rsidR="0051238A" w:rsidRPr="0051238A" w:rsidRDefault="0051238A" w:rsidP="0051238A">
            <w:pPr>
              <w:spacing w:after="0"/>
              <w:rPr>
                <w:rFonts w:eastAsiaTheme="minorEastAsia"/>
                <w:color w:val="000000"/>
                <w:sz w:val="18"/>
                <w:szCs w:val="22"/>
                <w:lang w:eastAsia="zh-CN"/>
              </w:rPr>
            </w:pPr>
            <w:r w:rsidRPr="0051238A">
              <w:rPr>
                <w:rFonts w:eastAsiaTheme="minorEastAsia"/>
                <w:color w:val="000000"/>
                <w:sz w:val="18"/>
                <w:szCs w:val="22"/>
                <w:lang w:eastAsia="zh-CN"/>
              </w:rPr>
              <w:t>Proposal 4: Introduce the new power class based on the proposals 1, 2 and 3 with specification of the requirements as shown in Table 1.</w:t>
            </w:r>
          </w:p>
        </w:tc>
      </w:tr>
      <w:tr w:rsidR="0051238A" w:rsidRPr="00A33D58" w14:paraId="02FEEBB0" w14:textId="77777777" w:rsidTr="00FC0F0F">
        <w:trPr>
          <w:trHeight w:val="300"/>
        </w:trPr>
        <w:tc>
          <w:tcPr>
            <w:tcW w:w="1496" w:type="dxa"/>
            <w:noWrap/>
          </w:tcPr>
          <w:p w14:paraId="37AE7EF1" w14:textId="521560C5" w:rsidR="0051238A" w:rsidRPr="00A33D58" w:rsidRDefault="0051238A" w:rsidP="0051238A">
            <w:pPr>
              <w:spacing w:after="0"/>
              <w:rPr>
                <w:color w:val="000000"/>
                <w:sz w:val="18"/>
                <w:szCs w:val="22"/>
                <w:lang w:val="en-US" w:eastAsia="zh-CN"/>
              </w:rPr>
            </w:pPr>
            <w:r w:rsidRPr="00154143">
              <w:rPr>
                <w:color w:val="000000"/>
                <w:sz w:val="18"/>
                <w:szCs w:val="22"/>
                <w:lang w:val="en-US" w:eastAsia="zh-CN"/>
              </w:rPr>
              <w:t>R4-2413064</w:t>
            </w:r>
            <w:r w:rsidRPr="00372982">
              <w:rPr>
                <w:color w:val="000000"/>
                <w:sz w:val="18"/>
                <w:szCs w:val="22"/>
                <w:lang w:val="en-US" w:eastAsia="zh-CN"/>
              </w:rPr>
              <w:t xml:space="preserve"> (CAT-B R18)</w:t>
            </w:r>
          </w:p>
        </w:tc>
        <w:tc>
          <w:tcPr>
            <w:tcW w:w="981" w:type="dxa"/>
          </w:tcPr>
          <w:p w14:paraId="3C48B705" w14:textId="192E4002" w:rsidR="0051238A" w:rsidRPr="00A33D58" w:rsidRDefault="0051238A" w:rsidP="0051238A">
            <w:pPr>
              <w:spacing w:after="0"/>
              <w:rPr>
                <w:color w:val="000000"/>
                <w:sz w:val="18"/>
                <w:szCs w:val="22"/>
                <w:lang w:val="en-US" w:eastAsia="zh-CN"/>
              </w:rPr>
            </w:pPr>
            <w:r w:rsidRPr="00154143">
              <w:rPr>
                <w:color w:val="000000"/>
                <w:sz w:val="18"/>
                <w:szCs w:val="22"/>
                <w:lang w:val="en-US" w:eastAsia="zh-CN"/>
              </w:rPr>
              <w:t xml:space="preserve">Huawei, </w:t>
            </w:r>
            <w:proofErr w:type="spellStart"/>
            <w:r w:rsidRPr="00154143">
              <w:rPr>
                <w:color w:val="000000"/>
                <w:sz w:val="18"/>
                <w:szCs w:val="22"/>
                <w:lang w:val="en-US" w:eastAsia="zh-CN"/>
              </w:rPr>
              <w:t>HiSilicon</w:t>
            </w:r>
            <w:proofErr w:type="spellEnd"/>
          </w:p>
        </w:tc>
        <w:tc>
          <w:tcPr>
            <w:tcW w:w="7154" w:type="dxa"/>
            <w:noWrap/>
          </w:tcPr>
          <w:p w14:paraId="4CA221FE" w14:textId="1E5A496C" w:rsidR="0051238A" w:rsidRPr="00A33D58" w:rsidRDefault="0051238A" w:rsidP="0051238A">
            <w:pPr>
              <w:spacing w:after="0"/>
              <w:rPr>
                <w:color w:val="000000"/>
                <w:sz w:val="18"/>
                <w:szCs w:val="22"/>
                <w:lang w:val="en-US" w:eastAsia="zh-CN"/>
              </w:rPr>
            </w:pPr>
            <w:r w:rsidRPr="00154143">
              <w:rPr>
                <w:color w:val="000000"/>
                <w:sz w:val="18"/>
                <w:szCs w:val="22"/>
                <w:lang w:val="en-US" w:eastAsia="zh-CN"/>
              </w:rPr>
              <w:t>CR on introduction of new FR2 power class 8</w:t>
            </w:r>
          </w:p>
        </w:tc>
      </w:tr>
      <w:tr w:rsidR="0051238A" w:rsidRPr="00A33D58" w14:paraId="34855ED7" w14:textId="77777777" w:rsidTr="00FC0F0F">
        <w:trPr>
          <w:trHeight w:val="300"/>
        </w:trPr>
        <w:tc>
          <w:tcPr>
            <w:tcW w:w="1496" w:type="dxa"/>
            <w:noWrap/>
          </w:tcPr>
          <w:p w14:paraId="6B4B4DB8" w14:textId="4E150279" w:rsidR="0051238A" w:rsidRPr="00A33D58" w:rsidRDefault="00805253" w:rsidP="0051238A">
            <w:pPr>
              <w:spacing w:after="0"/>
              <w:rPr>
                <w:color w:val="000000"/>
                <w:sz w:val="18"/>
                <w:szCs w:val="22"/>
                <w:lang w:val="en-US" w:eastAsia="zh-CN"/>
              </w:rPr>
            </w:pPr>
            <w:r w:rsidRPr="00805253">
              <w:rPr>
                <w:color w:val="000000"/>
                <w:sz w:val="18"/>
                <w:szCs w:val="22"/>
                <w:lang w:val="en-US" w:eastAsia="zh-CN"/>
              </w:rPr>
              <w:t>R4-2412868</w:t>
            </w:r>
          </w:p>
        </w:tc>
        <w:tc>
          <w:tcPr>
            <w:tcW w:w="981" w:type="dxa"/>
          </w:tcPr>
          <w:p w14:paraId="42F1702C" w14:textId="25BFCF2C" w:rsidR="0051238A" w:rsidRPr="00A33D58" w:rsidRDefault="00805253" w:rsidP="0051238A">
            <w:pPr>
              <w:spacing w:after="0"/>
              <w:rPr>
                <w:color w:val="000000"/>
                <w:sz w:val="18"/>
                <w:szCs w:val="22"/>
                <w:lang w:val="en-US" w:eastAsia="zh-CN"/>
              </w:rPr>
            </w:pPr>
            <w:r w:rsidRPr="00805253">
              <w:rPr>
                <w:color w:val="000000"/>
                <w:sz w:val="18"/>
                <w:szCs w:val="22"/>
                <w:lang w:val="en-US" w:eastAsia="zh-CN"/>
              </w:rPr>
              <w:t>Nokia</w:t>
            </w:r>
          </w:p>
        </w:tc>
        <w:tc>
          <w:tcPr>
            <w:tcW w:w="7154" w:type="dxa"/>
            <w:noWrap/>
          </w:tcPr>
          <w:p w14:paraId="034CC865" w14:textId="46FA94C6" w:rsidR="0051238A" w:rsidRDefault="00805253" w:rsidP="0051238A">
            <w:pPr>
              <w:spacing w:after="0"/>
              <w:rPr>
                <w:color w:val="000000"/>
                <w:sz w:val="18"/>
                <w:szCs w:val="22"/>
                <w:lang w:val="en-US" w:eastAsia="zh-CN"/>
              </w:rPr>
            </w:pPr>
            <w:r w:rsidRPr="00805253">
              <w:rPr>
                <w:color w:val="000000"/>
                <w:sz w:val="18"/>
                <w:szCs w:val="22"/>
                <w:lang w:val="en-US" w:eastAsia="zh-CN"/>
              </w:rPr>
              <w:t>(</w:t>
            </w:r>
            <w:proofErr w:type="spellStart"/>
            <w:r w:rsidRPr="00805253">
              <w:rPr>
                <w:color w:val="000000"/>
                <w:sz w:val="18"/>
                <w:szCs w:val="22"/>
                <w:lang w:val="en-US" w:eastAsia="zh-CN"/>
              </w:rPr>
              <w:t>NR_NTN_Solutions</w:t>
            </w:r>
            <w:proofErr w:type="spellEnd"/>
            <w:r w:rsidRPr="00805253">
              <w:rPr>
                <w:color w:val="000000"/>
                <w:sz w:val="18"/>
                <w:szCs w:val="22"/>
                <w:lang w:val="en-US" w:eastAsia="zh-CN"/>
              </w:rPr>
              <w:t xml:space="preserve">) </w:t>
            </w:r>
            <w:bookmarkStart w:id="2" w:name="_Hlk174381484"/>
            <w:r w:rsidRPr="00805253">
              <w:rPr>
                <w:color w:val="000000"/>
                <w:sz w:val="18"/>
                <w:szCs w:val="22"/>
                <w:lang w:val="en-US" w:eastAsia="zh-CN"/>
              </w:rPr>
              <w:t>On the definition of geosynchronous satellites</w:t>
            </w:r>
            <w:bookmarkEnd w:id="2"/>
          </w:p>
          <w:p w14:paraId="162A5CCE" w14:textId="77777777" w:rsidR="00AA6A6B" w:rsidRPr="00AA6A6B" w:rsidRDefault="00AA6A6B" w:rsidP="0051238A">
            <w:pPr>
              <w:spacing w:after="0"/>
              <w:rPr>
                <w:rFonts w:eastAsiaTheme="minorEastAsia" w:hint="eastAsia"/>
                <w:color w:val="000000"/>
                <w:sz w:val="18"/>
                <w:szCs w:val="22"/>
                <w:lang w:val="en-US" w:eastAsia="zh-CN"/>
              </w:rPr>
            </w:pPr>
          </w:p>
          <w:p w14:paraId="56010DA0"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1: GSO is defined as geosynchronous satellite in other specifications, including other RAN4 specifications and the specification of UE capabilities (TS 38.306).</w:t>
            </w:r>
          </w:p>
          <w:p w14:paraId="017487CC"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2: The “Geostationary” definition is inconsistent with the doppler values used inside TS 38.101-5, for the test cases, in Annex 4</w:t>
            </w:r>
          </w:p>
          <w:p w14:paraId="6E8A5A53"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Observation 3: The NTN work item uses GSO as Geosynchronous.</w:t>
            </w:r>
          </w:p>
          <w:p w14:paraId="4CB80B5A" w14:textId="7236FB63" w:rsid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 xml:space="preserve">Observation 4: It is more likely that NTN deployments in the market are deployed in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orbits than in </w:t>
            </w:r>
            <w:proofErr w:type="spellStart"/>
            <w:r w:rsidRPr="00805253">
              <w:rPr>
                <w:rFonts w:eastAsiaTheme="minorEastAsia"/>
                <w:color w:val="000000"/>
                <w:sz w:val="18"/>
                <w:szCs w:val="22"/>
                <w:lang w:val="en-US" w:eastAsia="zh-CN"/>
              </w:rPr>
              <w:t>Geoestationary</w:t>
            </w:r>
            <w:proofErr w:type="spellEnd"/>
            <w:r w:rsidRPr="00805253">
              <w:rPr>
                <w:rFonts w:eastAsiaTheme="minorEastAsia"/>
                <w:color w:val="000000"/>
                <w:sz w:val="18"/>
                <w:szCs w:val="22"/>
                <w:lang w:val="en-US" w:eastAsia="zh-CN"/>
              </w:rPr>
              <w:t xml:space="preserve"> orbits.</w:t>
            </w:r>
          </w:p>
          <w:p w14:paraId="4256F9C7" w14:textId="77777777" w:rsidR="00AA6A6B" w:rsidRPr="00805253" w:rsidRDefault="00AA6A6B" w:rsidP="00805253">
            <w:pPr>
              <w:spacing w:after="0"/>
              <w:rPr>
                <w:rFonts w:eastAsiaTheme="minorEastAsia" w:hint="eastAsia"/>
                <w:color w:val="000000"/>
                <w:sz w:val="18"/>
                <w:szCs w:val="22"/>
                <w:lang w:val="en-US" w:eastAsia="zh-CN"/>
              </w:rPr>
            </w:pPr>
          </w:p>
          <w:p w14:paraId="4B9861F9" w14:textId="77777777" w:rsidR="00805253" w:rsidRPr="00805253" w:rsidRDefault="00805253" w:rsidP="00805253">
            <w:pPr>
              <w:spacing w:after="0"/>
              <w:rPr>
                <w:rFonts w:eastAsiaTheme="minorEastAsia"/>
                <w:color w:val="000000"/>
                <w:sz w:val="18"/>
                <w:szCs w:val="22"/>
                <w:lang w:val="en-US" w:eastAsia="zh-CN"/>
              </w:rPr>
            </w:pPr>
            <w:r w:rsidRPr="00AA6A6B">
              <w:rPr>
                <w:rFonts w:eastAsiaTheme="minorEastAsia"/>
                <w:b/>
                <w:color w:val="000000"/>
                <w:sz w:val="18"/>
                <w:szCs w:val="22"/>
                <w:lang w:val="en-US" w:eastAsia="zh-CN"/>
              </w:rPr>
              <w:t>Proposal 1:</w:t>
            </w:r>
            <w:r w:rsidRPr="00805253">
              <w:rPr>
                <w:rFonts w:eastAsiaTheme="minorEastAsia"/>
                <w:color w:val="000000"/>
                <w:sz w:val="18"/>
                <w:szCs w:val="22"/>
                <w:lang w:val="en-US" w:eastAsia="zh-CN"/>
              </w:rPr>
              <w:t xml:space="preserve"> In order to keep the harmony between the work done in the different RAN groups we propose to adopt one of the following options:</w:t>
            </w:r>
          </w:p>
          <w:p w14:paraId="2FF364F9" w14:textId="77777777" w:rsidR="00805253" w:rsidRPr="00805253" w:rsidRDefault="00805253" w:rsidP="00805253">
            <w:pPr>
              <w:spacing w:after="0"/>
              <w:rPr>
                <w:rFonts w:eastAsiaTheme="minorEastAsia"/>
                <w:color w:val="000000"/>
                <w:sz w:val="18"/>
                <w:szCs w:val="22"/>
                <w:lang w:val="en-US" w:eastAsia="zh-CN"/>
              </w:rPr>
            </w:pPr>
            <w:r w:rsidRPr="00805253">
              <w:rPr>
                <w:rFonts w:eastAsiaTheme="minorEastAsia"/>
                <w:color w:val="000000"/>
                <w:sz w:val="18"/>
                <w:szCs w:val="22"/>
                <w:lang w:val="en-US" w:eastAsia="zh-CN"/>
              </w:rPr>
              <w:t>a.</w:t>
            </w:r>
            <w:r w:rsidRPr="00805253">
              <w:rPr>
                <w:rFonts w:eastAsiaTheme="minorEastAsia"/>
                <w:color w:val="000000"/>
                <w:sz w:val="18"/>
                <w:szCs w:val="22"/>
                <w:lang w:val="en-US" w:eastAsia="zh-CN"/>
              </w:rPr>
              <w:tab/>
              <w:t xml:space="preserve">Update the definition of GSO satellites in 38.101-5 to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satellites</w:t>
            </w:r>
          </w:p>
          <w:p w14:paraId="43692A37" w14:textId="6E06DF20" w:rsidR="00805253" w:rsidRPr="00805253" w:rsidRDefault="00805253" w:rsidP="0051238A">
            <w:pPr>
              <w:spacing w:after="0"/>
              <w:rPr>
                <w:rFonts w:eastAsiaTheme="minorEastAsia" w:hint="eastAsia"/>
                <w:color w:val="000000"/>
                <w:sz w:val="18"/>
                <w:szCs w:val="22"/>
                <w:lang w:val="en-US" w:eastAsia="zh-CN"/>
              </w:rPr>
            </w:pPr>
            <w:r w:rsidRPr="00805253">
              <w:rPr>
                <w:rFonts w:eastAsiaTheme="minorEastAsia"/>
                <w:color w:val="000000"/>
                <w:sz w:val="18"/>
                <w:szCs w:val="22"/>
                <w:lang w:val="en-US" w:eastAsia="zh-CN"/>
              </w:rPr>
              <w:t>b.</w:t>
            </w:r>
            <w:r w:rsidRPr="00805253">
              <w:rPr>
                <w:rFonts w:eastAsiaTheme="minorEastAsia"/>
                <w:color w:val="000000"/>
                <w:sz w:val="18"/>
                <w:szCs w:val="22"/>
                <w:lang w:val="en-US" w:eastAsia="zh-CN"/>
              </w:rPr>
              <w:tab/>
              <w:t xml:space="preserve">Adopt a different acronym for </w:t>
            </w:r>
            <w:proofErr w:type="spellStart"/>
            <w:r w:rsidRPr="00805253">
              <w:rPr>
                <w:rFonts w:eastAsiaTheme="minorEastAsia"/>
                <w:color w:val="000000"/>
                <w:sz w:val="18"/>
                <w:szCs w:val="22"/>
                <w:lang w:val="en-US" w:eastAsia="zh-CN"/>
              </w:rPr>
              <w:t>Geosyncrhonous</w:t>
            </w:r>
            <w:proofErr w:type="spellEnd"/>
            <w:r w:rsidRPr="00805253">
              <w:rPr>
                <w:rFonts w:eastAsiaTheme="minorEastAsia"/>
                <w:color w:val="000000"/>
                <w:sz w:val="18"/>
                <w:szCs w:val="22"/>
                <w:lang w:val="en-US" w:eastAsia="zh-CN"/>
              </w:rPr>
              <w:t xml:space="preserve"> satellites in RAN4</w:t>
            </w:r>
          </w:p>
        </w:tc>
      </w:tr>
      <w:tr w:rsidR="0051238A" w:rsidRPr="00A33D58" w14:paraId="412AFFFE" w14:textId="77777777" w:rsidTr="00FC0F0F">
        <w:trPr>
          <w:trHeight w:val="300"/>
        </w:trPr>
        <w:tc>
          <w:tcPr>
            <w:tcW w:w="1496" w:type="dxa"/>
            <w:noWrap/>
          </w:tcPr>
          <w:p w14:paraId="23F28A55" w14:textId="3948C6D3" w:rsidR="0051238A" w:rsidRPr="00A33D58" w:rsidRDefault="00E40CD0" w:rsidP="0051238A">
            <w:pPr>
              <w:spacing w:after="0"/>
              <w:rPr>
                <w:color w:val="000000"/>
                <w:sz w:val="18"/>
                <w:szCs w:val="22"/>
                <w:lang w:val="en-US" w:eastAsia="zh-CN"/>
              </w:rPr>
            </w:pPr>
            <w:r w:rsidRPr="00E40CD0">
              <w:rPr>
                <w:color w:val="000000"/>
                <w:sz w:val="18"/>
                <w:szCs w:val="22"/>
                <w:lang w:val="en-US" w:eastAsia="zh-CN"/>
              </w:rPr>
              <w:t>R4-2412943</w:t>
            </w:r>
          </w:p>
        </w:tc>
        <w:tc>
          <w:tcPr>
            <w:tcW w:w="981" w:type="dxa"/>
          </w:tcPr>
          <w:p w14:paraId="2AB1AEAE" w14:textId="4C1EB152" w:rsidR="0051238A" w:rsidRPr="00A33D58" w:rsidRDefault="00E40CD0" w:rsidP="0051238A">
            <w:pPr>
              <w:spacing w:after="0"/>
              <w:rPr>
                <w:color w:val="000000"/>
                <w:sz w:val="18"/>
                <w:szCs w:val="22"/>
                <w:lang w:val="en-US" w:eastAsia="zh-CN"/>
              </w:rPr>
            </w:pPr>
            <w:r w:rsidRPr="00E40CD0">
              <w:rPr>
                <w:color w:val="000000"/>
                <w:sz w:val="18"/>
                <w:szCs w:val="22"/>
                <w:lang w:val="en-US" w:eastAsia="zh-CN"/>
              </w:rPr>
              <w:t xml:space="preserve">Huawei, </w:t>
            </w:r>
            <w:proofErr w:type="spellStart"/>
            <w:r w:rsidRPr="00E40CD0">
              <w:rPr>
                <w:color w:val="000000"/>
                <w:sz w:val="18"/>
                <w:szCs w:val="22"/>
                <w:lang w:val="en-US" w:eastAsia="zh-CN"/>
              </w:rPr>
              <w:t>HiSilicon</w:t>
            </w:r>
            <w:proofErr w:type="spellEnd"/>
          </w:p>
        </w:tc>
        <w:tc>
          <w:tcPr>
            <w:tcW w:w="7154" w:type="dxa"/>
            <w:noWrap/>
          </w:tcPr>
          <w:p w14:paraId="5D2BBA54" w14:textId="77777777" w:rsidR="0051238A" w:rsidRDefault="00E40CD0" w:rsidP="0051238A">
            <w:pPr>
              <w:spacing w:after="0"/>
              <w:rPr>
                <w:color w:val="000000"/>
                <w:sz w:val="18"/>
                <w:szCs w:val="22"/>
                <w:lang w:val="en-US" w:eastAsia="zh-CN"/>
              </w:rPr>
            </w:pPr>
            <w:r w:rsidRPr="00E40CD0">
              <w:rPr>
                <w:color w:val="000000"/>
                <w:sz w:val="18"/>
                <w:szCs w:val="22"/>
                <w:lang w:val="en-US" w:eastAsia="zh-CN"/>
              </w:rPr>
              <w:t>(</w:t>
            </w:r>
            <w:proofErr w:type="spellStart"/>
            <w:r w:rsidRPr="00E40CD0">
              <w:rPr>
                <w:color w:val="000000"/>
                <w:sz w:val="18"/>
                <w:szCs w:val="22"/>
                <w:lang w:val="en-US" w:eastAsia="zh-CN"/>
              </w:rPr>
              <w:t>NR_NTN_solutions</w:t>
            </w:r>
            <w:proofErr w:type="spellEnd"/>
            <w:r w:rsidRPr="00E40CD0">
              <w:rPr>
                <w:color w:val="000000"/>
                <w:sz w:val="18"/>
                <w:szCs w:val="22"/>
                <w:lang w:val="en-US" w:eastAsia="zh-CN"/>
              </w:rPr>
              <w:t>-Core) Discussion on clarification for Terminology GSO</w:t>
            </w:r>
          </w:p>
          <w:p w14:paraId="72A74BCF" w14:textId="77777777" w:rsidR="00E40CD0" w:rsidRDefault="00E40CD0" w:rsidP="0051238A">
            <w:pPr>
              <w:spacing w:after="0"/>
              <w:rPr>
                <w:rFonts w:eastAsiaTheme="minorEastAsia"/>
                <w:color w:val="000000"/>
                <w:sz w:val="18"/>
                <w:szCs w:val="22"/>
                <w:lang w:val="en-US" w:eastAsia="zh-CN"/>
              </w:rPr>
            </w:pPr>
          </w:p>
          <w:p w14:paraId="3D074D44"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1: in the satellite industry, most of satellite operators and vendors think that GSO represented Geo Synchronous Orbit.</w:t>
            </w:r>
          </w:p>
          <w:p w14:paraId="5C2C008B"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2: all of regulatory bodies, including ECC, FCC and ITU, think that GSO represents geostationary-satellite orbit.</w:t>
            </w:r>
          </w:p>
          <w:p w14:paraId="1F1DC258" w14:textId="77777777" w:rsidR="00E40CD0" w:rsidRPr="00E40CD0" w:rsidRDefault="00E40CD0" w:rsidP="00E40CD0">
            <w:pPr>
              <w:spacing w:after="0"/>
              <w:rPr>
                <w:rFonts w:eastAsiaTheme="minorEastAsia"/>
                <w:color w:val="000000"/>
                <w:sz w:val="18"/>
                <w:szCs w:val="22"/>
                <w:lang w:val="en-US" w:eastAsia="zh-CN"/>
              </w:rPr>
            </w:pPr>
            <w:r w:rsidRPr="00E40CD0">
              <w:rPr>
                <w:rFonts w:eastAsiaTheme="minorEastAsia"/>
                <w:color w:val="000000"/>
                <w:sz w:val="18"/>
                <w:szCs w:val="22"/>
                <w:lang w:val="en-US" w:eastAsia="zh-CN"/>
              </w:rPr>
              <w:t>Observation 3: If RAN4 has a different understanding of GSO definition with other regulatory bodies, we have to face the risks that there is a different understanding of the regulatory requirements in the future. It may cause some issues about regulation compliance.</w:t>
            </w:r>
          </w:p>
          <w:p w14:paraId="53B56862" w14:textId="77777777" w:rsidR="00E40CD0" w:rsidRPr="00E40CD0" w:rsidRDefault="00E40CD0" w:rsidP="00E40CD0">
            <w:pPr>
              <w:spacing w:after="0"/>
              <w:rPr>
                <w:rFonts w:eastAsiaTheme="minorEastAsia"/>
                <w:color w:val="000000"/>
                <w:sz w:val="18"/>
                <w:szCs w:val="22"/>
                <w:lang w:val="en-US" w:eastAsia="zh-CN"/>
              </w:rPr>
            </w:pPr>
          </w:p>
          <w:p w14:paraId="7D870DD8" w14:textId="71725D34" w:rsidR="00E40CD0" w:rsidRPr="00E40CD0" w:rsidRDefault="00E40CD0" w:rsidP="00E40CD0">
            <w:pPr>
              <w:spacing w:after="0"/>
              <w:rPr>
                <w:rFonts w:eastAsiaTheme="minorEastAsia" w:hint="eastAsia"/>
                <w:color w:val="000000"/>
                <w:sz w:val="18"/>
                <w:szCs w:val="22"/>
                <w:lang w:val="en-US" w:eastAsia="zh-CN"/>
              </w:rPr>
            </w:pPr>
            <w:r w:rsidRPr="00E40CD0">
              <w:rPr>
                <w:rFonts w:eastAsiaTheme="minorEastAsia"/>
                <w:b/>
                <w:color w:val="000000"/>
                <w:sz w:val="18"/>
                <w:szCs w:val="22"/>
                <w:lang w:val="en-US" w:eastAsia="zh-CN"/>
              </w:rPr>
              <w:t>Proposal 1:</w:t>
            </w:r>
            <w:r w:rsidRPr="00E40CD0">
              <w:rPr>
                <w:rFonts w:eastAsiaTheme="minorEastAsia"/>
                <w:color w:val="000000"/>
                <w:sz w:val="18"/>
                <w:szCs w:val="22"/>
                <w:lang w:val="en-US" w:eastAsia="zh-CN"/>
              </w:rPr>
              <w:t xml:space="preserve"> In order to solve this issue, RAN4 can discuss whether to clearly indicate the applicability with Geo Synchronous Orbit or geostationary-satellite orbit in the spec instead of using the abbreviation of “GSO”</w:t>
            </w:r>
            <w:proofErr w:type="gramStart"/>
            <w:r w:rsidRPr="00E40CD0">
              <w:rPr>
                <w:rFonts w:eastAsiaTheme="minorEastAsia"/>
                <w:color w:val="000000"/>
                <w:sz w:val="18"/>
                <w:szCs w:val="22"/>
                <w:lang w:val="en-US" w:eastAsia="zh-CN"/>
              </w:rPr>
              <w:t>/”NGSO</w:t>
            </w:r>
            <w:proofErr w:type="gramEnd"/>
            <w:r w:rsidRPr="00E40CD0">
              <w:rPr>
                <w:rFonts w:eastAsiaTheme="minorEastAsia"/>
                <w:color w:val="000000"/>
                <w:sz w:val="18"/>
                <w:szCs w:val="22"/>
                <w:lang w:val="en-US" w:eastAsia="zh-CN"/>
              </w:rPr>
              <w:t>” in RAN4’s spec.</w:t>
            </w:r>
          </w:p>
        </w:tc>
      </w:tr>
      <w:tr w:rsidR="006B7EBD" w:rsidRPr="00A33D58" w14:paraId="6B5945A8" w14:textId="77777777" w:rsidTr="00FC0F0F">
        <w:trPr>
          <w:trHeight w:val="300"/>
        </w:trPr>
        <w:tc>
          <w:tcPr>
            <w:tcW w:w="1496" w:type="dxa"/>
            <w:noWrap/>
          </w:tcPr>
          <w:p w14:paraId="4F7374C9" w14:textId="2550E509" w:rsidR="006B7EBD" w:rsidRPr="00E40CD0" w:rsidRDefault="006B7EBD" w:rsidP="0051238A">
            <w:pPr>
              <w:spacing w:after="0"/>
              <w:rPr>
                <w:color w:val="000000"/>
                <w:sz w:val="18"/>
                <w:szCs w:val="22"/>
                <w:lang w:val="en-US" w:eastAsia="zh-CN"/>
              </w:rPr>
            </w:pPr>
            <w:r w:rsidRPr="006B7EBD">
              <w:rPr>
                <w:color w:val="000000"/>
                <w:sz w:val="18"/>
                <w:szCs w:val="22"/>
                <w:lang w:val="en-US" w:eastAsia="zh-CN"/>
              </w:rPr>
              <w:t>R4-2412985</w:t>
            </w:r>
          </w:p>
        </w:tc>
        <w:tc>
          <w:tcPr>
            <w:tcW w:w="981" w:type="dxa"/>
          </w:tcPr>
          <w:p w14:paraId="1B5423AE" w14:textId="75C9A7AE" w:rsidR="006B7EBD" w:rsidRPr="00E40CD0" w:rsidRDefault="006B7EBD" w:rsidP="0051238A">
            <w:pPr>
              <w:spacing w:after="0"/>
              <w:rPr>
                <w:color w:val="000000"/>
                <w:sz w:val="18"/>
                <w:szCs w:val="22"/>
                <w:lang w:val="en-US" w:eastAsia="zh-CN"/>
              </w:rPr>
            </w:pPr>
            <w:r w:rsidRPr="006B7EBD">
              <w:rPr>
                <w:color w:val="000000"/>
                <w:sz w:val="18"/>
                <w:szCs w:val="22"/>
                <w:lang w:val="en-US" w:eastAsia="zh-CN"/>
              </w:rPr>
              <w:t>Ericsson</w:t>
            </w:r>
          </w:p>
        </w:tc>
        <w:tc>
          <w:tcPr>
            <w:tcW w:w="7154" w:type="dxa"/>
            <w:noWrap/>
          </w:tcPr>
          <w:p w14:paraId="39807D1A" w14:textId="77777777" w:rsidR="006B7EBD" w:rsidRDefault="006B7EBD" w:rsidP="0051238A">
            <w:pPr>
              <w:spacing w:after="0"/>
              <w:rPr>
                <w:color w:val="000000"/>
                <w:sz w:val="18"/>
                <w:szCs w:val="22"/>
                <w:lang w:val="en-US" w:eastAsia="zh-CN"/>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DMRS bundling feature support from Rel-17</w:t>
            </w:r>
          </w:p>
          <w:p w14:paraId="2F03491A" w14:textId="77777777" w:rsidR="006B7EBD" w:rsidRDefault="006B7EBD" w:rsidP="0051238A">
            <w:pPr>
              <w:spacing w:after="0"/>
              <w:rPr>
                <w:rFonts w:eastAsiaTheme="minorEastAsia"/>
                <w:color w:val="000000"/>
                <w:sz w:val="18"/>
                <w:szCs w:val="22"/>
                <w:lang w:val="en-US" w:eastAsia="zh-CN"/>
              </w:rPr>
            </w:pPr>
          </w:p>
          <w:p w14:paraId="4E71B872" w14:textId="77777777" w:rsidR="006B7EBD" w:rsidRPr="006B7EBD" w:rsidRDefault="006B7EBD" w:rsidP="006B7EBD">
            <w:pPr>
              <w:spacing w:after="0"/>
              <w:rPr>
                <w:rFonts w:eastAsiaTheme="minorEastAsia"/>
                <w:color w:val="000000"/>
                <w:sz w:val="18"/>
                <w:szCs w:val="22"/>
                <w:lang w:val="en-US" w:eastAsia="zh-CN"/>
              </w:rPr>
            </w:pPr>
            <w:r w:rsidRPr="006B7EBD">
              <w:rPr>
                <w:rFonts w:eastAsiaTheme="minorEastAsia"/>
                <w:color w:val="000000"/>
                <w:sz w:val="18"/>
                <w:szCs w:val="22"/>
                <w:lang w:val="en-US" w:eastAsia="zh-CN"/>
              </w:rPr>
              <w:t>Observation 1 DMRS bundling requirement applies from Rel-17 in TS 38.101-5.</w:t>
            </w:r>
          </w:p>
          <w:p w14:paraId="7BBDC766" w14:textId="64FCCFB0" w:rsidR="006B7EBD" w:rsidRDefault="006B7EBD" w:rsidP="006B7EBD">
            <w:pPr>
              <w:spacing w:after="0"/>
              <w:rPr>
                <w:rFonts w:eastAsiaTheme="minorEastAsia"/>
                <w:color w:val="000000"/>
                <w:sz w:val="18"/>
                <w:szCs w:val="22"/>
                <w:lang w:val="en-US" w:eastAsia="zh-CN"/>
              </w:rPr>
            </w:pPr>
            <w:r w:rsidRPr="006B7EBD">
              <w:rPr>
                <w:rFonts w:eastAsiaTheme="minorEastAsia"/>
                <w:color w:val="000000"/>
                <w:sz w:val="18"/>
                <w:szCs w:val="22"/>
                <w:lang w:val="en-US" w:eastAsia="zh-CN"/>
              </w:rPr>
              <w:t>Observation 2 DMRS bundling reporting capability defined in FG 30-4 in Rel-17 is reused for NTN GSO scenario according to RAN1.</w:t>
            </w:r>
          </w:p>
          <w:p w14:paraId="51B88846" w14:textId="77777777" w:rsidR="006B7EBD" w:rsidRPr="006B7EBD" w:rsidRDefault="006B7EBD" w:rsidP="006B7EBD">
            <w:pPr>
              <w:spacing w:after="0"/>
              <w:rPr>
                <w:rFonts w:eastAsiaTheme="minorEastAsia" w:hint="eastAsia"/>
                <w:color w:val="000000"/>
                <w:sz w:val="18"/>
                <w:szCs w:val="22"/>
                <w:lang w:val="en-US" w:eastAsia="zh-CN"/>
              </w:rPr>
            </w:pPr>
          </w:p>
          <w:p w14:paraId="05E989D4" w14:textId="3A979A07" w:rsidR="006B7EBD" w:rsidRPr="006B7EBD" w:rsidRDefault="006B7EBD" w:rsidP="006B7EBD">
            <w:pPr>
              <w:spacing w:after="0"/>
              <w:rPr>
                <w:rFonts w:eastAsiaTheme="minorEastAsia" w:hint="eastAsia"/>
                <w:color w:val="000000"/>
                <w:sz w:val="18"/>
                <w:szCs w:val="22"/>
                <w:lang w:val="en-US" w:eastAsia="zh-CN"/>
              </w:rPr>
            </w:pPr>
            <w:r w:rsidRPr="006B7EBD">
              <w:rPr>
                <w:rFonts w:eastAsiaTheme="minorEastAsia"/>
                <w:b/>
                <w:color w:val="000000"/>
                <w:sz w:val="18"/>
                <w:szCs w:val="22"/>
                <w:lang w:val="en-US" w:eastAsia="zh-CN"/>
              </w:rPr>
              <w:t xml:space="preserve">Proposal-1: </w:t>
            </w:r>
            <w:r w:rsidRPr="006B7EBD">
              <w:rPr>
                <w:rFonts w:eastAsiaTheme="minorEastAsia"/>
                <w:color w:val="000000"/>
                <w:sz w:val="18"/>
                <w:szCs w:val="22"/>
                <w:lang w:val="en-US" w:eastAsia="zh-CN"/>
              </w:rPr>
              <w:t>Update the Rel-17 TS 38.101-5 to reflect the RAN1 decision [2] according to the proposal above.</w:t>
            </w:r>
          </w:p>
        </w:tc>
      </w:tr>
      <w:tr w:rsidR="006B7EBD" w:rsidRPr="00A33D58" w14:paraId="559B6982" w14:textId="77777777" w:rsidTr="00FC0F0F">
        <w:trPr>
          <w:trHeight w:val="300"/>
        </w:trPr>
        <w:tc>
          <w:tcPr>
            <w:tcW w:w="1496" w:type="dxa"/>
            <w:noWrap/>
          </w:tcPr>
          <w:p w14:paraId="309DEE96" w14:textId="1FD867DD"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R4-2412986</w:t>
            </w:r>
            <w:r>
              <w:rPr>
                <w:color w:val="000000"/>
                <w:sz w:val="18"/>
                <w:szCs w:val="22"/>
                <w:lang w:val="en-US" w:eastAsia="zh-CN"/>
              </w:rPr>
              <w:t xml:space="preserve"> (R17)</w:t>
            </w:r>
          </w:p>
        </w:tc>
        <w:tc>
          <w:tcPr>
            <w:tcW w:w="981" w:type="dxa"/>
          </w:tcPr>
          <w:p w14:paraId="35D6B7E6" w14:textId="336ED65F"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Ericsson</w:t>
            </w:r>
          </w:p>
        </w:tc>
        <w:tc>
          <w:tcPr>
            <w:tcW w:w="7154" w:type="dxa"/>
            <w:noWrap/>
          </w:tcPr>
          <w:p w14:paraId="0959D05E" w14:textId="1137BF65" w:rsidR="006B7EBD" w:rsidRPr="006B7EBD" w:rsidRDefault="006B7EBD" w:rsidP="0051238A">
            <w:pPr>
              <w:spacing w:after="0"/>
              <w:rPr>
                <w:color w:val="000000"/>
                <w:sz w:val="18"/>
                <w:szCs w:val="22"/>
                <w:lang w:val="en-US" w:eastAsia="zh-CN"/>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CR to 38.101-5 DMRS bundling requirement update for NTN GSO</w:t>
            </w:r>
          </w:p>
        </w:tc>
      </w:tr>
      <w:tr w:rsidR="00DD00AB" w:rsidRPr="00A33D58" w14:paraId="62D109FA" w14:textId="77777777" w:rsidTr="00FC0F0F">
        <w:trPr>
          <w:trHeight w:val="300"/>
        </w:trPr>
        <w:tc>
          <w:tcPr>
            <w:tcW w:w="1496" w:type="dxa"/>
            <w:noWrap/>
          </w:tcPr>
          <w:p w14:paraId="153D243B" w14:textId="2F7577B4"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R4-2411306</w:t>
            </w:r>
            <w:r w:rsidRPr="00666808">
              <w:rPr>
                <w:color w:val="000000"/>
                <w:sz w:val="18"/>
                <w:szCs w:val="22"/>
                <w:lang w:val="en-US" w:eastAsia="zh-CN"/>
              </w:rPr>
              <w:t xml:space="preserve"> (R17)</w:t>
            </w:r>
          </w:p>
        </w:tc>
        <w:tc>
          <w:tcPr>
            <w:tcW w:w="981" w:type="dxa"/>
          </w:tcPr>
          <w:p w14:paraId="65A3AA72" w14:textId="487DF8E0"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 xml:space="preserve">Apple, Huawei, </w:t>
            </w:r>
            <w:proofErr w:type="spellStart"/>
            <w:r w:rsidRPr="00FE2130">
              <w:rPr>
                <w:color w:val="000000"/>
                <w:sz w:val="18"/>
                <w:szCs w:val="22"/>
                <w:lang w:val="en-US" w:eastAsia="zh-CN"/>
              </w:rPr>
              <w:t>HiSilicon</w:t>
            </w:r>
            <w:proofErr w:type="spellEnd"/>
          </w:p>
        </w:tc>
        <w:tc>
          <w:tcPr>
            <w:tcW w:w="7154" w:type="dxa"/>
            <w:noWrap/>
          </w:tcPr>
          <w:p w14:paraId="52CECE66" w14:textId="23C183F7" w:rsidR="00DD00AB" w:rsidRPr="00E40CD0" w:rsidRDefault="00DD00AB" w:rsidP="00DD00AB">
            <w:pPr>
              <w:spacing w:after="0"/>
              <w:rPr>
                <w:color w:val="000000"/>
                <w:sz w:val="18"/>
                <w:szCs w:val="22"/>
                <w:lang w:val="en-US" w:eastAsia="zh-CN"/>
              </w:rPr>
            </w:pPr>
            <w:r w:rsidRPr="00FE2130">
              <w:rPr>
                <w:color w:val="000000"/>
                <w:sz w:val="18"/>
                <w:szCs w:val="22"/>
                <w:lang w:val="en-US" w:eastAsia="zh-CN"/>
              </w:rPr>
              <w:t>(</w:t>
            </w:r>
            <w:proofErr w:type="spellStart"/>
            <w:r w:rsidRPr="00FE2130">
              <w:rPr>
                <w:color w:val="000000"/>
                <w:sz w:val="18"/>
                <w:szCs w:val="22"/>
                <w:lang w:val="en-US" w:eastAsia="zh-CN"/>
              </w:rPr>
              <w:t>NR_NTN_solutions</w:t>
            </w:r>
            <w:proofErr w:type="spellEnd"/>
            <w:r w:rsidRPr="00FE2130">
              <w:rPr>
                <w:color w:val="000000"/>
                <w:sz w:val="18"/>
                <w:szCs w:val="22"/>
                <w:lang w:val="en-US" w:eastAsia="zh-CN"/>
              </w:rPr>
              <w:t>-Core) CR to 38.101-5 to clarify applicability of phase continuity requirements in R17</w:t>
            </w:r>
          </w:p>
        </w:tc>
      </w:tr>
      <w:tr w:rsidR="00C83A28" w:rsidRPr="00A33D58" w14:paraId="7C9C9B33" w14:textId="77777777" w:rsidTr="00FC0F0F">
        <w:trPr>
          <w:trHeight w:val="300"/>
        </w:trPr>
        <w:tc>
          <w:tcPr>
            <w:tcW w:w="1496" w:type="dxa"/>
            <w:noWrap/>
          </w:tcPr>
          <w:p w14:paraId="10FCEE99" w14:textId="08095742" w:rsidR="00C83A28" w:rsidRPr="00FE2130" w:rsidRDefault="00C83A28" w:rsidP="00DD00AB">
            <w:pPr>
              <w:spacing w:after="0"/>
              <w:rPr>
                <w:color w:val="000000"/>
                <w:sz w:val="18"/>
                <w:szCs w:val="22"/>
                <w:lang w:val="en-US" w:eastAsia="zh-CN"/>
              </w:rPr>
            </w:pPr>
            <w:r w:rsidRPr="00C83A28">
              <w:rPr>
                <w:color w:val="000000"/>
                <w:sz w:val="18"/>
                <w:szCs w:val="22"/>
                <w:lang w:val="en-US" w:eastAsia="zh-CN"/>
              </w:rPr>
              <w:t>R4-2412102</w:t>
            </w:r>
          </w:p>
        </w:tc>
        <w:tc>
          <w:tcPr>
            <w:tcW w:w="981" w:type="dxa"/>
          </w:tcPr>
          <w:p w14:paraId="525A2046" w14:textId="4EFE3E5B" w:rsidR="00C83A28" w:rsidRPr="00FE2130" w:rsidRDefault="00C83A28" w:rsidP="00DD00AB">
            <w:pPr>
              <w:spacing w:after="0"/>
              <w:rPr>
                <w:color w:val="000000"/>
                <w:sz w:val="18"/>
                <w:szCs w:val="22"/>
                <w:lang w:val="en-US" w:eastAsia="zh-CN"/>
              </w:rPr>
            </w:pPr>
            <w:r w:rsidRPr="00C83A28">
              <w:rPr>
                <w:color w:val="000000"/>
                <w:sz w:val="18"/>
                <w:szCs w:val="22"/>
                <w:lang w:val="en-US" w:eastAsia="zh-CN"/>
              </w:rPr>
              <w:t>vivo</w:t>
            </w:r>
          </w:p>
        </w:tc>
        <w:tc>
          <w:tcPr>
            <w:tcW w:w="7154" w:type="dxa"/>
            <w:noWrap/>
          </w:tcPr>
          <w:p w14:paraId="5F02530F" w14:textId="03986BB9" w:rsidR="00C83A28" w:rsidRDefault="00C83A28" w:rsidP="00DD00AB">
            <w:pPr>
              <w:spacing w:after="0"/>
              <w:rPr>
                <w:color w:val="000000"/>
                <w:sz w:val="18"/>
                <w:szCs w:val="22"/>
                <w:lang w:val="en-US" w:eastAsia="zh-CN"/>
              </w:rPr>
            </w:pPr>
            <w:r w:rsidRPr="00C83A28">
              <w:rPr>
                <w:color w:val="000000"/>
                <w:sz w:val="18"/>
                <w:szCs w:val="22"/>
                <w:lang w:val="en-US" w:eastAsia="zh-CN"/>
              </w:rPr>
              <w:t>(NB_IOT-Core)</w:t>
            </w:r>
            <w:r>
              <w:rPr>
                <w:color w:val="000000"/>
                <w:sz w:val="18"/>
                <w:szCs w:val="22"/>
                <w:lang w:val="en-US" w:eastAsia="zh-CN"/>
              </w:rPr>
              <w:t xml:space="preserve"> </w:t>
            </w:r>
            <w:r w:rsidRPr="00C83A28">
              <w:rPr>
                <w:color w:val="000000"/>
                <w:sz w:val="18"/>
                <w:szCs w:val="22"/>
                <w:lang w:val="en-US" w:eastAsia="zh-CN"/>
              </w:rPr>
              <w:t>Discussion on SEM and MPR requirements correction for NB-</w:t>
            </w:r>
            <w:proofErr w:type="spellStart"/>
            <w:r w:rsidRPr="00C83A28">
              <w:rPr>
                <w:color w:val="000000"/>
                <w:sz w:val="18"/>
                <w:szCs w:val="22"/>
                <w:lang w:val="en-US" w:eastAsia="zh-CN"/>
              </w:rPr>
              <w:t>Iot</w:t>
            </w:r>
            <w:proofErr w:type="spellEnd"/>
          </w:p>
          <w:p w14:paraId="6694FC36" w14:textId="1D6B9A29" w:rsidR="00C83A28" w:rsidRPr="00C83A28" w:rsidRDefault="00C83A28" w:rsidP="00DD00AB">
            <w:pPr>
              <w:spacing w:after="0"/>
              <w:rPr>
                <w:rFonts w:eastAsiaTheme="minorEastAsia" w:hint="eastAsia"/>
                <w:color w:val="000000"/>
                <w:sz w:val="18"/>
                <w:szCs w:val="22"/>
                <w:lang w:val="en-US" w:eastAsia="zh-CN"/>
              </w:rPr>
            </w:pPr>
            <w:r w:rsidRPr="00AF0F6D">
              <w:rPr>
                <w:rFonts w:eastAsiaTheme="minorEastAsia"/>
                <w:color w:val="0070C0"/>
                <w:sz w:val="18"/>
                <w:szCs w:val="22"/>
                <w:lang w:val="en-US" w:eastAsia="zh-CN"/>
              </w:rPr>
              <w:t xml:space="preserve">Moderator note: it is </w:t>
            </w:r>
            <w:r w:rsidR="00AF0F6D" w:rsidRPr="00AF0F6D">
              <w:rPr>
                <w:rFonts w:eastAsiaTheme="minorEastAsia"/>
                <w:color w:val="0070C0"/>
                <w:sz w:val="18"/>
                <w:szCs w:val="22"/>
                <w:lang w:val="en-US" w:eastAsia="zh-CN"/>
              </w:rPr>
              <w:t>reserved but not uploaded before meeting.</w:t>
            </w:r>
          </w:p>
        </w:tc>
      </w:tr>
      <w:tr w:rsidR="00E6729C" w:rsidRPr="00A33D58" w14:paraId="3090E718" w14:textId="77777777" w:rsidTr="00FC0F0F">
        <w:trPr>
          <w:trHeight w:val="300"/>
        </w:trPr>
        <w:tc>
          <w:tcPr>
            <w:tcW w:w="1496" w:type="dxa"/>
            <w:noWrap/>
          </w:tcPr>
          <w:p w14:paraId="58F787A3" w14:textId="6552DC30" w:rsidR="00E6729C" w:rsidRPr="00C83A28" w:rsidRDefault="00E6729C" w:rsidP="00DD00AB">
            <w:pPr>
              <w:spacing w:after="0"/>
              <w:rPr>
                <w:color w:val="000000"/>
                <w:sz w:val="18"/>
                <w:szCs w:val="22"/>
                <w:lang w:val="en-US" w:eastAsia="zh-CN"/>
              </w:rPr>
            </w:pPr>
            <w:r w:rsidRPr="00E6729C">
              <w:rPr>
                <w:color w:val="000000"/>
                <w:sz w:val="18"/>
                <w:szCs w:val="22"/>
                <w:lang w:val="en-US" w:eastAsia="zh-CN"/>
              </w:rPr>
              <w:t>R4-2413319</w:t>
            </w:r>
          </w:p>
        </w:tc>
        <w:tc>
          <w:tcPr>
            <w:tcW w:w="981" w:type="dxa"/>
          </w:tcPr>
          <w:p w14:paraId="2B1B604B" w14:textId="3F6977D7" w:rsidR="00E6729C" w:rsidRPr="00C83A28" w:rsidRDefault="00E6729C" w:rsidP="00DD00AB">
            <w:pPr>
              <w:spacing w:after="0"/>
              <w:rPr>
                <w:color w:val="000000"/>
                <w:sz w:val="18"/>
                <w:szCs w:val="22"/>
                <w:lang w:val="en-US" w:eastAsia="zh-CN"/>
              </w:rPr>
            </w:pPr>
            <w:r w:rsidRPr="00E6729C">
              <w:rPr>
                <w:color w:val="000000"/>
                <w:sz w:val="18"/>
                <w:szCs w:val="22"/>
                <w:lang w:val="en-US" w:eastAsia="zh-CN"/>
              </w:rPr>
              <w:t>Qualcomm</w:t>
            </w:r>
          </w:p>
        </w:tc>
        <w:tc>
          <w:tcPr>
            <w:tcW w:w="7154" w:type="dxa"/>
            <w:noWrap/>
          </w:tcPr>
          <w:p w14:paraId="6787E95A" w14:textId="77777777" w:rsidR="00E6729C" w:rsidRDefault="00E6729C" w:rsidP="00DD00AB">
            <w:pPr>
              <w:spacing w:after="0"/>
              <w:rPr>
                <w:color w:val="000000"/>
                <w:sz w:val="18"/>
                <w:szCs w:val="22"/>
                <w:lang w:val="en-US" w:eastAsia="zh-CN"/>
              </w:rPr>
            </w:pPr>
            <w:r w:rsidRPr="00E6729C">
              <w:rPr>
                <w:color w:val="000000"/>
                <w:sz w:val="18"/>
                <w:szCs w:val="22"/>
                <w:lang w:val="en-US" w:eastAsia="zh-CN"/>
              </w:rPr>
              <w:t>(NR_RF_FR1_enh-Core) DL interruptions for 2Tx vs 1Tx switching</w:t>
            </w:r>
          </w:p>
          <w:p w14:paraId="59F9E5D6" w14:textId="77777777" w:rsidR="00E6729C" w:rsidRPr="00E6729C" w:rsidRDefault="00E6729C" w:rsidP="00DD00AB">
            <w:pPr>
              <w:spacing w:after="0"/>
              <w:rPr>
                <w:color w:val="000000"/>
                <w:sz w:val="18"/>
                <w:szCs w:val="22"/>
                <w:lang w:val="en-US" w:eastAsia="zh-CN"/>
              </w:rPr>
            </w:pPr>
          </w:p>
          <w:p w14:paraId="5449DC2F" w14:textId="277085B4" w:rsidR="00E6729C" w:rsidRPr="00E6729C" w:rsidRDefault="00E6729C" w:rsidP="00E6729C">
            <w:pPr>
              <w:spacing w:after="0"/>
              <w:rPr>
                <w:rFonts w:hint="eastAsia"/>
                <w:color w:val="000000"/>
                <w:sz w:val="18"/>
                <w:szCs w:val="22"/>
                <w:lang w:val="en-US" w:eastAsia="zh-CN"/>
              </w:rPr>
            </w:pPr>
            <w:r w:rsidRPr="00E6729C">
              <w:rPr>
                <w:color w:val="000000"/>
                <w:sz w:val="18"/>
                <w:szCs w:val="22"/>
                <w:lang w:val="en-US" w:eastAsia="zh-CN"/>
              </w:rPr>
              <w:t xml:space="preserve">Proposal:  Consider “no DL interruption” mandate for earlier releases to be dependent on the switching case </w:t>
            </w:r>
          </w:p>
        </w:tc>
      </w:tr>
    </w:tbl>
    <w:p w14:paraId="5C1897D2" w14:textId="095B74E9" w:rsidR="008F11F0" w:rsidRDefault="008F11F0" w:rsidP="008C6506">
      <w:pPr>
        <w:spacing w:after="0"/>
        <w:rPr>
          <w:color w:val="0070C0"/>
          <w:szCs w:val="24"/>
          <w:lang w:val="en-US" w:eastAsia="zh-CN"/>
        </w:rPr>
      </w:pPr>
    </w:p>
    <w:p w14:paraId="14A0C6B2" w14:textId="77777777" w:rsidR="004F13E2" w:rsidRPr="00B34BAB" w:rsidRDefault="004F13E2" w:rsidP="008C6506">
      <w:pPr>
        <w:spacing w:after="0"/>
        <w:rPr>
          <w:color w:val="0070C0"/>
          <w:szCs w:val="24"/>
          <w:lang w:val="en-US" w:eastAsia="zh-CN"/>
        </w:rPr>
      </w:pPr>
    </w:p>
    <w:p w14:paraId="67C4E846" w14:textId="77777777" w:rsidR="008F11F0" w:rsidRDefault="008F11F0" w:rsidP="008C6506">
      <w:pPr>
        <w:spacing w:after="0"/>
        <w:rPr>
          <w:color w:val="0070C0"/>
          <w:szCs w:val="24"/>
          <w:lang w:eastAsia="zh-CN"/>
        </w:rPr>
      </w:pPr>
    </w:p>
    <w:p w14:paraId="47F94340" w14:textId="77777777" w:rsidR="008C6506" w:rsidRPr="004A7544" w:rsidRDefault="008C6506" w:rsidP="008C6506">
      <w:pPr>
        <w:pStyle w:val="2"/>
      </w:pPr>
      <w:r w:rsidRPr="004A7544">
        <w:rPr>
          <w:rFonts w:hint="eastAsia"/>
        </w:rPr>
        <w:lastRenderedPageBreak/>
        <w:t>Open issues</w:t>
      </w:r>
      <w:r>
        <w:t xml:space="preserve"> summary</w:t>
      </w:r>
    </w:p>
    <w:p w14:paraId="4095BD00" w14:textId="13A87A2C" w:rsidR="008C6506" w:rsidRPr="00EF6D51" w:rsidRDefault="008C6506" w:rsidP="008C650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w:t>
      </w:r>
      <w:r w:rsidR="00526FFA" w:rsidRPr="00526FFA">
        <w:rPr>
          <w:sz w:val="24"/>
          <w:szCs w:val="16"/>
        </w:rPr>
        <w:t>n28/n83 30MHz channel confinement</w:t>
      </w:r>
    </w:p>
    <w:p w14:paraId="4B807F2B" w14:textId="66F9AD55" w:rsidR="008C6506" w:rsidRPr="00CC39E8" w:rsidRDefault="008C6506" w:rsidP="008C6506">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112355" w:rsidRPr="00112355">
        <w:rPr>
          <w:b/>
          <w:color w:val="0070C0"/>
          <w:u w:val="single"/>
          <w:lang w:eastAsia="ko-KR"/>
        </w:rPr>
        <w:t>About n28/n83 30MHz channel confinement</w:t>
      </w:r>
    </w:p>
    <w:p w14:paraId="33D95E9E" w14:textId="58D18C29" w:rsidR="008054E1" w:rsidRDefault="008054E1" w:rsidP="008054E1">
      <w:pPr>
        <w:spacing w:after="0"/>
        <w:ind w:leftChars="100" w:left="200"/>
        <w:rPr>
          <w:bCs/>
          <w:iCs/>
          <w:lang w:eastAsia="zh-CN"/>
        </w:rPr>
      </w:pPr>
      <w:r w:rsidRPr="00F36B7B">
        <w:rPr>
          <w:b/>
          <w:bCs/>
          <w:iCs/>
          <w:lang w:eastAsia="zh-CN"/>
        </w:rPr>
        <w:t>Proposal 1:</w:t>
      </w:r>
      <w:r w:rsidR="00825C1F" w:rsidRPr="00AD7309">
        <w:rPr>
          <w:bCs/>
          <w:iCs/>
          <w:lang w:eastAsia="zh-CN"/>
        </w:rPr>
        <w:t xml:space="preserve"> </w:t>
      </w:r>
      <w:r w:rsidR="00112355" w:rsidRPr="00112355">
        <w:rPr>
          <w:bCs/>
          <w:iCs/>
          <w:lang w:eastAsia="zh-CN"/>
        </w:rPr>
        <w:t xml:space="preserve">Modify </w:t>
      </w:r>
      <w:r w:rsidR="00112355">
        <w:rPr>
          <w:bCs/>
          <w:iCs/>
          <w:lang w:eastAsia="zh-CN"/>
        </w:rPr>
        <w:t>“transmission bandwidth configuration”</w:t>
      </w:r>
      <w:r w:rsidR="00D636C6">
        <w:rPr>
          <w:bCs/>
          <w:iCs/>
          <w:lang w:eastAsia="zh-CN"/>
        </w:rPr>
        <w:t xml:space="preserve"> to “carrier frequency” in </w:t>
      </w:r>
      <w:r w:rsidR="00112355" w:rsidRPr="00112355">
        <w:rPr>
          <w:bCs/>
          <w:iCs/>
          <w:lang w:eastAsia="zh-CN"/>
        </w:rPr>
        <w:t>Note 7</w:t>
      </w:r>
      <w:r w:rsidR="00112355">
        <w:rPr>
          <w:bCs/>
          <w:iCs/>
          <w:lang w:eastAsia="zh-CN"/>
        </w:rPr>
        <w:t xml:space="preserve"> as below</w:t>
      </w:r>
      <w:r w:rsidR="00112355" w:rsidRPr="00112355">
        <w:rPr>
          <w:bCs/>
          <w:iCs/>
          <w:lang w:eastAsia="zh-CN"/>
        </w:rPr>
        <w:t xml:space="preserve">: </w:t>
      </w:r>
      <w:r w:rsidR="00825C1F" w:rsidRPr="00AD7309">
        <w:rPr>
          <w:bCs/>
          <w:iCs/>
          <w:lang w:eastAsia="zh-CN"/>
        </w:rPr>
        <w:t>(</w:t>
      </w:r>
      <w:r w:rsidR="00D636C6" w:rsidRPr="00D636C6">
        <w:rPr>
          <w:bCs/>
          <w:iCs/>
          <w:lang w:eastAsia="zh-CN"/>
        </w:rPr>
        <w:t>R4-2412614</w:t>
      </w:r>
      <w:r w:rsidR="00825C1F" w:rsidRPr="00AD7309">
        <w:rPr>
          <w:bCs/>
          <w:iCs/>
          <w:lang w:eastAsia="zh-CN"/>
        </w:rPr>
        <w:t xml:space="preserve">, </w:t>
      </w:r>
      <w:r w:rsidR="00D636C6">
        <w:rPr>
          <w:bCs/>
          <w:iCs/>
          <w:lang w:eastAsia="zh-CN"/>
        </w:rPr>
        <w:t>QC</w:t>
      </w:r>
      <w:r w:rsidR="00825C1F" w:rsidRPr="00AD7309">
        <w:rPr>
          <w:bCs/>
          <w:iCs/>
          <w:lang w:eastAsia="zh-CN"/>
        </w:rPr>
        <w:t>)</w:t>
      </w:r>
    </w:p>
    <w:p w14:paraId="52D46A5C" w14:textId="77777777" w:rsidR="00112355" w:rsidRDefault="00112355" w:rsidP="008054E1">
      <w:pPr>
        <w:spacing w:after="0"/>
        <w:ind w:leftChars="100" w:left="200"/>
        <w:rPr>
          <w:bCs/>
          <w:iCs/>
          <w:lang w:eastAsia="zh-CN"/>
        </w:rPr>
      </w:pPr>
    </w:p>
    <w:p w14:paraId="53F2526D" w14:textId="17EDA9E6" w:rsidR="00112355" w:rsidRPr="00112355" w:rsidRDefault="00112355" w:rsidP="008054E1">
      <w:pPr>
        <w:spacing w:after="0"/>
        <w:ind w:leftChars="100" w:left="200"/>
        <w:rPr>
          <w:bCs/>
          <w:iCs/>
          <w:color w:val="0070C0"/>
          <w:lang w:eastAsia="zh-CN"/>
        </w:rPr>
      </w:pPr>
      <w:r w:rsidRPr="00112355">
        <w:rPr>
          <w:bCs/>
          <w:iCs/>
          <w:color w:val="0070C0"/>
          <w:lang w:eastAsia="zh-CN"/>
        </w:rPr>
        <w:t>From:</w:t>
      </w:r>
    </w:p>
    <w:p w14:paraId="350FAB5E" w14:textId="6DFD2BCF" w:rsidR="008054E1" w:rsidRDefault="00112355" w:rsidP="008054E1">
      <w:pPr>
        <w:spacing w:after="0"/>
        <w:ind w:leftChars="100" w:left="200"/>
        <w:rPr>
          <w:bCs/>
          <w:iCs/>
          <w:lang w:eastAsia="zh-CN"/>
        </w:rPr>
      </w:pPr>
      <w:r>
        <w:rPr>
          <w:noProof/>
        </w:rPr>
        <w:drawing>
          <wp:inline distT="0" distB="0" distL="0" distR="0" wp14:anchorId="2E5EF50A" wp14:editId="078C195C">
            <wp:extent cx="6122035" cy="1609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609090"/>
                    </a:xfrm>
                    <a:prstGeom prst="rect">
                      <a:avLst/>
                    </a:prstGeom>
                  </pic:spPr>
                </pic:pic>
              </a:graphicData>
            </a:graphic>
          </wp:inline>
        </w:drawing>
      </w:r>
    </w:p>
    <w:p w14:paraId="24869245" w14:textId="59A63476" w:rsidR="00112355" w:rsidRDefault="00112355" w:rsidP="008054E1">
      <w:pPr>
        <w:spacing w:after="0"/>
        <w:ind w:leftChars="100" w:left="200"/>
        <w:rPr>
          <w:bCs/>
          <w:iCs/>
          <w:lang w:eastAsia="zh-CN"/>
        </w:rPr>
      </w:pPr>
    </w:p>
    <w:p w14:paraId="58377313" w14:textId="63DFE881" w:rsidR="00112355" w:rsidRPr="00112355" w:rsidRDefault="00112355" w:rsidP="008054E1">
      <w:pPr>
        <w:spacing w:after="0"/>
        <w:ind w:leftChars="100" w:left="200"/>
        <w:rPr>
          <w:bCs/>
          <w:iCs/>
          <w:color w:val="0070C0"/>
          <w:lang w:eastAsia="zh-CN"/>
        </w:rPr>
      </w:pPr>
      <w:r w:rsidRPr="00112355">
        <w:rPr>
          <w:rFonts w:hint="eastAsia"/>
          <w:bCs/>
          <w:iCs/>
          <w:color w:val="0070C0"/>
          <w:lang w:eastAsia="zh-CN"/>
        </w:rPr>
        <w:t>M</w:t>
      </w:r>
      <w:r w:rsidRPr="00112355">
        <w:rPr>
          <w:bCs/>
          <w:iCs/>
          <w:color w:val="0070C0"/>
          <w:lang w:eastAsia="zh-CN"/>
        </w:rPr>
        <w:t>odified to:</w:t>
      </w:r>
    </w:p>
    <w:p w14:paraId="635D853A" w14:textId="745E25FB" w:rsidR="00112355" w:rsidRPr="00AD7309" w:rsidRDefault="00112355" w:rsidP="008054E1">
      <w:pPr>
        <w:spacing w:after="0"/>
        <w:ind w:leftChars="100" w:left="200"/>
        <w:rPr>
          <w:bCs/>
          <w:iCs/>
          <w:lang w:eastAsia="zh-CN"/>
        </w:rPr>
      </w:pPr>
      <w:r>
        <w:rPr>
          <w:noProof/>
        </w:rPr>
        <w:drawing>
          <wp:inline distT="0" distB="0" distL="0" distR="0" wp14:anchorId="5AE402C5" wp14:editId="7BD5297E">
            <wp:extent cx="5949461" cy="704728"/>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3795" cy="705241"/>
                    </a:xfrm>
                    <a:prstGeom prst="rect">
                      <a:avLst/>
                    </a:prstGeom>
                  </pic:spPr>
                </pic:pic>
              </a:graphicData>
            </a:graphic>
          </wp:inline>
        </w:drawing>
      </w:r>
    </w:p>
    <w:p w14:paraId="7F8167DC" w14:textId="77777777" w:rsidR="008C6506" w:rsidRDefault="008C6506" w:rsidP="008C6506">
      <w:pPr>
        <w:spacing w:after="0"/>
      </w:pPr>
    </w:p>
    <w:p w14:paraId="227A6826" w14:textId="77777777" w:rsidR="008C6506" w:rsidRPr="00876D50" w:rsidRDefault="008C6506" w:rsidP="008C6506">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4CFA2BC8" w14:textId="0EB50600" w:rsidR="008C6506" w:rsidRDefault="008C6506" w:rsidP="008C6506">
      <w:pPr>
        <w:spacing w:after="0"/>
        <w:rPr>
          <w:color w:val="0070C0"/>
          <w:szCs w:val="24"/>
          <w:lang w:val="en-US" w:eastAsia="zh-CN"/>
        </w:rPr>
      </w:pPr>
    </w:p>
    <w:p w14:paraId="51B3F10F" w14:textId="7F33BC17" w:rsidR="005F181A" w:rsidRDefault="005F181A" w:rsidP="008C6506">
      <w:pPr>
        <w:spacing w:after="0"/>
        <w:rPr>
          <w:color w:val="0070C0"/>
          <w:szCs w:val="24"/>
          <w:lang w:val="en-US" w:eastAsia="zh-CN"/>
        </w:rPr>
      </w:pPr>
    </w:p>
    <w:p w14:paraId="16C4F141" w14:textId="77777777" w:rsidR="005F181A" w:rsidRDefault="005F181A" w:rsidP="005F181A">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-1</w:t>
      </w:r>
      <w:r>
        <w:rPr>
          <w:b/>
          <w:color w:val="0070C0"/>
          <w:u w:val="single"/>
          <w:lang w:eastAsia="ko-KR"/>
        </w:rPr>
        <w:t>-2</w:t>
      </w:r>
      <w:r w:rsidRPr="00805BE8">
        <w:rPr>
          <w:b/>
          <w:color w:val="0070C0"/>
          <w:u w:val="single"/>
          <w:lang w:eastAsia="ko-KR"/>
        </w:rPr>
        <w:t>:</w:t>
      </w:r>
      <w:r>
        <w:rPr>
          <w:b/>
          <w:color w:val="0070C0"/>
          <w:u w:val="single"/>
          <w:lang w:eastAsia="ko-KR"/>
        </w:rPr>
        <w:t xml:space="preserve"> Corresponding CRs</w:t>
      </w:r>
    </w:p>
    <w:p w14:paraId="1C680762" w14:textId="77777777" w:rsidR="005F181A" w:rsidRDefault="005F181A" w:rsidP="005F181A">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5F181A" w:rsidRPr="00141133" w14:paraId="24657CB3" w14:textId="77777777" w:rsidTr="00DD00AB">
        <w:trPr>
          <w:trHeight w:val="300"/>
        </w:trPr>
        <w:tc>
          <w:tcPr>
            <w:tcW w:w="1587" w:type="dxa"/>
            <w:noWrap/>
            <w:vAlign w:val="center"/>
          </w:tcPr>
          <w:p w14:paraId="5DEFF9FD" w14:textId="77777777" w:rsidR="005F181A" w:rsidRPr="00141133" w:rsidRDefault="005F181A" w:rsidP="00DD00AB">
            <w:pPr>
              <w:spacing w:after="120"/>
              <w:rPr>
                <w:sz w:val="18"/>
              </w:rPr>
            </w:pPr>
            <w:r w:rsidRPr="00045592">
              <w:rPr>
                <w:b/>
                <w:bCs/>
              </w:rPr>
              <w:t>T-doc</w:t>
            </w:r>
          </w:p>
        </w:tc>
        <w:tc>
          <w:tcPr>
            <w:tcW w:w="1453" w:type="dxa"/>
            <w:noWrap/>
            <w:vAlign w:val="center"/>
          </w:tcPr>
          <w:p w14:paraId="5A565260" w14:textId="77777777" w:rsidR="005F181A" w:rsidRPr="00141133" w:rsidRDefault="005F181A" w:rsidP="00DD00AB">
            <w:pPr>
              <w:rPr>
                <w:sz w:val="18"/>
              </w:rPr>
            </w:pPr>
            <w:r w:rsidRPr="00045592">
              <w:rPr>
                <w:b/>
                <w:bCs/>
              </w:rPr>
              <w:t>Company</w:t>
            </w:r>
          </w:p>
        </w:tc>
        <w:tc>
          <w:tcPr>
            <w:tcW w:w="5177" w:type="dxa"/>
            <w:noWrap/>
            <w:vAlign w:val="center"/>
          </w:tcPr>
          <w:p w14:paraId="3CA30331" w14:textId="77777777" w:rsidR="005F181A" w:rsidRPr="00141133" w:rsidRDefault="005F181A"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54BE523B" w14:textId="77777777" w:rsidR="005F181A" w:rsidRPr="00141133" w:rsidRDefault="005F181A" w:rsidP="00DD00AB">
            <w:pPr>
              <w:rPr>
                <w:sz w:val="18"/>
              </w:rPr>
            </w:pPr>
            <w:r>
              <w:rPr>
                <w:rFonts w:eastAsiaTheme="minorEastAsia"/>
                <w:b/>
                <w:bCs/>
                <w:lang w:eastAsia="zh-CN"/>
              </w:rPr>
              <w:t>Recommend</w:t>
            </w:r>
          </w:p>
        </w:tc>
      </w:tr>
      <w:tr w:rsidR="005F181A" w:rsidRPr="00141133" w14:paraId="1CB40A04" w14:textId="77777777" w:rsidTr="00DD00AB">
        <w:trPr>
          <w:trHeight w:val="300"/>
        </w:trPr>
        <w:tc>
          <w:tcPr>
            <w:tcW w:w="1587" w:type="dxa"/>
            <w:noWrap/>
            <w:hideMark/>
          </w:tcPr>
          <w:p w14:paraId="457718DB" w14:textId="48340BB6" w:rsidR="005F181A" w:rsidRPr="00141133" w:rsidRDefault="005F181A" w:rsidP="005F181A">
            <w:pPr>
              <w:rPr>
                <w:sz w:val="18"/>
              </w:rPr>
            </w:pPr>
            <w:r w:rsidRPr="00A33D58">
              <w:rPr>
                <w:color w:val="000000"/>
                <w:sz w:val="18"/>
                <w:szCs w:val="22"/>
                <w:lang w:val="en-US" w:eastAsia="zh-CN"/>
              </w:rPr>
              <w:t>R4-2412615</w:t>
            </w:r>
            <w:r>
              <w:rPr>
                <w:color w:val="000000"/>
                <w:sz w:val="18"/>
                <w:szCs w:val="22"/>
                <w:lang w:val="en-US" w:eastAsia="zh-CN"/>
              </w:rPr>
              <w:t xml:space="preserve"> (R16)</w:t>
            </w:r>
          </w:p>
        </w:tc>
        <w:tc>
          <w:tcPr>
            <w:tcW w:w="1453" w:type="dxa"/>
            <w:noWrap/>
            <w:hideMark/>
          </w:tcPr>
          <w:p w14:paraId="0501742F" w14:textId="411DBA5F" w:rsidR="005F181A" w:rsidRPr="00141133" w:rsidRDefault="005F181A" w:rsidP="005F181A">
            <w:pPr>
              <w:rPr>
                <w:sz w:val="18"/>
              </w:rPr>
            </w:pPr>
            <w:r w:rsidRPr="00A33D58">
              <w:rPr>
                <w:color w:val="000000"/>
                <w:sz w:val="18"/>
                <w:szCs w:val="22"/>
                <w:lang w:val="en-US" w:eastAsia="zh-CN"/>
              </w:rPr>
              <w:t>Qualcomm France</w:t>
            </w:r>
          </w:p>
        </w:tc>
        <w:tc>
          <w:tcPr>
            <w:tcW w:w="5177" w:type="dxa"/>
            <w:noWrap/>
            <w:hideMark/>
          </w:tcPr>
          <w:p w14:paraId="23D2F4C2" w14:textId="52936E38" w:rsidR="005F181A" w:rsidRPr="00141133" w:rsidRDefault="005F181A" w:rsidP="005F181A">
            <w:pPr>
              <w:rPr>
                <w:sz w:val="18"/>
              </w:rPr>
            </w:pPr>
            <w:r w:rsidRPr="00A33D58">
              <w:rPr>
                <w:color w:val="000000"/>
                <w:sz w:val="18"/>
                <w:szCs w:val="22"/>
                <w:lang w:val="en-US" w:eastAsia="zh-CN"/>
              </w:rPr>
              <w:t>CR on n28 30MHz channel confinement</w:t>
            </w:r>
          </w:p>
        </w:tc>
        <w:tc>
          <w:tcPr>
            <w:tcW w:w="1414" w:type="dxa"/>
          </w:tcPr>
          <w:p w14:paraId="6F048D77" w14:textId="77777777" w:rsidR="005F181A" w:rsidRPr="00141133" w:rsidRDefault="005F181A" w:rsidP="005F181A">
            <w:pPr>
              <w:rPr>
                <w:sz w:val="18"/>
              </w:rPr>
            </w:pPr>
          </w:p>
        </w:tc>
      </w:tr>
      <w:tr w:rsidR="005F181A" w:rsidRPr="00141133" w14:paraId="18774797" w14:textId="77777777" w:rsidTr="00DD00AB">
        <w:trPr>
          <w:trHeight w:val="300"/>
        </w:trPr>
        <w:tc>
          <w:tcPr>
            <w:tcW w:w="1587" w:type="dxa"/>
            <w:noWrap/>
          </w:tcPr>
          <w:p w14:paraId="7CF83CA5" w14:textId="77777777" w:rsidR="005F181A" w:rsidRDefault="005F181A" w:rsidP="005F181A">
            <w:pPr>
              <w:spacing w:after="0"/>
              <w:rPr>
                <w:color w:val="000000"/>
                <w:sz w:val="18"/>
                <w:szCs w:val="22"/>
                <w:lang w:val="en-US" w:eastAsia="zh-CN"/>
              </w:rPr>
            </w:pPr>
            <w:r w:rsidRPr="00A33D58">
              <w:rPr>
                <w:color w:val="000000"/>
                <w:sz w:val="18"/>
                <w:szCs w:val="22"/>
                <w:lang w:val="en-US" w:eastAsia="zh-CN"/>
              </w:rPr>
              <w:t>R4-2412616</w:t>
            </w:r>
            <w:r>
              <w:rPr>
                <w:color w:val="000000"/>
                <w:sz w:val="18"/>
                <w:szCs w:val="22"/>
                <w:lang w:val="en-US" w:eastAsia="zh-CN"/>
              </w:rPr>
              <w:t xml:space="preserve"> (R17)</w:t>
            </w:r>
          </w:p>
          <w:p w14:paraId="5A3B9222" w14:textId="77777777" w:rsidR="005F181A" w:rsidRDefault="005F181A" w:rsidP="005F181A">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3930AA13" w14:textId="3A61F67F" w:rsidR="005F181A" w:rsidRPr="00141133" w:rsidRDefault="005F181A" w:rsidP="005F181A">
            <w:pPr>
              <w:spacing w:after="120"/>
              <w:rPr>
                <w:sz w:val="18"/>
              </w:rPr>
            </w:pPr>
            <w:r w:rsidRPr="00A33D58">
              <w:rPr>
                <w:color w:val="000000"/>
                <w:sz w:val="18"/>
                <w:szCs w:val="22"/>
                <w:lang w:val="en-US" w:eastAsia="zh-CN"/>
              </w:rPr>
              <w:t>R4-2412617</w:t>
            </w:r>
          </w:p>
        </w:tc>
        <w:tc>
          <w:tcPr>
            <w:tcW w:w="1453" w:type="dxa"/>
            <w:noWrap/>
          </w:tcPr>
          <w:p w14:paraId="1AF9648F" w14:textId="5B3A3F4D" w:rsidR="005F181A" w:rsidRPr="00141133" w:rsidRDefault="005F181A" w:rsidP="005F181A">
            <w:pPr>
              <w:rPr>
                <w:sz w:val="18"/>
              </w:rPr>
            </w:pPr>
            <w:r w:rsidRPr="00A33D58">
              <w:rPr>
                <w:color w:val="000000"/>
                <w:sz w:val="18"/>
                <w:szCs w:val="22"/>
                <w:lang w:val="en-US" w:eastAsia="zh-CN"/>
              </w:rPr>
              <w:t>Qualcomm France</w:t>
            </w:r>
          </w:p>
        </w:tc>
        <w:tc>
          <w:tcPr>
            <w:tcW w:w="5177" w:type="dxa"/>
            <w:noWrap/>
          </w:tcPr>
          <w:p w14:paraId="6C938AA1" w14:textId="649B4CA7" w:rsidR="005F181A" w:rsidRPr="00141133" w:rsidRDefault="005F181A" w:rsidP="005F181A">
            <w:pPr>
              <w:rPr>
                <w:sz w:val="18"/>
              </w:rPr>
            </w:pPr>
            <w:r w:rsidRPr="00A33D58">
              <w:rPr>
                <w:color w:val="000000"/>
                <w:sz w:val="18"/>
                <w:szCs w:val="22"/>
                <w:lang w:val="en-US" w:eastAsia="zh-CN"/>
              </w:rPr>
              <w:t>CR on n28 and n83 30MHz channel confinement</w:t>
            </w:r>
          </w:p>
        </w:tc>
        <w:tc>
          <w:tcPr>
            <w:tcW w:w="1414" w:type="dxa"/>
          </w:tcPr>
          <w:p w14:paraId="733A23AB" w14:textId="77777777" w:rsidR="005F181A" w:rsidRPr="00141133" w:rsidRDefault="005F181A" w:rsidP="005F181A">
            <w:pPr>
              <w:rPr>
                <w:sz w:val="18"/>
              </w:rPr>
            </w:pPr>
          </w:p>
        </w:tc>
      </w:tr>
    </w:tbl>
    <w:p w14:paraId="7EC3B0EB" w14:textId="34671D3C" w:rsidR="005F181A" w:rsidRPr="005F181A" w:rsidRDefault="005F181A" w:rsidP="008C6506">
      <w:pPr>
        <w:spacing w:after="0"/>
        <w:rPr>
          <w:color w:val="0070C0"/>
          <w:szCs w:val="24"/>
          <w:lang w:eastAsia="zh-CN"/>
        </w:rPr>
      </w:pPr>
    </w:p>
    <w:p w14:paraId="72D955FE" w14:textId="77777777" w:rsidR="005F181A" w:rsidRDefault="005F181A" w:rsidP="008C6506">
      <w:pPr>
        <w:spacing w:after="0"/>
        <w:rPr>
          <w:color w:val="0070C0"/>
          <w:szCs w:val="24"/>
          <w:lang w:val="en-US" w:eastAsia="zh-CN"/>
        </w:rPr>
      </w:pPr>
    </w:p>
    <w:p w14:paraId="11D4EBFD" w14:textId="11CD0684" w:rsidR="00526FFA" w:rsidRPr="00EF6D51" w:rsidRDefault="00526FFA" w:rsidP="00526FF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sidR="00DF25BD">
        <w:rPr>
          <w:sz w:val="24"/>
          <w:szCs w:val="16"/>
        </w:rPr>
        <w:t>2</w:t>
      </w:r>
      <w:r>
        <w:rPr>
          <w:sz w:val="24"/>
          <w:szCs w:val="16"/>
        </w:rPr>
        <w:t xml:space="preserve"> MBW</w:t>
      </w:r>
      <w:r w:rsidRPr="00526FFA">
        <w:rPr>
          <w:sz w:val="24"/>
          <w:szCs w:val="16"/>
        </w:rPr>
        <w:t xml:space="preserve"> for FR2 </w:t>
      </w:r>
      <w:r w:rsidR="006860D0">
        <w:rPr>
          <w:sz w:val="24"/>
          <w:szCs w:val="16"/>
        </w:rPr>
        <w:t>Min ouptut power</w:t>
      </w:r>
    </w:p>
    <w:p w14:paraId="0D1DD6E0" w14:textId="3404094B" w:rsidR="00783123" w:rsidRDefault="00783123" w:rsidP="000A4BA4">
      <w:pPr>
        <w:spacing w:after="0"/>
        <w:rPr>
          <w:color w:val="0070C0"/>
          <w:szCs w:val="24"/>
          <w:lang w:val="sv-SE" w:eastAsia="zh-CN"/>
        </w:rPr>
      </w:pPr>
    </w:p>
    <w:p w14:paraId="2F165E7E" w14:textId="1F2B772D" w:rsidR="0048300E" w:rsidRPr="00CC39E8" w:rsidRDefault="0048300E" w:rsidP="0048300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sidRPr="0048300E">
        <w:rPr>
          <w:b/>
          <w:color w:val="0070C0"/>
          <w:u w:val="single"/>
          <w:lang w:eastAsia="ko-KR"/>
        </w:rPr>
        <w:t xml:space="preserve">MBW </w:t>
      </w:r>
      <w:r>
        <w:rPr>
          <w:b/>
          <w:color w:val="0070C0"/>
          <w:u w:val="single"/>
          <w:lang w:eastAsia="ko-KR"/>
        </w:rPr>
        <w:t xml:space="preserve">of Min output power </w:t>
      </w:r>
      <w:r w:rsidRPr="0048300E">
        <w:rPr>
          <w:b/>
          <w:color w:val="0070C0"/>
          <w:u w:val="single"/>
          <w:lang w:eastAsia="ko-KR"/>
        </w:rPr>
        <w:t xml:space="preserve">for FR2 UE </w:t>
      </w:r>
      <w:r>
        <w:rPr>
          <w:b/>
          <w:color w:val="0070C0"/>
          <w:u w:val="single"/>
          <w:lang w:eastAsia="ko-KR"/>
        </w:rPr>
        <w:t>PC5/6</w:t>
      </w:r>
    </w:p>
    <w:p w14:paraId="19E55F62" w14:textId="0F8903FA" w:rsidR="0048300E" w:rsidRPr="002F08D7" w:rsidRDefault="0048300E" w:rsidP="000A4BA4">
      <w:pPr>
        <w:spacing w:after="0"/>
        <w:rPr>
          <w:color w:val="0070C0"/>
          <w:szCs w:val="24"/>
          <w:lang w:eastAsia="zh-CN"/>
        </w:rPr>
      </w:pPr>
    </w:p>
    <w:p w14:paraId="64D9DD41" w14:textId="10C3FB0E" w:rsidR="0048300E" w:rsidRDefault="0048300E" w:rsidP="0048300E">
      <w:pPr>
        <w:spacing w:after="0"/>
        <w:rPr>
          <w:bCs/>
          <w:iCs/>
          <w:lang w:eastAsia="zh-CN"/>
        </w:rPr>
      </w:pPr>
      <w:r w:rsidRPr="002F08D7">
        <w:rPr>
          <w:b/>
          <w:bCs/>
          <w:iCs/>
          <w:lang w:eastAsia="zh-CN"/>
        </w:rPr>
        <w:t>Proposal 1:</w:t>
      </w:r>
      <w:r w:rsidRPr="002F08D7">
        <w:rPr>
          <w:b/>
          <w:bCs/>
          <w:iCs/>
          <w:lang w:eastAsia="zh-CN"/>
        </w:rPr>
        <w:tab/>
      </w:r>
      <w:r w:rsidRPr="002F08D7">
        <w:rPr>
          <w:bCs/>
          <w:iCs/>
          <w:lang w:eastAsia="zh-CN"/>
        </w:rPr>
        <w:t>To revise the measurement bandwidth of PC5 and PC6 on the minimum output power requirement as follows.</w:t>
      </w:r>
    </w:p>
    <w:p w14:paraId="4983006F" w14:textId="77777777" w:rsidR="002F08D7" w:rsidRDefault="002F08D7" w:rsidP="0048300E">
      <w:pPr>
        <w:spacing w:after="0"/>
        <w:rPr>
          <w:bCs/>
          <w:iCs/>
          <w:lang w:eastAsia="zh-CN"/>
        </w:rPr>
      </w:pPr>
    </w:p>
    <w:p w14:paraId="2C3AC1F4" w14:textId="73ED3704" w:rsidR="002F08D7" w:rsidRPr="002F08D7" w:rsidRDefault="002F08D7" w:rsidP="0048300E">
      <w:pPr>
        <w:spacing w:after="0"/>
        <w:rPr>
          <w:bCs/>
          <w:iCs/>
          <w:color w:val="0070C0"/>
          <w:lang w:eastAsia="zh-CN"/>
        </w:rPr>
      </w:pPr>
      <w:r w:rsidRPr="002F08D7">
        <w:rPr>
          <w:rFonts w:hint="eastAsia"/>
          <w:bCs/>
          <w:iCs/>
          <w:color w:val="0070C0"/>
          <w:lang w:eastAsia="zh-CN"/>
        </w:rPr>
        <w:t>F</w:t>
      </w:r>
      <w:r w:rsidRPr="002F08D7">
        <w:rPr>
          <w:bCs/>
          <w:iCs/>
          <w:color w:val="0070C0"/>
          <w:lang w:eastAsia="zh-CN"/>
        </w:rPr>
        <w:t>rom:</w:t>
      </w:r>
    </w:p>
    <w:p w14:paraId="6E6484B1" w14:textId="32AD23F4" w:rsidR="002F08D7" w:rsidRDefault="002F08D7" w:rsidP="002F08D7">
      <w:pPr>
        <w:spacing w:after="0"/>
        <w:jc w:val="center"/>
        <w:rPr>
          <w:bCs/>
          <w:iCs/>
          <w:lang w:eastAsia="zh-CN"/>
        </w:rPr>
      </w:pPr>
      <w:r>
        <w:rPr>
          <w:noProof/>
        </w:rPr>
        <w:drawing>
          <wp:inline distT="0" distB="0" distL="0" distR="0" wp14:anchorId="37490708" wp14:editId="58E6291C">
            <wp:extent cx="5404339" cy="1063378"/>
            <wp:effectExtent l="0" t="0" r="635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7306" cy="1077735"/>
                    </a:xfrm>
                    <a:prstGeom prst="rect">
                      <a:avLst/>
                    </a:prstGeom>
                  </pic:spPr>
                </pic:pic>
              </a:graphicData>
            </a:graphic>
          </wp:inline>
        </w:drawing>
      </w:r>
    </w:p>
    <w:p w14:paraId="3554F1E3" w14:textId="734D4867" w:rsidR="002F08D7" w:rsidRPr="002F08D7" w:rsidRDefault="002F08D7" w:rsidP="0048300E">
      <w:pPr>
        <w:spacing w:after="0"/>
        <w:rPr>
          <w:bCs/>
          <w:iCs/>
          <w:color w:val="0070C0"/>
          <w:lang w:eastAsia="zh-CN"/>
        </w:rPr>
      </w:pPr>
      <w:r w:rsidRPr="002F08D7">
        <w:rPr>
          <w:rFonts w:hint="eastAsia"/>
          <w:bCs/>
          <w:iCs/>
          <w:color w:val="0070C0"/>
          <w:lang w:eastAsia="zh-CN"/>
        </w:rPr>
        <w:lastRenderedPageBreak/>
        <w:t>T</w:t>
      </w:r>
      <w:r w:rsidRPr="002F08D7">
        <w:rPr>
          <w:bCs/>
          <w:iCs/>
          <w:color w:val="0070C0"/>
          <w:lang w:eastAsia="zh-CN"/>
        </w:rPr>
        <w:t>o:</w:t>
      </w:r>
    </w:p>
    <w:p w14:paraId="166A4B57" w14:textId="1509ED31" w:rsidR="0048300E" w:rsidRDefault="0048300E" w:rsidP="002F08D7">
      <w:pPr>
        <w:spacing w:after="0"/>
        <w:jc w:val="center"/>
        <w:rPr>
          <w:color w:val="0070C0"/>
          <w:szCs w:val="24"/>
          <w:lang w:val="sv-SE" w:eastAsia="zh-CN"/>
        </w:rPr>
      </w:pPr>
      <w:r>
        <w:rPr>
          <w:noProof/>
        </w:rPr>
        <w:drawing>
          <wp:inline distT="0" distB="0" distL="0" distR="0" wp14:anchorId="38DD3DD4" wp14:editId="392DFB04">
            <wp:extent cx="5177033" cy="1043354"/>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6667" cy="1067464"/>
                    </a:xfrm>
                    <a:prstGeom prst="rect">
                      <a:avLst/>
                    </a:prstGeom>
                  </pic:spPr>
                </pic:pic>
              </a:graphicData>
            </a:graphic>
          </wp:inline>
        </w:drawing>
      </w:r>
    </w:p>
    <w:p w14:paraId="4E065AE5" w14:textId="77777777" w:rsidR="0048300E" w:rsidRPr="00526FFA" w:rsidRDefault="0048300E" w:rsidP="000A4BA4">
      <w:pPr>
        <w:spacing w:after="0"/>
        <w:rPr>
          <w:color w:val="0070C0"/>
          <w:szCs w:val="24"/>
          <w:lang w:val="sv-SE" w:eastAsia="zh-CN"/>
        </w:rPr>
      </w:pPr>
    </w:p>
    <w:p w14:paraId="46BA60D2" w14:textId="1CCCC35E" w:rsidR="00783123" w:rsidRPr="0082465C" w:rsidRDefault="006D536B" w:rsidP="000A4BA4">
      <w:pPr>
        <w:spacing w:after="0"/>
        <w:rPr>
          <w:i/>
          <w:color w:val="0070C0"/>
          <w:szCs w:val="24"/>
          <w:lang w:val="en-US" w:eastAsia="zh-CN"/>
        </w:rPr>
      </w:pPr>
      <w:r w:rsidRPr="0082465C">
        <w:rPr>
          <w:rFonts w:hint="eastAsia"/>
          <w:i/>
          <w:color w:val="0070C0"/>
          <w:szCs w:val="24"/>
          <w:lang w:val="en-US" w:eastAsia="zh-CN"/>
        </w:rPr>
        <w:t>M</w:t>
      </w:r>
      <w:r w:rsidRPr="0082465C">
        <w:rPr>
          <w:i/>
          <w:color w:val="0070C0"/>
          <w:szCs w:val="24"/>
          <w:lang w:val="en-US" w:eastAsia="zh-CN"/>
        </w:rPr>
        <w:t>oderator note: it is pointed out the MBW of PC5 and PC6 is narrower by one SCS than that of other Power Classes (PC1~PC4 and 7)</w:t>
      </w:r>
      <w:r w:rsidR="005F2C4B" w:rsidRPr="0082465C">
        <w:rPr>
          <w:i/>
          <w:color w:val="0070C0"/>
          <w:szCs w:val="24"/>
          <w:lang w:val="en-US" w:eastAsia="zh-CN"/>
        </w:rPr>
        <w:t>.</w:t>
      </w:r>
    </w:p>
    <w:p w14:paraId="766FAE43" w14:textId="357D2B43" w:rsidR="005F2C4B" w:rsidRDefault="005F2C4B" w:rsidP="000A4BA4">
      <w:pPr>
        <w:spacing w:after="0"/>
        <w:rPr>
          <w:color w:val="0070C0"/>
          <w:szCs w:val="24"/>
          <w:lang w:val="en-US" w:eastAsia="zh-CN"/>
        </w:rPr>
      </w:pPr>
    </w:p>
    <w:p w14:paraId="139E08DA" w14:textId="77777777" w:rsidR="004D5CE5" w:rsidRPr="00876D50" w:rsidRDefault="004D5CE5" w:rsidP="004D5CE5">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1DF18AF9" w14:textId="77777777" w:rsidR="005F2C4B" w:rsidRPr="005F2C4B" w:rsidRDefault="005F2C4B" w:rsidP="000A4BA4">
      <w:pPr>
        <w:spacing w:after="0"/>
        <w:rPr>
          <w:color w:val="0070C0"/>
          <w:szCs w:val="24"/>
          <w:lang w:val="en-US" w:eastAsia="zh-CN"/>
        </w:rPr>
      </w:pPr>
    </w:p>
    <w:p w14:paraId="57F16AE0" w14:textId="1430F8AF" w:rsidR="006D536B" w:rsidRDefault="006D536B" w:rsidP="000A4BA4">
      <w:pPr>
        <w:spacing w:after="0"/>
        <w:rPr>
          <w:color w:val="0070C0"/>
          <w:szCs w:val="24"/>
          <w:lang w:val="en-US" w:eastAsia="zh-CN"/>
        </w:rPr>
      </w:pPr>
    </w:p>
    <w:p w14:paraId="7023AAD7" w14:textId="2B231326" w:rsidR="005F181A" w:rsidRDefault="005F181A" w:rsidP="005F181A">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2-2</w:t>
      </w:r>
      <w:r w:rsidRPr="00805BE8">
        <w:rPr>
          <w:b/>
          <w:color w:val="0070C0"/>
          <w:u w:val="single"/>
          <w:lang w:eastAsia="ko-KR"/>
        </w:rPr>
        <w:t>:</w:t>
      </w:r>
      <w:r>
        <w:rPr>
          <w:b/>
          <w:color w:val="0070C0"/>
          <w:u w:val="single"/>
          <w:lang w:eastAsia="ko-KR"/>
        </w:rPr>
        <w:t xml:space="preserve"> Corresponding CRs</w:t>
      </w:r>
    </w:p>
    <w:p w14:paraId="235DE75A" w14:textId="77777777" w:rsidR="005F181A" w:rsidRDefault="005F181A" w:rsidP="005F181A">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5F181A" w:rsidRPr="00141133" w14:paraId="5012438D" w14:textId="77777777" w:rsidTr="00DD00AB">
        <w:trPr>
          <w:trHeight w:val="300"/>
        </w:trPr>
        <w:tc>
          <w:tcPr>
            <w:tcW w:w="1587" w:type="dxa"/>
            <w:noWrap/>
            <w:vAlign w:val="center"/>
          </w:tcPr>
          <w:p w14:paraId="64813B3D" w14:textId="77777777" w:rsidR="005F181A" w:rsidRPr="00141133" w:rsidRDefault="005F181A" w:rsidP="00DD00AB">
            <w:pPr>
              <w:spacing w:after="120"/>
              <w:rPr>
                <w:sz w:val="18"/>
              </w:rPr>
            </w:pPr>
            <w:r w:rsidRPr="00045592">
              <w:rPr>
                <w:b/>
                <w:bCs/>
              </w:rPr>
              <w:t>T-doc</w:t>
            </w:r>
          </w:p>
        </w:tc>
        <w:tc>
          <w:tcPr>
            <w:tcW w:w="1453" w:type="dxa"/>
            <w:noWrap/>
            <w:vAlign w:val="center"/>
          </w:tcPr>
          <w:p w14:paraId="4CCA814E" w14:textId="77777777" w:rsidR="005F181A" w:rsidRPr="00141133" w:rsidRDefault="005F181A" w:rsidP="00DD00AB">
            <w:pPr>
              <w:rPr>
                <w:sz w:val="18"/>
              </w:rPr>
            </w:pPr>
            <w:r w:rsidRPr="00045592">
              <w:rPr>
                <w:b/>
                <w:bCs/>
              </w:rPr>
              <w:t>Company</w:t>
            </w:r>
          </w:p>
        </w:tc>
        <w:tc>
          <w:tcPr>
            <w:tcW w:w="5177" w:type="dxa"/>
            <w:noWrap/>
            <w:vAlign w:val="center"/>
          </w:tcPr>
          <w:p w14:paraId="0FCF67A1" w14:textId="77777777" w:rsidR="005F181A" w:rsidRPr="00141133" w:rsidRDefault="005F181A"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22C73A3F" w14:textId="77777777" w:rsidR="005F181A" w:rsidRPr="00141133" w:rsidRDefault="005F181A" w:rsidP="00DD00AB">
            <w:pPr>
              <w:rPr>
                <w:sz w:val="18"/>
              </w:rPr>
            </w:pPr>
            <w:r>
              <w:rPr>
                <w:rFonts w:eastAsiaTheme="minorEastAsia"/>
                <w:b/>
                <w:bCs/>
                <w:lang w:eastAsia="zh-CN"/>
              </w:rPr>
              <w:t>Recommend</w:t>
            </w:r>
          </w:p>
        </w:tc>
      </w:tr>
      <w:tr w:rsidR="00295A5E" w:rsidRPr="00141133" w14:paraId="34A894A3" w14:textId="77777777" w:rsidTr="00295A5E">
        <w:trPr>
          <w:trHeight w:val="300"/>
        </w:trPr>
        <w:tc>
          <w:tcPr>
            <w:tcW w:w="1587" w:type="dxa"/>
            <w:noWrap/>
          </w:tcPr>
          <w:p w14:paraId="2BD9B872" w14:textId="041784C1" w:rsidR="00295A5E" w:rsidRPr="004F13E2" w:rsidRDefault="00295A5E" w:rsidP="00295A5E">
            <w:pPr>
              <w:spacing w:after="0"/>
              <w:rPr>
                <w:color w:val="000000"/>
                <w:sz w:val="18"/>
                <w:szCs w:val="22"/>
                <w:lang w:val="en-US" w:eastAsia="zh-CN"/>
              </w:rPr>
            </w:pPr>
            <w:r w:rsidRPr="00154143">
              <w:rPr>
                <w:color w:val="000000"/>
                <w:sz w:val="18"/>
                <w:szCs w:val="22"/>
                <w:lang w:val="en-US" w:eastAsia="zh-CN"/>
              </w:rPr>
              <w:t>R4-2411718</w:t>
            </w:r>
            <w:r w:rsidR="005A4F90">
              <w:rPr>
                <w:color w:val="000000"/>
                <w:sz w:val="18"/>
                <w:szCs w:val="22"/>
                <w:lang w:val="en-US" w:eastAsia="zh-CN"/>
              </w:rPr>
              <w:t xml:space="preserve"> (R17)</w:t>
            </w:r>
          </w:p>
          <w:p w14:paraId="5A85AE13" w14:textId="77777777" w:rsidR="00295A5E" w:rsidRPr="004F13E2" w:rsidRDefault="00295A5E" w:rsidP="00295A5E">
            <w:pPr>
              <w:spacing w:after="0"/>
              <w:rPr>
                <w:color w:val="000000"/>
                <w:sz w:val="18"/>
                <w:szCs w:val="22"/>
                <w:lang w:val="en-US" w:eastAsia="zh-CN"/>
              </w:rPr>
            </w:pPr>
            <w:r w:rsidRPr="004F13E2">
              <w:rPr>
                <w:rFonts w:hint="eastAsia"/>
                <w:color w:val="000000"/>
                <w:sz w:val="18"/>
                <w:szCs w:val="22"/>
                <w:lang w:val="en-US" w:eastAsia="zh-CN"/>
              </w:rPr>
              <w:t>C</w:t>
            </w:r>
            <w:r w:rsidRPr="004F13E2">
              <w:rPr>
                <w:color w:val="000000"/>
                <w:sz w:val="18"/>
                <w:szCs w:val="22"/>
                <w:lang w:val="en-US" w:eastAsia="zh-CN"/>
              </w:rPr>
              <w:t>AT-A:</w:t>
            </w:r>
          </w:p>
          <w:p w14:paraId="67B648B2" w14:textId="557405BD" w:rsidR="00295A5E" w:rsidRPr="00141133" w:rsidRDefault="00295A5E" w:rsidP="00295A5E">
            <w:pPr>
              <w:rPr>
                <w:sz w:val="18"/>
              </w:rPr>
            </w:pPr>
            <w:r w:rsidRPr="00154143">
              <w:rPr>
                <w:color w:val="000000"/>
                <w:sz w:val="18"/>
                <w:szCs w:val="22"/>
                <w:lang w:val="en-US" w:eastAsia="zh-CN"/>
              </w:rPr>
              <w:t>R4-2411719</w:t>
            </w:r>
          </w:p>
        </w:tc>
        <w:tc>
          <w:tcPr>
            <w:tcW w:w="1453" w:type="dxa"/>
            <w:noWrap/>
          </w:tcPr>
          <w:p w14:paraId="570FB1A6" w14:textId="5F0D00A5" w:rsidR="00295A5E" w:rsidRPr="00141133" w:rsidRDefault="00295A5E" w:rsidP="00295A5E">
            <w:pPr>
              <w:rPr>
                <w:sz w:val="18"/>
              </w:rPr>
            </w:pPr>
            <w:r w:rsidRPr="00154143">
              <w:rPr>
                <w:color w:val="000000"/>
                <w:sz w:val="18"/>
                <w:szCs w:val="22"/>
                <w:lang w:val="en-US" w:eastAsia="zh-CN"/>
              </w:rPr>
              <w:t>Murata</w:t>
            </w:r>
          </w:p>
        </w:tc>
        <w:tc>
          <w:tcPr>
            <w:tcW w:w="5177" w:type="dxa"/>
            <w:noWrap/>
          </w:tcPr>
          <w:p w14:paraId="101F171B" w14:textId="10DEA3BE" w:rsidR="00295A5E" w:rsidRPr="00141133" w:rsidRDefault="00295A5E" w:rsidP="00295A5E">
            <w:pPr>
              <w:rPr>
                <w:sz w:val="18"/>
              </w:rPr>
            </w:pPr>
            <w:r w:rsidRPr="00154143">
              <w:rPr>
                <w:color w:val="000000"/>
                <w:sz w:val="18"/>
                <w:szCs w:val="22"/>
                <w:lang w:val="en-US" w:eastAsia="zh-CN"/>
              </w:rPr>
              <w:t>CR to TS 38.101-2: Correction on Measurement BW for FR2 PC5, 6</w:t>
            </w:r>
          </w:p>
        </w:tc>
        <w:tc>
          <w:tcPr>
            <w:tcW w:w="1414" w:type="dxa"/>
          </w:tcPr>
          <w:p w14:paraId="13C62C92" w14:textId="77777777" w:rsidR="00295A5E" w:rsidRPr="00141133" w:rsidRDefault="00295A5E" w:rsidP="00295A5E">
            <w:pPr>
              <w:rPr>
                <w:sz w:val="18"/>
              </w:rPr>
            </w:pPr>
          </w:p>
        </w:tc>
      </w:tr>
    </w:tbl>
    <w:p w14:paraId="35C10D38" w14:textId="4A24E74C" w:rsidR="005F181A" w:rsidRPr="005F181A" w:rsidRDefault="005F181A" w:rsidP="000A4BA4">
      <w:pPr>
        <w:spacing w:after="0"/>
        <w:rPr>
          <w:color w:val="0070C0"/>
          <w:szCs w:val="24"/>
          <w:lang w:eastAsia="zh-CN"/>
        </w:rPr>
      </w:pPr>
    </w:p>
    <w:p w14:paraId="04CA332B" w14:textId="3DEC87D3" w:rsidR="005F181A" w:rsidRDefault="005F181A" w:rsidP="000A4BA4">
      <w:pPr>
        <w:spacing w:after="0"/>
        <w:rPr>
          <w:color w:val="0070C0"/>
          <w:szCs w:val="24"/>
          <w:lang w:val="en-US" w:eastAsia="zh-CN"/>
        </w:rPr>
      </w:pPr>
    </w:p>
    <w:p w14:paraId="36238F08" w14:textId="0D32F688" w:rsidR="00E068A5" w:rsidRDefault="00E068A5" w:rsidP="000A4BA4">
      <w:pPr>
        <w:spacing w:after="0"/>
        <w:rPr>
          <w:color w:val="0070C0"/>
          <w:szCs w:val="24"/>
          <w:lang w:val="en-US" w:eastAsia="zh-CN"/>
        </w:rPr>
      </w:pPr>
    </w:p>
    <w:p w14:paraId="6AB79A9E" w14:textId="52D39B56" w:rsidR="00E068A5" w:rsidRPr="00EF6D51" w:rsidRDefault="00E068A5" w:rsidP="00E068A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FR2 PC8</w:t>
      </w:r>
    </w:p>
    <w:p w14:paraId="772883F6" w14:textId="7BFB37FC" w:rsidR="00E068A5" w:rsidRPr="00E068A5" w:rsidRDefault="00E068A5" w:rsidP="000A4BA4">
      <w:pPr>
        <w:spacing w:after="0"/>
        <w:rPr>
          <w:color w:val="0070C0"/>
          <w:szCs w:val="24"/>
          <w:lang w:val="sv-SE" w:eastAsia="zh-CN"/>
        </w:rPr>
      </w:pPr>
    </w:p>
    <w:p w14:paraId="461E43C4" w14:textId="5D764BE9" w:rsidR="00672486" w:rsidRPr="006C246F" w:rsidRDefault="00672486" w:rsidP="006C246F">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Pr="00112355">
        <w:rPr>
          <w:b/>
          <w:color w:val="0070C0"/>
          <w:u w:val="single"/>
          <w:lang w:eastAsia="ko-KR"/>
        </w:rPr>
        <w:t>About n28/n83 30MHz channel confinement</w:t>
      </w:r>
    </w:p>
    <w:p w14:paraId="6239384C" w14:textId="679AD367" w:rsidR="006C246F" w:rsidRPr="00F87658" w:rsidRDefault="006C246F" w:rsidP="006C246F">
      <w:pPr>
        <w:overflowPunct w:val="0"/>
        <w:autoSpaceDE w:val="0"/>
        <w:autoSpaceDN w:val="0"/>
        <w:adjustRightInd w:val="0"/>
        <w:spacing w:after="0"/>
        <w:ind w:leftChars="100" w:left="200"/>
        <w:textAlignment w:val="baseline"/>
        <w:rPr>
          <w:rFonts w:eastAsiaTheme="minorEastAsia"/>
          <w:color w:val="000000"/>
          <w:lang w:eastAsia="zh-CN"/>
        </w:rPr>
      </w:pPr>
      <w:r w:rsidRPr="00F87658">
        <w:rPr>
          <w:b/>
          <w:bCs/>
          <w:iCs/>
          <w:lang w:eastAsia="zh-CN"/>
        </w:rPr>
        <w:t xml:space="preserve">Proposal 1: </w:t>
      </w:r>
      <w:r w:rsidRPr="00F87658">
        <w:rPr>
          <w:rFonts w:eastAsiaTheme="minorEastAsia"/>
          <w:color w:val="000000"/>
          <w:lang w:eastAsia="zh-CN"/>
        </w:rPr>
        <w:t xml:space="preserve">Some PC7 requirements can be applied for this new FR2 power class. </w:t>
      </w:r>
      <w:r w:rsidRPr="00F87658">
        <w:rPr>
          <w:bCs/>
          <w:iCs/>
          <w:lang w:eastAsia="zh-CN"/>
        </w:rPr>
        <w:t>(</w:t>
      </w:r>
      <w:r w:rsidRPr="00F87658">
        <w:rPr>
          <w:color w:val="000000"/>
          <w:lang w:val="en-US" w:eastAsia="zh-CN"/>
        </w:rPr>
        <w:t>R4-2412784</w:t>
      </w:r>
      <w:r w:rsidRPr="00F87658">
        <w:rPr>
          <w:bCs/>
          <w:iCs/>
          <w:lang w:eastAsia="zh-CN"/>
        </w:rPr>
        <w:t>, HW)</w:t>
      </w:r>
    </w:p>
    <w:p w14:paraId="4831AAA7" w14:textId="77777777" w:rsidR="006C246F" w:rsidRPr="00F87658" w:rsidRDefault="006C246F" w:rsidP="006C246F">
      <w:pPr>
        <w:overflowPunct w:val="0"/>
        <w:autoSpaceDE w:val="0"/>
        <w:autoSpaceDN w:val="0"/>
        <w:adjustRightInd w:val="0"/>
        <w:spacing w:after="0"/>
        <w:ind w:leftChars="100" w:left="200"/>
        <w:textAlignment w:val="baseline"/>
        <w:rPr>
          <w:rFonts w:eastAsiaTheme="minorEastAsia"/>
          <w:color w:val="000000"/>
          <w:lang w:eastAsia="zh-CN"/>
        </w:rPr>
      </w:pPr>
      <w:r w:rsidRPr="00F87658">
        <w:rPr>
          <w:b/>
          <w:bCs/>
          <w:iCs/>
          <w:lang w:eastAsia="zh-CN"/>
        </w:rPr>
        <w:t>Proposal 2:</w:t>
      </w:r>
      <w:r w:rsidRPr="00F87658">
        <w:rPr>
          <w:rFonts w:eastAsiaTheme="minorEastAsia"/>
          <w:color w:val="000000"/>
          <w:lang w:eastAsia="zh-CN"/>
        </w:rPr>
        <w:t xml:space="preserve"> New RF requirements shall cover 200MHz and 400MHz channel bandwidth for single carrier operation. Note that targeted bands are n257, n258 and n261.</w:t>
      </w:r>
    </w:p>
    <w:p w14:paraId="346CA9DA" w14:textId="77777777" w:rsidR="006C246F" w:rsidRPr="00F87658" w:rsidRDefault="006C246F" w:rsidP="006C246F">
      <w:pPr>
        <w:overflowPunct w:val="0"/>
        <w:autoSpaceDE w:val="0"/>
        <w:autoSpaceDN w:val="0"/>
        <w:adjustRightInd w:val="0"/>
        <w:spacing w:after="0"/>
        <w:ind w:leftChars="100" w:left="200"/>
        <w:textAlignment w:val="baseline"/>
        <w:rPr>
          <w:rFonts w:eastAsiaTheme="minorEastAsia"/>
          <w:color w:val="000000"/>
          <w:lang w:eastAsia="zh-CN"/>
        </w:rPr>
      </w:pPr>
      <w:r w:rsidRPr="00F87658">
        <w:rPr>
          <w:b/>
          <w:bCs/>
          <w:iCs/>
          <w:lang w:eastAsia="zh-CN"/>
        </w:rPr>
        <w:t>Proposal 3:</w:t>
      </w:r>
      <w:r w:rsidRPr="00F87658">
        <w:rPr>
          <w:rFonts w:eastAsiaTheme="minorEastAsia"/>
          <w:color w:val="000000"/>
          <w:lang w:eastAsia="zh-CN"/>
        </w:rPr>
        <w:t xml:space="preserve"> Specify new RF requirements for CA and UL-MIMO for this new FR2 power class.</w:t>
      </w:r>
    </w:p>
    <w:p w14:paraId="25622315" w14:textId="47BCDA39" w:rsidR="006C246F" w:rsidRPr="00F87658" w:rsidRDefault="006C246F" w:rsidP="006C246F">
      <w:pPr>
        <w:spacing w:after="0"/>
        <w:ind w:leftChars="100" w:left="200"/>
        <w:rPr>
          <w:bCs/>
          <w:iCs/>
          <w:lang w:eastAsia="zh-CN"/>
        </w:rPr>
      </w:pPr>
      <w:r w:rsidRPr="00F87658">
        <w:rPr>
          <w:b/>
          <w:bCs/>
          <w:iCs/>
          <w:lang w:eastAsia="zh-CN"/>
        </w:rPr>
        <w:t xml:space="preserve">Proposal 4: </w:t>
      </w:r>
      <w:r w:rsidRPr="00F87658">
        <w:rPr>
          <w:rFonts w:eastAsiaTheme="minorEastAsia"/>
          <w:color w:val="000000"/>
          <w:lang w:eastAsia="zh-CN"/>
        </w:rPr>
        <w:t>Introduce the new power class based on the proposals 1, 2 and 3 with specification of the requirements as shown in Table 1.</w:t>
      </w:r>
    </w:p>
    <w:p w14:paraId="370F54E9" w14:textId="77777777" w:rsidR="006C246F" w:rsidRDefault="006C246F" w:rsidP="00672486">
      <w:pPr>
        <w:spacing w:after="0"/>
        <w:ind w:leftChars="100" w:left="200"/>
        <w:rPr>
          <w:bCs/>
          <w:iCs/>
          <w:lang w:eastAsia="zh-CN"/>
        </w:rPr>
      </w:pPr>
    </w:p>
    <w:p w14:paraId="0D46E575" w14:textId="77777777" w:rsidR="00672486" w:rsidRDefault="00672486" w:rsidP="00672486">
      <w:pPr>
        <w:spacing w:after="0"/>
      </w:pPr>
    </w:p>
    <w:p w14:paraId="73DD6EED" w14:textId="77777777" w:rsidR="00672486" w:rsidRPr="00876D50" w:rsidRDefault="00672486" w:rsidP="00672486">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10F5677F" w14:textId="77777777" w:rsidR="00672486" w:rsidRDefault="00672486" w:rsidP="00672486">
      <w:pPr>
        <w:spacing w:after="0"/>
        <w:rPr>
          <w:color w:val="0070C0"/>
          <w:szCs w:val="24"/>
          <w:lang w:val="en-US" w:eastAsia="zh-CN"/>
        </w:rPr>
      </w:pPr>
    </w:p>
    <w:p w14:paraId="6F9FAB1E" w14:textId="17C129FD" w:rsidR="00E068A5" w:rsidRDefault="00E068A5" w:rsidP="000A4BA4">
      <w:pPr>
        <w:spacing w:after="0"/>
        <w:rPr>
          <w:color w:val="0070C0"/>
          <w:szCs w:val="24"/>
          <w:lang w:val="en-US" w:eastAsia="zh-CN"/>
        </w:rPr>
      </w:pPr>
    </w:p>
    <w:p w14:paraId="687498DD" w14:textId="14A423F8" w:rsidR="00E068A5" w:rsidRDefault="00E068A5" w:rsidP="000A4BA4">
      <w:pPr>
        <w:spacing w:after="0"/>
        <w:rPr>
          <w:color w:val="0070C0"/>
          <w:szCs w:val="24"/>
          <w:lang w:val="en-US" w:eastAsia="zh-CN"/>
        </w:rPr>
      </w:pPr>
    </w:p>
    <w:p w14:paraId="11D029DD" w14:textId="29CA5E72" w:rsidR="00D35A51" w:rsidRDefault="00D35A51" w:rsidP="00D35A5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CC35E1">
        <w:rPr>
          <w:b/>
          <w:color w:val="0070C0"/>
          <w:u w:val="single"/>
          <w:lang w:eastAsia="ko-KR"/>
        </w:rPr>
        <w:t>3</w:t>
      </w:r>
      <w:r>
        <w:rPr>
          <w:b/>
          <w:color w:val="0070C0"/>
          <w:u w:val="single"/>
          <w:lang w:eastAsia="ko-KR"/>
        </w:rPr>
        <w:t>-2</w:t>
      </w:r>
      <w:r w:rsidRPr="00805BE8">
        <w:rPr>
          <w:b/>
          <w:color w:val="0070C0"/>
          <w:u w:val="single"/>
          <w:lang w:eastAsia="ko-KR"/>
        </w:rPr>
        <w:t>:</w:t>
      </w:r>
      <w:r>
        <w:rPr>
          <w:b/>
          <w:color w:val="0070C0"/>
          <w:u w:val="single"/>
          <w:lang w:eastAsia="ko-KR"/>
        </w:rPr>
        <w:t xml:space="preserve"> Corresponding CRs</w:t>
      </w:r>
    </w:p>
    <w:p w14:paraId="79E2CEBC" w14:textId="77777777" w:rsidR="00D35A51" w:rsidRDefault="00D35A51" w:rsidP="00D35A51">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D35A51" w:rsidRPr="00141133" w14:paraId="74725DBD" w14:textId="77777777" w:rsidTr="00DD00AB">
        <w:trPr>
          <w:trHeight w:val="300"/>
        </w:trPr>
        <w:tc>
          <w:tcPr>
            <w:tcW w:w="1587" w:type="dxa"/>
            <w:noWrap/>
            <w:vAlign w:val="center"/>
          </w:tcPr>
          <w:p w14:paraId="0D21FF21" w14:textId="77777777" w:rsidR="00D35A51" w:rsidRPr="00141133" w:rsidRDefault="00D35A51" w:rsidP="00DD00AB">
            <w:pPr>
              <w:spacing w:after="120"/>
              <w:rPr>
                <w:sz w:val="18"/>
              </w:rPr>
            </w:pPr>
            <w:r w:rsidRPr="00045592">
              <w:rPr>
                <w:b/>
                <w:bCs/>
              </w:rPr>
              <w:t>T-doc</w:t>
            </w:r>
          </w:p>
        </w:tc>
        <w:tc>
          <w:tcPr>
            <w:tcW w:w="1453" w:type="dxa"/>
            <w:noWrap/>
            <w:vAlign w:val="center"/>
          </w:tcPr>
          <w:p w14:paraId="6C456024" w14:textId="77777777" w:rsidR="00D35A51" w:rsidRPr="00141133" w:rsidRDefault="00D35A51" w:rsidP="00DD00AB">
            <w:pPr>
              <w:rPr>
                <w:sz w:val="18"/>
              </w:rPr>
            </w:pPr>
            <w:r w:rsidRPr="00045592">
              <w:rPr>
                <w:b/>
                <w:bCs/>
              </w:rPr>
              <w:t>Company</w:t>
            </w:r>
          </w:p>
        </w:tc>
        <w:tc>
          <w:tcPr>
            <w:tcW w:w="5177" w:type="dxa"/>
            <w:noWrap/>
            <w:vAlign w:val="center"/>
          </w:tcPr>
          <w:p w14:paraId="3C862609" w14:textId="77777777" w:rsidR="00D35A51" w:rsidRPr="00141133" w:rsidRDefault="00D35A51"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016E02E9" w14:textId="77777777" w:rsidR="00D35A51" w:rsidRPr="00141133" w:rsidRDefault="00D35A51" w:rsidP="00DD00AB">
            <w:pPr>
              <w:rPr>
                <w:sz w:val="18"/>
              </w:rPr>
            </w:pPr>
            <w:r>
              <w:rPr>
                <w:rFonts w:eastAsiaTheme="minorEastAsia"/>
                <w:b/>
                <w:bCs/>
                <w:lang w:eastAsia="zh-CN"/>
              </w:rPr>
              <w:t>Recommend</w:t>
            </w:r>
          </w:p>
        </w:tc>
      </w:tr>
      <w:tr w:rsidR="00D35A51" w:rsidRPr="00141133" w14:paraId="78CB8E91" w14:textId="77777777" w:rsidTr="00DD00AB">
        <w:trPr>
          <w:trHeight w:val="300"/>
        </w:trPr>
        <w:tc>
          <w:tcPr>
            <w:tcW w:w="1587" w:type="dxa"/>
            <w:noWrap/>
          </w:tcPr>
          <w:p w14:paraId="7FE7375D" w14:textId="7DD7FD21" w:rsidR="00D35A51" w:rsidRPr="00141133" w:rsidRDefault="00D35A51" w:rsidP="00D35A51">
            <w:pPr>
              <w:rPr>
                <w:sz w:val="18"/>
              </w:rPr>
            </w:pPr>
            <w:r w:rsidRPr="00154143">
              <w:rPr>
                <w:color w:val="000000"/>
                <w:sz w:val="18"/>
                <w:szCs w:val="22"/>
                <w:lang w:val="en-US" w:eastAsia="zh-CN"/>
              </w:rPr>
              <w:t>R4-2413064</w:t>
            </w:r>
            <w:r w:rsidRPr="00372982">
              <w:rPr>
                <w:color w:val="000000"/>
                <w:sz w:val="18"/>
                <w:szCs w:val="22"/>
                <w:lang w:val="en-US" w:eastAsia="zh-CN"/>
              </w:rPr>
              <w:t xml:space="preserve"> (CAT-B R18)</w:t>
            </w:r>
          </w:p>
        </w:tc>
        <w:tc>
          <w:tcPr>
            <w:tcW w:w="1453" w:type="dxa"/>
            <w:noWrap/>
          </w:tcPr>
          <w:p w14:paraId="6443EEBB" w14:textId="21CCB996" w:rsidR="00D35A51" w:rsidRPr="00141133" w:rsidRDefault="00D35A51" w:rsidP="00D35A51">
            <w:pPr>
              <w:rPr>
                <w:sz w:val="18"/>
              </w:rPr>
            </w:pPr>
            <w:r w:rsidRPr="00154143">
              <w:rPr>
                <w:color w:val="000000"/>
                <w:sz w:val="18"/>
                <w:szCs w:val="22"/>
                <w:lang w:val="en-US" w:eastAsia="zh-CN"/>
              </w:rPr>
              <w:t xml:space="preserve">Huawei, </w:t>
            </w:r>
            <w:proofErr w:type="spellStart"/>
            <w:r w:rsidRPr="00154143">
              <w:rPr>
                <w:color w:val="000000"/>
                <w:sz w:val="18"/>
                <w:szCs w:val="22"/>
                <w:lang w:val="en-US" w:eastAsia="zh-CN"/>
              </w:rPr>
              <w:t>HiSilicon</w:t>
            </w:r>
            <w:proofErr w:type="spellEnd"/>
          </w:p>
        </w:tc>
        <w:tc>
          <w:tcPr>
            <w:tcW w:w="5177" w:type="dxa"/>
            <w:noWrap/>
          </w:tcPr>
          <w:p w14:paraId="1D2A7731" w14:textId="6524B3D3" w:rsidR="00D35A51" w:rsidRPr="00141133" w:rsidRDefault="00D35A51" w:rsidP="00D35A51">
            <w:pPr>
              <w:rPr>
                <w:sz w:val="18"/>
              </w:rPr>
            </w:pPr>
            <w:r w:rsidRPr="00154143">
              <w:rPr>
                <w:color w:val="000000"/>
                <w:sz w:val="18"/>
                <w:szCs w:val="22"/>
                <w:lang w:val="en-US" w:eastAsia="zh-CN"/>
              </w:rPr>
              <w:t>CR on introduction of new FR2 power class 8</w:t>
            </w:r>
          </w:p>
        </w:tc>
        <w:tc>
          <w:tcPr>
            <w:tcW w:w="1414" w:type="dxa"/>
          </w:tcPr>
          <w:p w14:paraId="012B64ED" w14:textId="77777777" w:rsidR="00D35A51" w:rsidRPr="00141133" w:rsidRDefault="00D35A51" w:rsidP="00D35A51">
            <w:pPr>
              <w:rPr>
                <w:sz w:val="18"/>
              </w:rPr>
            </w:pPr>
          </w:p>
        </w:tc>
      </w:tr>
    </w:tbl>
    <w:p w14:paraId="7804A32D" w14:textId="64F4FD7E" w:rsidR="00D35A51" w:rsidRPr="00D35A51" w:rsidRDefault="00D35A51" w:rsidP="000A4BA4">
      <w:pPr>
        <w:spacing w:after="0"/>
        <w:rPr>
          <w:color w:val="0070C0"/>
          <w:szCs w:val="24"/>
          <w:lang w:eastAsia="zh-CN"/>
        </w:rPr>
      </w:pPr>
    </w:p>
    <w:p w14:paraId="25ADA643" w14:textId="6AB88CBD" w:rsidR="00D35A51" w:rsidRDefault="00D35A51" w:rsidP="000A4BA4">
      <w:pPr>
        <w:spacing w:after="0"/>
        <w:rPr>
          <w:color w:val="0070C0"/>
          <w:szCs w:val="24"/>
          <w:lang w:val="en-US" w:eastAsia="zh-CN"/>
        </w:rPr>
      </w:pPr>
    </w:p>
    <w:p w14:paraId="17122351" w14:textId="7864F711" w:rsidR="00AA6A6B" w:rsidRPr="00EF6D51" w:rsidRDefault="00AA6A6B" w:rsidP="00AA6A6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4 </w:t>
      </w:r>
      <w:r w:rsidRPr="00AA6A6B">
        <w:rPr>
          <w:sz w:val="24"/>
          <w:szCs w:val="16"/>
        </w:rPr>
        <w:t>On the definition of geosynchronous satellites</w:t>
      </w:r>
    </w:p>
    <w:p w14:paraId="2DE19C37" w14:textId="77777777" w:rsidR="00AA6A6B" w:rsidRPr="00E068A5" w:rsidRDefault="00AA6A6B" w:rsidP="00AA6A6B">
      <w:pPr>
        <w:spacing w:after="0"/>
        <w:rPr>
          <w:color w:val="0070C0"/>
          <w:szCs w:val="24"/>
          <w:lang w:val="sv-SE" w:eastAsia="zh-CN"/>
        </w:rPr>
      </w:pPr>
    </w:p>
    <w:p w14:paraId="4332AFE4" w14:textId="51606837" w:rsidR="00AA6A6B" w:rsidRPr="006C246F" w:rsidRDefault="00AA6A6B" w:rsidP="00AA6A6B">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4-1</w:t>
      </w:r>
      <w:r w:rsidRPr="00805BE8">
        <w:rPr>
          <w:b/>
          <w:color w:val="0070C0"/>
          <w:u w:val="single"/>
          <w:lang w:eastAsia="ko-KR"/>
        </w:rPr>
        <w:t xml:space="preserve">: </w:t>
      </w:r>
      <w:r w:rsidR="003F4640" w:rsidRPr="003F4640">
        <w:rPr>
          <w:b/>
          <w:color w:val="0070C0"/>
          <w:u w:val="single"/>
          <w:lang w:eastAsia="ko-KR"/>
        </w:rPr>
        <w:t>On the definition of geosynchronous satellites</w:t>
      </w:r>
    </w:p>
    <w:p w14:paraId="2E0AAB62" w14:textId="78940729" w:rsidR="00AA6A6B" w:rsidRPr="003F4640" w:rsidRDefault="00410414" w:rsidP="00033F2F">
      <w:pPr>
        <w:overflowPunct w:val="0"/>
        <w:autoSpaceDE w:val="0"/>
        <w:autoSpaceDN w:val="0"/>
        <w:adjustRightInd w:val="0"/>
        <w:spacing w:after="0"/>
        <w:ind w:leftChars="100" w:left="200"/>
        <w:textAlignment w:val="baseline"/>
        <w:rPr>
          <w:rFonts w:eastAsiaTheme="minorEastAsia"/>
          <w:color w:val="000000"/>
          <w:szCs w:val="22"/>
          <w:lang w:val="en-US" w:eastAsia="zh-CN"/>
        </w:rPr>
      </w:pPr>
      <w:r>
        <w:rPr>
          <w:rFonts w:eastAsiaTheme="minorEastAsia" w:hint="eastAsia"/>
          <w:b/>
          <w:color w:val="000000"/>
          <w:szCs w:val="22"/>
          <w:lang w:val="en-US" w:eastAsia="zh-CN"/>
        </w:rPr>
        <w:t>Opt</w:t>
      </w:r>
      <w:r>
        <w:rPr>
          <w:rFonts w:eastAsiaTheme="minorEastAsia"/>
          <w:b/>
          <w:color w:val="000000"/>
          <w:szCs w:val="22"/>
          <w:lang w:val="en-US" w:eastAsia="zh-CN"/>
        </w:rPr>
        <w:t>ion</w:t>
      </w:r>
      <w:r w:rsidR="00AA6A6B" w:rsidRPr="003F4640">
        <w:rPr>
          <w:rFonts w:eastAsiaTheme="minorEastAsia"/>
          <w:b/>
          <w:color w:val="000000"/>
          <w:szCs w:val="22"/>
          <w:lang w:val="en-US" w:eastAsia="zh-CN"/>
        </w:rPr>
        <w:t xml:space="preserve"> 1:</w:t>
      </w:r>
      <w:r w:rsidR="00AA6A6B" w:rsidRPr="003F4640">
        <w:rPr>
          <w:rFonts w:eastAsiaTheme="minorEastAsia"/>
          <w:color w:val="000000"/>
          <w:szCs w:val="22"/>
          <w:lang w:val="en-US" w:eastAsia="zh-CN"/>
        </w:rPr>
        <w:t xml:space="preserve"> In order to keep the harmony between the work done in the different RAN groups we propose to adopt one of the following options:</w:t>
      </w:r>
      <w:r w:rsidR="00CF64A7">
        <w:rPr>
          <w:rFonts w:eastAsiaTheme="minorEastAsia"/>
          <w:color w:val="000000"/>
          <w:szCs w:val="22"/>
          <w:lang w:val="en-US" w:eastAsia="zh-CN"/>
        </w:rPr>
        <w:t xml:space="preserve"> (</w:t>
      </w:r>
      <w:r w:rsidR="00CF64A7" w:rsidRPr="00805253">
        <w:rPr>
          <w:color w:val="000000"/>
          <w:sz w:val="18"/>
          <w:szCs w:val="22"/>
          <w:lang w:val="en-US" w:eastAsia="zh-CN"/>
        </w:rPr>
        <w:t>R4-2412868</w:t>
      </w:r>
      <w:r w:rsidR="00CF64A7">
        <w:rPr>
          <w:color w:val="000000"/>
          <w:sz w:val="18"/>
          <w:szCs w:val="22"/>
          <w:lang w:val="en-US" w:eastAsia="zh-CN"/>
        </w:rPr>
        <w:t xml:space="preserve"> Nokia</w:t>
      </w:r>
      <w:r w:rsidR="00CF64A7">
        <w:rPr>
          <w:rFonts w:eastAsiaTheme="minorEastAsia"/>
          <w:color w:val="000000"/>
          <w:szCs w:val="22"/>
          <w:lang w:val="en-US" w:eastAsia="zh-CN"/>
        </w:rPr>
        <w:t>)</w:t>
      </w:r>
    </w:p>
    <w:p w14:paraId="6A5DA84A" w14:textId="77777777" w:rsidR="00AA6A6B" w:rsidRPr="003F4640" w:rsidRDefault="00AA6A6B" w:rsidP="00CF64A7">
      <w:pPr>
        <w:overflowPunct w:val="0"/>
        <w:autoSpaceDE w:val="0"/>
        <w:autoSpaceDN w:val="0"/>
        <w:adjustRightInd w:val="0"/>
        <w:spacing w:after="0"/>
        <w:ind w:leftChars="300" w:left="600"/>
        <w:textAlignment w:val="baseline"/>
        <w:rPr>
          <w:rFonts w:eastAsiaTheme="minorEastAsia"/>
          <w:color w:val="000000"/>
          <w:szCs w:val="22"/>
          <w:lang w:val="en-US" w:eastAsia="zh-CN"/>
        </w:rPr>
      </w:pPr>
      <w:r w:rsidRPr="003F4640">
        <w:rPr>
          <w:rFonts w:eastAsiaTheme="minorEastAsia"/>
          <w:color w:val="000000"/>
          <w:szCs w:val="22"/>
          <w:lang w:val="en-US" w:eastAsia="zh-CN"/>
        </w:rPr>
        <w:t>a.</w:t>
      </w:r>
      <w:r w:rsidRPr="003F4640">
        <w:rPr>
          <w:rFonts w:eastAsiaTheme="minorEastAsia"/>
          <w:color w:val="000000"/>
          <w:szCs w:val="22"/>
          <w:lang w:val="en-US" w:eastAsia="zh-CN"/>
        </w:rPr>
        <w:tab/>
        <w:t xml:space="preserve">Update the definition of GSO satellites in 38.101-5 to </w:t>
      </w:r>
      <w:proofErr w:type="spellStart"/>
      <w:r w:rsidRPr="003F4640">
        <w:rPr>
          <w:rFonts w:eastAsiaTheme="minorEastAsia"/>
          <w:color w:val="000000"/>
          <w:szCs w:val="22"/>
          <w:lang w:val="en-US" w:eastAsia="zh-CN"/>
        </w:rPr>
        <w:t>Geosyncrhonous</w:t>
      </w:r>
      <w:proofErr w:type="spellEnd"/>
      <w:r w:rsidRPr="003F4640">
        <w:rPr>
          <w:rFonts w:eastAsiaTheme="minorEastAsia"/>
          <w:color w:val="000000"/>
          <w:szCs w:val="22"/>
          <w:lang w:val="en-US" w:eastAsia="zh-CN"/>
        </w:rPr>
        <w:t xml:space="preserve"> satellites</w:t>
      </w:r>
    </w:p>
    <w:p w14:paraId="44FC1DDB" w14:textId="260E08FC" w:rsidR="00AA6A6B" w:rsidRPr="003F4640" w:rsidRDefault="00AA6A6B" w:rsidP="00CF64A7">
      <w:pPr>
        <w:spacing w:after="0"/>
        <w:ind w:leftChars="300" w:left="600"/>
        <w:rPr>
          <w:rFonts w:hint="eastAsia"/>
          <w:color w:val="0070C0"/>
          <w:sz w:val="21"/>
          <w:szCs w:val="24"/>
          <w:lang w:eastAsia="zh-CN"/>
        </w:rPr>
      </w:pPr>
      <w:r w:rsidRPr="003F4640">
        <w:rPr>
          <w:rFonts w:eastAsiaTheme="minorEastAsia"/>
          <w:color w:val="000000"/>
          <w:szCs w:val="22"/>
          <w:lang w:val="en-US" w:eastAsia="zh-CN"/>
        </w:rPr>
        <w:t>b.</w:t>
      </w:r>
      <w:r w:rsidRPr="003F4640">
        <w:rPr>
          <w:rFonts w:eastAsiaTheme="minorEastAsia"/>
          <w:color w:val="000000"/>
          <w:szCs w:val="22"/>
          <w:lang w:val="en-US" w:eastAsia="zh-CN"/>
        </w:rPr>
        <w:tab/>
        <w:t xml:space="preserve">Adopt a different acronym for </w:t>
      </w:r>
      <w:proofErr w:type="spellStart"/>
      <w:r w:rsidRPr="003F4640">
        <w:rPr>
          <w:rFonts w:eastAsiaTheme="minorEastAsia"/>
          <w:color w:val="000000"/>
          <w:szCs w:val="22"/>
          <w:lang w:val="en-US" w:eastAsia="zh-CN"/>
        </w:rPr>
        <w:t>Geosyncrhonous</w:t>
      </w:r>
      <w:proofErr w:type="spellEnd"/>
      <w:r w:rsidRPr="003F4640">
        <w:rPr>
          <w:rFonts w:eastAsiaTheme="minorEastAsia"/>
          <w:color w:val="000000"/>
          <w:szCs w:val="22"/>
          <w:lang w:val="en-US" w:eastAsia="zh-CN"/>
        </w:rPr>
        <w:t xml:space="preserve"> satellites in RAN4</w:t>
      </w:r>
    </w:p>
    <w:p w14:paraId="5244F938" w14:textId="27B31DDC" w:rsidR="00E068A5" w:rsidRDefault="00410414" w:rsidP="000A4BA4">
      <w:pPr>
        <w:spacing w:after="0"/>
        <w:rPr>
          <w:color w:val="0070C0"/>
          <w:szCs w:val="24"/>
          <w:lang w:eastAsia="zh-CN"/>
        </w:rPr>
      </w:pPr>
      <w:r>
        <w:rPr>
          <w:color w:val="0070C0"/>
          <w:szCs w:val="24"/>
          <w:lang w:eastAsia="zh-CN"/>
        </w:rPr>
        <w:tab/>
      </w:r>
    </w:p>
    <w:p w14:paraId="1D8D5944" w14:textId="1862F91B" w:rsidR="00410414" w:rsidRPr="00914375" w:rsidRDefault="00410414" w:rsidP="00914375">
      <w:pPr>
        <w:spacing w:after="0"/>
        <w:ind w:left="200"/>
        <w:rPr>
          <w:rFonts w:hint="eastAsia"/>
          <w:szCs w:val="24"/>
          <w:lang w:val="en-US" w:eastAsia="zh-CN"/>
        </w:rPr>
      </w:pPr>
      <w:r w:rsidRPr="00CF64A7">
        <w:rPr>
          <w:rFonts w:hint="eastAsia"/>
          <w:b/>
          <w:szCs w:val="24"/>
          <w:lang w:eastAsia="zh-CN"/>
        </w:rPr>
        <w:lastRenderedPageBreak/>
        <w:t>O</w:t>
      </w:r>
      <w:r w:rsidRPr="00CF64A7">
        <w:rPr>
          <w:b/>
          <w:szCs w:val="24"/>
          <w:lang w:eastAsia="zh-CN"/>
        </w:rPr>
        <w:t>ption 2:</w:t>
      </w:r>
      <w:r w:rsidR="00914375" w:rsidRPr="00914375">
        <w:rPr>
          <w:szCs w:val="24"/>
          <w:lang w:eastAsia="zh-CN"/>
        </w:rPr>
        <w:t xml:space="preserve"> In order to solve this issue, RAN4 can discuss whether to clearly indicate the applicability with Geo Synchronous Orbit or geostationary-satellite orbit in the spec instead of using the abbreviation of “GSO”</w:t>
      </w:r>
      <w:proofErr w:type="gramStart"/>
      <w:r w:rsidR="00914375" w:rsidRPr="00914375">
        <w:rPr>
          <w:szCs w:val="24"/>
          <w:lang w:eastAsia="zh-CN"/>
        </w:rPr>
        <w:t>/”NGSO</w:t>
      </w:r>
      <w:proofErr w:type="gramEnd"/>
      <w:r w:rsidR="00914375" w:rsidRPr="00914375">
        <w:rPr>
          <w:szCs w:val="24"/>
          <w:lang w:eastAsia="zh-CN"/>
        </w:rPr>
        <w:t>” in RAN4’s spec.</w:t>
      </w:r>
      <w:r w:rsidR="00CF64A7">
        <w:rPr>
          <w:szCs w:val="24"/>
          <w:lang w:eastAsia="zh-CN"/>
        </w:rPr>
        <w:t xml:space="preserve"> (</w:t>
      </w:r>
      <w:r w:rsidR="00CF64A7" w:rsidRPr="00CF64A7">
        <w:rPr>
          <w:szCs w:val="24"/>
          <w:lang w:eastAsia="zh-CN"/>
        </w:rPr>
        <w:t>R4-2412943</w:t>
      </w:r>
      <w:r w:rsidR="00CF64A7">
        <w:rPr>
          <w:szCs w:val="24"/>
          <w:lang w:eastAsia="zh-CN"/>
        </w:rPr>
        <w:t xml:space="preserve"> HW)</w:t>
      </w:r>
    </w:p>
    <w:p w14:paraId="292B558A" w14:textId="77777777" w:rsidR="00410414" w:rsidRDefault="00410414" w:rsidP="000A4BA4">
      <w:pPr>
        <w:spacing w:after="0"/>
        <w:rPr>
          <w:rFonts w:hint="eastAsia"/>
          <w:color w:val="0070C0"/>
          <w:szCs w:val="24"/>
          <w:lang w:eastAsia="zh-CN"/>
        </w:rPr>
      </w:pPr>
    </w:p>
    <w:p w14:paraId="43B2FD85" w14:textId="77777777" w:rsidR="00033F2F" w:rsidRPr="00876D50" w:rsidRDefault="00033F2F" w:rsidP="00033F2F">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30242D67" w14:textId="76EE9B36" w:rsidR="00AA6A6B" w:rsidRDefault="00AA6A6B" w:rsidP="000A4BA4">
      <w:pPr>
        <w:spacing w:after="0"/>
        <w:rPr>
          <w:color w:val="0070C0"/>
          <w:szCs w:val="24"/>
          <w:lang w:eastAsia="zh-CN"/>
        </w:rPr>
      </w:pPr>
    </w:p>
    <w:p w14:paraId="3AC55BCE" w14:textId="403FAE4F" w:rsidR="00AA6A6B" w:rsidRDefault="00AA6A6B" w:rsidP="000A4BA4">
      <w:pPr>
        <w:spacing w:after="0"/>
        <w:rPr>
          <w:color w:val="0070C0"/>
          <w:szCs w:val="24"/>
          <w:lang w:eastAsia="zh-CN"/>
        </w:rPr>
      </w:pPr>
    </w:p>
    <w:p w14:paraId="4B5EB773" w14:textId="66E3E3AD" w:rsidR="00C27A6D" w:rsidRPr="00EF6D51" w:rsidRDefault="00C27A6D" w:rsidP="00C27A6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5 </w:t>
      </w:r>
      <w:r w:rsidRPr="00AA6A6B">
        <w:rPr>
          <w:sz w:val="24"/>
          <w:szCs w:val="16"/>
        </w:rPr>
        <w:t xml:space="preserve">On </w:t>
      </w:r>
      <w:r w:rsidRPr="00C27A6D">
        <w:rPr>
          <w:sz w:val="24"/>
          <w:szCs w:val="16"/>
        </w:rPr>
        <w:t>DMRS bundling feature</w:t>
      </w:r>
      <w:r>
        <w:rPr>
          <w:sz w:val="24"/>
          <w:szCs w:val="16"/>
        </w:rPr>
        <w:t xml:space="preserve"> for NTN</w:t>
      </w:r>
    </w:p>
    <w:p w14:paraId="0BB0836F" w14:textId="77777777" w:rsidR="00C27A6D" w:rsidRPr="00E068A5" w:rsidRDefault="00C27A6D" w:rsidP="00C27A6D">
      <w:pPr>
        <w:spacing w:after="0"/>
        <w:rPr>
          <w:color w:val="0070C0"/>
          <w:szCs w:val="24"/>
          <w:lang w:val="sv-SE" w:eastAsia="zh-CN"/>
        </w:rPr>
      </w:pPr>
    </w:p>
    <w:p w14:paraId="0DAEE5D6" w14:textId="7DB7F335" w:rsidR="00C27A6D" w:rsidRPr="006C246F" w:rsidRDefault="00C27A6D" w:rsidP="00C27A6D">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5-1</w:t>
      </w:r>
      <w:r w:rsidRPr="00805BE8">
        <w:rPr>
          <w:b/>
          <w:color w:val="0070C0"/>
          <w:u w:val="single"/>
          <w:lang w:eastAsia="ko-KR"/>
        </w:rPr>
        <w:t xml:space="preserve">: </w:t>
      </w:r>
      <w:r w:rsidRPr="00C27A6D">
        <w:rPr>
          <w:b/>
          <w:color w:val="0070C0"/>
          <w:u w:val="single"/>
          <w:lang w:eastAsia="ko-KR"/>
        </w:rPr>
        <w:t>DMRS bundling feature</w:t>
      </w:r>
      <w:r>
        <w:rPr>
          <w:b/>
          <w:color w:val="0070C0"/>
          <w:u w:val="single"/>
          <w:lang w:eastAsia="ko-KR"/>
        </w:rPr>
        <w:t xml:space="preserve"> for NTN</w:t>
      </w:r>
    </w:p>
    <w:p w14:paraId="4E45E9FA" w14:textId="0DA0C99C" w:rsidR="00C27A6D" w:rsidRDefault="00C27A6D" w:rsidP="00C27A6D">
      <w:pPr>
        <w:spacing w:after="0"/>
        <w:ind w:firstLine="284"/>
        <w:rPr>
          <w:rFonts w:eastAsiaTheme="minorEastAsia"/>
          <w:color w:val="000000"/>
          <w:sz w:val="18"/>
          <w:szCs w:val="22"/>
          <w:lang w:val="en-US" w:eastAsia="zh-CN"/>
        </w:rPr>
      </w:pPr>
      <w:r w:rsidRPr="006B7EBD">
        <w:rPr>
          <w:rFonts w:eastAsiaTheme="minorEastAsia"/>
          <w:b/>
          <w:color w:val="000000"/>
          <w:sz w:val="18"/>
          <w:szCs w:val="22"/>
          <w:lang w:val="en-US" w:eastAsia="zh-CN"/>
        </w:rPr>
        <w:t xml:space="preserve">Proposal-1: </w:t>
      </w:r>
      <w:r w:rsidRPr="006B7EBD">
        <w:rPr>
          <w:rFonts w:eastAsiaTheme="minorEastAsia"/>
          <w:color w:val="000000"/>
          <w:sz w:val="18"/>
          <w:szCs w:val="22"/>
          <w:lang w:val="en-US" w:eastAsia="zh-CN"/>
        </w:rPr>
        <w:t>Update the Rel-17 TS 38.101-5 to reflect the RAN1 decision [2] according to the proposal.</w:t>
      </w:r>
    </w:p>
    <w:p w14:paraId="6C631061" w14:textId="7610326C" w:rsidR="00C27A6D" w:rsidRDefault="00C27A6D" w:rsidP="00C27A6D">
      <w:pPr>
        <w:spacing w:after="0"/>
        <w:rPr>
          <w:rFonts w:eastAsiaTheme="minorEastAsia" w:hint="eastAsia"/>
          <w:color w:val="000000"/>
          <w:sz w:val="18"/>
          <w:szCs w:val="22"/>
          <w:lang w:val="en-US" w:eastAsia="zh-CN"/>
        </w:rPr>
      </w:pPr>
      <w:r>
        <w:rPr>
          <w:noProof/>
        </w:rPr>
        <w:drawing>
          <wp:inline distT="0" distB="0" distL="0" distR="0" wp14:anchorId="666B5F21" wp14:editId="63191BCF">
            <wp:extent cx="6122035" cy="2254250"/>
            <wp:effectExtent l="114300" t="95250" r="107315" b="889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2254250"/>
                    </a:xfrm>
                    <a:prstGeom prst="rect">
                      <a:avLst/>
                    </a:prstGeom>
                    <a:effectLst>
                      <a:outerShdw blurRad="63500" sx="102000" sy="102000" algn="ctr" rotWithShape="0">
                        <a:prstClr val="black">
                          <a:alpha val="40000"/>
                        </a:prstClr>
                      </a:outerShdw>
                    </a:effectLst>
                  </pic:spPr>
                </pic:pic>
              </a:graphicData>
            </a:graphic>
          </wp:inline>
        </w:drawing>
      </w:r>
    </w:p>
    <w:p w14:paraId="77B76FAF" w14:textId="77777777" w:rsidR="00C27A6D" w:rsidRDefault="00C27A6D" w:rsidP="00C27A6D">
      <w:pPr>
        <w:spacing w:after="0"/>
        <w:ind w:firstLine="284"/>
        <w:rPr>
          <w:rFonts w:hint="eastAsia"/>
          <w:color w:val="0070C0"/>
          <w:szCs w:val="24"/>
          <w:lang w:eastAsia="zh-CN"/>
        </w:rPr>
      </w:pPr>
    </w:p>
    <w:p w14:paraId="6B2DEB3E" w14:textId="77777777" w:rsidR="00C27A6D" w:rsidRPr="00876D50" w:rsidRDefault="00C27A6D" w:rsidP="00C27A6D">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5BA6980B" w14:textId="77777777" w:rsidR="00C27A6D" w:rsidRDefault="00C27A6D" w:rsidP="00C27A6D">
      <w:pPr>
        <w:spacing w:after="0"/>
        <w:rPr>
          <w:color w:val="0070C0"/>
          <w:szCs w:val="24"/>
          <w:lang w:eastAsia="zh-CN"/>
        </w:rPr>
      </w:pPr>
    </w:p>
    <w:p w14:paraId="660EF200" w14:textId="779453D7" w:rsidR="00C27A6D" w:rsidRDefault="00C27A6D" w:rsidP="000A4BA4">
      <w:pPr>
        <w:spacing w:after="0"/>
        <w:rPr>
          <w:color w:val="0070C0"/>
          <w:szCs w:val="24"/>
          <w:lang w:eastAsia="zh-CN"/>
        </w:rPr>
      </w:pPr>
    </w:p>
    <w:p w14:paraId="10614D1A" w14:textId="7FD7AACB" w:rsidR="00080FB2" w:rsidRDefault="00080FB2" w:rsidP="000A4BA4">
      <w:pPr>
        <w:spacing w:after="0"/>
        <w:rPr>
          <w:color w:val="0070C0"/>
          <w:szCs w:val="24"/>
          <w:lang w:eastAsia="zh-CN"/>
        </w:rPr>
      </w:pPr>
    </w:p>
    <w:p w14:paraId="0FC03179" w14:textId="77777777" w:rsidR="00080FB2" w:rsidRDefault="00080FB2" w:rsidP="000A4BA4">
      <w:pPr>
        <w:spacing w:after="0"/>
        <w:rPr>
          <w:rFonts w:hint="eastAsia"/>
          <w:color w:val="0070C0"/>
          <w:szCs w:val="24"/>
          <w:lang w:eastAsia="zh-CN"/>
        </w:rPr>
      </w:pPr>
    </w:p>
    <w:p w14:paraId="4E97D76F" w14:textId="27E782DE" w:rsidR="002B15F1" w:rsidRDefault="002B15F1" w:rsidP="002B15F1">
      <w:pPr>
        <w:spacing w:after="0"/>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sidR="00080FB2">
        <w:rPr>
          <w:b/>
          <w:color w:val="0070C0"/>
          <w:u w:val="single"/>
          <w:lang w:eastAsia="ko-KR"/>
        </w:rPr>
        <w:t>5</w:t>
      </w:r>
      <w:r>
        <w:rPr>
          <w:b/>
          <w:color w:val="0070C0"/>
          <w:u w:val="single"/>
          <w:lang w:eastAsia="ko-KR"/>
        </w:rPr>
        <w:t>-2</w:t>
      </w:r>
      <w:r w:rsidRPr="00805BE8">
        <w:rPr>
          <w:b/>
          <w:color w:val="0070C0"/>
          <w:u w:val="single"/>
          <w:lang w:eastAsia="ko-KR"/>
        </w:rPr>
        <w:t>:</w:t>
      </w:r>
      <w:r>
        <w:rPr>
          <w:b/>
          <w:color w:val="0070C0"/>
          <w:u w:val="single"/>
          <w:lang w:eastAsia="ko-KR"/>
        </w:rPr>
        <w:t xml:space="preserve"> Corresponding CRs</w:t>
      </w:r>
    </w:p>
    <w:p w14:paraId="3230A759" w14:textId="77777777" w:rsidR="002B15F1" w:rsidRDefault="002B15F1" w:rsidP="002B15F1">
      <w:pPr>
        <w:spacing w:after="0"/>
        <w:rPr>
          <w:color w:val="0070C0"/>
          <w:szCs w:val="24"/>
          <w:lang w:val="en-US" w:eastAsia="zh-CN"/>
        </w:rPr>
      </w:pPr>
    </w:p>
    <w:tbl>
      <w:tblPr>
        <w:tblStyle w:val="aff7"/>
        <w:tblW w:w="0" w:type="auto"/>
        <w:tblLook w:val="04A0" w:firstRow="1" w:lastRow="0" w:firstColumn="1" w:lastColumn="0" w:noHBand="0" w:noVBand="1"/>
      </w:tblPr>
      <w:tblGrid>
        <w:gridCol w:w="1587"/>
        <w:gridCol w:w="1453"/>
        <w:gridCol w:w="5177"/>
        <w:gridCol w:w="1414"/>
      </w:tblGrid>
      <w:tr w:rsidR="002B15F1" w:rsidRPr="00141133" w14:paraId="022F32AF" w14:textId="77777777" w:rsidTr="00DD00AB">
        <w:trPr>
          <w:trHeight w:val="300"/>
        </w:trPr>
        <w:tc>
          <w:tcPr>
            <w:tcW w:w="1587" w:type="dxa"/>
            <w:noWrap/>
            <w:vAlign w:val="center"/>
          </w:tcPr>
          <w:p w14:paraId="0F90DC00" w14:textId="77777777" w:rsidR="002B15F1" w:rsidRPr="00141133" w:rsidRDefault="002B15F1" w:rsidP="00DD00AB">
            <w:pPr>
              <w:spacing w:after="120"/>
              <w:rPr>
                <w:sz w:val="18"/>
              </w:rPr>
            </w:pPr>
            <w:r w:rsidRPr="00045592">
              <w:rPr>
                <w:b/>
                <w:bCs/>
              </w:rPr>
              <w:t>T-doc</w:t>
            </w:r>
          </w:p>
        </w:tc>
        <w:tc>
          <w:tcPr>
            <w:tcW w:w="1453" w:type="dxa"/>
            <w:noWrap/>
            <w:vAlign w:val="center"/>
          </w:tcPr>
          <w:p w14:paraId="4354973C" w14:textId="77777777" w:rsidR="002B15F1" w:rsidRPr="00141133" w:rsidRDefault="002B15F1" w:rsidP="00DD00AB">
            <w:pPr>
              <w:rPr>
                <w:sz w:val="18"/>
              </w:rPr>
            </w:pPr>
            <w:r w:rsidRPr="00045592">
              <w:rPr>
                <w:b/>
                <w:bCs/>
              </w:rPr>
              <w:t>Company</w:t>
            </w:r>
          </w:p>
        </w:tc>
        <w:tc>
          <w:tcPr>
            <w:tcW w:w="5177" w:type="dxa"/>
            <w:noWrap/>
            <w:vAlign w:val="center"/>
          </w:tcPr>
          <w:p w14:paraId="1F3AAB38" w14:textId="77777777" w:rsidR="002B15F1" w:rsidRPr="00141133" w:rsidRDefault="002B15F1" w:rsidP="00DD00AB">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28C755B1" w14:textId="77777777" w:rsidR="002B15F1" w:rsidRPr="00141133" w:rsidRDefault="002B15F1" w:rsidP="00DD00AB">
            <w:pPr>
              <w:rPr>
                <w:sz w:val="18"/>
              </w:rPr>
            </w:pPr>
            <w:r>
              <w:rPr>
                <w:rFonts w:eastAsiaTheme="minorEastAsia"/>
                <w:b/>
                <w:bCs/>
                <w:lang w:eastAsia="zh-CN"/>
              </w:rPr>
              <w:t>Recommend</w:t>
            </w:r>
          </w:p>
        </w:tc>
      </w:tr>
      <w:tr w:rsidR="002B15F1" w:rsidRPr="00141133" w14:paraId="2AC23ED3" w14:textId="77777777" w:rsidTr="00DD00AB">
        <w:trPr>
          <w:trHeight w:val="300"/>
        </w:trPr>
        <w:tc>
          <w:tcPr>
            <w:tcW w:w="1587" w:type="dxa"/>
            <w:noWrap/>
          </w:tcPr>
          <w:p w14:paraId="67B80CB5" w14:textId="603A2C7B" w:rsidR="002B15F1" w:rsidRPr="00141133" w:rsidRDefault="002B15F1" w:rsidP="002B15F1">
            <w:pPr>
              <w:rPr>
                <w:sz w:val="18"/>
              </w:rPr>
            </w:pPr>
            <w:r w:rsidRPr="006B7EBD">
              <w:rPr>
                <w:color w:val="000000"/>
                <w:sz w:val="18"/>
                <w:szCs w:val="22"/>
                <w:lang w:val="en-US" w:eastAsia="zh-CN"/>
              </w:rPr>
              <w:t>R4-2412986</w:t>
            </w:r>
            <w:r>
              <w:rPr>
                <w:color w:val="000000"/>
                <w:sz w:val="18"/>
                <w:szCs w:val="22"/>
                <w:lang w:val="en-US" w:eastAsia="zh-CN"/>
              </w:rPr>
              <w:t xml:space="preserve"> (R17)</w:t>
            </w:r>
          </w:p>
        </w:tc>
        <w:tc>
          <w:tcPr>
            <w:tcW w:w="1453" w:type="dxa"/>
            <w:noWrap/>
          </w:tcPr>
          <w:p w14:paraId="1ACC713F" w14:textId="6ED514A9" w:rsidR="002B15F1" w:rsidRPr="00141133" w:rsidRDefault="002B15F1" w:rsidP="002B15F1">
            <w:pPr>
              <w:rPr>
                <w:sz w:val="18"/>
              </w:rPr>
            </w:pPr>
            <w:r w:rsidRPr="006B7EBD">
              <w:rPr>
                <w:color w:val="000000"/>
                <w:sz w:val="18"/>
                <w:szCs w:val="22"/>
                <w:lang w:val="en-US" w:eastAsia="zh-CN"/>
              </w:rPr>
              <w:t>Ericsson</w:t>
            </w:r>
          </w:p>
        </w:tc>
        <w:tc>
          <w:tcPr>
            <w:tcW w:w="5177" w:type="dxa"/>
            <w:noWrap/>
          </w:tcPr>
          <w:p w14:paraId="3021412C" w14:textId="65340B36" w:rsidR="002B15F1" w:rsidRPr="00141133" w:rsidRDefault="002B15F1" w:rsidP="002B15F1">
            <w:pPr>
              <w:rPr>
                <w:sz w:val="18"/>
              </w:rPr>
            </w:pPr>
            <w:r w:rsidRPr="006B7EBD">
              <w:rPr>
                <w:color w:val="000000"/>
                <w:sz w:val="18"/>
                <w:szCs w:val="22"/>
                <w:lang w:val="en-US" w:eastAsia="zh-CN"/>
              </w:rPr>
              <w:t>(</w:t>
            </w:r>
            <w:proofErr w:type="spellStart"/>
            <w:r w:rsidRPr="006B7EBD">
              <w:rPr>
                <w:color w:val="000000"/>
                <w:sz w:val="18"/>
                <w:szCs w:val="22"/>
                <w:lang w:val="en-US" w:eastAsia="zh-CN"/>
              </w:rPr>
              <w:t>NR_NTN_solutions</w:t>
            </w:r>
            <w:proofErr w:type="spellEnd"/>
            <w:r w:rsidRPr="006B7EBD">
              <w:rPr>
                <w:color w:val="000000"/>
                <w:sz w:val="18"/>
                <w:szCs w:val="22"/>
                <w:lang w:val="en-US" w:eastAsia="zh-CN"/>
              </w:rPr>
              <w:t>-Core) CR to 38.101-5 DMRS bundling requirement update for NTN GSO</w:t>
            </w:r>
          </w:p>
        </w:tc>
        <w:tc>
          <w:tcPr>
            <w:tcW w:w="1414" w:type="dxa"/>
          </w:tcPr>
          <w:p w14:paraId="06CE132C" w14:textId="77777777" w:rsidR="002B15F1" w:rsidRPr="00141133" w:rsidRDefault="002B15F1" w:rsidP="002B15F1">
            <w:pPr>
              <w:rPr>
                <w:sz w:val="18"/>
              </w:rPr>
            </w:pPr>
          </w:p>
        </w:tc>
      </w:tr>
      <w:tr w:rsidR="00666808" w:rsidRPr="00353FB9" w14:paraId="74BDF7C8" w14:textId="77777777" w:rsidTr="00666808">
        <w:trPr>
          <w:trHeight w:val="300"/>
        </w:trPr>
        <w:tc>
          <w:tcPr>
            <w:tcW w:w="1587" w:type="dxa"/>
            <w:noWrap/>
          </w:tcPr>
          <w:p w14:paraId="0FA22F4E"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R4-2411306</w:t>
            </w:r>
            <w:r w:rsidRPr="00666808">
              <w:rPr>
                <w:color w:val="000000"/>
                <w:sz w:val="18"/>
                <w:szCs w:val="22"/>
                <w:lang w:val="en-US" w:eastAsia="zh-CN"/>
              </w:rPr>
              <w:t xml:space="preserve"> (R17)</w:t>
            </w:r>
          </w:p>
        </w:tc>
        <w:tc>
          <w:tcPr>
            <w:tcW w:w="1453" w:type="dxa"/>
            <w:noWrap/>
          </w:tcPr>
          <w:p w14:paraId="5BFD74A3"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 xml:space="preserve">Apple, Huawei, </w:t>
            </w:r>
            <w:proofErr w:type="spellStart"/>
            <w:r w:rsidRPr="00FE2130">
              <w:rPr>
                <w:color w:val="000000"/>
                <w:sz w:val="18"/>
                <w:szCs w:val="22"/>
                <w:lang w:val="en-US" w:eastAsia="zh-CN"/>
              </w:rPr>
              <w:t>HiSilicon</w:t>
            </w:r>
            <w:proofErr w:type="spellEnd"/>
          </w:p>
        </w:tc>
        <w:tc>
          <w:tcPr>
            <w:tcW w:w="5177" w:type="dxa"/>
            <w:noWrap/>
          </w:tcPr>
          <w:p w14:paraId="25707EFD" w14:textId="77777777" w:rsidR="00666808" w:rsidRPr="00666808" w:rsidRDefault="00666808" w:rsidP="00666808">
            <w:pPr>
              <w:rPr>
                <w:color w:val="000000"/>
                <w:sz w:val="18"/>
                <w:szCs w:val="22"/>
                <w:lang w:val="en-US" w:eastAsia="zh-CN"/>
              </w:rPr>
            </w:pPr>
            <w:r w:rsidRPr="00FE2130">
              <w:rPr>
                <w:color w:val="000000"/>
                <w:sz w:val="18"/>
                <w:szCs w:val="22"/>
                <w:lang w:val="en-US" w:eastAsia="zh-CN"/>
              </w:rPr>
              <w:t>(</w:t>
            </w:r>
            <w:proofErr w:type="spellStart"/>
            <w:r w:rsidRPr="00FE2130">
              <w:rPr>
                <w:color w:val="000000"/>
                <w:sz w:val="18"/>
                <w:szCs w:val="22"/>
                <w:lang w:val="en-US" w:eastAsia="zh-CN"/>
              </w:rPr>
              <w:t>NR_NTN_solutions</w:t>
            </w:r>
            <w:proofErr w:type="spellEnd"/>
            <w:r w:rsidRPr="00FE2130">
              <w:rPr>
                <w:color w:val="000000"/>
                <w:sz w:val="18"/>
                <w:szCs w:val="22"/>
                <w:lang w:val="en-US" w:eastAsia="zh-CN"/>
              </w:rPr>
              <w:t>-Core) CR to 38.101-5 to clarify applicability of phase continuity requirements in R17</w:t>
            </w:r>
          </w:p>
        </w:tc>
        <w:tc>
          <w:tcPr>
            <w:tcW w:w="1414" w:type="dxa"/>
          </w:tcPr>
          <w:p w14:paraId="67C4675B" w14:textId="77777777" w:rsidR="00666808" w:rsidRPr="00353FB9" w:rsidRDefault="00666808" w:rsidP="00DD00AB">
            <w:pPr>
              <w:rPr>
                <w:sz w:val="18"/>
              </w:rPr>
            </w:pPr>
          </w:p>
        </w:tc>
      </w:tr>
    </w:tbl>
    <w:p w14:paraId="7C9DD8EC" w14:textId="77777777" w:rsidR="002B15F1" w:rsidRPr="00666808" w:rsidRDefault="002B15F1" w:rsidP="000A4BA4">
      <w:pPr>
        <w:spacing w:after="0"/>
        <w:rPr>
          <w:rFonts w:hint="eastAsia"/>
          <w:color w:val="0070C0"/>
          <w:szCs w:val="24"/>
          <w:lang w:eastAsia="zh-CN"/>
        </w:rPr>
      </w:pPr>
    </w:p>
    <w:p w14:paraId="4F8F407C" w14:textId="07807467" w:rsidR="00FB0CAA" w:rsidRPr="00EF6D51" w:rsidRDefault="00FB0CAA" w:rsidP="00FB0C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6</w:t>
      </w:r>
      <w:r>
        <w:rPr>
          <w:sz w:val="24"/>
          <w:szCs w:val="16"/>
        </w:rPr>
        <w:t xml:space="preserve"> </w:t>
      </w:r>
      <w:r w:rsidRPr="00FB0CAA">
        <w:rPr>
          <w:sz w:val="24"/>
          <w:szCs w:val="16"/>
        </w:rPr>
        <w:t>DL interruptions for 2Tx vs 1Tx switching</w:t>
      </w:r>
    </w:p>
    <w:p w14:paraId="45A9AB37" w14:textId="77777777" w:rsidR="00FB0CAA" w:rsidRPr="00E068A5" w:rsidRDefault="00FB0CAA" w:rsidP="00FB0CAA">
      <w:pPr>
        <w:spacing w:after="0"/>
        <w:rPr>
          <w:color w:val="0070C0"/>
          <w:szCs w:val="24"/>
          <w:lang w:val="sv-SE" w:eastAsia="zh-CN"/>
        </w:rPr>
      </w:pPr>
    </w:p>
    <w:p w14:paraId="191A327A" w14:textId="22FD24FA" w:rsidR="00FB0CAA" w:rsidRPr="006C246F" w:rsidRDefault="00FB0CAA" w:rsidP="00FB0CAA">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6</w:t>
      </w:r>
      <w:r>
        <w:rPr>
          <w:b/>
          <w:color w:val="0070C0"/>
          <w:u w:val="single"/>
          <w:lang w:eastAsia="ko-KR"/>
        </w:rPr>
        <w:t>-1</w:t>
      </w:r>
      <w:r w:rsidRPr="00805BE8">
        <w:rPr>
          <w:b/>
          <w:color w:val="0070C0"/>
          <w:u w:val="single"/>
          <w:lang w:eastAsia="ko-KR"/>
        </w:rPr>
        <w:t xml:space="preserve">: </w:t>
      </w:r>
      <w:r w:rsidR="006E562F">
        <w:rPr>
          <w:b/>
          <w:color w:val="0070C0"/>
          <w:u w:val="single"/>
          <w:lang w:eastAsia="zh-CN"/>
        </w:rPr>
        <w:t>“</w:t>
      </w:r>
      <w:r w:rsidR="006E562F" w:rsidRPr="006E562F">
        <w:rPr>
          <w:b/>
          <w:color w:val="0070C0"/>
          <w:u w:val="single"/>
          <w:lang w:eastAsia="ko-KR"/>
        </w:rPr>
        <w:t>no DL interruption” mandate for earlier releases</w:t>
      </w:r>
    </w:p>
    <w:p w14:paraId="79EAD8A8" w14:textId="5FB5C6BE" w:rsidR="002B15F1" w:rsidRPr="006E562F" w:rsidRDefault="006E562F" w:rsidP="006E562F">
      <w:pPr>
        <w:spacing w:after="0"/>
        <w:ind w:left="284"/>
        <w:rPr>
          <w:color w:val="0070C0"/>
          <w:sz w:val="21"/>
          <w:szCs w:val="24"/>
          <w:lang w:eastAsia="zh-CN"/>
        </w:rPr>
      </w:pPr>
      <w:r w:rsidRPr="006E562F">
        <w:rPr>
          <w:rFonts w:eastAsia="Yu Mincho"/>
          <w:b/>
          <w:color w:val="000000"/>
          <w:szCs w:val="22"/>
          <w:lang w:val="en-US" w:eastAsia="zh-CN"/>
        </w:rPr>
        <w:t xml:space="preserve">Proposal: </w:t>
      </w:r>
      <w:r w:rsidRPr="006E562F">
        <w:rPr>
          <w:rFonts w:eastAsia="Yu Mincho"/>
          <w:color w:val="000000"/>
          <w:szCs w:val="22"/>
          <w:lang w:val="en-US" w:eastAsia="zh-CN"/>
        </w:rPr>
        <w:t xml:space="preserve"> Consider </w:t>
      </w:r>
      <w:bookmarkStart w:id="3" w:name="_Hlk174386025"/>
      <w:r w:rsidRPr="006E562F">
        <w:rPr>
          <w:rFonts w:eastAsia="Yu Mincho"/>
          <w:color w:val="000000"/>
          <w:szCs w:val="22"/>
          <w:lang w:val="en-US" w:eastAsia="zh-CN"/>
        </w:rPr>
        <w:t>“no DL interruption” mandate for earlier releases</w:t>
      </w:r>
      <w:bookmarkEnd w:id="3"/>
      <w:r w:rsidRPr="006E562F">
        <w:rPr>
          <w:rFonts w:eastAsia="Yu Mincho"/>
          <w:color w:val="000000"/>
          <w:szCs w:val="22"/>
          <w:lang w:val="en-US" w:eastAsia="zh-CN"/>
        </w:rPr>
        <w:t xml:space="preserve"> to be dependent on the switching case</w:t>
      </w:r>
      <w:r w:rsidRPr="006E562F">
        <w:rPr>
          <w:rFonts w:eastAsia="Yu Mincho"/>
          <w:color w:val="000000"/>
          <w:szCs w:val="22"/>
          <w:lang w:val="en-US" w:eastAsia="zh-CN"/>
        </w:rPr>
        <w:t>. (</w:t>
      </w:r>
      <w:r w:rsidRPr="00E6729C">
        <w:rPr>
          <w:color w:val="000000"/>
          <w:szCs w:val="22"/>
          <w:lang w:val="en-US" w:eastAsia="zh-CN"/>
        </w:rPr>
        <w:t>R4-2413319</w:t>
      </w:r>
      <w:r w:rsidRPr="006E562F">
        <w:rPr>
          <w:color w:val="000000"/>
          <w:szCs w:val="22"/>
          <w:lang w:val="en-US" w:eastAsia="zh-CN"/>
        </w:rPr>
        <w:t xml:space="preserve"> QC</w:t>
      </w:r>
      <w:r w:rsidRPr="006E562F">
        <w:rPr>
          <w:rFonts w:eastAsia="Yu Mincho"/>
          <w:color w:val="000000"/>
          <w:szCs w:val="22"/>
          <w:lang w:val="en-US" w:eastAsia="zh-CN"/>
        </w:rPr>
        <w:t>)</w:t>
      </w:r>
    </w:p>
    <w:p w14:paraId="65D3FCA9" w14:textId="77777777" w:rsidR="002B15F1" w:rsidRPr="006E562F" w:rsidRDefault="002B15F1" w:rsidP="000A4BA4">
      <w:pPr>
        <w:spacing w:after="0"/>
        <w:rPr>
          <w:rFonts w:hint="eastAsia"/>
          <w:color w:val="0070C0"/>
          <w:szCs w:val="24"/>
          <w:lang w:eastAsia="zh-CN"/>
        </w:rPr>
      </w:pPr>
    </w:p>
    <w:p w14:paraId="4AC809C5" w14:textId="77777777" w:rsidR="006E562F" w:rsidRPr="00876D50" w:rsidRDefault="006E562F" w:rsidP="006E562F">
      <w:pPr>
        <w:spacing w:after="0"/>
        <w:rPr>
          <w:bCs/>
          <w:iCs/>
          <w:color w:val="0070C0"/>
          <w:lang w:val="en-US" w:eastAsia="zh-CN"/>
        </w:rPr>
      </w:pPr>
      <w:r w:rsidRPr="00876D50">
        <w:rPr>
          <w:rFonts w:hint="eastAsia"/>
          <w:bCs/>
          <w:iCs/>
          <w:color w:val="0070C0"/>
          <w:lang w:val="en-US" w:eastAsia="zh-CN"/>
        </w:rPr>
        <w:t>R</w:t>
      </w:r>
      <w:r w:rsidRPr="00876D50">
        <w:rPr>
          <w:bCs/>
          <w:iCs/>
          <w:color w:val="0070C0"/>
          <w:lang w:val="en-US" w:eastAsia="zh-CN"/>
        </w:rPr>
        <w:t xml:space="preserve">ecommended WF: </w:t>
      </w:r>
    </w:p>
    <w:p w14:paraId="12C6BA80" w14:textId="77777777" w:rsidR="00C27A6D" w:rsidRPr="00FB0CAA" w:rsidRDefault="00C27A6D" w:rsidP="000A4BA4">
      <w:pPr>
        <w:spacing w:after="0"/>
        <w:rPr>
          <w:rFonts w:hint="eastAsia"/>
          <w:color w:val="0070C0"/>
          <w:szCs w:val="24"/>
          <w:lang w:val="en-US" w:eastAsia="zh-CN"/>
        </w:rPr>
      </w:pPr>
    </w:p>
    <w:p w14:paraId="271B2737" w14:textId="75E78F20" w:rsidR="00C86EF0" w:rsidRPr="00805BE8" w:rsidRDefault="00C86EF0" w:rsidP="00C86EF0">
      <w:pPr>
        <w:pStyle w:val="1"/>
        <w:rPr>
          <w:lang w:eastAsia="ja-JP"/>
        </w:rPr>
      </w:pPr>
      <w:bookmarkStart w:id="4" w:name="_Hlk119256469"/>
      <w:r>
        <w:rPr>
          <w:lang w:eastAsia="ja-JP"/>
        </w:rPr>
        <w:lastRenderedPageBreak/>
        <w:t>CRs for 38.101</w:t>
      </w:r>
      <w:r>
        <w:rPr>
          <w:rFonts w:hint="eastAsia"/>
          <w:lang w:eastAsia="zh-CN"/>
        </w:rPr>
        <w:t>-</w:t>
      </w:r>
      <w:r>
        <w:rPr>
          <w:lang w:eastAsia="ja-JP"/>
        </w:rPr>
        <w:t>1</w:t>
      </w:r>
      <w:bookmarkEnd w:id="4"/>
      <w:r w:rsidR="00790642">
        <w:rPr>
          <w:lang w:eastAsia="ja-JP"/>
        </w:rPr>
        <w:t xml:space="preserve"> (</w:t>
      </w:r>
      <w:r w:rsidR="00E718C3">
        <w:rPr>
          <w:lang w:eastAsia="ja-JP"/>
        </w:rPr>
        <w:t>3</w:t>
      </w:r>
      <w:r w:rsidR="0075163A">
        <w:rPr>
          <w:lang w:eastAsia="ja-JP"/>
        </w:rPr>
        <w:t>1</w:t>
      </w:r>
      <w:r w:rsidR="00790642">
        <w:rPr>
          <w:lang w:eastAsia="ja-JP"/>
        </w:rPr>
        <w:t>)</w:t>
      </w:r>
    </w:p>
    <w:p w14:paraId="50588ADF" w14:textId="047F6246" w:rsidR="005A409A" w:rsidRPr="005A409A" w:rsidRDefault="00D02C77" w:rsidP="00EE3646">
      <w:pPr>
        <w:pStyle w:val="2"/>
      </w:pPr>
      <w:r>
        <w:rPr>
          <w:rFonts w:hint="eastAsia"/>
        </w:rPr>
        <w:t>C</w:t>
      </w:r>
      <w:r>
        <w:t>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46"/>
        <w:gridCol w:w="5217"/>
        <w:gridCol w:w="1275"/>
      </w:tblGrid>
      <w:tr w:rsidR="00815FAC" w:rsidRPr="00A33D58" w14:paraId="36F65066" w14:textId="77777777" w:rsidTr="00DD00AB">
        <w:trPr>
          <w:trHeight w:val="300"/>
        </w:trPr>
        <w:tc>
          <w:tcPr>
            <w:tcW w:w="1696" w:type="dxa"/>
            <w:shd w:val="clear" w:color="auto" w:fill="auto"/>
            <w:noWrap/>
          </w:tcPr>
          <w:p w14:paraId="6FA7787B" w14:textId="7F31D1BC" w:rsidR="00815FAC" w:rsidRPr="00A33D58" w:rsidRDefault="00815FAC" w:rsidP="00815FAC">
            <w:pPr>
              <w:spacing w:after="0"/>
              <w:rPr>
                <w:color w:val="000000"/>
                <w:sz w:val="18"/>
                <w:szCs w:val="22"/>
                <w:lang w:val="en-US" w:eastAsia="zh-CN"/>
              </w:rPr>
            </w:pPr>
            <w:r w:rsidRPr="00CB3947">
              <w:rPr>
                <w:b/>
                <w:bCs/>
                <w:sz w:val="18"/>
              </w:rPr>
              <w:t>T-doc</w:t>
            </w:r>
          </w:p>
        </w:tc>
        <w:tc>
          <w:tcPr>
            <w:tcW w:w="1446" w:type="dxa"/>
          </w:tcPr>
          <w:p w14:paraId="06C5F788" w14:textId="35481408" w:rsidR="00815FAC" w:rsidRPr="00A33D58" w:rsidRDefault="00815FAC" w:rsidP="00815FAC">
            <w:pPr>
              <w:spacing w:after="0"/>
              <w:rPr>
                <w:color w:val="000000"/>
                <w:sz w:val="18"/>
                <w:szCs w:val="22"/>
                <w:lang w:val="en-US" w:eastAsia="zh-CN"/>
              </w:rPr>
            </w:pPr>
            <w:r w:rsidRPr="00CB3947">
              <w:rPr>
                <w:b/>
                <w:bCs/>
                <w:sz w:val="18"/>
              </w:rPr>
              <w:t>Company</w:t>
            </w:r>
          </w:p>
        </w:tc>
        <w:tc>
          <w:tcPr>
            <w:tcW w:w="5217" w:type="dxa"/>
            <w:shd w:val="clear" w:color="auto" w:fill="auto"/>
            <w:noWrap/>
            <w:vAlign w:val="center"/>
          </w:tcPr>
          <w:p w14:paraId="73B5BECC" w14:textId="29353EC4" w:rsidR="00815FAC" w:rsidRPr="00A33D58" w:rsidRDefault="00815FAC" w:rsidP="00815FAC">
            <w:pPr>
              <w:spacing w:after="0"/>
              <w:rPr>
                <w:color w:val="000000"/>
                <w:sz w:val="18"/>
                <w:szCs w:val="22"/>
                <w:lang w:val="en-US" w:eastAsia="zh-CN"/>
              </w:rPr>
            </w:pPr>
            <w:r w:rsidRPr="00CB3947">
              <w:rPr>
                <w:rFonts w:eastAsiaTheme="minorEastAsia" w:hint="eastAsia"/>
                <w:b/>
                <w:bCs/>
                <w:sz w:val="18"/>
                <w:lang w:eastAsia="zh-CN"/>
              </w:rPr>
              <w:t>T</w:t>
            </w:r>
            <w:r w:rsidRPr="00CB3947">
              <w:rPr>
                <w:rFonts w:eastAsiaTheme="minorEastAsia"/>
                <w:b/>
                <w:bCs/>
                <w:sz w:val="18"/>
                <w:lang w:eastAsia="zh-CN"/>
              </w:rPr>
              <w:t>itle</w:t>
            </w:r>
          </w:p>
        </w:tc>
        <w:tc>
          <w:tcPr>
            <w:tcW w:w="1275" w:type="dxa"/>
          </w:tcPr>
          <w:p w14:paraId="1E658043" w14:textId="7AB5A018" w:rsidR="00815FAC" w:rsidRPr="00A33D58" w:rsidRDefault="00815FAC" w:rsidP="00815FAC">
            <w:pPr>
              <w:spacing w:after="0"/>
              <w:rPr>
                <w:color w:val="000000"/>
                <w:sz w:val="18"/>
                <w:szCs w:val="22"/>
                <w:lang w:val="en-US" w:eastAsia="zh-CN"/>
              </w:rPr>
            </w:pPr>
            <w:r w:rsidRPr="00CB3947">
              <w:rPr>
                <w:rFonts w:eastAsiaTheme="minorEastAsia"/>
                <w:b/>
                <w:bCs/>
                <w:sz w:val="18"/>
                <w:lang w:eastAsia="zh-CN"/>
              </w:rPr>
              <w:t>Recommend</w:t>
            </w:r>
          </w:p>
        </w:tc>
      </w:tr>
      <w:tr w:rsidR="00C339D1" w:rsidRPr="00A33D58" w14:paraId="53947E48" w14:textId="41E1C278" w:rsidTr="00C339D1">
        <w:trPr>
          <w:trHeight w:val="300"/>
        </w:trPr>
        <w:tc>
          <w:tcPr>
            <w:tcW w:w="1696" w:type="dxa"/>
            <w:shd w:val="clear" w:color="auto" w:fill="auto"/>
            <w:noWrap/>
            <w:hideMark/>
          </w:tcPr>
          <w:p w14:paraId="17A08843"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R4-2411036</w:t>
            </w:r>
            <w:r>
              <w:rPr>
                <w:color w:val="000000"/>
                <w:sz w:val="18"/>
                <w:szCs w:val="22"/>
                <w:lang w:val="en-US" w:eastAsia="zh-CN"/>
              </w:rPr>
              <w:t xml:space="preserve"> (R17)</w:t>
            </w:r>
          </w:p>
          <w:p w14:paraId="3704CCB6" w14:textId="77777777" w:rsidR="00C339D1" w:rsidRDefault="00C339D1" w:rsidP="00D002B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4AA24D4" w14:textId="77788F4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R4-2411046</w:t>
            </w:r>
          </w:p>
        </w:tc>
        <w:tc>
          <w:tcPr>
            <w:tcW w:w="1446" w:type="dxa"/>
          </w:tcPr>
          <w:p w14:paraId="5E644D55" w14:textId="091B26C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Skyworks Solutions Inc.</w:t>
            </w:r>
          </w:p>
        </w:tc>
        <w:tc>
          <w:tcPr>
            <w:tcW w:w="5217" w:type="dxa"/>
            <w:shd w:val="clear" w:color="auto" w:fill="auto"/>
            <w:noWrap/>
            <w:hideMark/>
          </w:tcPr>
          <w:p w14:paraId="34B7C12A" w14:textId="102B7F5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to R17 38.101-1 to add 25MHz CBW to NS_18 emissions requirement</w:t>
            </w:r>
          </w:p>
        </w:tc>
        <w:tc>
          <w:tcPr>
            <w:tcW w:w="1275" w:type="dxa"/>
          </w:tcPr>
          <w:p w14:paraId="0CEE56C7" w14:textId="77777777" w:rsidR="00C339D1" w:rsidRPr="00A33D58" w:rsidRDefault="00C339D1" w:rsidP="00D002BF">
            <w:pPr>
              <w:spacing w:after="0"/>
              <w:rPr>
                <w:color w:val="000000"/>
                <w:sz w:val="18"/>
                <w:szCs w:val="22"/>
                <w:lang w:val="en-US" w:eastAsia="zh-CN"/>
              </w:rPr>
            </w:pPr>
          </w:p>
        </w:tc>
      </w:tr>
      <w:tr w:rsidR="00C339D1" w:rsidRPr="00A33D58" w14:paraId="35BDE6B9" w14:textId="2E83DA53" w:rsidTr="00C339D1">
        <w:trPr>
          <w:trHeight w:val="300"/>
        </w:trPr>
        <w:tc>
          <w:tcPr>
            <w:tcW w:w="1696" w:type="dxa"/>
            <w:shd w:val="clear" w:color="auto" w:fill="auto"/>
            <w:noWrap/>
            <w:hideMark/>
          </w:tcPr>
          <w:p w14:paraId="5E46D589"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R4-2411162</w:t>
            </w:r>
            <w:r>
              <w:rPr>
                <w:color w:val="000000"/>
                <w:sz w:val="18"/>
                <w:szCs w:val="22"/>
                <w:lang w:val="en-US" w:eastAsia="zh-CN"/>
              </w:rPr>
              <w:t xml:space="preserve"> (R17)</w:t>
            </w:r>
          </w:p>
          <w:p w14:paraId="7338B512" w14:textId="77777777" w:rsidR="00C339D1" w:rsidRDefault="00C339D1" w:rsidP="00D002B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C150D3E" w14:textId="0913DCF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R4-2411163</w:t>
            </w:r>
          </w:p>
        </w:tc>
        <w:tc>
          <w:tcPr>
            <w:tcW w:w="1446" w:type="dxa"/>
          </w:tcPr>
          <w:p w14:paraId="21A3C077" w14:textId="47B5F42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36B7D4C9" w14:textId="6B81870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(NR_PC2_CA_R17_2BDL_2BUL-Core) CR for 38.101-1 to add general text descriptions on higher power class(es) applicability for higher order band combinations</w:t>
            </w:r>
          </w:p>
        </w:tc>
        <w:tc>
          <w:tcPr>
            <w:tcW w:w="1275" w:type="dxa"/>
          </w:tcPr>
          <w:p w14:paraId="135B6750" w14:textId="77777777" w:rsidR="00C339D1" w:rsidRPr="00A33D58" w:rsidRDefault="00C339D1" w:rsidP="00D002BF">
            <w:pPr>
              <w:spacing w:after="0"/>
              <w:rPr>
                <w:color w:val="000000"/>
                <w:sz w:val="18"/>
                <w:szCs w:val="22"/>
                <w:lang w:val="en-US" w:eastAsia="zh-CN"/>
              </w:rPr>
            </w:pPr>
          </w:p>
        </w:tc>
      </w:tr>
      <w:tr w:rsidR="00C339D1" w:rsidRPr="00A33D58" w14:paraId="3E98D538" w14:textId="349734A4" w:rsidTr="00C339D1">
        <w:trPr>
          <w:trHeight w:val="300"/>
        </w:trPr>
        <w:tc>
          <w:tcPr>
            <w:tcW w:w="1696" w:type="dxa"/>
            <w:shd w:val="clear" w:color="auto" w:fill="auto"/>
            <w:noWrap/>
            <w:hideMark/>
          </w:tcPr>
          <w:p w14:paraId="4E593156" w14:textId="2021284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R4-2411240</w:t>
            </w:r>
            <w:r>
              <w:rPr>
                <w:color w:val="000000"/>
                <w:sz w:val="18"/>
                <w:szCs w:val="22"/>
                <w:lang w:val="en-US" w:eastAsia="zh-CN"/>
              </w:rPr>
              <w:t xml:space="preserve"> (R17)</w:t>
            </w:r>
          </w:p>
        </w:tc>
        <w:tc>
          <w:tcPr>
            <w:tcW w:w="1446" w:type="dxa"/>
          </w:tcPr>
          <w:p w14:paraId="7CA85330" w14:textId="40DA8B5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3283AF9A" w14:textId="71F2D6E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Clarification on </w:t>
            </w:r>
            <w:proofErr w:type="spellStart"/>
            <w:r w:rsidRPr="00A33D58">
              <w:rPr>
                <w:color w:val="000000"/>
                <w:sz w:val="18"/>
                <w:szCs w:val="22"/>
                <w:lang w:val="en-US" w:eastAsia="zh-CN"/>
              </w:rPr>
              <w:t>modifiedMPR-Behaviour</w:t>
            </w:r>
            <w:proofErr w:type="spellEnd"/>
          </w:p>
        </w:tc>
        <w:tc>
          <w:tcPr>
            <w:tcW w:w="1275" w:type="dxa"/>
          </w:tcPr>
          <w:p w14:paraId="27CB437B" w14:textId="77777777" w:rsidR="00C339D1" w:rsidRPr="00A33D58" w:rsidRDefault="00C339D1" w:rsidP="00D002BF">
            <w:pPr>
              <w:spacing w:after="0"/>
              <w:rPr>
                <w:color w:val="000000"/>
                <w:sz w:val="18"/>
                <w:szCs w:val="22"/>
                <w:lang w:val="en-US" w:eastAsia="zh-CN"/>
              </w:rPr>
            </w:pPr>
          </w:p>
        </w:tc>
      </w:tr>
      <w:tr w:rsidR="00C339D1" w:rsidRPr="00A33D58" w14:paraId="258C755D" w14:textId="3BE89F99" w:rsidTr="00C339D1">
        <w:trPr>
          <w:trHeight w:val="300"/>
        </w:trPr>
        <w:tc>
          <w:tcPr>
            <w:tcW w:w="1696" w:type="dxa"/>
            <w:shd w:val="clear" w:color="auto" w:fill="auto"/>
            <w:noWrap/>
            <w:hideMark/>
          </w:tcPr>
          <w:p w14:paraId="08389586" w14:textId="7472758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R4-2411241</w:t>
            </w:r>
            <w:r>
              <w:rPr>
                <w:color w:val="000000"/>
                <w:sz w:val="18"/>
                <w:szCs w:val="22"/>
                <w:lang w:val="en-US" w:eastAsia="zh-CN"/>
              </w:rPr>
              <w:t xml:space="preserve"> (R18)</w:t>
            </w:r>
          </w:p>
        </w:tc>
        <w:tc>
          <w:tcPr>
            <w:tcW w:w="1446" w:type="dxa"/>
          </w:tcPr>
          <w:p w14:paraId="02066AC7" w14:textId="1B1F52C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371CAC18" w14:textId="5501049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More on clarification on </w:t>
            </w:r>
            <w:proofErr w:type="spellStart"/>
            <w:r w:rsidRPr="00A33D58">
              <w:rPr>
                <w:color w:val="000000"/>
                <w:sz w:val="18"/>
                <w:szCs w:val="22"/>
                <w:lang w:val="en-US" w:eastAsia="zh-CN"/>
              </w:rPr>
              <w:t>modifiedMPR-Behaviour</w:t>
            </w:r>
            <w:proofErr w:type="spellEnd"/>
          </w:p>
        </w:tc>
        <w:tc>
          <w:tcPr>
            <w:tcW w:w="1275" w:type="dxa"/>
          </w:tcPr>
          <w:p w14:paraId="663F8938" w14:textId="77777777" w:rsidR="00C339D1" w:rsidRPr="00A33D58" w:rsidRDefault="00C339D1" w:rsidP="00D002BF">
            <w:pPr>
              <w:spacing w:after="0"/>
              <w:rPr>
                <w:color w:val="000000"/>
                <w:sz w:val="18"/>
                <w:szCs w:val="22"/>
                <w:lang w:val="en-US" w:eastAsia="zh-CN"/>
              </w:rPr>
            </w:pPr>
          </w:p>
        </w:tc>
      </w:tr>
      <w:tr w:rsidR="00C339D1" w:rsidRPr="00A33D58" w14:paraId="7A650484" w14:textId="2E8024FA" w:rsidTr="00C339D1">
        <w:trPr>
          <w:trHeight w:val="300"/>
        </w:trPr>
        <w:tc>
          <w:tcPr>
            <w:tcW w:w="1696" w:type="dxa"/>
            <w:shd w:val="clear" w:color="auto" w:fill="auto"/>
            <w:noWrap/>
            <w:hideMark/>
          </w:tcPr>
          <w:p w14:paraId="260DF4ED" w14:textId="6C0797BC" w:rsidR="00C339D1" w:rsidRDefault="00C339D1" w:rsidP="008D172B">
            <w:pPr>
              <w:spacing w:after="0"/>
              <w:rPr>
                <w:color w:val="000000"/>
                <w:sz w:val="18"/>
                <w:szCs w:val="22"/>
                <w:lang w:val="en-US" w:eastAsia="zh-CN"/>
              </w:rPr>
            </w:pPr>
            <w:r w:rsidRPr="00A33D58">
              <w:rPr>
                <w:color w:val="000000"/>
                <w:sz w:val="18"/>
                <w:szCs w:val="22"/>
                <w:lang w:val="en-US" w:eastAsia="zh-CN"/>
              </w:rPr>
              <w:t>R4-2411532</w:t>
            </w:r>
            <w:r>
              <w:rPr>
                <w:color w:val="000000"/>
                <w:sz w:val="18"/>
                <w:szCs w:val="22"/>
                <w:lang w:val="en-US" w:eastAsia="zh-CN"/>
              </w:rPr>
              <w:t xml:space="preserve"> (R17)</w:t>
            </w:r>
          </w:p>
          <w:p w14:paraId="0079ED7C" w14:textId="77777777" w:rsidR="00C339D1" w:rsidRDefault="00C339D1" w:rsidP="008D172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87F41EF" w14:textId="7E81496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R4-2411533</w:t>
            </w:r>
          </w:p>
        </w:tc>
        <w:tc>
          <w:tcPr>
            <w:tcW w:w="1446" w:type="dxa"/>
          </w:tcPr>
          <w:p w14:paraId="349CEB9C" w14:textId="1BB6960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Rohde &amp; Schwarz</w:t>
            </w:r>
          </w:p>
        </w:tc>
        <w:tc>
          <w:tcPr>
            <w:tcW w:w="5217" w:type="dxa"/>
            <w:shd w:val="clear" w:color="auto" w:fill="auto"/>
            <w:noWrap/>
            <w:hideMark/>
          </w:tcPr>
          <w:p w14:paraId="6156492E" w14:textId="4976278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(NR_CADC_R17_2BDL_xBUL) Removal of CA combinations containing n48(A-C)</w:t>
            </w:r>
          </w:p>
        </w:tc>
        <w:tc>
          <w:tcPr>
            <w:tcW w:w="1275" w:type="dxa"/>
          </w:tcPr>
          <w:p w14:paraId="0517596D" w14:textId="77777777" w:rsidR="00C339D1" w:rsidRPr="00A33D58" w:rsidRDefault="00C339D1" w:rsidP="00D002BF">
            <w:pPr>
              <w:spacing w:after="0"/>
              <w:rPr>
                <w:color w:val="000000"/>
                <w:sz w:val="18"/>
                <w:szCs w:val="22"/>
                <w:lang w:val="en-US" w:eastAsia="zh-CN"/>
              </w:rPr>
            </w:pPr>
          </w:p>
        </w:tc>
      </w:tr>
      <w:tr w:rsidR="00C339D1" w:rsidRPr="00A33D58" w14:paraId="10E79654" w14:textId="6BCE4C77" w:rsidTr="00343FA9">
        <w:trPr>
          <w:trHeight w:val="312"/>
        </w:trPr>
        <w:tc>
          <w:tcPr>
            <w:tcW w:w="1696" w:type="dxa"/>
            <w:shd w:val="clear" w:color="auto" w:fill="auto"/>
            <w:noWrap/>
            <w:hideMark/>
          </w:tcPr>
          <w:p w14:paraId="4F00D361" w14:textId="744D6C7A" w:rsidR="00C339D1" w:rsidRDefault="00C339D1" w:rsidP="008D172B">
            <w:pPr>
              <w:spacing w:after="0"/>
              <w:rPr>
                <w:color w:val="000000"/>
                <w:sz w:val="18"/>
                <w:szCs w:val="22"/>
                <w:lang w:val="en-US" w:eastAsia="zh-CN"/>
              </w:rPr>
            </w:pPr>
            <w:r w:rsidRPr="00A33D58">
              <w:rPr>
                <w:color w:val="000000"/>
                <w:sz w:val="18"/>
                <w:szCs w:val="22"/>
                <w:lang w:val="en-US" w:eastAsia="zh-CN"/>
              </w:rPr>
              <w:t>R4-2411588</w:t>
            </w:r>
            <w:r>
              <w:rPr>
                <w:color w:val="000000"/>
                <w:sz w:val="18"/>
                <w:szCs w:val="22"/>
                <w:lang w:val="en-US" w:eastAsia="zh-CN"/>
              </w:rPr>
              <w:t xml:space="preserve"> (R15)</w:t>
            </w:r>
          </w:p>
          <w:p w14:paraId="6DB9FDC9" w14:textId="77777777" w:rsidR="00C339D1" w:rsidRDefault="00C339D1" w:rsidP="008D172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B8C1584"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R4-2411589</w:t>
            </w:r>
          </w:p>
          <w:p w14:paraId="1E1C84C6"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R4-2411590</w:t>
            </w:r>
          </w:p>
          <w:p w14:paraId="1238F446" w14:textId="470FA0D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R4-2411591</w:t>
            </w:r>
          </w:p>
        </w:tc>
        <w:tc>
          <w:tcPr>
            <w:tcW w:w="1446" w:type="dxa"/>
          </w:tcPr>
          <w:p w14:paraId="1C08D444" w14:textId="6FC6389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Sony, Ericsson</w:t>
            </w:r>
          </w:p>
        </w:tc>
        <w:tc>
          <w:tcPr>
            <w:tcW w:w="5217" w:type="dxa"/>
            <w:shd w:val="clear" w:color="auto" w:fill="auto"/>
            <w:noWrap/>
            <w:hideMark/>
          </w:tcPr>
          <w:p w14:paraId="48F10CF7" w14:textId="2A0D31A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for TS 38.101-1 Rel-15 correction on the terminology of emission bandwidth for NS_04</w:t>
            </w:r>
          </w:p>
        </w:tc>
        <w:tc>
          <w:tcPr>
            <w:tcW w:w="1275" w:type="dxa"/>
            <w:shd w:val="clear" w:color="auto" w:fill="auto"/>
          </w:tcPr>
          <w:p w14:paraId="64584EF7" w14:textId="77777777" w:rsidR="00C339D1" w:rsidRPr="00A33D58" w:rsidRDefault="00C339D1" w:rsidP="00D002BF">
            <w:pPr>
              <w:spacing w:after="0"/>
              <w:rPr>
                <w:color w:val="000000"/>
                <w:sz w:val="18"/>
                <w:szCs w:val="22"/>
                <w:lang w:val="en-US" w:eastAsia="zh-CN"/>
              </w:rPr>
            </w:pPr>
          </w:p>
        </w:tc>
      </w:tr>
      <w:tr w:rsidR="00C339D1" w:rsidRPr="00A33D58" w14:paraId="34A2F88D" w14:textId="2ADA3C90" w:rsidTr="00C339D1">
        <w:trPr>
          <w:trHeight w:val="300"/>
        </w:trPr>
        <w:tc>
          <w:tcPr>
            <w:tcW w:w="1696" w:type="dxa"/>
            <w:shd w:val="clear" w:color="auto" w:fill="auto"/>
            <w:noWrap/>
            <w:hideMark/>
          </w:tcPr>
          <w:p w14:paraId="34D244DD" w14:textId="77777777" w:rsidR="00C339D1" w:rsidRDefault="00C339D1" w:rsidP="000945B3">
            <w:pPr>
              <w:spacing w:after="0"/>
              <w:rPr>
                <w:color w:val="000000"/>
                <w:sz w:val="18"/>
                <w:szCs w:val="22"/>
                <w:lang w:val="en-US" w:eastAsia="zh-CN"/>
              </w:rPr>
            </w:pPr>
            <w:r w:rsidRPr="00A33D58">
              <w:rPr>
                <w:color w:val="000000"/>
                <w:sz w:val="18"/>
                <w:szCs w:val="22"/>
                <w:lang w:val="en-US" w:eastAsia="zh-CN"/>
              </w:rPr>
              <w:t>R4-2411668</w:t>
            </w:r>
            <w:r>
              <w:rPr>
                <w:color w:val="000000"/>
                <w:sz w:val="18"/>
                <w:szCs w:val="22"/>
                <w:lang w:val="en-US" w:eastAsia="zh-CN"/>
              </w:rPr>
              <w:t xml:space="preserve"> (R17)</w:t>
            </w:r>
          </w:p>
          <w:p w14:paraId="01A8AD54" w14:textId="77777777" w:rsidR="00C339D1" w:rsidRDefault="00C339D1" w:rsidP="000945B3">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5EDBC8BA" w14:textId="0E33DF6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R4-2411669</w:t>
            </w:r>
          </w:p>
        </w:tc>
        <w:tc>
          <w:tcPr>
            <w:tcW w:w="1446" w:type="dxa"/>
          </w:tcPr>
          <w:p w14:paraId="5BF1A5BC" w14:textId="4F388D7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w:t>
            </w:r>
          </w:p>
        </w:tc>
        <w:tc>
          <w:tcPr>
            <w:tcW w:w="5217" w:type="dxa"/>
            <w:shd w:val="clear" w:color="auto" w:fill="auto"/>
            <w:noWrap/>
            <w:hideMark/>
          </w:tcPr>
          <w:p w14:paraId="7C1F6D96" w14:textId="6D17EE6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NR_redcap</w:t>
            </w:r>
            <w:proofErr w:type="spellEnd"/>
            <w:r w:rsidRPr="00A33D58">
              <w:rPr>
                <w:color w:val="000000"/>
                <w:sz w:val="18"/>
                <w:szCs w:val="22"/>
                <w:lang w:val="en-US" w:eastAsia="zh-CN"/>
              </w:rPr>
              <w:t xml:space="preserve">-Core) Correction of the channel raster for </w:t>
            </w:r>
            <w:proofErr w:type="spellStart"/>
            <w:r w:rsidRPr="00A33D58">
              <w:rPr>
                <w:color w:val="000000"/>
                <w:sz w:val="18"/>
                <w:szCs w:val="22"/>
                <w:lang w:val="en-US" w:eastAsia="zh-CN"/>
              </w:rPr>
              <w:t>RedCap</w:t>
            </w:r>
            <w:proofErr w:type="spellEnd"/>
            <w:r w:rsidRPr="00A33D58">
              <w:rPr>
                <w:color w:val="000000"/>
                <w:sz w:val="18"/>
                <w:szCs w:val="22"/>
                <w:lang w:val="en-US" w:eastAsia="zh-CN"/>
              </w:rPr>
              <w:t xml:space="preserve"> UEs by added entries</w:t>
            </w:r>
          </w:p>
        </w:tc>
        <w:tc>
          <w:tcPr>
            <w:tcW w:w="1275" w:type="dxa"/>
          </w:tcPr>
          <w:p w14:paraId="11522A32" w14:textId="77777777" w:rsidR="00C339D1" w:rsidRPr="00A33D58" w:rsidRDefault="00C339D1" w:rsidP="00D002BF">
            <w:pPr>
              <w:spacing w:after="0"/>
              <w:rPr>
                <w:color w:val="000000"/>
                <w:sz w:val="18"/>
                <w:szCs w:val="22"/>
                <w:lang w:val="en-US" w:eastAsia="zh-CN"/>
              </w:rPr>
            </w:pPr>
          </w:p>
        </w:tc>
      </w:tr>
      <w:tr w:rsidR="00C339D1" w:rsidRPr="00A33D58" w14:paraId="691A2EF0" w14:textId="18297764" w:rsidTr="00C339D1">
        <w:trPr>
          <w:trHeight w:val="300"/>
        </w:trPr>
        <w:tc>
          <w:tcPr>
            <w:tcW w:w="1696" w:type="dxa"/>
            <w:shd w:val="clear" w:color="auto" w:fill="auto"/>
            <w:noWrap/>
            <w:hideMark/>
          </w:tcPr>
          <w:p w14:paraId="66DAD23D" w14:textId="77777777" w:rsidR="00C339D1" w:rsidRDefault="00C339D1" w:rsidP="00C91E9F">
            <w:pPr>
              <w:spacing w:after="0"/>
              <w:rPr>
                <w:color w:val="000000"/>
                <w:sz w:val="18"/>
                <w:szCs w:val="22"/>
                <w:lang w:val="en-US" w:eastAsia="zh-CN"/>
              </w:rPr>
            </w:pPr>
            <w:r w:rsidRPr="00A33D58">
              <w:rPr>
                <w:color w:val="000000"/>
                <w:sz w:val="18"/>
                <w:szCs w:val="22"/>
                <w:lang w:val="en-US" w:eastAsia="zh-CN"/>
              </w:rPr>
              <w:t>R4-2411829</w:t>
            </w:r>
            <w:r>
              <w:rPr>
                <w:color w:val="000000"/>
                <w:sz w:val="18"/>
                <w:szCs w:val="22"/>
                <w:lang w:val="en-US" w:eastAsia="zh-CN"/>
              </w:rPr>
              <w:t xml:space="preserve"> (R17)</w:t>
            </w:r>
          </w:p>
          <w:p w14:paraId="73C04E84" w14:textId="77777777" w:rsidR="00C339D1" w:rsidRDefault="00C339D1" w:rsidP="00C91E9F">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73C2D0BE" w14:textId="4820C51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R4-2411830</w:t>
            </w:r>
          </w:p>
        </w:tc>
        <w:tc>
          <w:tcPr>
            <w:tcW w:w="1446" w:type="dxa"/>
          </w:tcPr>
          <w:p w14:paraId="6C46ADC0" w14:textId="392AB9D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077C9503" w14:textId="7BC4ADA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(NR_6GHz_unlic_EU-Core) CR for TS 38.101-1 on UE transmitter power for the </w:t>
            </w:r>
            <w:proofErr w:type="spellStart"/>
            <w:r w:rsidRPr="00A33D58">
              <w:rPr>
                <w:color w:val="000000"/>
                <w:sz w:val="18"/>
                <w:szCs w:val="22"/>
                <w:lang w:val="en-US" w:eastAsia="zh-CN"/>
              </w:rPr>
              <w:t>Pcmax</w:t>
            </w:r>
            <w:proofErr w:type="spellEnd"/>
            <w:r w:rsidRPr="00A33D58">
              <w:rPr>
                <w:color w:val="000000"/>
                <w:sz w:val="18"/>
                <w:szCs w:val="22"/>
                <w:lang w:val="en-US" w:eastAsia="zh-CN"/>
              </w:rPr>
              <w:t xml:space="preserve"> tolerance for NR unlicensed operation (R17)</w:t>
            </w:r>
          </w:p>
        </w:tc>
        <w:tc>
          <w:tcPr>
            <w:tcW w:w="1275" w:type="dxa"/>
          </w:tcPr>
          <w:p w14:paraId="09D5E5CA" w14:textId="77777777" w:rsidR="00C339D1" w:rsidRPr="00A33D58" w:rsidRDefault="00C339D1" w:rsidP="00D002BF">
            <w:pPr>
              <w:spacing w:after="0"/>
              <w:rPr>
                <w:color w:val="000000"/>
                <w:sz w:val="18"/>
                <w:szCs w:val="22"/>
                <w:lang w:val="en-US" w:eastAsia="zh-CN"/>
              </w:rPr>
            </w:pPr>
          </w:p>
        </w:tc>
      </w:tr>
      <w:tr w:rsidR="00C339D1" w:rsidRPr="00A33D58" w14:paraId="2933A3E1" w14:textId="6DDD1B2C" w:rsidTr="00C339D1">
        <w:trPr>
          <w:trHeight w:val="300"/>
        </w:trPr>
        <w:tc>
          <w:tcPr>
            <w:tcW w:w="1696" w:type="dxa"/>
            <w:shd w:val="clear" w:color="auto" w:fill="auto"/>
            <w:noWrap/>
            <w:hideMark/>
          </w:tcPr>
          <w:p w14:paraId="5177B34D" w14:textId="602BA36B"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R4-2411831</w:t>
            </w:r>
            <w:r>
              <w:rPr>
                <w:color w:val="000000"/>
                <w:sz w:val="18"/>
                <w:szCs w:val="22"/>
                <w:lang w:val="en-US" w:eastAsia="zh-CN"/>
              </w:rPr>
              <w:t xml:space="preserve"> (R17)</w:t>
            </w:r>
          </w:p>
        </w:tc>
        <w:tc>
          <w:tcPr>
            <w:tcW w:w="1446" w:type="dxa"/>
          </w:tcPr>
          <w:p w14:paraId="350560D6" w14:textId="4C5CDB9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6C24960" w14:textId="023C05D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(NR_CADC_R17_3BDL_2BUL-Core) CR for TS 38.101-1 on UE configured power relaxation for special component bands (R17)</w:t>
            </w:r>
          </w:p>
        </w:tc>
        <w:tc>
          <w:tcPr>
            <w:tcW w:w="1275" w:type="dxa"/>
          </w:tcPr>
          <w:p w14:paraId="566847F1" w14:textId="77777777" w:rsidR="00C339D1" w:rsidRPr="00A33D58" w:rsidRDefault="00C339D1" w:rsidP="00D002BF">
            <w:pPr>
              <w:spacing w:after="0"/>
              <w:rPr>
                <w:color w:val="000000"/>
                <w:sz w:val="18"/>
                <w:szCs w:val="22"/>
                <w:lang w:val="en-US" w:eastAsia="zh-CN"/>
              </w:rPr>
            </w:pPr>
          </w:p>
        </w:tc>
      </w:tr>
      <w:tr w:rsidR="00C339D1" w:rsidRPr="00A33D58" w14:paraId="13722822" w14:textId="799CC42F" w:rsidTr="00C339D1">
        <w:trPr>
          <w:trHeight w:val="300"/>
        </w:trPr>
        <w:tc>
          <w:tcPr>
            <w:tcW w:w="1696" w:type="dxa"/>
            <w:shd w:val="clear" w:color="auto" w:fill="auto"/>
            <w:noWrap/>
            <w:hideMark/>
          </w:tcPr>
          <w:p w14:paraId="3D22A9A2" w14:textId="587415A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R4-2411864</w:t>
            </w:r>
            <w:r>
              <w:rPr>
                <w:color w:val="000000"/>
                <w:sz w:val="18"/>
                <w:szCs w:val="22"/>
                <w:lang w:val="en-US" w:eastAsia="zh-CN"/>
              </w:rPr>
              <w:t xml:space="preserve"> (R18)</w:t>
            </w:r>
          </w:p>
        </w:tc>
        <w:tc>
          <w:tcPr>
            <w:tcW w:w="1446" w:type="dxa"/>
          </w:tcPr>
          <w:p w14:paraId="5F7FF883" w14:textId="2160253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270C783C" w14:textId="4D5E6DF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(NR_RF_FR1_enh-Core) CR for TS 38.101-1: Corrections on intra-band UL contiguous CA with UL MIMO for PC3</w:t>
            </w:r>
          </w:p>
        </w:tc>
        <w:tc>
          <w:tcPr>
            <w:tcW w:w="1275" w:type="dxa"/>
          </w:tcPr>
          <w:p w14:paraId="0E1F44E6" w14:textId="77777777" w:rsidR="00C339D1" w:rsidRPr="00A33D58" w:rsidRDefault="00C339D1" w:rsidP="00D002BF">
            <w:pPr>
              <w:spacing w:after="0"/>
              <w:rPr>
                <w:color w:val="000000"/>
                <w:sz w:val="18"/>
                <w:szCs w:val="22"/>
                <w:lang w:val="en-US" w:eastAsia="zh-CN"/>
              </w:rPr>
            </w:pPr>
          </w:p>
        </w:tc>
      </w:tr>
      <w:tr w:rsidR="00C339D1" w:rsidRPr="00A33D58" w14:paraId="56F8248B" w14:textId="60A2EEEA" w:rsidTr="00C339D1">
        <w:trPr>
          <w:trHeight w:val="300"/>
        </w:trPr>
        <w:tc>
          <w:tcPr>
            <w:tcW w:w="1696" w:type="dxa"/>
            <w:shd w:val="clear" w:color="auto" w:fill="auto"/>
            <w:noWrap/>
            <w:hideMark/>
          </w:tcPr>
          <w:p w14:paraId="349AAB5C" w14:textId="77777777" w:rsidR="00C339D1" w:rsidRDefault="00C339D1" w:rsidP="00AA6E1B">
            <w:pPr>
              <w:spacing w:after="0"/>
              <w:rPr>
                <w:color w:val="000000"/>
                <w:sz w:val="18"/>
                <w:szCs w:val="22"/>
                <w:lang w:val="en-US" w:eastAsia="zh-CN"/>
              </w:rPr>
            </w:pPr>
            <w:r w:rsidRPr="00A33D58">
              <w:rPr>
                <w:color w:val="000000"/>
                <w:sz w:val="18"/>
                <w:szCs w:val="22"/>
                <w:lang w:val="en-US" w:eastAsia="zh-CN"/>
              </w:rPr>
              <w:t>R4-2411890</w:t>
            </w:r>
            <w:r>
              <w:rPr>
                <w:color w:val="000000"/>
                <w:sz w:val="18"/>
                <w:szCs w:val="22"/>
                <w:lang w:val="en-US" w:eastAsia="zh-CN"/>
              </w:rPr>
              <w:t xml:space="preserve"> (R17)</w:t>
            </w:r>
          </w:p>
          <w:p w14:paraId="2CACC5DC" w14:textId="77777777" w:rsidR="00C339D1" w:rsidRDefault="00C339D1" w:rsidP="00AA6E1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D7A65AA" w14:textId="0CD968B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R4-2411891</w:t>
            </w:r>
          </w:p>
        </w:tc>
        <w:tc>
          <w:tcPr>
            <w:tcW w:w="1446" w:type="dxa"/>
          </w:tcPr>
          <w:p w14:paraId="4A3E60C6" w14:textId="00816DA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F66544D" w14:textId="2B54549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on 38.101-1 Remove the superscript NOTE 1 for intra-band contiguous CA</w:t>
            </w:r>
          </w:p>
        </w:tc>
        <w:tc>
          <w:tcPr>
            <w:tcW w:w="1275" w:type="dxa"/>
          </w:tcPr>
          <w:p w14:paraId="65B46C29" w14:textId="77777777" w:rsidR="00C339D1" w:rsidRPr="00A33D58" w:rsidRDefault="00C339D1" w:rsidP="00D002BF">
            <w:pPr>
              <w:spacing w:after="0"/>
              <w:rPr>
                <w:color w:val="000000"/>
                <w:sz w:val="18"/>
                <w:szCs w:val="22"/>
                <w:lang w:val="en-US" w:eastAsia="zh-CN"/>
              </w:rPr>
            </w:pPr>
          </w:p>
        </w:tc>
      </w:tr>
      <w:tr w:rsidR="00C339D1" w:rsidRPr="00A33D58" w14:paraId="6C668EAE" w14:textId="55A642FA" w:rsidTr="00C339D1">
        <w:trPr>
          <w:trHeight w:val="300"/>
        </w:trPr>
        <w:tc>
          <w:tcPr>
            <w:tcW w:w="1696" w:type="dxa"/>
            <w:shd w:val="clear" w:color="auto" w:fill="auto"/>
            <w:noWrap/>
            <w:hideMark/>
          </w:tcPr>
          <w:p w14:paraId="1ABF0A81" w14:textId="081F700D" w:rsidR="00C339D1" w:rsidRDefault="00C339D1" w:rsidP="00BF40F8">
            <w:pPr>
              <w:spacing w:after="0"/>
              <w:rPr>
                <w:color w:val="000000"/>
                <w:sz w:val="18"/>
                <w:szCs w:val="22"/>
                <w:lang w:val="en-US" w:eastAsia="zh-CN"/>
              </w:rPr>
            </w:pPr>
            <w:r w:rsidRPr="00A33D58">
              <w:rPr>
                <w:color w:val="000000"/>
                <w:sz w:val="18"/>
                <w:szCs w:val="22"/>
                <w:lang w:val="en-US" w:eastAsia="zh-CN"/>
              </w:rPr>
              <w:t>R4-2411925</w:t>
            </w:r>
            <w:r>
              <w:rPr>
                <w:color w:val="000000"/>
                <w:sz w:val="18"/>
                <w:szCs w:val="22"/>
                <w:lang w:val="en-US" w:eastAsia="zh-CN"/>
              </w:rPr>
              <w:t xml:space="preserve"> (R16)</w:t>
            </w:r>
          </w:p>
          <w:p w14:paraId="2E02B2A8" w14:textId="77777777" w:rsidR="00C339D1" w:rsidRDefault="00C339D1" w:rsidP="00BF40F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904FA02"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R4-2411926</w:t>
            </w:r>
          </w:p>
          <w:p w14:paraId="1B23157B" w14:textId="0C6F590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R4-2411927</w:t>
            </w:r>
          </w:p>
        </w:tc>
        <w:tc>
          <w:tcPr>
            <w:tcW w:w="1446" w:type="dxa"/>
          </w:tcPr>
          <w:p w14:paraId="35050753" w14:textId="5A7441D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ZTE Corporation, </w:t>
            </w:r>
            <w:proofErr w:type="spellStart"/>
            <w:r w:rsidRPr="00A33D58">
              <w:rPr>
                <w:color w:val="000000"/>
                <w:sz w:val="18"/>
                <w:szCs w:val="22"/>
                <w:lang w:val="en-US" w:eastAsia="zh-CN"/>
              </w:rPr>
              <w:t>Sanechips</w:t>
            </w:r>
            <w:proofErr w:type="spellEnd"/>
          </w:p>
        </w:tc>
        <w:tc>
          <w:tcPr>
            <w:tcW w:w="5217" w:type="dxa"/>
            <w:shd w:val="clear" w:color="auto" w:fill="auto"/>
            <w:noWrap/>
            <w:hideMark/>
          </w:tcPr>
          <w:p w14:paraId="77C227CD" w14:textId="40461AFA"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(NR_n28_BW-Core) </w:t>
            </w:r>
            <w:proofErr w:type="gramStart"/>
            <w:r w:rsidRPr="00A33D58">
              <w:rPr>
                <w:color w:val="000000"/>
                <w:sz w:val="18"/>
                <w:szCs w:val="22"/>
                <w:lang w:val="en-US" w:eastAsia="zh-CN"/>
              </w:rPr>
              <w:t>Apply ?MPR</w:t>
            </w:r>
            <w:proofErr w:type="gramEnd"/>
            <w:r w:rsidRPr="00A33D58">
              <w:rPr>
                <w:color w:val="000000"/>
                <w:sz w:val="18"/>
                <w:szCs w:val="22"/>
                <w:lang w:val="en-US" w:eastAsia="zh-CN"/>
              </w:rPr>
              <w:t xml:space="preserve"> to the total MOP reduction</w:t>
            </w:r>
          </w:p>
        </w:tc>
        <w:tc>
          <w:tcPr>
            <w:tcW w:w="1275" w:type="dxa"/>
          </w:tcPr>
          <w:p w14:paraId="666441BE" w14:textId="77777777" w:rsidR="00C339D1" w:rsidRPr="00A33D58" w:rsidRDefault="00C339D1" w:rsidP="00D002BF">
            <w:pPr>
              <w:spacing w:after="0"/>
              <w:rPr>
                <w:color w:val="000000"/>
                <w:sz w:val="18"/>
                <w:szCs w:val="22"/>
                <w:lang w:val="en-US" w:eastAsia="zh-CN"/>
              </w:rPr>
            </w:pPr>
          </w:p>
        </w:tc>
      </w:tr>
      <w:tr w:rsidR="00C339D1" w:rsidRPr="00A33D58" w14:paraId="4BF1082D" w14:textId="2F3AF675" w:rsidTr="00C339D1">
        <w:trPr>
          <w:trHeight w:val="300"/>
        </w:trPr>
        <w:tc>
          <w:tcPr>
            <w:tcW w:w="1696" w:type="dxa"/>
            <w:shd w:val="clear" w:color="auto" w:fill="auto"/>
            <w:noWrap/>
            <w:hideMark/>
          </w:tcPr>
          <w:p w14:paraId="7A74A647" w14:textId="12AC9A8F" w:rsidR="00C339D1" w:rsidRDefault="00C339D1" w:rsidP="00BF40F8">
            <w:pPr>
              <w:spacing w:after="0"/>
              <w:rPr>
                <w:color w:val="000000"/>
                <w:sz w:val="18"/>
                <w:szCs w:val="22"/>
                <w:lang w:val="en-US" w:eastAsia="zh-CN"/>
              </w:rPr>
            </w:pPr>
            <w:r w:rsidRPr="00A33D58">
              <w:rPr>
                <w:color w:val="000000"/>
                <w:sz w:val="18"/>
                <w:szCs w:val="22"/>
                <w:lang w:val="en-US" w:eastAsia="zh-CN"/>
              </w:rPr>
              <w:t>R4-2412040</w:t>
            </w:r>
            <w:r>
              <w:rPr>
                <w:color w:val="000000"/>
                <w:sz w:val="18"/>
                <w:szCs w:val="22"/>
                <w:lang w:val="en-US" w:eastAsia="zh-CN"/>
              </w:rPr>
              <w:t xml:space="preserve"> (R16)</w:t>
            </w:r>
          </w:p>
          <w:p w14:paraId="681BEEFF" w14:textId="77777777" w:rsidR="00C339D1" w:rsidRDefault="00C339D1" w:rsidP="00BF40F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9423351"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R4-2412043</w:t>
            </w:r>
          </w:p>
          <w:p w14:paraId="15EAB6B8" w14:textId="27674F8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R4-2412044</w:t>
            </w:r>
          </w:p>
        </w:tc>
        <w:tc>
          <w:tcPr>
            <w:tcW w:w="1446" w:type="dxa"/>
          </w:tcPr>
          <w:p w14:paraId="7C980C78" w14:textId="59B7B4A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LG Electronics</w:t>
            </w:r>
          </w:p>
        </w:tc>
        <w:tc>
          <w:tcPr>
            <w:tcW w:w="5217" w:type="dxa"/>
            <w:shd w:val="clear" w:color="auto" w:fill="auto"/>
            <w:noWrap/>
            <w:hideMark/>
          </w:tcPr>
          <w:p w14:paraId="3F1DEBC8" w14:textId="3E7DA4E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CR on typo for A-MPR of NR unlicensed band</w:t>
            </w:r>
          </w:p>
        </w:tc>
        <w:tc>
          <w:tcPr>
            <w:tcW w:w="1275" w:type="dxa"/>
          </w:tcPr>
          <w:p w14:paraId="040DB795" w14:textId="77777777" w:rsidR="00C339D1" w:rsidRPr="00A33D58" w:rsidRDefault="00C339D1" w:rsidP="00D002BF">
            <w:pPr>
              <w:spacing w:after="0"/>
              <w:rPr>
                <w:color w:val="000000"/>
                <w:sz w:val="18"/>
                <w:szCs w:val="22"/>
                <w:lang w:val="en-US" w:eastAsia="zh-CN"/>
              </w:rPr>
            </w:pPr>
          </w:p>
        </w:tc>
      </w:tr>
      <w:tr w:rsidR="00C339D1" w:rsidRPr="00A33D58" w14:paraId="4BD1F513" w14:textId="1D4870C6" w:rsidTr="00C339D1">
        <w:trPr>
          <w:trHeight w:val="300"/>
        </w:trPr>
        <w:tc>
          <w:tcPr>
            <w:tcW w:w="1696" w:type="dxa"/>
            <w:shd w:val="clear" w:color="auto" w:fill="auto"/>
            <w:noWrap/>
            <w:hideMark/>
          </w:tcPr>
          <w:p w14:paraId="61502ED9" w14:textId="1E2DC3EC" w:rsidR="00C339D1" w:rsidRDefault="00C339D1" w:rsidP="00337032">
            <w:pPr>
              <w:spacing w:after="0"/>
              <w:rPr>
                <w:color w:val="000000"/>
                <w:sz w:val="18"/>
                <w:szCs w:val="22"/>
                <w:lang w:val="en-US" w:eastAsia="zh-CN"/>
              </w:rPr>
            </w:pPr>
            <w:r w:rsidRPr="00A33D58">
              <w:rPr>
                <w:color w:val="000000"/>
                <w:sz w:val="18"/>
                <w:szCs w:val="22"/>
                <w:lang w:val="en-US" w:eastAsia="zh-CN"/>
              </w:rPr>
              <w:t>R4-2412446</w:t>
            </w:r>
            <w:r>
              <w:rPr>
                <w:color w:val="000000"/>
                <w:sz w:val="18"/>
                <w:szCs w:val="22"/>
                <w:lang w:val="en-US" w:eastAsia="zh-CN"/>
              </w:rPr>
              <w:t xml:space="preserve"> (R15)</w:t>
            </w:r>
          </w:p>
          <w:p w14:paraId="5C2214AB" w14:textId="77777777" w:rsidR="00C339D1" w:rsidRDefault="00C339D1" w:rsidP="00337032">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70BB21D"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R4-2412447</w:t>
            </w:r>
          </w:p>
          <w:p w14:paraId="3DC16003"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R4-2412448</w:t>
            </w:r>
          </w:p>
          <w:p w14:paraId="7AF6E17E" w14:textId="036F332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R4-2412449</w:t>
            </w:r>
          </w:p>
        </w:tc>
        <w:tc>
          <w:tcPr>
            <w:tcW w:w="1446" w:type="dxa"/>
          </w:tcPr>
          <w:p w14:paraId="7ED536DF" w14:textId="4B30A6B4" w:rsidR="00C339D1" w:rsidRPr="00A33D58" w:rsidRDefault="00C339D1" w:rsidP="00D002BF">
            <w:pPr>
              <w:spacing w:after="0"/>
              <w:rPr>
                <w:color w:val="000000"/>
                <w:sz w:val="18"/>
                <w:szCs w:val="22"/>
                <w:lang w:val="en-US" w:eastAsia="zh-CN"/>
              </w:rPr>
            </w:pPr>
            <w:proofErr w:type="spellStart"/>
            <w:r w:rsidRPr="00A33D58">
              <w:rPr>
                <w:color w:val="000000"/>
                <w:sz w:val="18"/>
                <w:szCs w:val="22"/>
                <w:lang w:val="en-US" w:eastAsia="zh-CN"/>
              </w:rPr>
              <w:t>Spreadtrum</w:t>
            </w:r>
            <w:proofErr w:type="spellEnd"/>
            <w:r w:rsidRPr="00A33D58">
              <w:rPr>
                <w:color w:val="000000"/>
                <w:sz w:val="18"/>
                <w:szCs w:val="22"/>
                <w:lang w:val="en-US" w:eastAsia="zh-CN"/>
              </w:rPr>
              <w:t xml:space="preserve"> Communications</w:t>
            </w:r>
          </w:p>
        </w:tc>
        <w:tc>
          <w:tcPr>
            <w:tcW w:w="5217" w:type="dxa"/>
            <w:shd w:val="clear" w:color="auto" w:fill="auto"/>
            <w:noWrap/>
            <w:hideMark/>
          </w:tcPr>
          <w:p w14:paraId="5E9F7FE5" w14:textId="62F8331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-core) CR for TS 38.101-1 R15 correction on AMPR for NS_10</w:t>
            </w:r>
          </w:p>
        </w:tc>
        <w:tc>
          <w:tcPr>
            <w:tcW w:w="1275" w:type="dxa"/>
          </w:tcPr>
          <w:p w14:paraId="7F1B24C2" w14:textId="77777777" w:rsidR="00C339D1" w:rsidRPr="00A33D58" w:rsidRDefault="00C339D1" w:rsidP="00D002BF">
            <w:pPr>
              <w:spacing w:after="0"/>
              <w:rPr>
                <w:color w:val="000000"/>
                <w:sz w:val="18"/>
                <w:szCs w:val="22"/>
                <w:lang w:val="en-US" w:eastAsia="zh-CN"/>
              </w:rPr>
            </w:pPr>
          </w:p>
        </w:tc>
      </w:tr>
      <w:tr w:rsidR="00C339D1" w:rsidRPr="00A33D58" w14:paraId="080CCFFF" w14:textId="4F5E1598" w:rsidTr="00C339D1">
        <w:trPr>
          <w:trHeight w:val="300"/>
        </w:trPr>
        <w:tc>
          <w:tcPr>
            <w:tcW w:w="1696" w:type="dxa"/>
            <w:shd w:val="clear" w:color="auto" w:fill="auto"/>
            <w:noWrap/>
            <w:hideMark/>
          </w:tcPr>
          <w:p w14:paraId="7040FE13" w14:textId="77777777" w:rsidR="00C339D1" w:rsidRDefault="00C339D1" w:rsidP="00C83CD0">
            <w:pPr>
              <w:spacing w:after="0"/>
              <w:rPr>
                <w:color w:val="000000"/>
                <w:sz w:val="18"/>
                <w:szCs w:val="22"/>
                <w:lang w:val="en-US" w:eastAsia="zh-CN"/>
              </w:rPr>
            </w:pPr>
            <w:r w:rsidRPr="00A33D58">
              <w:rPr>
                <w:color w:val="000000"/>
                <w:sz w:val="18"/>
                <w:szCs w:val="22"/>
                <w:lang w:val="en-US" w:eastAsia="zh-CN"/>
              </w:rPr>
              <w:t>R4-2412469</w:t>
            </w:r>
            <w:r>
              <w:rPr>
                <w:color w:val="000000"/>
                <w:sz w:val="18"/>
                <w:szCs w:val="22"/>
                <w:lang w:val="en-US" w:eastAsia="zh-CN"/>
              </w:rPr>
              <w:t xml:space="preserve"> (R17)</w:t>
            </w:r>
          </w:p>
          <w:p w14:paraId="08600FD3" w14:textId="77777777" w:rsidR="00C339D1" w:rsidRDefault="00C339D1" w:rsidP="00C83CD0">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38FD787" w14:textId="4D126FA7"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R4-2412470</w:t>
            </w:r>
          </w:p>
        </w:tc>
        <w:tc>
          <w:tcPr>
            <w:tcW w:w="1446" w:type="dxa"/>
          </w:tcPr>
          <w:p w14:paraId="38548CFF" w14:textId="7DCAA16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61AE329F" w14:textId="6CAB3AD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correct the note 1 indication from NS_05 to NS_05U - TS38.101-1</w:t>
            </w:r>
          </w:p>
        </w:tc>
        <w:tc>
          <w:tcPr>
            <w:tcW w:w="1275" w:type="dxa"/>
          </w:tcPr>
          <w:p w14:paraId="676F5071" w14:textId="77777777" w:rsidR="00C339D1" w:rsidRPr="00A33D58" w:rsidRDefault="00C339D1" w:rsidP="00D002BF">
            <w:pPr>
              <w:spacing w:after="0"/>
              <w:rPr>
                <w:color w:val="000000"/>
                <w:sz w:val="18"/>
                <w:szCs w:val="22"/>
                <w:lang w:val="en-US" w:eastAsia="zh-CN"/>
              </w:rPr>
            </w:pPr>
          </w:p>
        </w:tc>
      </w:tr>
      <w:tr w:rsidR="00C339D1" w:rsidRPr="00A33D58" w14:paraId="34B143FA" w14:textId="346DF24B" w:rsidTr="00C339D1">
        <w:trPr>
          <w:trHeight w:val="300"/>
        </w:trPr>
        <w:tc>
          <w:tcPr>
            <w:tcW w:w="1696" w:type="dxa"/>
            <w:shd w:val="clear" w:color="auto" w:fill="auto"/>
            <w:noWrap/>
            <w:hideMark/>
          </w:tcPr>
          <w:p w14:paraId="4328AAA5" w14:textId="23D5F707" w:rsidR="00C339D1" w:rsidRDefault="00C339D1" w:rsidP="00C83CD0">
            <w:pPr>
              <w:spacing w:after="0"/>
              <w:rPr>
                <w:color w:val="000000"/>
                <w:sz w:val="18"/>
                <w:szCs w:val="22"/>
                <w:lang w:val="en-US" w:eastAsia="zh-CN"/>
              </w:rPr>
            </w:pPr>
            <w:r w:rsidRPr="00A33D58">
              <w:rPr>
                <w:color w:val="000000"/>
                <w:sz w:val="18"/>
                <w:szCs w:val="22"/>
                <w:lang w:val="en-US" w:eastAsia="zh-CN"/>
              </w:rPr>
              <w:t>R4-2412471</w:t>
            </w:r>
            <w:r>
              <w:rPr>
                <w:color w:val="000000"/>
                <w:sz w:val="18"/>
                <w:szCs w:val="22"/>
                <w:lang w:val="en-US" w:eastAsia="zh-CN"/>
              </w:rPr>
              <w:t xml:space="preserve"> (R16)</w:t>
            </w:r>
          </w:p>
          <w:p w14:paraId="0A27618C" w14:textId="77777777" w:rsidR="00C339D1" w:rsidRDefault="00C339D1" w:rsidP="00C83CD0">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0BFEC108"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R4-2412472</w:t>
            </w:r>
          </w:p>
          <w:p w14:paraId="7DB34428" w14:textId="4E6FE7E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R4-2412473</w:t>
            </w:r>
          </w:p>
        </w:tc>
        <w:tc>
          <w:tcPr>
            <w:tcW w:w="1446" w:type="dxa"/>
          </w:tcPr>
          <w:p w14:paraId="4FC95680" w14:textId="22960A3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09C32788" w14:textId="0125F41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(5G_V2X_NRSL-Core) CR to correct the name of the feature "V2X con-current operation" to "V2X concurrent operation" - TS38.101-1</w:t>
            </w:r>
          </w:p>
        </w:tc>
        <w:tc>
          <w:tcPr>
            <w:tcW w:w="1275" w:type="dxa"/>
          </w:tcPr>
          <w:p w14:paraId="78F4E8A8" w14:textId="77777777" w:rsidR="00C339D1" w:rsidRPr="00A33D58" w:rsidRDefault="00C339D1" w:rsidP="00D002BF">
            <w:pPr>
              <w:spacing w:after="0"/>
              <w:rPr>
                <w:color w:val="000000"/>
                <w:sz w:val="18"/>
                <w:szCs w:val="22"/>
                <w:lang w:val="en-US" w:eastAsia="zh-CN"/>
              </w:rPr>
            </w:pPr>
          </w:p>
        </w:tc>
      </w:tr>
      <w:tr w:rsidR="00C339D1" w:rsidRPr="00A33D58" w14:paraId="1D059734" w14:textId="668E64D2" w:rsidTr="00C339D1">
        <w:trPr>
          <w:trHeight w:val="300"/>
        </w:trPr>
        <w:tc>
          <w:tcPr>
            <w:tcW w:w="1696" w:type="dxa"/>
            <w:shd w:val="clear" w:color="auto" w:fill="auto"/>
            <w:noWrap/>
            <w:hideMark/>
          </w:tcPr>
          <w:p w14:paraId="3E252D21" w14:textId="77777777" w:rsidR="00C339D1" w:rsidRDefault="00C339D1" w:rsidP="00F94F98">
            <w:pPr>
              <w:spacing w:after="0"/>
              <w:rPr>
                <w:color w:val="000000"/>
                <w:sz w:val="18"/>
                <w:szCs w:val="22"/>
                <w:lang w:val="en-US" w:eastAsia="zh-CN"/>
              </w:rPr>
            </w:pPr>
            <w:r w:rsidRPr="00A33D58">
              <w:rPr>
                <w:color w:val="000000"/>
                <w:sz w:val="18"/>
                <w:szCs w:val="22"/>
                <w:lang w:val="en-US" w:eastAsia="zh-CN"/>
              </w:rPr>
              <w:t>R4-2412474</w:t>
            </w:r>
            <w:r>
              <w:rPr>
                <w:color w:val="000000"/>
                <w:sz w:val="18"/>
                <w:szCs w:val="22"/>
                <w:lang w:val="en-US" w:eastAsia="zh-CN"/>
              </w:rPr>
              <w:t xml:space="preserve"> (R17)</w:t>
            </w:r>
          </w:p>
          <w:p w14:paraId="33411804" w14:textId="77777777" w:rsidR="00C339D1" w:rsidRDefault="00C339D1" w:rsidP="00F94F9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6072E6C3" w14:textId="51FB011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R4-2412475</w:t>
            </w:r>
          </w:p>
        </w:tc>
        <w:tc>
          <w:tcPr>
            <w:tcW w:w="1446" w:type="dxa"/>
          </w:tcPr>
          <w:p w14:paraId="7E30C540" w14:textId="7BEDD0D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65026CA0" w14:textId="6871E3A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modify MBW definition - TS38.101-1</w:t>
            </w:r>
          </w:p>
        </w:tc>
        <w:tc>
          <w:tcPr>
            <w:tcW w:w="1275" w:type="dxa"/>
          </w:tcPr>
          <w:p w14:paraId="7FBECCCA" w14:textId="77777777" w:rsidR="00C339D1" w:rsidRPr="00A33D58" w:rsidRDefault="00C339D1" w:rsidP="00D002BF">
            <w:pPr>
              <w:spacing w:after="0"/>
              <w:rPr>
                <w:color w:val="000000"/>
                <w:sz w:val="18"/>
                <w:szCs w:val="22"/>
                <w:lang w:val="en-US" w:eastAsia="zh-CN"/>
              </w:rPr>
            </w:pPr>
          </w:p>
        </w:tc>
      </w:tr>
      <w:tr w:rsidR="00C339D1" w:rsidRPr="00A33D58" w14:paraId="269D332C" w14:textId="55C34EED" w:rsidTr="00C339D1">
        <w:trPr>
          <w:trHeight w:val="300"/>
        </w:trPr>
        <w:tc>
          <w:tcPr>
            <w:tcW w:w="1696" w:type="dxa"/>
            <w:shd w:val="clear" w:color="auto" w:fill="auto"/>
            <w:noWrap/>
            <w:hideMark/>
          </w:tcPr>
          <w:p w14:paraId="54BC4E66" w14:textId="77777777" w:rsidR="00C339D1" w:rsidRDefault="00C339D1" w:rsidP="00F94F98">
            <w:pPr>
              <w:spacing w:after="0"/>
              <w:rPr>
                <w:color w:val="000000"/>
                <w:sz w:val="18"/>
                <w:szCs w:val="22"/>
                <w:lang w:val="en-US" w:eastAsia="zh-CN"/>
              </w:rPr>
            </w:pPr>
            <w:r w:rsidRPr="00A33D58">
              <w:rPr>
                <w:color w:val="000000"/>
                <w:sz w:val="18"/>
                <w:szCs w:val="22"/>
                <w:lang w:val="en-US" w:eastAsia="zh-CN"/>
              </w:rPr>
              <w:t>R4-2412476</w:t>
            </w:r>
            <w:r>
              <w:rPr>
                <w:color w:val="000000"/>
                <w:sz w:val="18"/>
                <w:szCs w:val="22"/>
                <w:lang w:val="en-US" w:eastAsia="zh-CN"/>
              </w:rPr>
              <w:t xml:space="preserve"> (R16)</w:t>
            </w:r>
          </w:p>
          <w:p w14:paraId="57187AC4" w14:textId="77777777" w:rsidR="00C339D1" w:rsidRDefault="00C339D1" w:rsidP="00F94F98">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5A6E95AB"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R4-2412477</w:t>
            </w:r>
          </w:p>
          <w:p w14:paraId="1BF5DCA5" w14:textId="17E74C6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R4-2412478</w:t>
            </w:r>
          </w:p>
        </w:tc>
        <w:tc>
          <w:tcPr>
            <w:tcW w:w="1446" w:type="dxa"/>
          </w:tcPr>
          <w:p w14:paraId="572A9E48" w14:textId="36D826B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24EB466B" w14:textId="2116318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(TEI16) CR to correct (typo) of the definitions of the symbols </w:t>
            </w:r>
            <w:proofErr w:type="spellStart"/>
            <w:r w:rsidRPr="00A33D58">
              <w:rPr>
                <w:color w:val="000000"/>
                <w:sz w:val="18"/>
                <w:szCs w:val="22"/>
                <w:lang w:val="en-US" w:eastAsia="zh-CN"/>
              </w:rPr>
              <w:t>Nrb_agg</w:t>
            </w:r>
            <w:proofErr w:type="spellEnd"/>
            <w:r w:rsidRPr="00A33D58">
              <w:rPr>
                <w:color w:val="000000"/>
                <w:sz w:val="18"/>
                <w:szCs w:val="22"/>
                <w:lang w:val="en-US" w:eastAsia="zh-CN"/>
              </w:rPr>
              <w:t xml:space="preserve"> - TS38.101-1</w:t>
            </w:r>
          </w:p>
        </w:tc>
        <w:tc>
          <w:tcPr>
            <w:tcW w:w="1275" w:type="dxa"/>
          </w:tcPr>
          <w:p w14:paraId="40B7C984" w14:textId="77777777" w:rsidR="00C339D1" w:rsidRPr="00A33D58" w:rsidRDefault="00C339D1" w:rsidP="00D002BF">
            <w:pPr>
              <w:spacing w:after="0"/>
              <w:rPr>
                <w:color w:val="000000"/>
                <w:sz w:val="18"/>
                <w:szCs w:val="22"/>
                <w:lang w:val="en-US" w:eastAsia="zh-CN"/>
              </w:rPr>
            </w:pPr>
          </w:p>
        </w:tc>
      </w:tr>
      <w:tr w:rsidR="00C339D1" w:rsidRPr="00A33D58" w14:paraId="379161B6" w14:textId="65BAAA9D" w:rsidTr="00C339D1">
        <w:trPr>
          <w:trHeight w:val="300"/>
        </w:trPr>
        <w:tc>
          <w:tcPr>
            <w:tcW w:w="1696" w:type="dxa"/>
            <w:shd w:val="clear" w:color="auto" w:fill="auto"/>
            <w:noWrap/>
            <w:hideMark/>
          </w:tcPr>
          <w:p w14:paraId="6D04B03A" w14:textId="5F00D6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lastRenderedPageBreak/>
              <w:t>R4-2412479</w:t>
            </w:r>
            <w:r>
              <w:rPr>
                <w:color w:val="000000"/>
                <w:sz w:val="18"/>
                <w:szCs w:val="22"/>
                <w:lang w:val="en-US" w:eastAsia="zh-CN"/>
              </w:rPr>
              <w:t xml:space="preserve"> (R15)</w:t>
            </w:r>
          </w:p>
        </w:tc>
        <w:tc>
          <w:tcPr>
            <w:tcW w:w="1446" w:type="dxa"/>
          </w:tcPr>
          <w:p w14:paraId="2EECF71E" w14:textId="1895437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Anritsu Limited</w:t>
            </w:r>
          </w:p>
        </w:tc>
        <w:tc>
          <w:tcPr>
            <w:tcW w:w="5217" w:type="dxa"/>
            <w:shd w:val="clear" w:color="auto" w:fill="auto"/>
            <w:noWrap/>
            <w:hideMark/>
          </w:tcPr>
          <w:p w14:paraId="098664A0" w14:textId="1CAA1E6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w:t>
            </w:r>
            <w:proofErr w:type="spellStart"/>
            <w:r w:rsidRPr="00A33D58">
              <w:rPr>
                <w:color w:val="000000"/>
                <w:sz w:val="18"/>
                <w:szCs w:val="22"/>
                <w:lang w:val="en-US" w:eastAsia="zh-CN"/>
              </w:rPr>
              <w:t>NR_newRAT</w:t>
            </w:r>
            <w:proofErr w:type="spellEnd"/>
            <w:r w:rsidRPr="00A33D58">
              <w:rPr>
                <w:color w:val="000000"/>
                <w:sz w:val="18"/>
                <w:szCs w:val="22"/>
                <w:lang w:val="en-US" w:eastAsia="zh-CN"/>
              </w:rPr>
              <w:t xml:space="preserve">-Core) CR to correct the definition of the symbol </w:t>
            </w:r>
            <w:proofErr w:type="spellStart"/>
            <w:r w:rsidRPr="00A33D58">
              <w:rPr>
                <w:color w:val="000000"/>
                <w:sz w:val="18"/>
                <w:szCs w:val="22"/>
                <w:lang w:val="en-US" w:eastAsia="zh-CN"/>
              </w:rPr>
              <w:t>Nrb_agg</w:t>
            </w:r>
            <w:proofErr w:type="spellEnd"/>
            <w:r w:rsidRPr="00A33D58">
              <w:rPr>
                <w:color w:val="000000"/>
                <w:sz w:val="18"/>
                <w:szCs w:val="22"/>
                <w:lang w:val="en-US" w:eastAsia="zh-CN"/>
              </w:rPr>
              <w:t xml:space="preserve"> and two symbols on same line - TS38.101-1</w:t>
            </w:r>
          </w:p>
        </w:tc>
        <w:tc>
          <w:tcPr>
            <w:tcW w:w="1275" w:type="dxa"/>
          </w:tcPr>
          <w:p w14:paraId="453024D3" w14:textId="77777777" w:rsidR="00C339D1" w:rsidRPr="00A33D58" w:rsidRDefault="00C339D1" w:rsidP="00D002BF">
            <w:pPr>
              <w:spacing w:after="0"/>
              <w:rPr>
                <w:color w:val="000000"/>
                <w:sz w:val="18"/>
                <w:szCs w:val="22"/>
                <w:lang w:val="en-US" w:eastAsia="zh-CN"/>
              </w:rPr>
            </w:pPr>
          </w:p>
        </w:tc>
      </w:tr>
      <w:tr w:rsidR="00C339D1" w:rsidRPr="00A33D58" w14:paraId="26EA915E" w14:textId="630179AF" w:rsidTr="00C339D1">
        <w:trPr>
          <w:trHeight w:val="300"/>
        </w:trPr>
        <w:tc>
          <w:tcPr>
            <w:tcW w:w="1696" w:type="dxa"/>
            <w:shd w:val="clear" w:color="auto" w:fill="auto"/>
            <w:noWrap/>
            <w:hideMark/>
          </w:tcPr>
          <w:p w14:paraId="0224EA40" w14:textId="77777777" w:rsidR="00C339D1" w:rsidRDefault="00C339D1" w:rsidP="00750A34">
            <w:pPr>
              <w:spacing w:after="0"/>
              <w:rPr>
                <w:color w:val="000000"/>
                <w:sz w:val="18"/>
                <w:szCs w:val="22"/>
                <w:lang w:val="en-US" w:eastAsia="zh-CN"/>
              </w:rPr>
            </w:pPr>
            <w:r w:rsidRPr="00A33D58">
              <w:rPr>
                <w:color w:val="000000"/>
                <w:sz w:val="18"/>
                <w:szCs w:val="22"/>
                <w:lang w:val="en-US" w:eastAsia="zh-CN"/>
              </w:rPr>
              <w:t>R4-2412564</w:t>
            </w:r>
            <w:r>
              <w:rPr>
                <w:color w:val="000000"/>
                <w:sz w:val="18"/>
                <w:szCs w:val="22"/>
                <w:lang w:val="en-US" w:eastAsia="zh-CN"/>
              </w:rPr>
              <w:t xml:space="preserve"> (R16)</w:t>
            </w:r>
          </w:p>
          <w:p w14:paraId="5D3B5471" w14:textId="77777777" w:rsidR="00C339D1" w:rsidRDefault="00C339D1" w:rsidP="00750A3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FAFAED0"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R4-2412566</w:t>
            </w:r>
          </w:p>
          <w:p w14:paraId="5F5E6605" w14:textId="1C5AF6DD"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R4-2412567</w:t>
            </w:r>
          </w:p>
        </w:tc>
        <w:tc>
          <w:tcPr>
            <w:tcW w:w="1446" w:type="dxa"/>
          </w:tcPr>
          <w:p w14:paraId="1262DFB6" w14:textId="314996F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LG Electronics</w:t>
            </w:r>
          </w:p>
        </w:tc>
        <w:tc>
          <w:tcPr>
            <w:tcW w:w="5217" w:type="dxa"/>
            <w:shd w:val="clear" w:color="auto" w:fill="auto"/>
            <w:noWrap/>
            <w:hideMark/>
          </w:tcPr>
          <w:p w14:paraId="249F7702" w14:textId="3B59AF3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Correction for value B for non-contiguous uplink carrier aggregation</w:t>
            </w:r>
          </w:p>
        </w:tc>
        <w:tc>
          <w:tcPr>
            <w:tcW w:w="1275" w:type="dxa"/>
          </w:tcPr>
          <w:p w14:paraId="4AA60FE8" w14:textId="77777777" w:rsidR="00C339D1" w:rsidRPr="00A33D58" w:rsidRDefault="00C339D1" w:rsidP="00D002BF">
            <w:pPr>
              <w:spacing w:after="0"/>
              <w:rPr>
                <w:color w:val="000000"/>
                <w:sz w:val="18"/>
                <w:szCs w:val="22"/>
                <w:lang w:val="en-US" w:eastAsia="zh-CN"/>
              </w:rPr>
            </w:pPr>
          </w:p>
        </w:tc>
      </w:tr>
      <w:tr w:rsidR="00C339D1" w:rsidRPr="00A33D58" w14:paraId="3EB68DD1" w14:textId="5FBD0F3F" w:rsidTr="00C339D1">
        <w:trPr>
          <w:trHeight w:val="300"/>
        </w:trPr>
        <w:tc>
          <w:tcPr>
            <w:tcW w:w="1696" w:type="dxa"/>
            <w:shd w:val="clear" w:color="auto" w:fill="auto"/>
            <w:noWrap/>
            <w:hideMark/>
          </w:tcPr>
          <w:p w14:paraId="1BA7DB5A" w14:textId="77777777" w:rsidR="00C339D1" w:rsidRDefault="00C339D1" w:rsidP="00633456">
            <w:pPr>
              <w:spacing w:after="0"/>
              <w:rPr>
                <w:color w:val="000000"/>
                <w:sz w:val="18"/>
                <w:szCs w:val="22"/>
                <w:lang w:val="en-US" w:eastAsia="zh-CN"/>
              </w:rPr>
            </w:pPr>
            <w:r w:rsidRPr="00A33D58">
              <w:rPr>
                <w:color w:val="000000"/>
                <w:sz w:val="18"/>
                <w:szCs w:val="22"/>
                <w:lang w:val="en-US" w:eastAsia="zh-CN"/>
              </w:rPr>
              <w:t>R4-2412946</w:t>
            </w:r>
            <w:r>
              <w:rPr>
                <w:color w:val="000000"/>
                <w:sz w:val="18"/>
                <w:szCs w:val="22"/>
                <w:lang w:val="en-US" w:eastAsia="zh-CN"/>
              </w:rPr>
              <w:t xml:space="preserve"> (R17)</w:t>
            </w:r>
          </w:p>
          <w:p w14:paraId="1196CDDC" w14:textId="77777777" w:rsidR="00C339D1" w:rsidRDefault="00C339D1" w:rsidP="00633456">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31D26E90" w14:textId="1B2ABF3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R4-2412947</w:t>
            </w:r>
          </w:p>
        </w:tc>
        <w:tc>
          <w:tcPr>
            <w:tcW w:w="1446" w:type="dxa"/>
          </w:tcPr>
          <w:p w14:paraId="2C13DABF" w14:textId="61552CA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1A380D4E" w14:textId="514B6AD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(NR_SUL_combos_R17-Core) CR for TS 38.101-1 to clarify the applicability for NUL carriers (R17)</w:t>
            </w:r>
          </w:p>
        </w:tc>
        <w:tc>
          <w:tcPr>
            <w:tcW w:w="1275" w:type="dxa"/>
          </w:tcPr>
          <w:p w14:paraId="72FEC72A" w14:textId="77777777" w:rsidR="00C339D1" w:rsidRPr="00A33D58" w:rsidRDefault="00C339D1" w:rsidP="00D002BF">
            <w:pPr>
              <w:spacing w:after="0"/>
              <w:rPr>
                <w:color w:val="000000"/>
                <w:sz w:val="18"/>
                <w:szCs w:val="22"/>
                <w:lang w:val="en-US" w:eastAsia="zh-CN"/>
              </w:rPr>
            </w:pPr>
          </w:p>
        </w:tc>
      </w:tr>
      <w:tr w:rsidR="00C339D1" w:rsidRPr="00A33D58" w14:paraId="0417B77A" w14:textId="332B89F3" w:rsidTr="00C339D1">
        <w:trPr>
          <w:trHeight w:val="300"/>
        </w:trPr>
        <w:tc>
          <w:tcPr>
            <w:tcW w:w="1696" w:type="dxa"/>
            <w:shd w:val="clear" w:color="auto" w:fill="auto"/>
            <w:noWrap/>
            <w:hideMark/>
          </w:tcPr>
          <w:p w14:paraId="1DC8F962" w14:textId="301E4312" w:rsidR="00C339D1" w:rsidRDefault="00C339D1" w:rsidP="000E1344">
            <w:pPr>
              <w:spacing w:after="0"/>
              <w:rPr>
                <w:color w:val="000000"/>
                <w:sz w:val="18"/>
                <w:szCs w:val="22"/>
                <w:lang w:val="en-US" w:eastAsia="zh-CN"/>
              </w:rPr>
            </w:pPr>
            <w:r w:rsidRPr="00A33D58">
              <w:rPr>
                <w:color w:val="000000"/>
                <w:sz w:val="18"/>
                <w:szCs w:val="22"/>
                <w:lang w:val="en-US" w:eastAsia="zh-CN"/>
              </w:rPr>
              <w:t>R4-2413135</w:t>
            </w:r>
            <w:r>
              <w:rPr>
                <w:color w:val="000000"/>
                <w:sz w:val="18"/>
                <w:szCs w:val="22"/>
                <w:lang w:val="en-US" w:eastAsia="zh-CN"/>
              </w:rPr>
              <w:t xml:space="preserve"> (R16)</w:t>
            </w:r>
          </w:p>
          <w:p w14:paraId="4213F54D" w14:textId="77777777" w:rsidR="00C339D1" w:rsidRDefault="00C339D1" w:rsidP="000E134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4670D295" w14:textId="4FE0F238" w:rsidR="00C339D1" w:rsidRDefault="00C339D1" w:rsidP="00D002BF">
            <w:pPr>
              <w:spacing w:after="0"/>
              <w:rPr>
                <w:color w:val="000000"/>
                <w:sz w:val="18"/>
                <w:szCs w:val="22"/>
                <w:lang w:val="en-US" w:eastAsia="zh-CN"/>
              </w:rPr>
            </w:pPr>
            <w:r w:rsidRPr="00A33D58">
              <w:rPr>
                <w:color w:val="000000"/>
                <w:sz w:val="18"/>
                <w:szCs w:val="22"/>
                <w:lang w:val="en-US" w:eastAsia="zh-CN"/>
              </w:rPr>
              <w:t>R4-2413136</w:t>
            </w:r>
          </w:p>
          <w:p w14:paraId="5F561462" w14:textId="1324FFE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R4-2413137</w:t>
            </w:r>
          </w:p>
        </w:tc>
        <w:tc>
          <w:tcPr>
            <w:tcW w:w="1446" w:type="dxa"/>
          </w:tcPr>
          <w:p w14:paraId="14D08411" w14:textId="44766F0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Qualcomm Inc.</w:t>
            </w:r>
          </w:p>
        </w:tc>
        <w:tc>
          <w:tcPr>
            <w:tcW w:w="5217" w:type="dxa"/>
            <w:shd w:val="clear" w:color="auto" w:fill="auto"/>
            <w:noWrap/>
            <w:hideMark/>
          </w:tcPr>
          <w:p w14:paraId="60801AAF" w14:textId="656D824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(NR_n41_BW-Core) CR to TS 38.101-1: NS_47 correction</w:t>
            </w:r>
          </w:p>
        </w:tc>
        <w:tc>
          <w:tcPr>
            <w:tcW w:w="1275" w:type="dxa"/>
          </w:tcPr>
          <w:p w14:paraId="2857F423" w14:textId="77777777" w:rsidR="00C339D1" w:rsidRPr="00A33D58" w:rsidRDefault="00C339D1" w:rsidP="00D002BF">
            <w:pPr>
              <w:spacing w:after="0"/>
              <w:rPr>
                <w:color w:val="000000"/>
                <w:sz w:val="18"/>
                <w:szCs w:val="22"/>
                <w:lang w:val="en-US" w:eastAsia="zh-CN"/>
              </w:rPr>
            </w:pPr>
          </w:p>
        </w:tc>
      </w:tr>
      <w:tr w:rsidR="00C339D1" w:rsidRPr="00A33D58" w14:paraId="2971F665" w14:textId="513DB9C8" w:rsidTr="00C339D1">
        <w:trPr>
          <w:trHeight w:val="300"/>
        </w:trPr>
        <w:tc>
          <w:tcPr>
            <w:tcW w:w="1696" w:type="dxa"/>
            <w:shd w:val="clear" w:color="auto" w:fill="auto"/>
            <w:noWrap/>
            <w:hideMark/>
          </w:tcPr>
          <w:p w14:paraId="1A22BB42" w14:textId="66BA0A2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R4-2413152</w:t>
            </w:r>
            <w:r>
              <w:rPr>
                <w:color w:val="000000"/>
                <w:sz w:val="18"/>
                <w:szCs w:val="22"/>
                <w:lang w:val="en-US" w:eastAsia="zh-CN"/>
              </w:rPr>
              <w:t xml:space="preserve"> (R15)</w:t>
            </w:r>
          </w:p>
        </w:tc>
        <w:tc>
          <w:tcPr>
            <w:tcW w:w="1446" w:type="dxa"/>
          </w:tcPr>
          <w:p w14:paraId="6B19DC8D" w14:textId="32BF722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7D69A6C8" w14:textId="3AA00A5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 On missing BCS set definition for asymmetric FDD</w:t>
            </w:r>
          </w:p>
        </w:tc>
        <w:tc>
          <w:tcPr>
            <w:tcW w:w="1275" w:type="dxa"/>
          </w:tcPr>
          <w:p w14:paraId="480D0A0B" w14:textId="77777777" w:rsidR="00C339D1" w:rsidRPr="00A33D58" w:rsidRDefault="00C339D1" w:rsidP="00D002BF">
            <w:pPr>
              <w:spacing w:after="0"/>
              <w:rPr>
                <w:color w:val="000000"/>
                <w:sz w:val="18"/>
                <w:szCs w:val="22"/>
                <w:lang w:val="en-US" w:eastAsia="zh-CN"/>
              </w:rPr>
            </w:pPr>
          </w:p>
        </w:tc>
      </w:tr>
      <w:tr w:rsidR="00C339D1" w:rsidRPr="00A33D58" w14:paraId="59FF54EF" w14:textId="3747206A" w:rsidTr="00C339D1">
        <w:trPr>
          <w:trHeight w:val="300"/>
        </w:trPr>
        <w:tc>
          <w:tcPr>
            <w:tcW w:w="1696" w:type="dxa"/>
            <w:shd w:val="clear" w:color="auto" w:fill="auto"/>
            <w:noWrap/>
            <w:hideMark/>
          </w:tcPr>
          <w:p w14:paraId="520CA03C" w14:textId="5D8E6A0D" w:rsidR="00C339D1" w:rsidRDefault="00C339D1" w:rsidP="000E1344">
            <w:pPr>
              <w:spacing w:after="0"/>
              <w:rPr>
                <w:color w:val="000000"/>
                <w:sz w:val="18"/>
                <w:szCs w:val="22"/>
                <w:lang w:val="en-US" w:eastAsia="zh-CN"/>
              </w:rPr>
            </w:pPr>
            <w:r w:rsidRPr="00A33D58">
              <w:rPr>
                <w:color w:val="000000"/>
                <w:sz w:val="18"/>
                <w:szCs w:val="22"/>
                <w:lang w:val="en-US" w:eastAsia="zh-CN"/>
              </w:rPr>
              <w:t>R4-2413153</w:t>
            </w:r>
            <w:r>
              <w:rPr>
                <w:color w:val="000000"/>
                <w:sz w:val="18"/>
                <w:szCs w:val="22"/>
                <w:lang w:val="en-US" w:eastAsia="zh-CN"/>
              </w:rPr>
              <w:t xml:space="preserve"> (R15)</w:t>
            </w:r>
          </w:p>
          <w:p w14:paraId="496C0E1D" w14:textId="77777777" w:rsidR="00C339D1" w:rsidRDefault="00C339D1" w:rsidP="000E1344">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14156FB6"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R4-2413154</w:t>
            </w:r>
          </w:p>
          <w:p w14:paraId="7397CEDE"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R4-2413155</w:t>
            </w:r>
          </w:p>
          <w:p w14:paraId="14065344" w14:textId="1B640BE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R4-2413156</w:t>
            </w:r>
          </w:p>
        </w:tc>
        <w:tc>
          <w:tcPr>
            <w:tcW w:w="1446" w:type="dxa"/>
          </w:tcPr>
          <w:p w14:paraId="58627485" w14:textId="758C2B9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Apple</w:t>
            </w:r>
          </w:p>
        </w:tc>
        <w:tc>
          <w:tcPr>
            <w:tcW w:w="5217" w:type="dxa"/>
            <w:shd w:val="clear" w:color="auto" w:fill="auto"/>
            <w:noWrap/>
            <w:hideMark/>
          </w:tcPr>
          <w:p w14:paraId="2A71EA43" w14:textId="4A110FEC"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 On missing BCS set definition for asymmetric TDD</w:t>
            </w:r>
          </w:p>
        </w:tc>
        <w:tc>
          <w:tcPr>
            <w:tcW w:w="1275" w:type="dxa"/>
          </w:tcPr>
          <w:p w14:paraId="3EB342DF" w14:textId="77777777" w:rsidR="00C339D1" w:rsidRPr="00A33D58" w:rsidRDefault="00C339D1" w:rsidP="00D002BF">
            <w:pPr>
              <w:spacing w:after="0"/>
              <w:rPr>
                <w:color w:val="000000"/>
                <w:sz w:val="18"/>
                <w:szCs w:val="22"/>
                <w:lang w:val="en-US" w:eastAsia="zh-CN"/>
              </w:rPr>
            </w:pPr>
          </w:p>
        </w:tc>
      </w:tr>
      <w:tr w:rsidR="00C339D1" w:rsidRPr="00A33D58" w14:paraId="3CC6D4D6" w14:textId="7E193FF9" w:rsidTr="00C339D1">
        <w:trPr>
          <w:trHeight w:val="300"/>
        </w:trPr>
        <w:tc>
          <w:tcPr>
            <w:tcW w:w="1696" w:type="dxa"/>
            <w:shd w:val="clear" w:color="auto" w:fill="auto"/>
            <w:noWrap/>
            <w:hideMark/>
          </w:tcPr>
          <w:p w14:paraId="4E670FA9" w14:textId="77777777" w:rsidR="00C339D1" w:rsidRDefault="00C339D1" w:rsidP="00CD510B">
            <w:pPr>
              <w:spacing w:after="0"/>
              <w:rPr>
                <w:color w:val="000000"/>
                <w:sz w:val="18"/>
                <w:szCs w:val="22"/>
                <w:lang w:val="en-US" w:eastAsia="zh-CN"/>
              </w:rPr>
            </w:pPr>
            <w:r w:rsidRPr="00A33D58">
              <w:rPr>
                <w:color w:val="000000"/>
                <w:sz w:val="18"/>
                <w:szCs w:val="22"/>
                <w:lang w:val="en-US" w:eastAsia="zh-CN"/>
              </w:rPr>
              <w:t>R4-2413055</w:t>
            </w:r>
            <w:r>
              <w:rPr>
                <w:color w:val="000000"/>
                <w:sz w:val="18"/>
                <w:szCs w:val="22"/>
                <w:lang w:val="en-US" w:eastAsia="zh-CN"/>
              </w:rPr>
              <w:t xml:space="preserve"> (R15)</w:t>
            </w:r>
          </w:p>
          <w:p w14:paraId="62D096CA" w14:textId="77777777" w:rsidR="00C339D1" w:rsidRDefault="00C339D1" w:rsidP="00CD510B">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7EE5D83B"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R4-2413057</w:t>
            </w:r>
          </w:p>
          <w:p w14:paraId="47CD237E" w14:textId="77777777" w:rsidR="00C339D1" w:rsidRDefault="00C339D1" w:rsidP="00D002BF">
            <w:pPr>
              <w:spacing w:after="0"/>
              <w:rPr>
                <w:color w:val="000000"/>
                <w:sz w:val="18"/>
                <w:szCs w:val="22"/>
                <w:lang w:val="en-US" w:eastAsia="zh-CN"/>
              </w:rPr>
            </w:pPr>
            <w:r w:rsidRPr="00A33D58">
              <w:rPr>
                <w:color w:val="000000"/>
                <w:sz w:val="18"/>
                <w:szCs w:val="22"/>
                <w:lang w:val="en-US" w:eastAsia="zh-CN"/>
              </w:rPr>
              <w:t>R4-2413058</w:t>
            </w:r>
          </w:p>
          <w:p w14:paraId="1765A831" w14:textId="73C1ED9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R4-2413059</w:t>
            </w:r>
          </w:p>
        </w:tc>
        <w:tc>
          <w:tcPr>
            <w:tcW w:w="1446" w:type="dxa"/>
          </w:tcPr>
          <w:p w14:paraId="4FEBE688" w14:textId="0A3B0CD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Skyworks Solutions Inc.</w:t>
            </w:r>
          </w:p>
        </w:tc>
        <w:tc>
          <w:tcPr>
            <w:tcW w:w="5217" w:type="dxa"/>
            <w:shd w:val="clear" w:color="auto" w:fill="auto"/>
            <w:noWrap/>
            <w:hideMark/>
          </w:tcPr>
          <w:p w14:paraId="30AC0784" w14:textId="0846B079"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Cat F CR to TS 38.101-1 Rel-15 Power Class 4 clean-up</w:t>
            </w:r>
          </w:p>
        </w:tc>
        <w:tc>
          <w:tcPr>
            <w:tcW w:w="1275" w:type="dxa"/>
          </w:tcPr>
          <w:p w14:paraId="29B820EE" w14:textId="77777777" w:rsidR="00C339D1" w:rsidRPr="00A33D58" w:rsidRDefault="00C339D1" w:rsidP="00D002BF">
            <w:pPr>
              <w:spacing w:after="0"/>
              <w:rPr>
                <w:color w:val="000000"/>
                <w:sz w:val="18"/>
                <w:szCs w:val="22"/>
                <w:lang w:val="en-US" w:eastAsia="zh-CN"/>
              </w:rPr>
            </w:pPr>
          </w:p>
        </w:tc>
      </w:tr>
      <w:tr w:rsidR="00C339D1" w:rsidRPr="00A33D58" w14:paraId="6C234CD3" w14:textId="17D40C7A" w:rsidTr="00C339D1">
        <w:trPr>
          <w:trHeight w:val="300"/>
        </w:trPr>
        <w:tc>
          <w:tcPr>
            <w:tcW w:w="1696" w:type="dxa"/>
            <w:shd w:val="clear" w:color="auto" w:fill="auto"/>
            <w:noWrap/>
            <w:hideMark/>
          </w:tcPr>
          <w:p w14:paraId="0C265AB1" w14:textId="34CE0F34" w:rsidR="00C339D1" w:rsidRPr="00A33D58" w:rsidRDefault="00C339D1" w:rsidP="005936B1">
            <w:pPr>
              <w:spacing w:after="0"/>
              <w:rPr>
                <w:color w:val="000000"/>
                <w:sz w:val="18"/>
                <w:szCs w:val="22"/>
                <w:lang w:val="en-US" w:eastAsia="zh-CN"/>
              </w:rPr>
            </w:pPr>
            <w:r w:rsidRPr="00A33D58">
              <w:rPr>
                <w:color w:val="000000"/>
                <w:sz w:val="18"/>
                <w:szCs w:val="22"/>
                <w:lang w:val="en-US" w:eastAsia="zh-CN"/>
              </w:rPr>
              <w:t>R4-2413211</w:t>
            </w:r>
            <w:r>
              <w:rPr>
                <w:color w:val="000000"/>
                <w:sz w:val="18"/>
                <w:szCs w:val="22"/>
                <w:lang w:val="en-US" w:eastAsia="zh-CN"/>
              </w:rPr>
              <w:t xml:space="preserve"> </w:t>
            </w:r>
          </w:p>
        </w:tc>
        <w:tc>
          <w:tcPr>
            <w:tcW w:w="1446" w:type="dxa"/>
          </w:tcPr>
          <w:p w14:paraId="3B2FEDB4" w14:textId="2B61CAF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Keysight Technologies UK Ltd</w:t>
            </w:r>
          </w:p>
        </w:tc>
        <w:tc>
          <w:tcPr>
            <w:tcW w:w="5217" w:type="dxa"/>
            <w:shd w:val="clear" w:color="auto" w:fill="auto"/>
            <w:noWrap/>
            <w:hideMark/>
          </w:tcPr>
          <w:p w14:paraId="4991D86F" w14:textId="1AD41C35"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Rel-15 SUL configuration correction for REFSENS alignment with subsequent releases</w:t>
            </w:r>
          </w:p>
        </w:tc>
        <w:tc>
          <w:tcPr>
            <w:tcW w:w="1275" w:type="dxa"/>
          </w:tcPr>
          <w:p w14:paraId="3CEF58C5" w14:textId="77777777" w:rsidR="00C339D1" w:rsidRPr="00A33D58" w:rsidRDefault="00C339D1" w:rsidP="00D002BF">
            <w:pPr>
              <w:spacing w:after="0"/>
              <w:rPr>
                <w:color w:val="000000"/>
                <w:sz w:val="18"/>
                <w:szCs w:val="22"/>
                <w:lang w:val="en-US" w:eastAsia="zh-CN"/>
              </w:rPr>
            </w:pPr>
          </w:p>
        </w:tc>
      </w:tr>
      <w:tr w:rsidR="00C339D1" w:rsidRPr="00A33D58" w14:paraId="201FF115" w14:textId="452D5D1A" w:rsidTr="00C339D1">
        <w:trPr>
          <w:trHeight w:val="300"/>
        </w:trPr>
        <w:tc>
          <w:tcPr>
            <w:tcW w:w="1696" w:type="dxa"/>
            <w:shd w:val="clear" w:color="auto" w:fill="auto"/>
            <w:noWrap/>
            <w:hideMark/>
          </w:tcPr>
          <w:p w14:paraId="4A58CD0B" w14:textId="77777777" w:rsidR="00C339D1" w:rsidRDefault="00C339D1" w:rsidP="005936B1">
            <w:pPr>
              <w:spacing w:after="0"/>
              <w:rPr>
                <w:color w:val="000000"/>
                <w:sz w:val="18"/>
                <w:szCs w:val="22"/>
                <w:lang w:val="en-US" w:eastAsia="zh-CN"/>
              </w:rPr>
            </w:pPr>
            <w:r w:rsidRPr="00A33D58">
              <w:rPr>
                <w:color w:val="000000"/>
                <w:sz w:val="18"/>
                <w:szCs w:val="22"/>
                <w:lang w:val="en-US" w:eastAsia="zh-CN"/>
              </w:rPr>
              <w:t>R4-2413241</w:t>
            </w:r>
            <w:r>
              <w:rPr>
                <w:color w:val="000000"/>
                <w:sz w:val="18"/>
                <w:szCs w:val="22"/>
                <w:lang w:val="en-US" w:eastAsia="zh-CN"/>
              </w:rPr>
              <w:t xml:space="preserve"> (R16)</w:t>
            </w:r>
          </w:p>
          <w:p w14:paraId="4BBF06FF" w14:textId="77777777" w:rsidR="00C339D1" w:rsidRDefault="00C339D1" w:rsidP="005936B1">
            <w:pPr>
              <w:spacing w:after="0"/>
              <w:rPr>
                <w:color w:val="000000"/>
                <w:sz w:val="18"/>
                <w:szCs w:val="22"/>
                <w:lang w:val="en-US" w:eastAsia="zh-CN"/>
              </w:rPr>
            </w:pPr>
            <w:r>
              <w:rPr>
                <w:rFonts w:hint="eastAsia"/>
                <w:color w:val="000000"/>
                <w:sz w:val="18"/>
                <w:szCs w:val="22"/>
                <w:lang w:val="en-US" w:eastAsia="zh-CN"/>
              </w:rPr>
              <w:t>C</w:t>
            </w:r>
            <w:r>
              <w:rPr>
                <w:color w:val="000000"/>
                <w:sz w:val="18"/>
                <w:szCs w:val="22"/>
                <w:lang w:val="en-US" w:eastAsia="zh-CN"/>
              </w:rPr>
              <w:t>AT-A:</w:t>
            </w:r>
          </w:p>
          <w:p w14:paraId="21473610" w14:textId="13087E4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R4-2413242</w:t>
            </w:r>
          </w:p>
        </w:tc>
        <w:tc>
          <w:tcPr>
            <w:tcW w:w="1446" w:type="dxa"/>
          </w:tcPr>
          <w:p w14:paraId="0F6DE5A0" w14:textId="61B445F0"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2C02D8B1" w14:textId="109237F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(NR_n14-Core, TEI16) Correction of notes for UE output power</w:t>
            </w:r>
          </w:p>
        </w:tc>
        <w:tc>
          <w:tcPr>
            <w:tcW w:w="1275" w:type="dxa"/>
          </w:tcPr>
          <w:p w14:paraId="7859789F" w14:textId="77777777" w:rsidR="00C339D1" w:rsidRPr="00A33D58" w:rsidRDefault="00C339D1" w:rsidP="00D002BF">
            <w:pPr>
              <w:spacing w:after="0"/>
              <w:rPr>
                <w:color w:val="000000"/>
                <w:sz w:val="18"/>
                <w:szCs w:val="22"/>
                <w:lang w:val="en-US" w:eastAsia="zh-CN"/>
              </w:rPr>
            </w:pPr>
          </w:p>
        </w:tc>
      </w:tr>
      <w:tr w:rsidR="00C339D1" w:rsidRPr="00A33D58" w14:paraId="63F7AEBB" w14:textId="1B756539" w:rsidTr="00C339D1">
        <w:trPr>
          <w:trHeight w:val="300"/>
        </w:trPr>
        <w:tc>
          <w:tcPr>
            <w:tcW w:w="1696" w:type="dxa"/>
            <w:shd w:val="clear" w:color="auto" w:fill="auto"/>
            <w:noWrap/>
            <w:hideMark/>
          </w:tcPr>
          <w:p w14:paraId="75C5DBBD" w14:textId="7A05F03B"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R4-2413243</w:t>
            </w:r>
            <w:r>
              <w:rPr>
                <w:color w:val="000000"/>
                <w:sz w:val="18"/>
                <w:szCs w:val="22"/>
                <w:lang w:val="en-US" w:eastAsia="zh-CN"/>
              </w:rPr>
              <w:t xml:space="preserve"> (R18)</w:t>
            </w:r>
          </w:p>
        </w:tc>
        <w:tc>
          <w:tcPr>
            <w:tcW w:w="1446" w:type="dxa"/>
          </w:tcPr>
          <w:p w14:paraId="0518F001" w14:textId="049869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 xml:space="preserve">Huawei, </w:t>
            </w:r>
            <w:proofErr w:type="spellStart"/>
            <w:r w:rsidRPr="00A33D58">
              <w:rPr>
                <w:color w:val="000000"/>
                <w:sz w:val="18"/>
                <w:szCs w:val="22"/>
                <w:lang w:val="en-US" w:eastAsia="zh-CN"/>
              </w:rPr>
              <w:t>HiSilicon</w:t>
            </w:r>
            <w:proofErr w:type="spellEnd"/>
          </w:p>
        </w:tc>
        <w:tc>
          <w:tcPr>
            <w:tcW w:w="5217" w:type="dxa"/>
            <w:shd w:val="clear" w:color="auto" w:fill="auto"/>
            <w:noWrap/>
            <w:hideMark/>
          </w:tcPr>
          <w:p w14:paraId="0CB7DDC6" w14:textId="445825CE"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(NR_n14-Core, TEI16) Correction of notes for UE output power</w:t>
            </w:r>
          </w:p>
        </w:tc>
        <w:tc>
          <w:tcPr>
            <w:tcW w:w="1275" w:type="dxa"/>
          </w:tcPr>
          <w:p w14:paraId="01B9001F" w14:textId="77777777" w:rsidR="00C339D1" w:rsidRPr="00A33D58" w:rsidRDefault="00C339D1" w:rsidP="00D002BF">
            <w:pPr>
              <w:spacing w:after="0"/>
              <w:rPr>
                <w:color w:val="000000"/>
                <w:sz w:val="18"/>
                <w:szCs w:val="22"/>
                <w:lang w:val="en-US" w:eastAsia="zh-CN"/>
              </w:rPr>
            </w:pPr>
          </w:p>
        </w:tc>
      </w:tr>
      <w:tr w:rsidR="00C339D1" w:rsidRPr="00A33D58" w14:paraId="1D4CE17B" w14:textId="31465285" w:rsidTr="00C339D1">
        <w:trPr>
          <w:trHeight w:val="300"/>
        </w:trPr>
        <w:tc>
          <w:tcPr>
            <w:tcW w:w="1696" w:type="dxa"/>
            <w:shd w:val="clear" w:color="auto" w:fill="auto"/>
            <w:noWrap/>
            <w:hideMark/>
          </w:tcPr>
          <w:p w14:paraId="2FF734DF" w14:textId="076078B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R4-2413334</w:t>
            </w:r>
            <w:r>
              <w:rPr>
                <w:color w:val="000000"/>
                <w:sz w:val="18"/>
                <w:szCs w:val="22"/>
                <w:lang w:val="en-US" w:eastAsia="zh-CN"/>
              </w:rPr>
              <w:t xml:space="preserve"> (R15)</w:t>
            </w:r>
          </w:p>
        </w:tc>
        <w:tc>
          <w:tcPr>
            <w:tcW w:w="1446" w:type="dxa"/>
          </w:tcPr>
          <w:p w14:paraId="50C10F8D" w14:textId="66092AAF"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 India Private Limited</w:t>
            </w:r>
          </w:p>
        </w:tc>
        <w:tc>
          <w:tcPr>
            <w:tcW w:w="5217" w:type="dxa"/>
            <w:shd w:val="clear" w:color="auto" w:fill="auto"/>
            <w:noWrap/>
            <w:hideMark/>
          </w:tcPr>
          <w:p w14:paraId="4AC77BF6" w14:textId="4F65BD71"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(TEI15) CR to 38.101-1 Rel-15: Corrections of NR operating bands clause in FR1</w:t>
            </w:r>
          </w:p>
        </w:tc>
        <w:tc>
          <w:tcPr>
            <w:tcW w:w="1275" w:type="dxa"/>
          </w:tcPr>
          <w:p w14:paraId="71D88711" w14:textId="77777777" w:rsidR="00C339D1" w:rsidRPr="00A33D58" w:rsidRDefault="00C339D1" w:rsidP="00D002BF">
            <w:pPr>
              <w:spacing w:after="0"/>
              <w:rPr>
                <w:color w:val="000000"/>
                <w:sz w:val="18"/>
                <w:szCs w:val="22"/>
                <w:lang w:val="en-US" w:eastAsia="zh-CN"/>
              </w:rPr>
            </w:pPr>
          </w:p>
        </w:tc>
      </w:tr>
      <w:tr w:rsidR="00C339D1" w:rsidRPr="00A33D58" w14:paraId="4A03FFA7" w14:textId="1AC28459" w:rsidTr="00C339D1">
        <w:trPr>
          <w:trHeight w:val="300"/>
        </w:trPr>
        <w:tc>
          <w:tcPr>
            <w:tcW w:w="1696" w:type="dxa"/>
            <w:shd w:val="clear" w:color="auto" w:fill="auto"/>
            <w:noWrap/>
            <w:hideMark/>
          </w:tcPr>
          <w:p w14:paraId="2972FB7C" w14:textId="488003C6"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R4-2413351</w:t>
            </w:r>
            <w:r>
              <w:rPr>
                <w:color w:val="000000"/>
                <w:sz w:val="18"/>
                <w:szCs w:val="22"/>
                <w:lang w:val="en-US" w:eastAsia="zh-CN"/>
              </w:rPr>
              <w:t xml:space="preserve"> (R16)</w:t>
            </w:r>
          </w:p>
        </w:tc>
        <w:tc>
          <w:tcPr>
            <w:tcW w:w="1446" w:type="dxa"/>
          </w:tcPr>
          <w:p w14:paraId="25F48396" w14:textId="08B77543"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w:t>
            </w:r>
          </w:p>
        </w:tc>
        <w:tc>
          <w:tcPr>
            <w:tcW w:w="5217" w:type="dxa"/>
            <w:shd w:val="clear" w:color="auto" w:fill="auto"/>
            <w:noWrap/>
            <w:hideMark/>
          </w:tcPr>
          <w:p w14:paraId="505663BC" w14:textId="56C1ED82"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(TEI16) CR to 38.101-1 Rel-16: Corrections of NR operating bands clause in FR1</w:t>
            </w:r>
          </w:p>
        </w:tc>
        <w:tc>
          <w:tcPr>
            <w:tcW w:w="1275" w:type="dxa"/>
          </w:tcPr>
          <w:p w14:paraId="335C16D6" w14:textId="77777777" w:rsidR="00C339D1" w:rsidRPr="00A33D58" w:rsidRDefault="00C339D1" w:rsidP="00D002BF">
            <w:pPr>
              <w:spacing w:after="0"/>
              <w:rPr>
                <w:color w:val="000000"/>
                <w:sz w:val="18"/>
                <w:szCs w:val="22"/>
                <w:lang w:val="en-US" w:eastAsia="zh-CN"/>
              </w:rPr>
            </w:pPr>
          </w:p>
        </w:tc>
      </w:tr>
      <w:tr w:rsidR="00C339D1" w:rsidRPr="00A33D58" w14:paraId="28C48F67" w14:textId="6EE4D4AC" w:rsidTr="00C339D1">
        <w:trPr>
          <w:trHeight w:val="300"/>
        </w:trPr>
        <w:tc>
          <w:tcPr>
            <w:tcW w:w="1696" w:type="dxa"/>
            <w:shd w:val="clear" w:color="auto" w:fill="auto"/>
            <w:noWrap/>
            <w:hideMark/>
          </w:tcPr>
          <w:p w14:paraId="16737499" w14:textId="75647F9D"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R4-2413354</w:t>
            </w:r>
            <w:r>
              <w:rPr>
                <w:color w:val="000000"/>
                <w:sz w:val="18"/>
                <w:szCs w:val="22"/>
                <w:lang w:val="en-US" w:eastAsia="zh-CN"/>
              </w:rPr>
              <w:t xml:space="preserve"> (R17)</w:t>
            </w:r>
          </w:p>
        </w:tc>
        <w:tc>
          <w:tcPr>
            <w:tcW w:w="1446" w:type="dxa"/>
          </w:tcPr>
          <w:p w14:paraId="3F67639C" w14:textId="011A3E38"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Ericsson India Private Limited</w:t>
            </w:r>
          </w:p>
        </w:tc>
        <w:tc>
          <w:tcPr>
            <w:tcW w:w="5217" w:type="dxa"/>
            <w:shd w:val="clear" w:color="auto" w:fill="auto"/>
            <w:noWrap/>
            <w:hideMark/>
          </w:tcPr>
          <w:p w14:paraId="2DDF77B4" w14:textId="617CDEC4" w:rsidR="00C339D1" w:rsidRPr="00A33D58" w:rsidRDefault="00C339D1" w:rsidP="00D002BF">
            <w:pPr>
              <w:spacing w:after="0"/>
              <w:rPr>
                <w:color w:val="000000"/>
                <w:sz w:val="18"/>
                <w:szCs w:val="22"/>
                <w:lang w:val="en-US" w:eastAsia="zh-CN"/>
              </w:rPr>
            </w:pPr>
            <w:r w:rsidRPr="00A33D58">
              <w:rPr>
                <w:color w:val="000000"/>
                <w:sz w:val="18"/>
                <w:szCs w:val="22"/>
                <w:lang w:val="en-US" w:eastAsia="zh-CN"/>
              </w:rPr>
              <w:t>(TEI17) CR to 38.101-1 Rel-17: Corrections of NR operating bands clause in FR1</w:t>
            </w:r>
          </w:p>
        </w:tc>
        <w:tc>
          <w:tcPr>
            <w:tcW w:w="1275" w:type="dxa"/>
          </w:tcPr>
          <w:p w14:paraId="5BBFCEE2" w14:textId="77777777" w:rsidR="00C339D1" w:rsidRPr="00A33D58" w:rsidRDefault="00C339D1" w:rsidP="00D002BF">
            <w:pPr>
              <w:spacing w:after="0"/>
              <w:rPr>
                <w:color w:val="000000"/>
                <w:sz w:val="18"/>
                <w:szCs w:val="22"/>
                <w:lang w:val="en-US" w:eastAsia="zh-CN"/>
              </w:rPr>
            </w:pPr>
          </w:p>
        </w:tc>
      </w:tr>
    </w:tbl>
    <w:p w14:paraId="484FF3AF" w14:textId="77777777" w:rsidR="00D002BF" w:rsidRPr="008E14F7" w:rsidRDefault="00D002BF" w:rsidP="00C86EF0">
      <w:pPr>
        <w:spacing w:after="120"/>
        <w:rPr>
          <w:color w:val="0070C0"/>
          <w:szCs w:val="24"/>
          <w:lang w:eastAsia="zh-CN"/>
        </w:rPr>
      </w:pPr>
    </w:p>
    <w:p w14:paraId="750038D5" w14:textId="77777777" w:rsidR="00C239AB" w:rsidRPr="004F6498" w:rsidRDefault="00C239AB" w:rsidP="00C86EF0">
      <w:pPr>
        <w:spacing w:after="120"/>
        <w:rPr>
          <w:color w:val="0070C0"/>
          <w:szCs w:val="24"/>
          <w:lang w:eastAsia="zh-CN"/>
        </w:rPr>
      </w:pPr>
    </w:p>
    <w:p w14:paraId="68F978E0" w14:textId="6CF17622" w:rsidR="00C86EF0" w:rsidRPr="00045592" w:rsidRDefault="001C0827"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2</w:t>
      </w:r>
      <w:r w:rsidR="00120B8F">
        <w:rPr>
          <w:lang w:eastAsia="ja-JP"/>
        </w:rPr>
        <w:t xml:space="preserve"> (</w:t>
      </w:r>
      <w:r w:rsidR="0075163A">
        <w:rPr>
          <w:lang w:eastAsia="ja-JP"/>
        </w:rPr>
        <w:t>1</w:t>
      </w:r>
      <w:r w:rsidR="00120B8F">
        <w:rPr>
          <w:lang w:eastAsia="ja-JP"/>
        </w:rPr>
        <w:t>)</w:t>
      </w:r>
    </w:p>
    <w:p w14:paraId="3D343FC5" w14:textId="77777777" w:rsidR="00CB062F" w:rsidRPr="005A409A" w:rsidRDefault="00CB062F" w:rsidP="00CB062F">
      <w:pPr>
        <w:pStyle w:val="2"/>
      </w:pPr>
      <w:r>
        <w:rPr>
          <w:rFonts w:hint="eastAsia"/>
        </w:rPr>
        <w:t>C</w:t>
      </w:r>
      <w:r>
        <w:t>Rs</w:t>
      </w:r>
    </w:p>
    <w:tbl>
      <w:tblPr>
        <w:tblStyle w:val="aff7"/>
        <w:tblW w:w="0" w:type="auto"/>
        <w:tblLook w:val="04A0" w:firstRow="1" w:lastRow="0" w:firstColumn="1" w:lastColumn="0" w:noHBand="0" w:noVBand="1"/>
      </w:tblPr>
      <w:tblGrid>
        <w:gridCol w:w="1696"/>
        <w:gridCol w:w="1418"/>
        <w:gridCol w:w="4717"/>
        <w:gridCol w:w="1716"/>
      </w:tblGrid>
      <w:tr w:rsidR="00435553" w:rsidRPr="00435553" w14:paraId="25DB25C4" w14:textId="77777777" w:rsidTr="00435553">
        <w:trPr>
          <w:trHeight w:val="660"/>
        </w:trPr>
        <w:tc>
          <w:tcPr>
            <w:tcW w:w="1696" w:type="dxa"/>
            <w:noWrap/>
            <w:vAlign w:val="center"/>
          </w:tcPr>
          <w:p w14:paraId="45E84F43" w14:textId="6DC9C3E1" w:rsidR="00435553" w:rsidRPr="00435553" w:rsidRDefault="00435553" w:rsidP="00435553">
            <w:pPr>
              <w:spacing w:after="120"/>
              <w:jc w:val="both"/>
              <w:rPr>
                <w:sz w:val="18"/>
                <w:szCs w:val="24"/>
                <w:lang w:eastAsia="zh-CN"/>
              </w:rPr>
            </w:pPr>
            <w:r w:rsidRPr="00045592">
              <w:rPr>
                <w:b/>
                <w:bCs/>
              </w:rPr>
              <w:t xml:space="preserve">T-doc </w:t>
            </w:r>
          </w:p>
        </w:tc>
        <w:tc>
          <w:tcPr>
            <w:tcW w:w="1418" w:type="dxa"/>
            <w:noWrap/>
            <w:vAlign w:val="center"/>
          </w:tcPr>
          <w:p w14:paraId="30D59BC9" w14:textId="706C7B9B" w:rsidR="00435553" w:rsidRPr="00435553" w:rsidRDefault="00435553" w:rsidP="00435553">
            <w:pPr>
              <w:spacing w:after="120"/>
              <w:jc w:val="both"/>
              <w:rPr>
                <w:sz w:val="18"/>
                <w:szCs w:val="24"/>
                <w:lang w:eastAsia="zh-CN"/>
              </w:rPr>
            </w:pPr>
            <w:r w:rsidRPr="00045592">
              <w:rPr>
                <w:b/>
                <w:bCs/>
              </w:rPr>
              <w:t>Company</w:t>
            </w:r>
          </w:p>
        </w:tc>
        <w:tc>
          <w:tcPr>
            <w:tcW w:w="4717" w:type="dxa"/>
            <w:noWrap/>
            <w:vAlign w:val="center"/>
          </w:tcPr>
          <w:p w14:paraId="0DC649CF" w14:textId="0CCEE6AB" w:rsidR="00435553" w:rsidRPr="00435553" w:rsidRDefault="00435553" w:rsidP="00435553">
            <w:pPr>
              <w:spacing w:after="120"/>
              <w:jc w:val="both"/>
              <w:rPr>
                <w:sz w:val="18"/>
                <w:szCs w:val="24"/>
                <w:lang w:eastAsia="zh-CN"/>
              </w:rPr>
            </w:pPr>
            <w:r>
              <w:rPr>
                <w:rFonts w:eastAsiaTheme="minorEastAsia" w:hint="eastAsia"/>
                <w:b/>
                <w:bCs/>
                <w:lang w:eastAsia="zh-CN"/>
              </w:rPr>
              <w:t>T</w:t>
            </w:r>
            <w:r>
              <w:rPr>
                <w:rFonts w:eastAsiaTheme="minorEastAsia"/>
                <w:b/>
                <w:bCs/>
                <w:lang w:eastAsia="zh-CN"/>
              </w:rPr>
              <w:t>itle/Comments</w:t>
            </w:r>
          </w:p>
        </w:tc>
        <w:tc>
          <w:tcPr>
            <w:tcW w:w="1716" w:type="dxa"/>
            <w:vAlign w:val="center"/>
          </w:tcPr>
          <w:p w14:paraId="0B0A513C" w14:textId="7873DD3F" w:rsidR="00435553" w:rsidRPr="00435553" w:rsidRDefault="00435553" w:rsidP="00435553">
            <w:pPr>
              <w:spacing w:after="120"/>
              <w:jc w:val="both"/>
              <w:rPr>
                <w:sz w:val="18"/>
                <w:szCs w:val="24"/>
                <w:lang w:eastAsia="zh-CN"/>
              </w:rPr>
            </w:pPr>
            <w:r>
              <w:rPr>
                <w:rFonts w:eastAsiaTheme="minorEastAsia"/>
                <w:b/>
                <w:bCs/>
                <w:lang w:eastAsia="zh-CN"/>
              </w:rPr>
              <w:t>Recommendation</w:t>
            </w:r>
          </w:p>
        </w:tc>
      </w:tr>
      <w:tr w:rsidR="00372982" w:rsidRPr="00435553" w14:paraId="472B48EF" w14:textId="294C76D9" w:rsidTr="006A2553">
        <w:trPr>
          <w:trHeight w:val="300"/>
        </w:trPr>
        <w:tc>
          <w:tcPr>
            <w:tcW w:w="1696" w:type="dxa"/>
            <w:noWrap/>
          </w:tcPr>
          <w:p w14:paraId="56381061" w14:textId="77777777"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R4-2412944</w:t>
            </w:r>
            <w:r w:rsidRPr="00372982">
              <w:rPr>
                <w:color w:val="000000"/>
                <w:sz w:val="18"/>
                <w:szCs w:val="22"/>
                <w:lang w:val="en-US" w:eastAsia="zh-CN"/>
              </w:rPr>
              <w:t xml:space="preserve"> (R17)</w:t>
            </w:r>
          </w:p>
          <w:p w14:paraId="350E50FC" w14:textId="77777777" w:rsidR="00372982" w:rsidRPr="00372982" w:rsidRDefault="00372982" w:rsidP="00372982">
            <w:pPr>
              <w:overflowPunct/>
              <w:autoSpaceDE/>
              <w:autoSpaceDN/>
              <w:adjustRightInd/>
              <w:spacing w:after="0"/>
              <w:textAlignment w:val="auto"/>
              <w:rPr>
                <w:rFonts w:eastAsia="宋体"/>
                <w:color w:val="000000"/>
                <w:sz w:val="18"/>
                <w:szCs w:val="22"/>
                <w:lang w:val="en-US" w:eastAsia="zh-CN"/>
              </w:rPr>
            </w:pPr>
            <w:r w:rsidRPr="00372982">
              <w:rPr>
                <w:rFonts w:eastAsia="宋体" w:hint="eastAsia"/>
                <w:color w:val="000000"/>
                <w:sz w:val="18"/>
                <w:szCs w:val="22"/>
                <w:lang w:val="en-US" w:eastAsia="zh-CN"/>
              </w:rPr>
              <w:t>C</w:t>
            </w:r>
            <w:r w:rsidRPr="00372982">
              <w:rPr>
                <w:rFonts w:eastAsia="宋体"/>
                <w:color w:val="000000"/>
                <w:sz w:val="18"/>
                <w:szCs w:val="22"/>
                <w:lang w:val="en-US" w:eastAsia="zh-CN"/>
              </w:rPr>
              <w:t>AT-A:</w:t>
            </w:r>
          </w:p>
          <w:p w14:paraId="4885BCBE" w14:textId="0F1772E9" w:rsidR="00372982" w:rsidRPr="00372982" w:rsidRDefault="00372982" w:rsidP="00372982">
            <w:pPr>
              <w:overflowPunct/>
              <w:autoSpaceDE/>
              <w:autoSpaceDN/>
              <w:adjustRightInd/>
              <w:spacing w:after="0"/>
              <w:textAlignment w:val="auto"/>
              <w:rPr>
                <w:rFonts w:eastAsia="宋体"/>
                <w:color w:val="000000"/>
                <w:sz w:val="18"/>
                <w:szCs w:val="22"/>
                <w:lang w:val="en-US" w:eastAsia="zh-CN"/>
              </w:rPr>
            </w:pPr>
            <w:r w:rsidRPr="00154143">
              <w:rPr>
                <w:color w:val="000000"/>
                <w:sz w:val="18"/>
                <w:szCs w:val="22"/>
                <w:lang w:val="en-US" w:eastAsia="zh-CN"/>
              </w:rPr>
              <w:t>R4-2412945</w:t>
            </w:r>
          </w:p>
        </w:tc>
        <w:tc>
          <w:tcPr>
            <w:tcW w:w="1418" w:type="dxa"/>
            <w:noWrap/>
          </w:tcPr>
          <w:p w14:paraId="77F0EB9E" w14:textId="1B8AE46C"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 xml:space="preserve">Huawei, </w:t>
            </w:r>
            <w:proofErr w:type="spellStart"/>
            <w:r w:rsidRPr="00154143">
              <w:rPr>
                <w:color w:val="000000"/>
                <w:sz w:val="18"/>
                <w:szCs w:val="22"/>
                <w:lang w:val="en-US" w:eastAsia="zh-CN"/>
              </w:rPr>
              <w:t>HiSilicon</w:t>
            </w:r>
            <w:proofErr w:type="spellEnd"/>
          </w:p>
        </w:tc>
        <w:tc>
          <w:tcPr>
            <w:tcW w:w="4717" w:type="dxa"/>
            <w:noWrap/>
          </w:tcPr>
          <w:p w14:paraId="708C0867" w14:textId="68ED2DCF" w:rsidR="00372982" w:rsidRPr="00372982" w:rsidRDefault="00372982" w:rsidP="00372982">
            <w:pPr>
              <w:overflowPunct/>
              <w:autoSpaceDE/>
              <w:autoSpaceDN/>
              <w:adjustRightInd/>
              <w:spacing w:after="0"/>
              <w:textAlignment w:val="auto"/>
              <w:rPr>
                <w:color w:val="000000"/>
                <w:sz w:val="18"/>
                <w:szCs w:val="22"/>
                <w:lang w:val="en-US" w:eastAsia="zh-CN"/>
              </w:rPr>
            </w:pPr>
            <w:r w:rsidRPr="00154143">
              <w:rPr>
                <w:color w:val="000000"/>
                <w:sz w:val="18"/>
                <w:szCs w:val="22"/>
                <w:lang w:val="en-US" w:eastAsia="zh-CN"/>
              </w:rPr>
              <w:t>(</w:t>
            </w:r>
            <w:proofErr w:type="spellStart"/>
            <w:r w:rsidRPr="00154143">
              <w:rPr>
                <w:color w:val="000000"/>
                <w:sz w:val="18"/>
                <w:szCs w:val="22"/>
                <w:lang w:val="en-US" w:eastAsia="zh-CN"/>
              </w:rPr>
              <w:t>NR_redcap</w:t>
            </w:r>
            <w:proofErr w:type="spellEnd"/>
            <w:r w:rsidRPr="00154143">
              <w:rPr>
                <w:color w:val="000000"/>
                <w:sz w:val="18"/>
                <w:szCs w:val="22"/>
                <w:lang w:val="en-US" w:eastAsia="zh-CN"/>
              </w:rPr>
              <w:t xml:space="preserve">-Core) CR for TS 38.101-2 to modify the applicable maximum BW for PC7 </w:t>
            </w:r>
            <w:proofErr w:type="spellStart"/>
            <w:r w:rsidRPr="00154143">
              <w:rPr>
                <w:color w:val="000000"/>
                <w:sz w:val="18"/>
                <w:szCs w:val="22"/>
                <w:lang w:val="en-US" w:eastAsia="zh-CN"/>
              </w:rPr>
              <w:t>RedCap</w:t>
            </w:r>
            <w:proofErr w:type="spellEnd"/>
            <w:r w:rsidRPr="00154143">
              <w:rPr>
                <w:color w:val="000000"/>
                <w:sz w:val="18"/>
                <w:szCs w:val="22"/>
                <w:lang w:val="en-US" w:eastAsia="zh-CN"/>
              </w:rPr>
              <w:t xml:space="preserve"> UE (R17)</w:t>
            </w:r>
          </w:p>
        </w:tc>
        <w:tc>
          <w:tcPr>
            <w:tcW w:w="1716" w:type="dxa"/>
          </w:tcPr>
          <w:p w14:paraId="75781CE6" w14:textId="77777777" w:rsidR="00372982" w:rsidRPr="00435553" w:rsidRDefault="00372982" w:rsidP="00372982">
            <w:pPr>
              <w:spacing w:after="120"/>
              <w:rPr>
                <w:sz w:val="18"/>
                <w:szCs w:val="24"/>
                <w:lang w:eastAsia="zh-CN"/>
              </w:rPr>
            </w:pPr>
          </w:p>
        </w:tc>
      </w:tr>
    </w:tbl>
    <w:p w14:paraId="240105B0" w14:textId="77777777" w:rsidR="00435553" w:rsidRDefault="00435553" w:rsidP="009B6723">
      <w:pPr>
        <w:spacing w:after="120"/>
        <w:rPr>
          <w:szCs w:val="24"/>
          <w:lang w:eastAsia="zh-CN"/>
        </w:rPr>
      </w:pPr>
    </w:p>
    <w:p w14:paraId="4942B51F" w14:textId="7898093D" w:rsidR="00C86EF0" w:rsidRPr="00045592" w:rsidRDefault="00E56BAF" w:rsidP="00C86EF0">
      <w:pPr>
        <w:pStyle w:val="1"/>
        <w:rPr>
          <w:lang w:eastAsia="ja-JP"/>
        </w:rPr>
      </w:pPr>
      <w:r>
        <w:rPr>
          <w:lang w:eastAsia="ja-JP"/>
        </w:rPr>
        <w:t xml:space="preserve">CRs for </w:t>
      </w:r>
      <w:r w:rsidR="00C86EF0">
        <w:rPr>
          <w:lang w:eastAsia="ja-JP"/>
        </w:rPr>
        <w:t>38.101</w:t>
      </w:r>
      <w:r w:rsidR="00C86EF0">
        <w:rPr>
          <w:rFonts w:hint="eastAsia"/>
          <w:lang w:eastAsia="zh-CN"/>
        </w:rPr>
        <w:t>-</w:t>
      </w:r>
      <w:r w:rsidR="00C86EF0">
        <w:rPr>
          <w:lang w:eastAsia="ja-JP"/>
        </w:rPr>
        <w:t>3</w:t>
      </w:r>
      <w:r w:rsidR="00120B8F">
        <w:rPr>
          <w:lang w:eastAsia="ja-JP"/>
        </w:rPr>
        <w:t xml:space="preserve"> (</w:t>
      </w:r>
      <w:r w:rsidR="007A4006">
        <w:rPr>
          <w:lang w:eastAsia="ja-JP"/>
        </w:rPr>
        <w:t>5</w:t>
      </w:r>
      <w:r w:rsidR="00120B8F">
        <w:rPr>
          <w:lang w:eastAsia="ja-JP"/>
        </w:rPr>
        <w:t>)</w:t>
      </w:r>
    </w:p>
    <w:p w14:paraId="1F2B3636" w14:textId="50B282AC" w:rsidR="00C86EF0" w:rsidRPr="00CB0305" w:rsidRDefault="00AA06DD" w:rsidP="00C86EF0">
      <w:pPr>
        <w:pStyle w:val="2"/>
      </w:pPr>
      <w:r>
        <w:rPr>
          <w:rFonts w:hint="eastAsia"/>
        </w:rPr>
        <w:t>C</w:t>
      </w:r>
      <w:r>
        <w:t>Rs</w:t>
      </w:r>
    </w:p>
    <w:tbl>
      <w:tblPr>
        <w:tblStyle w:val="aff7"/>
        <w:tblW w:w="0" w:type="auto"/>
        <w:tblLook w:val="04A0" w:firstRow="1" w:lastRow="0" w:firstColumn="1" w:lastColumn="0" w:noHBand="0" w:noVBand="1"/>
      </w:tblPr>
      <w:tblGrid>
        <w:gridCol w:w="1838"/>
        <w:gridCol w:w="1202"/>
        <w:gridCol w:w="5177"/>
        <w:gridCol w:w="1414"/>
      </w:tblGrid>
      <w:tr w:rsidR="006172E2" w:rsidRPr="00141133" w14:paraId="0FD1617E" w14:textId="77777777" w:rsidTr="00323AE4">
        <w:trPr>
          <w:trHeight w:val="300"/>
        </w:trPr>
        <w:tc>
          <w:tcPr>
            <w:tcW w:w="1838" w:type="dxa"/>
            <w:noWrap/>
            <w:vAlign w:val="center"/>
          </w:tcPr>
          <w:p w14:paraId="307248D3" w14:textId="69EF2CE6" w:rsidR="006172E2" w:rsidRPr="00141133" w:rsidRDefault="006172E2" w:rsidP="006172E2">
            <w:pPr>
              <w:spacing w:after="120"/>
              <w:rPr>
                <w:sz w:val="18"/>
              </w:rPr>
            </w:pPr>
            <w:r w:rsidRPr="00045592">
              <w:rPr>
                <w:b/>
                <w:bCs/>
              </w:rPr>
              <w:t>T-doc</w:t>
            </w:r>
          </w:p>
        </w:tc>
        <w:tc>
          <w:tcPr>
            <w:tcW w:w="1202" w:type="dxa"/>
            <w:noWrap/>
            <w:vAlign w:val="center"/>
          </w:tcPr>
          <w:p w14:paraId="2B609BD9" w14:textId="179A7110" w:rsidR="006172E2" w:rsidRPr="00141133" w:rsidRDefault="006172E2" w:rsidP="006172E2">
            <w:pPr>
              <w:rPr>
                <w:sz w:val="18"/>
              </w:rPr>
            </w:pPr>
            <w:r w:rsidRPr="00045592">
              <w:rPr>
                <w:b/>
                <w:bCs/>
              </w:rPr>
              <w:t>Company</w:t>
            </w:r>
          </w:p>
        </w:tc>
        <w:tc>
          <w:tcPr>
            <w:tcW w:w="5177" w:type="dxa"/>
            <w:noWrap/>
            <w:vAlign w:val="center"/>
          </w:tcPr>
          <w:p w14:paraId="34479B77" w14:textId="1AF02FCF" w:rsidR="006172E2" w:rsidRPr="00141133" w:rsidRDefault="006172E2" w:rsidP="006172E2">
            <w:pPr>
              <w:rPr>
                <w:sz w:val="18"/>
              </w:rPr>
            </w:pPr>
            <w:r>
              <w:rPr>
                <w:rFonts w:eastAsiaTheme="minorEastAsia" w:hint="eastAsia"/>
                <w:b/>
                <w:bCs/>
                <w:lang w:eastAsia="zh-CN"/>
              </w:rPr>
              <w:t>T</w:t>
            </w:r>
            <w:r>
              <w:rPr>
                <w:rFonts w:eastAsiaTheme="minorEastAsia"/>
                <w:b/>
                <w:bCs/>
                <w:lang w:eastAsia="zh-CN"/>
              </w:rPr>
              <w:t>itle/Comments</w:t>
            </w:r>
          </w:p>
        </w:tc>
        <w:tc>
          <w:tcPr>
            <w:tcW w:w="1414" w:type="dxa"/>
          </w:tcPr>
          <w:p w14:paraId="3A23F095" w14:textId="59D97546" w:rsidR="006172E2" w:rsidRPr="00141133" w:rsidRDefault="006172E2" w:rsidP="006172E2">
            <w:pPr>
              <w:rPr>
                <w:sz w:val="18"/>
              </w:rPr>
            </w:pPr>
            <w:r>
              <w:rPr>
                <w:rFonts w:eastAsiaTheme="minorEastAsia"/>
                <w:b/>
                <w:bCs/>
                <w:lang w:eastAsia="zh-CN"/>
              </w:rPr>
              <w:t>Recommend</w:t>
            </w:r>
          </w:p>
        </w:tc>
      </w:tr>
      <w:tr w:rsidR="006172E2" w:rsidRPr="00141133" w14:paraId="62F34ADA" w14:textId="4D67FEC4" w:rsidTr="00323AE4">
        <w:trPr>
          <w:trHeight w:val="300"/>
        </w:trPr>
        <w:tc>
          <w:tcPr>
            <w:tcW w:w="1838" w:type="dxa"/>
            <w:noWrap/>
          </w:tcPr>
          <w:p w14:paraId="3852A487" w14:textId="77777777" w:rsidR="006172E2" w:rsidRPr="007A4006" w:rsidRDefault="00323AE4" w:rsidP="0030292E">
            <w:pPr>
              <w:spacing w:after="0"/>
              <w:rPr>
                <w:color w:val="000000"/>
                <w:sz w:val="18"/>
                <w:szCs w:val="22"/>
                <w:lang w:val="en-US" w:eastAsia="zh-CN"/>
              </w:rPr>
            </w:pPr>
            <w:r w:rsidRPr="007A4006">
              <w:rPr>
                <w:color w:val="000000"/>
                <w:sz w:val="18"/>
                <w:szCs w:val="22"/>
                <w:lang w:val="en-US" w:eastAsia="zh-CN"/>
              </w:rPr>
              <w:lastRenderedPageBreak/>
              <w:t>R4-2411160 (R17)</w:t>
            </w:r>
          </w:p>
          <w:p w14:paraId="0BDB6355" w14:textId="77777777" w:rsidR="00323AE4" w:rsidRPr="007A4006" w:rsidRDefault="00323AE4"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5AAC041B" w14:textId="38CA6E0C" w:rsidR="00323AE4" w:rsidRPr="007A4006" w:rsidRDefault="00323AE4" w:rsidP="0030292E">
            <w:pPr>
              <w:spacing w:after="0"/>
              <w:rPr>
                <w:color w:val="000000"/>
                <w:sz w:val="18"/>
                <w:szCs w:val="22"/>
                <w:lang w:val="en-US" w:eastAsia="zh-CN"/>
              </w:rPr>
            </w:pPr>
            <w:r w:rsidRPr="007A4006">
              <w:rPr>
                <w:color w:val="000000"/>
                <w:sz w:val="18"/>
                <w:szCs w:val="22"/>
                <w:lang w:val="en-US" w:eastAsia="zh-CN"/>
              </w:rPr>
              <w:t>R4-2411161</w:t>
            </w:r>
          </w:p>
        </w:tc>
        <w:tc>
          <w:tcPr>
            <w:tcW w:w="1202" w:type="dxa"/>
            <w:noWrap/>
          </w:tcPr>
          <w:p w14:paraId="6CF2D8E1" w14:textId="01970C56" w:rsidR="006172E2" w:rsidRPr="007A4006" w:rsidRDefault="00323AE4" w:rsidP="0030292E">
            <w:pPr>
              <w:spacing w:after="0"/>
              <w:rPr>
                <w:sz w:val="18"/>
              </w:rPr>
            </w:pPr>
            <w:r w:rsidRPr="007A4006">
              <w:rPr>
                <w:color w:val="000000"/>
                <w:sz w:val="18"/>
                <w:szCs w:val="22"/>
                <w:lang w:val="en-US" w:eastAsia="zh-CN"/>
              </w:rPr>
              <w:t>Apple</w:t>
            </w:r>
          </w:p>
        </w:tc>
        <w:tc>
          <w:tcPr>
            <w:tcW w:w="5177" w:type="dxa"/>
            <w:noWrap/>
          </w:tcPr>
          <w:p w14:paraId="3B77187D" w14:textId="46E47BE7" w:rsidR="006172E2" w:rsidRPr="007A4006" w:rsidRDefault="00323AE4" w:rsidP="0030292E">
            <w:pPr>
              <w:spacing w:after="0"/>
              <w:rPr>
                <w:sz w:val="18"/>
              </w:rPr>
            </w:pPr>
            <w:r w:rsidRPr="007A4006">
              <w:rPr>
                <w:color w:val="000000"/>
                <w:sz w:val="18"/>
                <w:szCs w:val="22"/>
                <w:lang w:val="en-US" w:eastAsia="zh-CN"/>
              </w:rPr>
              <w:t>(DC_R17_2BLTE_1BNR_3DL2UL-Core, DC_R17_xBLTE_2BNR_yDL2UL) CR to introduce missing MSD requirements</w:t>
            </w:r>
          </w:p>
        </w:tc>
        <w:tc>
          <w:tcPr>
            <w:tcW w:w="1414" w:type="dxa"/>
          </w:tcPr>
          <w:p w14:paraId="29A5869D" w14:textId="77777777" w:rsidR="006172E2" w:rsidRPr="00141133" w:rsidRDefault="006172E2" w:rsidP="0030292E">
            <w:pPr>
              <w:spacing w:after="0"/>
              <w:rPr>
                <w:sz w:val="18"/>
              </w:rPr>
            </w:pPr>
          </w:p>
        </w:tc>
      </w:tr>
      <w:tr w:rsidR="006172E2" w:rsidRPr="00141133" w14:paraId="7E74889E" w14:textId="29B10BBE" w:rsidTr="00323AE4">
        <w:trPr>
          <w:trHeight w:val="300"/>
        </w:trPr>
        <w:tc>
          <w:tcPr>
            <w:tcW w:w="1838" w:type="dxa"/>
            <w:noWrap/>
          </w:tcPr>
          <w:p w14:paraId="590FCDC4" w14:textId="478DEDD3" w:rsidR="00323AE4" w:rsidRPr="007A4006" w:rsidRDefault="00323AE4" w:rsidP="0030292E">
            <w:pPr>
              <w:spacing w:after="0"/>
              <w:rPr>
                <w:color w:val="000000"/>
                <w:sz w:val="18"/>
                <w:szCs w:val="22"/>
                <w:lang w:val="en-US" w:eastAsia="zh-CN"/>
              </w:rPr>
            </w:pPr>
            <w:r w:rsidRPr="007A4006">
              <w:rPr>
                <w:color w:val="000000"/>
                <w:sz w:val="18"/>
                <w:szCs w:val="22"/>
                <w:lang w:val="en-US" w:eastAsia="zh-CN"/>
              </w:rPr>
              <w:t>R4-2411164 (R17)</w:t>
            </w:r>
          </w:p>
          <w:p w14:paraId="4E55AB00" w14:textId="77777777" w:rsidR="00323AE4" w:rsidRPr="007A4006" w:rsidRDefault="00323AE4"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5A92654C" w14:textId="6EBE01FD" w:rsidR="006172E2" w:rsidRPr="007A4006" w:rsidRDefault="00323AE4" w:rsidP="0030292E">
            <w:pPr>
              <w:spacing w:after="0"/>
              <w:rPr>
                <w:color w:val="000000"/>
                <w:sz w:val="18"/>
                <w:szCs w:val="22"/>
                <w:lang w:val="en-US" w:eastAsia="zh-CN"/>
              </w:rPr>
            </w:pPr>
            <w:r w:rsidRPr="007A4006">
              <w:rPr>
                <w:color w:val="000000"/>
                <w:sz w:val="18"/>
                <w:szCs w:val="22"/>
                <w:lang w:val="en-US" w:eastAsia="zh-CN"/>
              </w:rPr>
              <w:t>R4-2411165</w:t>
            </w:r>
          </w:p>
        </w:tc>
        <w:tc>
          <w:tcPr>
            <w:tcW w:w="1202" w:type="dxa"/>
            <w:noWrap/>
          </w:tcPr>
          <w:p w14:paraId="5A5E811E" w14:textId="55058D62" w:rsidR="006172E2" w:rsidRPr="007A4006" w:rsidRDefault="00323AE4" w:rsidP="0030292E">
            <w:pPr>
              <w:spacing w:after="0"/>
              <w:rPr>
                <w:sz w:val="18"/>
              </w:rPr>
            </w:pPr>
            <w:r w:rsidRPr="007A4006">
              <w:rPr>
                <w:color w:val="000000"/>
                <w:sz w:val="18"/>
                <w:szCs w:val="22"/>
                <w:lang w:val="en-US" w:eastAsia="zh-CN"/>
              </w:rPr>
              <w:t>Apple</w:t>
            </w:r>
          </w:p>
        </w:tc>
        <w:tc>
          <w:tcPr>
            <w:tcW w:w="5177" w:type="dxa"/>
            <w:noWrap/>
          </w:tcPr>
          <w:p w14:paraId="768C465E" w14:textId="20A9EDF6" w:rsidR="006172E2" w:rsidRPr="007A4006" w:rsidRDefault="00323AE4" w:rsidP="0030292E">
            <w:pPr>
              <w:spacing w:after="0"/>
              <w:rPr>
                <w:sz w:val="18"/>
              </w:rPr>
            </w:pPr>
            <w:r w:rsidRPr="007A4006">
              <w:rPr>
                <w:color w:val="000000"/>
                <w:sz w:val="18"/>
                <w:szCs w:val="22"/>
                <w:lang w:val="en-US" w:eastAsia="zh-CN"/>
              </w:rPr>
              <w:t>(ENDC_UE_PC2_R17_NR_TDD-Core) CR for 38.101-3 to add general text descriptions on higher power class(es) applicability for higher order band combinations</w:t>
            </w:r>
          </w:p>
        </w:tc>
        <w:tc>
          <w:tcPr>
            <w:tcW w:w="1414" w:type="dxa"/>
          </w:tcPr>
          <w:p w14:paraId="081C2FEC" w14:textId="77777777" w:rsidR="006172E2" w:rsidRPr="00141133" w:rsidRDefault="006172E2" w:rsidP="0030292E">
            <w:pPr>
              <w:spacing w:after="0"/>
              <w:rPr>
                <w:sz w:val="18"/>
              </w:rPr>
            </w:pPr>
          </w:p>
        </w:tc>
      </w:tr>
      <w:tr w:rsidR="006172E2" w:rsidRPr="00141133" w14:paraId="27A1BFD0" w14:textId="1DCC9111" w:rsidTr="00323AE4">
        <w:trPr>
          <w:trHeight w:val="300"/>
        </w:trPr>
        <w:tc>
          <w:tcPr>
            <w:tcW w:w="1838" w:type="dxa"/>
            <w:noWrap/>
          </w:tcPr>
          <w:p w14:paraId="750A1453" w14:textId="149BA4BB" w:rsidR="006172E2" w:rsidRPr="007A4006" w:rsidRDefault="00DB67EF" w:rsidP="0030292E">
            <w:pPr>
              <w:spacing w:after="0"/>
              <w:rPr>
                <w:color w:val="000000"/>
                <w:sz w:val="18"/>
                <w:szCs w:val="22"/>
                <w:lang w:val="en-US" w:eastAsia="zh-CN"/>
              </w:rPr>
            </w:pPr>
            <w:r w:rsidRPr="007A4006">
              <w:rPr>
                <w:color w:val="000000"/>
                <w:sz w:val="18"/>
                <w:szCs w:val="22"/>
                <w:lang w:val="en-US" w:eastAsia="zh-CN"/>
              </w:rPr>
              <w:t>R4-2412293</w:t>
            </w:r>
            <w:r w:rsidR="00A771DC" w:rsidRPr="007A4006">
              <w:rPr>
                <w:color w:val="000000"/>
                <w:sz w:val="18"/>
                <w:szCs w:val="22"/>
                <w:lang w:val="en-US" w:eastAsia="zh-CN"/>
              </w:rPr>
              <w:t xml:space="preserve"> (R17)</w:t>
            </w:r>
          </w:p>
        </w:tc>
        <w:tc>
          <w:tcPr>
            <w:tcW w:w="1202" w:type="dxa"/>
            <w:noWrap/>
          </w:tcPr>
          <w:p w14:paraId="78F0064A" w14:textId="775808EA" w:rsidR="006172E2" w:rsidRPr="007A4006" w:rsidRDefault="00DB67EF"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2B2E3B32" w14:textId="21039824" w:rsidR="006172E2" w:rsidRPr="007A4006" w:rsidRDefault="00DB67EF" w:rsidP="0030292E">
            <w:pPr>
              <w:spacing w:after="0"/>
              <w:rPr>
                <w:sz w:val="18"/>
              </w:rPr>
            </w:pPr>
            <w:r w:rsidRPr="007A4006">
              <w:rPr>
                <w:color w:val="000000"/>
                <w:sz w:val="18"/>
                <w:szCs w:val="22"/>
                <w:lang w:val="en-US" w:eastAsia="zh-CN"/>
              </w:rPr>
              <w:t>(DC_R17_1BLTE_1BNR_2DL2UL-Core) CR to TS 38.101-3 Rel17 Removal of Unnecessary NE-DC Requirements</w:t>
            </w:r>
          </w:p>
        </w:tc>
        <w:tc>
          <w:tcPr>
            <w:tcW w:w="1414" w:type="dxa"/>
          </w:tcPr>
          <w:p w14:paraId="4BE5F4F8" w14:textId="77777777" w:rsidR="006172E2" w:rsidRPr="00141133" w:rsidRDefault="006172E2" w:rsidP="0030292E">
            <w:pPr>
              <w:spacing w:after="0"/>
              <w:rPr>
                <w:sz w:val="18"/>
              </w:rPr>
            </w:pPr>
          </w:p>
        </w:tc>
      </w:tr>
      <w:tr w:rsidR="0030292E" w:rsidRPr="00141133" w14:paraId="04FE3364" w14:textId="4FF3A5FC" w:rsidTr="00323AE4">
        <w:trPr>
          <w:trHeight w:val="300"/>
        </w:trPr>
        <w:tc>
          <w:tcPr>
            <w:tcW w:w="1838" w:type="dxa"/>
            <w:noWrap/>
          </w:tcPr>
          <w:p w14:paraId="081CD429" w14:textId="77D69F2F"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R4-2412329</w:t>
            </w:r>
            <w:r w:rsidR="00A771DC" w:rsidRPr="007A4006">
              <w:rPr>
                <w:color w:val="000000"/>
                <w:sz w:val="18"/>
                <w:szCs w:val="22"/>
                <w:lang w:val="en-US" w:eastAsia="zh-CN"/>
              </w:rPr>
              <w:t xml:space="preserve"> (R16)</w:t>
            </w:r>
          </w:p>
        </w:tc>
        <w:tc>
          <w:tcPr>
            <w:tcW w:w="1202" w:type="dxa"/>
            <w:noWrap/>
          </w:tcPr>
          <w:p w14:paraId="3D0CF233" w14:textId="043EE37E" w:rsidR="0030292E" w:rsidRPr="007A4006" w:rsidRDefault="0030292E"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34B453C3" w14:textId="06EA1C10" w:rsidR="0030292E" w:rsidRPr="007A4006" w:rsidRDefault="0030292E" w:rsidP="0030292E">
            <w:pPr>
              <w:spacing w:after="0"/>
              <w:rPr>
                <w:sz w:val="18"/>
              </w:rPr>
            </w:pPr>
            <w:r w:rsidRPr="007A4006">
              <w:rPr>
                <w:color w:val="000000"/>
                <w:sz w:val="18"/>
                <w:szCs w:val="22"/>
                <w:lang w:val="en-US" w:eastAsia="zh-CN"/>
              </w:rPr>
              <w:t>(DC_R16_1BLTE_1BNR_2DL2UL) CR to TS 38.101-3 Rel16 Removal of Unnecessary NE-DC Requirements</w:t>
            </w:r>
          </w:p>
        </w:tc>
        <w:tc>
          <w:tcPr>
            <w:tcW w:w="1414" w:type="dxa"/>
          </w:tcPr>
          <w:p w14:paraId="513390DC" w14:textId="77777777" w:rsidR="0030292E" w:rsidRPr="00141133" w:rsidRDefault="0030292E" w:rsidP="0030292E">
            <w:pPr>
              <w:spacing w:after="0"/>
              <w:rPr>
                <w:sz w:val="18"/>
              </w:rPr>
            </w:pPr>
          </w:p>
        </w:tc>
      </w:tr>
      <w:tr w:rsidR="0030292E" w:rsidRPr="00141133" w14:paraId="4A72DD23" w14:textId="4249195E" w:rsidTr="00323AE4">
        <w:trPr>
          <w:trHeight w:val="300"/>
        </w:trPr>
        <w:tc>
          <w:tcPr>
            <w:tcW w:w="1838" w:type="dxa"/>
            <w:noWrap/>
          </w:tcPr>
          <w:p w14:paraId="44EBCEA1" w14:textId="77777777"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R4-2413166 (R17)</w:t>
            </w:r>
          </w:p>
          <w:p w14:paraId="2562D1AE" w14:textId="77777777" w:rsidR="0030292E" w:rsidRPr="007A4006" w:rsidRDefault="0030292E" w:rsidP="0030292E">
            <w:pPr>
              <w:spacing w:after="0"/>
              <w:rPr>
                <w:color w:val="000000"/>
                <w:sz w:val="18"/>
                <w:szCs w:val="22"/>
                <w:lang w:val="en-US" w:eastAsia="zh-CN"/>
              </w:rPr>
            </w:pPr>
            <w:r w:rsidRPr="007A4006">
              <w:rPr>
                <w:rFonts w:hint="eastAsia"/>
                <w:color w:val="000000"/>
                <w:sz w:val="18"/>
                <w:szCs w:val="22"/>
                <w:lang w:val="en-US" w:eastAsia="zh-CN"/>
              </w:rPr>
              <w:t>C</w:t>
            </w:r>
            <w:r w:rsidRPr="007A4006">
              <w:rPr>
                <w:color w:val="000000"/>
                <w:sz w:val="18"/>
                <w:szCs w:val="22"/>
                <w:lang w:val="en-US" w:eastAsia="zh-CN"/>
              </w:rPr>
              <w:t>AT-A:</w:t>
            </w:r>
          </w:p>
          <w:p w14:paraId="31BC8DAD" w14:textId="247690E5" w:rsidR="0030292E" w:rsidRPr="007A4006" w:rsidRDefault="0030292E" w:rsidP="0030292E">
            <w:pPr>
              <w:spacing w:after="0"/>
              <w:rPr>
                <w:color w:val="000000"/>
                <w:sz w:val="18"/>
                <w:szCs w:val="22"/>
                <w:lang w:val="en-US" w:eastAsia="zh-CN"/>
              </w:rPr>
            </w:pPr>
            <w:r w:rsidRPr="007A4006">
              <w:rPr>
                <w:color w:val="000000"/>
                <w:sz w:val="18"/>
                <w:szCs w:val="22"/>
                <w:lang w:val="en-US" w:eastAsia="zh-CN"/>
              </w:rPr>
              <w:t>R4-2413194</w:t>
            </w:r>
          </w:p>
        </w:tc>
        <w:tc>
          <w:tcPr>
            <w:tcW w:w="1202" w:type="dxa"/>
            <w:noWrap/>
          </w:tcPr>
          <w:p w14:paraId="4FC92EF3" w14:textId="7BAA1995" w:rsidR="0030292E" w:rsidRPr="007A4006" w:rsidRDefault="0030292E" w:rsidP="0030292E">
            <w:pPr>
              <w:spacing w:after="0"/>
              <w:rPr>
                <w:sz w:val="18"/>
              </w:rPr>
            </w:pPr>
            <w:r w:rsidRPr="007A4006">
              <w:rPr>
                <w:color w:val="000000"/>
                <w:sz w:val="18"/>
                <w:szCs w:val="22"/>
                <w:lang w:val="en-US" w:eastAsia="zh-CN"/>
              </w:rPr>
              <w:t xml:space="preserve">Huawei, </w:t>
            </w:r>
            <w:proofErr w:type="spellStart"/>
            <w:r w:rsidRPr="007A4006">
              <w:rPr>
                <w:color w:val="000000"/>
                <w:sz w:val="18"/>
                <w:szCs w:val="22"/>
                <w:lang w:val="en-US" w:eastAsia="zh-CN"/>
              </w:rPr>
              <w:t>HiSilicon</w:t>
            </w:r>
            <w:proofErr w:type="spellEnd"/>
          </w:p>
        </w:tc>
        <w:tc>
          <w:tcPr>
            <w:tcW w:w="5177" w:type="dxa"/>
            <w:noWrap/>
          </w:tcPr>
          <w:p w14:paraId="741AFD43" w14:textId="5E434895" w:rsidR="0030292E" w:rsidRPr="007A4006" w:rsidRDefault="0030292E" w:rsidP="0030292E">
            <w:pPr>
              <w:spacing w:after="0"/>
              <w:rPr>
                <w:sz w:val="18"/>
              </w:rPr>
            </w:pPr>
            <w:r w:rsidRPr="007A4006">
              <w:rPr>
                <w:color w:val="000000"/>
                <w:sz w:val="18"/>
                <w:szCs w:val="22"/>
                <w:lang w:val="en-US" w:eastAsia="zh-CN"/>
              </w:rPr>
              <w:t xml:space="preserve">(ENDC_UE_PC2_R17_NR_TDD-Core) CR 38.101-3 </w:t>
            </w:r>
            <w:proofErr w:type="spellStart"/>
            <w:r w:rsidRPr="007A4006">
              <w:rPr>
                <w:color w:val="000000"/>
                <w:sz w:val="18"/>
                <w:szCs w:val="22"/>
                <w:lang w:val="en-US" w:eastAsia="zh-CN"/>
              </w:rPr>
              <w:t>Clean up</w:t>
            </w:r>
            <w:proofErr w:type="spellEnd"/>
            <w:r w:rsidRPr="007A4006">
              <w:rPr>
                <w:color w:val="000000"/>
                <w:sz w:val="18"/>
                <w:szCs w:val="22"/>
                <w:lang w:val="en-US" w:eastAsia="zh-CN"/>
              </w:rPr>
              <w:t xml:space="preserve"> of power class indication for DC configurations</w:t>
            </w:r>
          </w:p>
        </w:tc>
        <w:tc>
          <w:tcPr>
            <w:tcW w:w="1414" w:type="dxa"/>
          </w:tcPr>
          <w:p w14:paraId="095F1600" w14:textId="77777777" w:rsidR="0030292E" w:rsidRPr="00141133" w:rsidRDefault="0030292E" w:rsidP="0030292E">
            <w:pPr>
              <w:spacing w:after="0"/>
              <w:rPr>
                <w:sz w:val="18"/>
              </w:rPr>
            </w:pPr>
          </w:p>
        </w:tc>
      </w:tr>
    </w:tbl>
    <w:p w14:paraId="420A97F4" w14:textId="2B744781" w:rsidR="00F33ABD" w:rsidRDefault="00F33ABD" w:rsidP="00C86EF0"/>
    <w:p w14:paraId="26E7EDDE" w14:textId="77777777" w:rsidR="00F33ABD" w:rsidRPr="00141133" w:rsidRDefault="00F33ABD" w:rsidP="00C86EF0"/>
    <w:p w14:paraId="2CC097B8" w14:textId="7D19B796" w:rsidR="00353FB9" w:rsidRPr="00045592" w:rsidRDefault="00353FB9" w:rsidP="00353FB9">
      <w:pPr>
        <w:pStyle w:val="1"/>
        <w:rPr>
          <w:lang w:eastAsia="ja-JP"/>
        </w:rPr>
      </w:pPr>
      <w:r>
        <w:rPr>
          <w:lang w:eastAsia="ja-JP"/>
        </w:rPr>
        <w:t>CRs for 38.101</w:t>
      </w:r>
      <w:r>
        <w:rPr>
          <w:rFonts w:hint="eastAsia"/>
          <w:lang w:eastAsia="zh-CN"/>
        </w:rPr>
        <w:t>-</w:t>
      </w:r>
      <w:r>
        <w:rPr>
          <w:lang w:eastAsia="ja-JP"/>
        </w:rPr>
        <w:t>5 (</w:t>
      </w:r>
      <w:r w:rsidR="007A4006">
        <w:rPr>
          <w:lang w:eastAsia="ja-JP"/>
        </w:rPr>
        <w:t>1</w:t>
      </w:r>
      <w:r>
        <w:rPr>
          <w:lang w:eastAsia="ja-JP"/>
        </w:rPr>
        <w:t>)</w:t>
      </w:r>
    </w:p>
    <w:p w14:paraId="7389480E" w14:textId="77777777" w:rsidR="00353FB9" w:rsidRPr="00CB0305" w:rsidRDefault="00353FB9" w:rsidP="00353FB9">
      <w:pPr>
        <w:pStyle w:val="2"/>
      </w:pPr>
      <w:r>
        <w:rPr>
          <w:rFonts w:hint="eastAsia"/>
        </w:rPr>
        <w:t>C</w:t>
      </w:r>
      <w:r>
        <w:t>Rs</w:t>
      </w:r>
    </w:p>
    <w:tbl>
      <w:tblPr>
        <w:tblStyle w:val="aff7"/>
        <w:tblW w:w="0" w:type="auto"/>
        <w:tblLook w:val="04A0" w:firstRow="1" w:lastRow="0" w:firstColumn="1" w:lastColumn="0" w:noHBand="0" w:noVBand="1"/>
      </w:tblPr>
      <w:tblGrid>
        <w:gridCol w:w="1980"/>
        <w:gridCol w:w="1417"/>
        <w:gridCol w:w="4563"/>
        <w:gridCol w:w="1671"/>
      </w:tblGrid>
      <w:tr w:rsidR="00814DF3" w:rsidRPr="00353FB9" w14:paraId="441515E2" w14:textId="77777777" w:rsidTr="00666808">
        <w:trPr>
          <w:trHeight w:val="300"/>
        </w:trPr>
        <w:tc>
          <w:tcPr>
            <w:tcW w:w="1980" w:type="dxa"/>
            <w:noWrap/>
            <w:vAlign w:val="center"/>
          </w:tcPr>
          <w:p w14:paraId="0322A5A2" w14:textId="498C88B2" w:rsidR="00814DF3" w:rsidRPr="00353FB9" w:rsidRDefault="00814DF3" w:rsidP="00814DF3">
            <w:pPr>
              <w:rPr>
                <w:sz w:val="18"/>
              </w:rPr>
            </w:pPr>
            <w:r w:rsidRPr="00045592">
              <w:rPr>
                <w:b/>
                <w:bCs/>
              </w:rPr>
              <w:t>T-doc</w:t>
            </w:r>
          </w:p>
        </w:tc>
        <w:tc>
          <w:tcPr>
            <w:tcW w:w="1417" w:type="dxa"/>
            <w:noWrap/>
            <w:vAlign w:val="center"/>
          </w:tcPr>
          <w:p w14:paraId="6338F4B1" w14:textId="2F64FBD7" w:rsidR="00814DF3" w:rsidRPr="00353FB9" w:rsidRDefault="00814DF3" w:rsidP="00814DF3">
            <w:pPr>
              <w:rPr>
                <w:sz w:val="18"/>
              </w:rPr>
            </w:pPr>
            <w:r w:rsidRPr="00045592">
              <w:rPr>
                <w:b/>
                <w:bCs/>
              </w:rPr>
              <w:t>Company</w:t>
            </w:r>
          </w:p>
        </w:tc>
        <w:tc>
          <w:tcPr>
            <w:tcW w:w="4563" w:type="dxa"/>
            <w:noWrap/>
            <w:vAlign w:val="center"/>
          </w:tcPr>
          <w:p w14:paraId="1B101707" w14:textId="501E4584" w:rsidR="00814DF3" w:rsidRPr="00353FB9" w:rsidRDefault="00814DF3" w:rsidP="00814DF3">
            <w:pPr>
              <w:rPr>
                <w:sz w:val="18"/>
              </w:rPr>
            </w:pPr>
            <w:r>
              <w:rPr>
                <w:rFonts w:eastAsiaTheme="minorEastAsia" w:hint="eastAsia"/>
                <w:b/>
                <w:bCs/>
                <w:lang w:eastAsia="zh-CN"/>
              </w:rPr>
              <w:t>T</w:t>
            </w:r>
            <w:r>
              <w:rPr>
                <w:rFonts w:eastAsiaTheme="minorEastAsia"/>
                <w:b/>
                <w:bCs/>
                <w:lang w:eastAsia="zh-CN"/>
              </w:rPr>
              <w:t>itle/Comments</w:t>
            </w:r>
          </w:p>
        </w:tc>
        <w:tc>
          <w:tcPr>
            <w:tcW w:w="1671" w:type="dxa"/>
          </w:tcPr>
          <w:p w14:paraId="53502129" w14:textId="345DADB3" w:rsidR="00814DF3" w:rsidRPr="00353FB9" w:rsidRDefault="00814DF3" w:rsidP="00814DF3">
            <w:pPr>
              <w:rPr>
                <w:sz w:val="18"/>
              </w:rPr>
            </w:pPr>
            <w:r>
              <w:rPr>
                <w:rFonts w:eastAsiaTheme="minorEastAsia"/>
                <w:b/>
                <w:bCs/>
                <w:lang w:eastAsia="zh-CN"/>
              </w:rPr>
              <w:t>Recommend</w:t>
            </w:r>
          </w:p>
        </w:tc>
      </w:tr>
      <w:tr w:rsidR="00814DF3" w:rsidRPr="00353FB9" w14:paraId="38759384" w14:textId="10CBA45C" w:rsidTr="00666808">
        <w:trPr>
          <w:trHeight w:val="300"/>
        </w:trPr>
        <w:tc>
          <w:tcPr>
            <w:tcW w:w="1980" w:type="dxa"/>
            <w:noWrap/>
          </w:tcPr>
          <w:p w14:paraId="47F530C8" w14:textId="77777777" w:rsidR="00814DF3" w:rsidRPr="007A4006" w:rsidRDefault="00666808" w:rsidP="00666808">
            <w:pPr>
              <w:spacing w:after="0"/>
              <w:rPr>
                <w:sz w:val="18"/>
              </w:rPr>
            </w:pPr>
            <w:r w:rsidRPr="007A4006">
              <w:rPr>
                <w:sz w:val="18"/>
              </w:rPr>
              <w:t>R4-2413129 (R17)</w:t>
            </w:r>
          </w:p>
          <w:p w14:paraId="05A6CCAE" w14:textId="77777777" w:rsidR="00666808" w:rsidRPr="007A4006" w:rsidRDefault="00666808" w:rsidP="00666808">
            <w:pPr>
              <w:spacing w:after="0"/>
              <w:rPr>
                <w:sz w:val="18"/>
              </w:rPr>
            </w:pPr>
            <w:r w:rsidRPr="007A4006">
              <w:rPr>
                <w:rFonts w:hint="eastAsia"/>
                <w:sz w:val="18"/>
              </w:rPr>
              <w:t>C</w:t>
            </w:r>
            <w:r w:rsidRPr="007A4006">
              <w:rPr>
                <w:sz w:val="18"/>
              </w:rPr>
              <w:t>AT-A:</w:t>
            </w:r>
          </w:p>
          <w:p w14:paraId="224941BB" w14:textId="38F3F72F" w:rsidR="00666808" w:rsidRPr="007A4006" w:rsidRDefault="00666808" w:rsidP="00666808">
            <w:pPr>
              <w:spacing w:after="0"/>
              <w:rPr>
                <w:rFonts w:hint="eastAsia"/>
                <w:sz w:val="18"/>
              </w:rPr>
            </w:pPr>
            <w:r w:rsidRPr="007A4006">
              <w:rPr>
                <w:sz w:val="18"/>
              </w:rPr>
              <w:t>R4-2413130</w:t>
            </w:r>
          </w:p>
        </w:tc>
        <w:tc>
          <w:tcPr>
            <w:tcW w:w="1417" w:type="dxa"/>
            <w:noWrap/>
          </w:tcPr>
          <w:p w14:paraId="7BAA89CF" w14:textId="02A0C15F" w:rsidR="00814DF3" w:rsidRPr="007A4006" w:rsidRDefault="00666808" w:rsidP="00666808">
            <w:pPr>
              <w:spacing w:after="0"/>
              <w:rPr>
                <w:sz w:val="18"/>
              </w:rPr>
            </w:pPr>
            <w:r w:rsidRPr="007A4006">
              <w:rPr>
                <w:sz w:val="18"/>
              </w:rPr>
              <w:t>Qualcomm</w:t>
            </w:r>
          </w:p>
        </w:tc>
        <w:tc>
          <w:tcPr>
            <w:tcW w:w="4563" w:type="dxa"/>
            <w:noWrap/>
          </w:tcPr>
          <w:p w14:paraId="5875C0E2" w14:textId="39CDA5D5" w:rsidR="00814DF3" w:rsidRPr="007A4006" w:rsidRDefault="00666808" w:rsidP="00666808">
            <w:pPr>
              <w:spacing w:after="0"/>
              <w:rPr>
                <w:sz w:val="18"/>
              </w:rPr>
            </w:pPr>
            <w:r w:rsidRPr="007A4006">
              <w:rPr>
                <w:sz w:val="18"/>
              </w:rPr>
              <w:t>(</w:t>
            </w:r>
            <w:proofErr w:type="spellStart"/>
            <w:r w:rsidRPr="007A4006">
              <w:rPr>
                <w:sz w:val="18"/>
              </w:rPr>
              <w:t>NR_NTN_solutions</w:t>
            </w:r>
            <w:proofErr w:type="spellEnd"/>
            <w:r w:rsidRPr="007A4006">
              <w:rPr>
                <w:sz w:val="18"/>
              </w:rPr>
              <w:t>-Core) CR to TS 38.101-5: variable duplex distance</w:t>
            </w:r>
          </w:p>
        </w:tc>
        <w:tc>
          <w:tcPr>
            <w:tcW w:w="1671" w:type="dxa"/>
          </w:tcPr>
          <w:p w14:paraId="6F6D1098" w14:textId="77777777" w:rsidR="00814DF3" w:rsidRPr="00353FB9" w:rsidRDefault="00814DF3">
            <w:pPr>
              <w:rPr>
                <w:sz w:val="18"/>
              </w:rPr>
            </w:pPr>
          </w:p>
        </w:tc>
      </w:tr>
    </w:tbl>
    <w:p w14:paraId="789B6CE4" w14:textId="77777777" w:rsidR="00FE2130" w:rsidRPr="00353FB9" w:rsidRDefault="00FE2130" w:rsidP="00C86EF0"/>
    <w:p w14:paraId="3D40CBB6" w14:textId="62C4E3CC" w:rsidR="00C36F3F" w:rsidRPr="00045592" w:rsidRDefault="00C36F3F" w:rsidP="00C36F3F">
      <w:pPr>
        <w:pStyle w:val="1"/>
        <w:rPr>
          <w:lang w:eastAsia="ja-JP"/>
        </w:rPr>
      </w:pPr>
      <w:r>
        <w:rPr>
          <w:lang w:eastAsia="ja-JP"/>
        </w:rPr>
        <w:t xml:space="preserve">CRs for </w:t>
      </w:r>
      <w:r w:rsidR="00FC0F0F">
        <w:rPr>
          <w:lang w:eastAsia="ja-JP"/>
        </w:rPr>
        <w:t>36.101</w:t>
      </w:r>
      <w:r>
        <w:rPr>
          <w:lang w:eastAsia="ja-JP"/>
        </w:rPr>
        <w:t xml:space="preserve"> (</w:t>
      </w:r>
      <w:r w:rsidR="003B2C7E">
        <w:rPr>
          <w:lang w:eastAsia="ja-JP"/>
        </w:rPr>
        <w:t>2</w:t>
      </w:r>
      <w:r>
        <w:rPr>
          <w:lang w:eastAsia="ja-JP"/>
        </w:rPr>
        <w:t>)</w:t>
      </w:r>
    </w:p>
    <w:p w14:paraId="79D3E360" w14:textId="77777777" w:rsidR="00C36F3F" w:rsidRPr="00CB0305" w:rsidRDefault="00C36F3F" w:rsidP="00C36F3F">
      <w:pPr>
        <w:pStyle w:val="2"/>
      </w:pPr>
      <w:r>
        <w:rPr>
          <w:rFonts w:hint="eastAsia"/>
        </w:rPr>
        <w:t>C</w:t>
      </w:r>
      <w:r>
        <w:t>Rs</w:t>
      </w:r>
    </w:p>
    <w:tbl>
      <w:tblPr>
        <w:tblStyle w:val="aff7"/>
        <w:tblW w:w="0" w:type="auto"/>
        <w:tblLook w:val="04A0" w:firstRow="1" w:lastRow="0" w:firstColumn="1" w:lastColumn="0" w:noHBand="0" w:noVBand="1"/>
      </w:tblPr>
      <w:tblGrid>
        <w:gridCol w:w="1696"/>
        <w:gridCol w:w="1560"/>
        <w:gridCol w:w="4685"/>
        <w:gridCol w:w="1690"/>
      </w:tblGrid>
      <w:tr w:rsidR="00C36F3F" w:rsidRPr="00C36F3F" w14:paraId="78A8A6A5" w14:textId="77777777" w:rsidTr="007A4006">
        <w:trPr>
          <w:trHeight w:val="300"/>
        </w:trPr>
        <w:tc>
          <w:tcPr>
            <w:tcW w:w="1696" w:type="dxa"/>
            <w:noWrap/>
            <w:vAlign w:val="center"/>
          </w:tcPr>
          <w:p w14:paraId="65A95771" w14:textId="155E9651" w:rsidR="00C36F3F" w:rsidRPr="00C36F3F" w:rsidRDefault="00C36F3F" w:rsidP="00C36F3F">
            <w:pPr>
              <w:spacing w:after="120"/>
              <w:rPr>
                <w:sz w:val="18"/>
              </w:rPr>
            </w:pPr>
            <w:r w:rsidRPr="00045592">
              <w:rPr>
                <w:b/>
                <w:bCs/>
              </w:rPr>
              <w:t>T-doc</w:t>
            </w:r>
          </w:p>
        </w:tc>
        <w:tc>
          <w:tcPr>
            <w:tcW w:w="1560" w:type="dxa"/>
            <w:noWrap/>
            <w:vAlign w:val="center"/>
          </w:tcPr>
          <w:p w14:paraId="2C8C8443" w14:textId="68B96156" w:rsidR="00C36F3F" w:rsidRPr="00C36F3F" w:rsidRDefault="00C36F3F" w:rsidP="00C36F3F">
            <w:pPr>
              <w:rPr>
                <w:sz w:val="18"/>
              </w:rPr>
            </w:pPr>
            <w:r w:rsidRPr="00045592">
              <w:rPr>
                <w:b/>
                <w:bCs/>
              </w:rPr>
              <w:t>Company</w:t>
            </w:r>
          </w:p>
        </w:tc>
        <w:tc>
          <w:tcPr>
            <w:tcW w:w="4685" w:type="dxa"/>
            <w:noWrap/>
            <w:vAlign w:val="center"/>
          </w:tcPr>
          <w:p w14:paraId="25BABBA2" w14:textId="2AD81E20" w:rsidR="00C36F3F" w:rsidRPr="00C36F3F" w:rsidRDefault="00C36F3F" w:rsidP="00C36F3F">
            <w:pPr>
              <w:rPr>
                <w:sz w:val="18"/>
              </w:rPr>
            </w:pPr>
            <w:r>
              <w:rPr>
                <w:rFonts w:eastAsiaTheme="minorEastAsia" w:hint="eastAsia"/>
                <w:b/>
                <w:bCs/>
                <w:lang w:eastAsia="zh-CN"/>
              </w:rPr>
              <w:t>T</w:t>
            </w:r>
            <w:r>
              <w:rPr>
                <w:rFonts w:eastAsiaTheme="minorEastAsia"/>
                <w:b/>
                <w:bCs/>
                <w:lang w:eastAsia="zh-CN"/>
              </w:rPr>
              <w:t>itle/Comments</w:t>
            </w:r>
          </w:p>
        </w:tc>
        <w:tc>
          <w:tcPr>
            <w:tcW w:w="1690" w:type="dxa"/>
          </w:tcPr>
          <w:p w14:paraId="07BCFFA9" w14:textId="40086B18" w:rsidR="00C36F3F" w:rsidRPr="00C36F3F" w:rsidRDefault="00C36F3F" w:rsidP="00C36F3F">
            <w:pPr>
              <w:rPr>
                <w:sz w:val="18"/>
              </w:rPr>
            </w:pPr>
            <w:r>
              <w:rPr>
                <w:rFonts w:eastAsiaTheme="minorEastAsia"/>
                <w:b/>
                <w:bCs/>
                <w:lang w:eastAsia="zh-CN"/>
              </w:rPr>
              <w:t>Recommend</w:t>
            </w:r>
          </w:p>
        </w:tc>
      </w:tr>
      <w:tr w:rsidR="003C3D92" w:rsidRPr="00C36F3F" w14:paraId="2B6B48B7" w14:textId="77777777" w:rsidTr="007A4006">
        <w:trPr>
          <w:trHeight w:val="300"/>
        </w:trPr>
        <w:tc>
          <w:tcPr>
            <w:tcW w:w="1696" w:type="dxa"/>
            <w:noWrap/>
          </w:tcPr>
          <w:p w14:paraId="02F5CD7C" w14:textId="245D04D3" w:rsidR="003C3D92" w:rsidRPr="00C36F3F" w:rsidRDefault="00FC0F0F" w:rsidP="00500ED4">
            <w:pPr>
              <w:spacing w:after="0"/>
              <w:rPr>
                <w:sz w:val="18"/>
              </w:rPr>
            </w:pPr>
            <w:r w:rsidRPr="00FC0F0F">
              <w:rPr>
                <w:sz w:val="18"/>
              </w:rPr>
              <w:t>R4-2412103</w:t>
            </w:r>
            <w:r w:rsidR="00172E2D" w:rsidRPr="00FC0F0F">
              <w:rPr>
                <w:sz w:val="18"/>
              </w:rPr>
              <w:t xml:space="preserve"> (R1</w:t>
            </w:r>
            <w:r w:rsidR="00172E2D">
              <w:rPr>
                <w:sz w:val="18"/>
              </w:rPr>
              <w:t>8</w:t>
            </w:r>
            <w:r w:rsidR="00172E2D" w:rsidRPr="00FC0F0F">
              <w:rPr>
                <w:sz w:val="18"/>
              </w:rPr>
              <w:t>)</w:t>
            </w:r>
          </w:p>
        </w:tc>
        <w:tc>
          <w:tcPr>
            <w:tcW w:w="1560" w:type="dxa"/>
            <w:noWrap/>
          </w:tcPr>
          <w:p w14:paraId="2AD8CC50" w14:textId="24F0FF3E" w:rsidR="003C3D92" w:rsidRPr="00C36F3F" w:rsidRDefault="00FC0F0F" w:rsidP="00500ED4">
            <w:pPr>
              <w:spacing w:after="0"/>
              <w:rPr>
                <w:sz w:val="18"/>
              </w:rPr>
            </w:pPr>
            <w:r w:rsidRPr="00FC0F0F">
              <w:rPr>
                <w:sz w:val="18"/>
              </w:rPr>
              <w:t>vivo</w:t>
            </w:r>
          </w:p>
        </w:tc>
        <w:tc>
          <w:tcPr>
            <w:tcW w:w="4685" w:type="dxa"/>
            <w:noWrap/>
          </w:tcPr>
          <w:p w14:paraId="5A22F0BB" w14:textId="77BF44FF" w:rsidR="003C3D92" w:rsidRPr="00C36F3F" w:rsidRDefault="00FC0F0F" w:rsidP="00500ED4">
            <w:pPr>
              <w:spacing w:after="0"/>
              <w:rPr>
                <w:sz w:val="18"/>
              </w:rPr>
            </w:pPr>
            <w:r w:rsidRPr="00FC0F0F">
              <w:rPr>
                <w:sz w:val="18"/>
              </w:rPr>
              <w:t>(NB_IOT-</w:t>
            </w:r>
            <w:proofErr w:type="gramStart"/>
            <w:r w:rsidRPr="00FC0F0F">
              <w:rPr>
                <w:sz w:val="18"/>
              </w:rPr>
              <w:t>Core)Correct</w:t>
            </w:r>
            <w:proofErr w:type="gramEnd"/>
            <w:r w:rsidRPr="00FC0F0F">
              <w:rPr>
                <w:sz w:val="18"/>
              </w:rPr>
              <w:t xml:space="preserve"> the MPR requirements for NB-</w:t>
            </w:r>
            <w:proofErr w:type="spellStart"/>
            <w:r w:rsidRPr="00FC0F0F">
              <w:rPr>
                <w:sz w:val="18"/>
              </w:rPr>
              <w:t>Iot</w:t>
            </w:r>
            <w:proofErr w:type="spellEnd"/>
          </w:p>
        </w:tc>
        <w:tc>
          <w:tcPr>
            <w:tcW w:w="1690" w:type="dxa"/>
          </w:tcPr>
          <w:p w14:paraId="097A1459" w14:textId="77777777" w:rsidR="003C3D92" w:rsidRPr="00C36F3F" w:rsidRDefault="003C3D92" w:rsidP="00500ED4">
            <w:pPr>
              <w:spacing w:after="0"/>
              <w:rPr>
                <w:sz w:val="18"/>
              </w:rPr>
            </w:pPr>
          </w:p>
        </w:tc>
      </w:tr>
      <w:tr w:rsidR="00FC0F0F" w:rsidRPr="00C36F3F" w14:paraId="15627F46" w14:textId="77777777" w:rsidTr="007A4006">
        <w:trPr>
          <w:trHeight w:val="300"/>
        </w:trPr>
        <w:tc>
          <w:tcPr>
            <w:tcW w:w="1696" w:type="dxa"/>
            <w:noWrap/>
          </w:tcPr>
          <w:p w14:paraId="0EA67BC4" w14:textId="4FE79B5A" w:rsidR="00FC0F0F" w:rsidRPr="00FC0F0F" w:rsidRDefault="00FC0F0F" w:rsidP="00500ED4">
            <w:pPr>
              <w:spacing w:after="0"/>
              <w:rPr>
                <w:sz w:val="18"/>
              </w:rPr>
            </w:pPr>
            <w:r w:rsidRPr="00FC0F0F">
              <w:rPr>
                <w:sz w:val="18"/>
              </w:rPr>
              <w:t>R4-2413132</w:t>
            </w:r>
            <w:r w:rsidRPr="00FC0F0F">
              <w:rPr>
                <w:sz w:val="18"/>
              </w:rPr>
              <w:t xml:space="preserve"> (R16)</w:t>
            </w:r>
          </w:p>
          <w:p w14:paraId="033F9D25" w14:textId="13C4A78B" w:rsidR="00FC0F0F" w:rsidRPr="00FC0F0F" w:rsidRDefault="00FC0F0F" w:rsidP="00500ED4">
            <w:pPr>
              <w:spacing w:after="0"/>
              <w:rPr>
                <w:sz w:val="18"/>
              </w:rPr>
            </w:pPr>
            <w:r w:rsidRPr="00FC0F0F">
              <w:rPr>
                <w:rFonts w:hint="eastAsia"/>
                <w:sz w:val="18"/>
              </w:rPr>
              <w:t>C</w:t>
            </w:r>
            <w:r w:rsidRPr="00FC0F0F">
              <w:rPr>
                <w:sz w:val="18"/>
              </w:rPr>
              <w:t>AT-A:</w:t>
            </w:r>
          </w:p>
          <w:p w14:paraId="7A5C2A94" w14:textId="47EAB570" w:rsidR="00FC0F0F" w:rsidRPr="00FC0F0F" w:rsidRDefault="00FC0F0F" w:rsidP="00500ED4">
            <w:pPr>
              <w:spacing w:after="0"/>
              <w:rPr>
                <w:sz w:val="18"/>
              </w:rPr>
            </w:pPr>
            <w:r w:rsidRPr="00FC0F0F">
              <w:rPr>
                <w:sz w:val="18"/>
              </w:rPr>
              <w:t>R4-2413133</w:t>
            </w:r>
          </w:p>
          <w:p w14:paraId="495A7548" w14:textId="0EB35449" w:rsidR="00FC0F0F" w:rsidRPr="00FC0F0F" w:rsidRDefault="00FC0F0F" w:rsidP="00500ED4">
            <w:pPr>
              <w:spacing w:after="0"/>
              <w:rPr>
                <w:sz w:val="18"/>
              </w:rPr>
            </w:pPr>
            <w:r w:rsidRPr="00FC0F0F">
              <w:rPr>
                <w:sz w:val="18"/>
              </w:rPr>
              <w:t>R4-2413134</w:t>
            </w:r>
          </w:p>
        </w:tc>
        <w:tc>
          <w:tcPr>
            <w:tcW w:w="1560" w:type="dxa"/>
            <w:noWrap/>
          </w:tcPr>
          <w:p w14:paraId="2E5237BB" w14:textId="0A8200E9" w:rsidR="00FC0F0F" w:rsidRPr="00FC0F0F" w:rsidRDefault="00FC0F0F" w:rsidP="00500ED4">
            <w:pPr>
              <w:spacing w:after="0"/>
              <w:rPr>
                <w:rFonts w:hint="eastAsia"/>
                <w:sz w:val="18"/>
              </w:rPr>
            </w:pPr>
            <w:r w:rsidRPr="00FC0F0F">
              <w:rPr>
                <w:sz w:val="18"/>
              </w:rPr>
              <w:t>Qualcomm</w:t>
            </w:r>
          </w:p>
        </w:tc>
        <w:tc>
          <w:tcPr>
            <w:tcW w:w="4685" w:type="dxa"/>
            <w:noWrap/>
          </w:tcPr>
          <w:p w14:paraId="2330BBFB" w14:textId="601DAD85" w:rsidR="00FC0F0F" w:rsidRPr="00FC0F0F" w:rsidRDefault="00FC0F0F" w:rsidP="00500ED4">
            <w:pPr>
              <w:spacing w:after="0"/>
              <w:rPr>
                <w:sz w:val="18"/>
              </w:rPr>
            </w:pPr>
            <w:r w:rsidRPr="00FC0F0F">
              <w:rPr>
                <w:sz w:val="18"/>
              </w:rPr>
              <w:t>(LTE_CA_R16_intra-Core) CR to TS 36.101: B41 emissions</w:t>
            </w:r>
          </w:p>
        </w:tc>
        <w:tc>
          <w:tcPr>
            <w:tcW w:w="1690" w:type="dxa"/>
          </w:tcPr>
          <w:p w14:paraId="1FA844C2" w14:textId="77777777" w:rsidR="00FC0F0F" w:rsidRPr="00C36F3F" w:rsidRDefault="00FC0F0F" w:rsidP="00500ED4">
            <w:pPr>
              <w:spacing w:after="0"/>
              <w:rPr>
                <w:sz w:val="18"/>
              </w:rPr>
            </w:pPr>
          </w:p>
        </w:tc>
      </w:tr>
    </w:tbl>
    <w:p w14:paraId="16D6B57D" w14:textId="51F0655C" w:rsidR="00C36F3F" w:rsidRDefault="00C36F3F" w:rsidP="00C86EF0"/>
    <w:p w14:paraId="642B1954" w14:textId="0D697BC1" w:rsidR="00FC0F0F" w:rsidRPr="00045592" w:rsidRDefault="00FC0F0F" w:rsidP="00FC0F0F">
      <w:pPr>
        <w:pStyle w:val="1"/>
        <w:rPr>
          <w:lang w:eastAsia="ja-JP"/>
        </w:rPr>
      </w:pPr>
      <w:r>
        <w:rPr>
          <w:lang w:eastAsia="ja-JP"/>
        </w:rPr>
        <w:t>CRs for other spec (</w:t>
      </w:r>
      <w:r w:rsidR="003364D9">
        <w:rPr>
          <w:lang w:eastAsia="ja-JP"/>
        </w:rPr>
        <w:t>3</w:t>
      </w:r>
      <w:r>
        <w:rPr>
          <w:lang w:eastAsia="ja-JP"/>
        </w:rPr>
        <w:t>)</w:t>
      </w:r>
    </w:p>
    <w:p w14:paraId="22706A5B" w14:textId="77777777" w:rsidR="00E6729C" w:rsidRPr="00CB0305" w:rsidRDefault="00E6729C" w:rsidP="00E6729C">
      <w:pPr>
        <w:pStyle w:val="2"/>
      </w:pPr>
      <w:r>
        <w:rPr>
          <w:rFonts w:hint="eastAsia"/>
        </w:rPr>
        <w:t>C</w:t>
      </w:r>
      <w:r>
        <w:t>Rs</w:t>
      </w:r>
    </w:p>
    <w:tbl>
      <w:tblPr>
        <w:tblStyle w:val="aff7"/>
        <w:tblW w:w="0" w:type="auto"/>
        <w:tblLook w:val="04A0" w:firstRow="1" w:lastRow="0" w:firstColumn="1" w:lastColumn="0" w:noHBand="0" w:noVBand="1"/>
      </w:tblPr>
      <w:tblGrid>
        <w:gridCol w:w="1271"/>
        <w:gridCol w:w="2126"/>
        <w:gridCol w:w="4544"/>
        <w:gridCol w:w="1690"/>
      </w:tblGrid>
      <w:tr w:rsidR="00E6729C" w:rsidRPr="00C36F3F" w14:paraId="7FE0338F" w14:textId="77777777" w:rsidTr="00500ED4">
        <w:trPr>
          <w:trHeight w:val="300"/>
        </w:trPr>
        <w:tc>
          <w:tcPr>
            <w:tcW w:w="1271" w:type="dxa"/>
            <w:noWrap/>
            <w:vAlign w:val="center"/>
          </w:tcPr>
          <w:p w14:paraId="4DACF90D" w14:textId="77777777" w:rsidR="00E6729C" w:rsidRPr="00C36F3F" w:rsidRDefault="00E6729C" w:rsidP="00D5004C">
            <w:pPr>
              <w:spacing w:after="120"/>
              <w:rPr>
                <w:sz w:val="18"/>
              </w:rPr>
            </w:pPr>
            <w:r w:rsidRPr="00045592">
              <w:rPr>
                <w:b/>
                <w:bCs/>
              </w:rPr>
              <w:t>T-doc</w:t>
            </w:r>
          </w:p>
        </w:tc>
        <w:tc>
          <w:tcPr>
            <w:tcW w:w="2126" w:type="dxa"/>
            <w:noWrap/>
            <w:vAlign w:val="center"/>
          </w:tcPr>
          <w:p w14:paraId="7FDB594F" w14:textId="77777777" w:rsidR="00E6729C" w:rsidRPr="00C36F3F" w:rsidRDefault="00E6729C" w:rsidP="00D5004C">
            <w:pPr>
              <w:rPr>
                <w:sz w:val="18"/>
              </w:rPr>
            </w:pPr>
            <w:r w:rsidRPr="00045592">
              <w:rPr>
                <w:b/>
                <w:bCs/>
              </w:rPr>
              <w:t>Company</w:t>
            </w:r>
          </w:p>
        </w:tc>
        <w:tc>
          <w:tcPr>
            <w:tcW w:w="4544" w:type="dxa"/>
            <w:noWrap/>
            <w:vAlign w:val="center"/>
          </w:tcPr>
          <w:p w14:paraId="1CFE39FE" w14:textId="77777777" w:rsidR="00E6729C" w:rsidRPr="00C36F3F" w:rsidRDefault="00E6729C" w:rsidP="00D5004C">
            <w:pPr>
              <w:rPr>
                <w:sz w:val="18"/>
              </w:rPr>
            </w:pPr>
            <w:r>
              <w:rPr>
                <w:rFonts w:eastAsiaTheme="minorEastAsia" w:hint="eastAsia"/>
                <w:b/>
                <w:bCs/>
                <w:lang w:eastAsia="zh-CN"/>
              </w:rPr>
              <w:t>T</w:t>
            </w:r>
            <w:r>
              <w:rPr>
                <w:rFonts w:eastAsiaTheme="minorEastAsia"/>
                <w:b/>
                <w:bCs/>
                <w:lang w:eastAsia="zh-CN"/>
              </w:rPr>
              <w:t>itle/Comments</w:t>
            </w:r>
          </w:p>
        </w:tc>
        <w:tc>
          <w:tcPr>
            <w:tcW w:w="1690" w:type="dxa"/>
          </w:tcPr>
          <w:p w14:paraId="6003765A" w14:textId="77777777" w:rsidR="00E6729C" w:rsidRPr="00C36F3F" w:rsidRDefault="00E6729C" w:rsidP="00D5004C">
            <w:pPr>
              <w:rPr>
                <w:sz w:val="18"/>
              </w:rPr>
            </w:pPr>
            <w:r>
              <w:rPr>
                <w:rFonts w:eastAsiaTheme="minorEastAsia"/>
                <w:b/>
                <w:bCs/>
                <w:lang w:eastAsia="zh-CN"/>
              </w:rPr>
              <w:t>Recommend</w:t>
            </w:r>
          </w:p>
        </w:tc>
      </w:tr>
      <w:tr w:rsidR="00500ED4" w:rsidRPr="00C36F3F" w14:paraId="3ABA1E42" w14:textId="77777777" w:rsidTr="00500ED4">
        <w:trPr>
          <w:trHeight w:val="300"/>
        </w:trPr>
        <w:tc>
          <w:tcPr>
            <w:tcW w:w="1271" w:type="dxa"/>
            <w:noWrap/>
          </w:tcPr>
          <w:p w14:paraId="5726DF1F" w14:textId="467D6C7D" w:rsidR="00500ED4" w:rsidRPr="00C36F3F" w:rsidRDefault="00500ED4" w:rsidP="00500ED4">
            <w:pPr>
              <w:spacing w:after="0"/>
              <w:rPr>
                <w:sz w:val="18"/>
              </w:rPr>
            </w:pPr>
            <w:r w:rsidRPr="00E6729C">
              <w:rPr>
                <w:sz w:val="18"/>
              </w:rPr>
              <w:t>R4-2413102</w:t>
            </w:r>
          </w:p>
        </w:tc>
        <w:tc>
          <w:tcPr>
            <w:tcW w:w="2126" w:type="dxa"/>
            <w:noWrap/>
          </w:tcPr>
          <w:p w14:paraId="094A90F1" w14:textId="1235A9DB" w:rsidR="00500ED4" w:rsidRPr="00C36F3F" w:rsidRDefault="00500ED4" w:rsidP="00500ED4">
            <w:pPr>
              <w:spacing w:after="0"/>
              <w:rPr>
                <w:sz w:val="18"/>
              </w:rPr>
            </w:pPr>
            <w:r w:rsidRPr="00E6729C">
              <w:rPr>
                <w:sz w:val="18"/>
              </w:rPr>
              <w:t xml:space="preserve">Union Inter. Chemins de Fer, Huawei, </w:t>
            </w:r>
            <w:proofErr w:type="spellStart"/>
            <w:r w:rsidRPr="00E6729C">
              <w:rPr>
                <w:sz w:val="18"/>
              </w:rPr>
              <w:t>HiSilicon</w:t>
            </w:r>
            <w:proofErr w:type="spellEnd"/>
          </w:p>
        </w:tc>
        <w:tc>
          <w:tcPr>
            <w:tcW w:w="4544" w:type="dxa"/>
            <w:noWrap/>
          </w:tcPr>
          <w:p w14:paraId="0CA71784" w14:textId="0A8457A8" w:rsidR="00500ED4" w:rsidRPr="00C36F3F" w:rsidRDefault="00500ED4" w:rsidP="00500ED4">
            <w:pPr>
              <w:spacing w:after="0"/>
              <w:rPr>
                <w:sz w:val="18"/>
              </w:rPr>
            </w:pPr>
            <w:r w:rsidRPr="00E6729C">
              <w:rPr>
                <w:sz w:val="18"/>
              </w:rPr>
              <w:t>CR to TR 38.852: Clarification on PC1 Rx requirements for FRMCS operation in band n101</w:t>
            </w:r>
            <w:r w:rsidRPr="00500ED4">
              <w:rPr>
                <w:sz w:val="18"/>
              </w:rPr>
              <w:t xml:space="preserve"> (</w:t>
            </w:r>
            <w:r w:rsidRPr="00E6729C">
              <w:rPr>
                <w:sz w:val="18"/>
              </w:rPr>
              <w:t>TR 38.852</w:t>
            </w:r>
            <w:r w:rsidRPr="00500ED4">
              <w:rPr>
                <w:sz w:val="18"/>
              </w:rPr>
              <w:t>)</w:t>
            </w:r>
          </w:p>
        </w:tc>
        <w:tc>
          <w:tcPr>
            <w:tcW w:w="1690" w:type="dxa"/>
          </w:tcPr>
          <w:p w14:paraId="013DCBA5" w14:textId="77777777" w:rsidR="00500ED4" w:rsidRPr="00C36F3F" w:rsidRDefault="00500ED4" w:rsidP="00500ED4">
            <w:pPr>
              <w:spacing w:after="0"/>
              <w:rPr>
                <w:sz w:val="18"/>
              </w:rPr>
            </w:pPr>
          </w:p>
        </w:tc>
      </w:tr>
      <w:tr w:rsidR="00500ED4" w:rsidRPr="00C36F3F" w14:paraId="6B9F2B8F" w14:textId="77777777" w:rsidTr="00500ED4">
        <w:trPr>
          <w:trHeight w:val="300"/>
        </w:trPr>
        <w:tc>
          <w:tcPr>
            <w:tcW w:w="1271" w:type="dxa"/>
            <w:noWrap/>
          </w:tcPr>
          <w:p w14:paraId="4867E796" w14:textId="54B7CF26" w:rsidR="00500ED4" w:rsidRPr="00FC0F0F" w:rsidRDefault="00500ED4" w:rsidP="00500ED4">
            <w:pPr>
              <w:spacing w:after="0"/>
              <w:rPr>
                <w:sz w:val="18"/>
              </w:rPr>
            </w:pPr>
            <w:r w:rsidRPr="00E6729C">
              <w:rPr>
                <w:sz w:val="18"/>
              </w:rPr>
              <w:t>R4-2413239</w:t>
            </w:r>
          </w:p>
        </w:tc>
        <w:tc>
          <w:tcPr>
            <w:tcW w:w="2126" w:type="dxa"/>
            <w:noWrap/>
          </w:tcPr>
          <w:p w14:paraId="552C31C5" w14:textId="2FC1EBD5" w:rsidR="00500ED4" w:rsidRPr="00FC0F0F" w:rsidRDefault="00500ED4" w:rsidP="00500ED4">
            <w:pPr>
              <w:spacing w:after="0"/>
              <w:rPr>
                <w:rFonts w:hint="eastAsia"/>
                <w:sz w:val="18"/>
              </w:rPr>
            </w:pPr>
            <w:r w:rsidRPr="00E6729C">
              <w:rPr>
                <w:sz w:val="18"/>
              </w:rPr>
              <w:t xml:space="preserve">Huawei, </w:t>
            </w:r>
            <w:proofErr w:type="spellStart"/>
            <w:r w:rsidRPr="00E6729C">
              <w:rPr>
                <w:sz w:val="18"/>
              </w:rPr>
              <w:t>HiSilicon</w:t>
            </w:r>
            <w:proofErr w:type="spellEnd"/>
            <w:r w:rsidRPr="00E6729C">
              <w:rPr>
                <w:sz w:val="18"/>
              </w:rPr>
              <w:t>, UIC</w:t>
            </w:r>
          </w:p>
        </w:tc>
        <w:tc>
          <w:tcPr>
            <w:tcW w:w="4544" w:type="dxa"/>
            <w:noWrap/>
          </w:tcPr>
          <w:p w14:paraId="1B7E28F6" w14:textId="1223888C" w:rsidR="00500ED4" w:rsidRPr="00FC0F0F" w:rsidRDefault="00500ED4" w:rsidP="00500ED4">
            <w:pPr>
              <w:spacing w:after="0"/>
              <w:rPr>
                <w:sz w:val="18"/>
              </w:rPr>
            </w:pPr>
            <w:r w:rsidRPr="00E6729C">
              <w:rPr>
                <w:sz w:val="18"/>
              </w:rPr>
              <w:t>(NR_RAIL_EU_900MHz-Core, LTE_NR_HPUE_FWVM_R18-Core) Clarification on PC1 Rx requirements for FRMCS operation in band n100</w:t>
            </w:r>
            <w:r w:rsidRPr="00500ED4">
              <w:rPr>
                <w:sz w:val="18"/>
              </w:rPr>
              <w:t xml:space="preserve"> (TR 38.853)</w:t>
            </w:r>
          </w:p>
        </w:tc>
        <w:tc>
          <w:tcPr>
            <w:tcW w:w="1690" w:type="dxa"/>
          </w:tcPr>
          <w:p w14:paraId="51F62967" w14:textId="77777777" w:rsidR="00500ED4" w:rsidRPr="00C36F3F" w:rsidRDefault="00500ED4" w:rsidP="00500ED4">
            <w:pPr>
              <w:spacing w:after="0"/>
              <w:rPr>
                <w:sz w:val="18"/>
              </w:rPr>
            </w:pPr>
          </w:p>
        </w:tc>
      </w:tr>
      <w:tr w:rsidR="00500ED4" w:rsidRPr="00C36F3F" w14:paraId="1CB97635" w14:textId="77777777" w:rsidTr="00500ED4">
        <w:trPr>
          <w:trHeight w:val="300"/>
        </w:trPr>
        <w:tc>
          <w:tcPr>
            <w:tcW w:w="1271" w:type="dxa"/>
            <w:noWrap/>
          </w:tcPr>
          <w:p w14:paraId="785B31BB" w14:textId="2A92D98B" w:rsidR="00500ED4" w:rsidRPr="00FC0F0F" w:rsidRDefault="00500ED4" w:rsidP="00500ED4">
            <w:pPr>
              <w:spacing w:after="0"/>
              <w:rPr>
                <w:sz w:val="18"/>
              </w:rPr>
            </w:pPr>
            <w:r w:rsidRPr="00E6729C">
              <w:rPr>
                <w:sz w:val="18"/>
              </w:rPr>
              <w:t>R4-2413323</w:t>
            </w:r>
          </w:p>
        </w:tc>
        <w:tc>
          <w:tcPr>
            <w:tcW w:w="2126" w:type="dxa"/>
            <w:noWrap/>
          </w:tcPr>
          <w:p w14:paraId="5D8FB8E9" w14:textId="3D8129D7" w:rsidR="00500ED4" w:rsidRPr="00FC0F0F" w:rsidRDefault="00500ED4" w:rsidP="00500ED4">
            <w:pPr>
              <w:spacing w:after="0"/>
              <w:rPr>
                <w:rFonts w:hint="eastAsia"/>
                <w:sz w:val="18"/>
              </w:rPr>
            </w:pPr>
            <w:r w:rsidRPr="00E6729C">
              <w:rPr>
                <w:sz w:val="18"/>
              </w:rPr>
              <w:t>Huawei Technologies Sweden AB</w:t>
            </w:r>
          </w:p>
        </w:tc>
        <w:tc>
          <w:tcPr>
            <w:tcW w:w="4544" w:type="dxa"/>
            <w:noWrap/>
          </w:tcPr>
          <w:p w14:paraId="6DB5A4B9" w14:textId="783A2565" w:rsidR="00500ED4" w:rsidRPr="00FC0F0F" w:rsidRDefault="00500ED4" w:rsidP="00500ED4">
            <w:pPr>
              <w:spacing w:after="0"/>
              <w:rPr>
                <w:sz w:val="18"/>
              </w:rPr>
            </w:pPr>
            <w:r w:rsidRPr="00E6729C">
              <w:rPr>
                <w:sz w:val="18"/>
              </w:rPr>
              <w:t>(LTE410_Europe_PPDR-Core) Removal of FFS</w:t>
            </w:r>
            <w:r w:rsidRPr="00500ED4">
              <w:rPr>
                <w:sz w:val="18"/>
              </w:rPr>
              <w:t xml:space="preserve"> (TR36.762)</w:t>
            </w:r>
          </w:p>
        </w:tc>
        <w:tc>
          <w:tcPr>
            <w:tcW w:w="1690" w:type="dxa"/>
          </w:tcPr>
          <w:p w14:paraId="6C7D447E" w14:textId="77777777" w:rsidR="00500ED4" w:rsidRPr="00C36F3F" w:rsidRDefault="00500ED4" w:rsidP="00500ED4">
            <w:pPr>
              <w:spacing w:after="0"/>
              <w:rPr>
                <w:sz w:val="18"/>
              </w:rPr>
            </w:pPr>
          </w:p>
        </w:tc>
      </w:tr>
    </w:tbl>
    <w:p w14:paraId="0E6D50F8" w14:textId="12C7E5B5" w:rsidR="00DD00AB" w:rsidRPr="00E6729C" w:rsidRDefault="00DD00AB" w:rsidP="00C86EF0"/>
    <w:sectPr w:rsidR="00DD00AB" w:rsidRPr="00E6729C" w:rsidSect="000A0A7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7E4B" w14:textId="77777777" w:rsidR="000E34CB" w:rsidRDefault="000E34CB">
      <w:r>
        <w:separator/>
      </w:r>
    </w:p>
  </w:endnote>
  <w:endnote w:type="continuationSeparator" w:id="0">
    <w:p w14:paraId="2E7956FA" w14:textId="77777777" w:rsidR="000E34CB" w:rsidRDefault="000E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C7004" w14:textId="77777777" w:rsidR="000E34CB" w:rsidRDefault="000E34CB">
      <w:r>
        <w:separator/>
      </w:r>
    </w:p>
  </w:footnote>
  <w:footnote w:type="continuationSeparator" w:id="0">
    <w:p w14:paraId="03993E5A" w14:textId="77777777" w:rsidR="000E34CB" w:rsidRDefault="000E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1B3"/>
    <w:multiLevelType w:val="hybridMultilevel"/>
    <w:tmpl w:val="9C46995C"/>
    <w:lvl w:ilvl="0" w:tplc="04090011">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1B5E53"/>
    <w:multiLevelType w:val="hybridMultilevel"/>
    <w:tmpl w:val="BCF6B458"/>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93B4A"/>
    <w:multiLevelType w:val="hybridMultilevel"/>
    <w:tmpl w:val="77B28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E70A03"/>
    <w:multiLevelType w:val="hybridMultilevel"/>
    <w:tmpl w:val="6F766D86"/>
    <w:lvl w:ilvl="0" w:tplc="72940738">
      <w:start w:val="2"/>
      <w:numFmt w:val="bullet"/>
      <w:pStyle w:val="RAN4observation"/>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5645B90"/>
    <w:multiLevelType w:val="hybridMultilevel"/>
    <w:tmpl w:val="F8E8A082"/>
    <w:lvl w:ilvl="0" w:tplc="1D047EF8">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B511E2"/>
    <w:multiLevelType w:val="hybridMultilevel"/>
    <w:tmpl w:val="6602BD94"/>
    <w:lvl w:ilvl="0" w:tplc="1D047EF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0"/>
  </w:num>
  <w:num w:numId="7">
    <w:abstractNumId w:val="8"/>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C6E"/>
    <w:rsid w:val="00004165"/>
    <w:rsid w:val="00004CC7"/>
    <w:rsid w:val="00004DEA"/>
    <w:rsid w:val="00005F97"/>
    <w:rsid w:val="00007CD3"/>
    <w:rsid w:val="00010464"/>
    <w:rsid w:val="000105AA"/>
    <w:rsid w:val="000111A6"/>
    <w:rsid w:val="000119DC"/>
    <w:rsid w:val="000128B9"/>
    <w:rsid w:val="000130E0"/>
    <w:rsid w:val="00014D17"/>
    <w:rsid w:val="00015DB0"/>
    <w:rsid w:val="000174F7"/>
    <w:rsid w:val="00020C56"/>
    <w:rsid w:val="00020E71"/>
    <w:rsid w:val="0002364D"/>
    <w:rsid w:val="000244FD"/>
    <w:rsid w:val="00024646"/>
    <w:rsid w:val="00024CE3"/>
    <w:rsid w:val="000259E2"/>
    <w:rsid w:val="00026ACC"/>
    <w:rsid w:val="0003171D"/>
    <w:rsid w:val="00031C1D"/>
    <w:rsid w:val="0003399B"/>
    <w:rsid w:val="00033F2F"/>
    <w:rsid w:val="00034AB8"/>
    <w:rsid w:val="00035AFA"/>
    <w:rsid w:val="00035C50"/>
    <w:rsid w:val="000368C9"/>
    <w:rsid w:val="00036C8A"/>
    <w:rsid w:val="0003754F"/>
    <w:rsid w:val="00043D21"/>
    <w:rsid w:val="00044867"/>
    <w:rsid w:val="000449A1"/>
    <w:rsid w:val="000457A1"/>
    <w:rsid w:val="000457A9"/>
    <w:rsid w:val="00045EB0"/>
    <w:rsid w:val="00046497"/>
    <w:rsid w:val="00047F36"/>
    <w:rsid w:val="00050001"/>
    <w:rsid w:val="00050DD7"/>
    <w:rsid w:val="00051406"/>
    <w:rsid w:val="00051F4C"/>
    <w:rsid w:val="00052041"/>
    <w:rsid w:val="000523D5"/>
    <w:rsid w:val="000528EC"/>
    <w:rsid w:val="0005326A"/>
    <w:rsid w:val="00053675"/>
    <w:rsid w:val="00055F66"/>
    <w:rsid w:val="00056300"/>
    <w:rsid w:val="00057526"/>
    <w:rsid w:val="000600A5"/>
    <w:rsid w:val="00060146"/>
    <w:rsid w:val="00062060"/>
    <w:rsid w:val="0006266D"/>
    <w:rsid w:val="00062A4F"/>
    <w:rsid w:val="000630AC"/>
    <w:rsid w:val="00063343"/>
    <w:rsid w:val="00063613"/>
    <w:rsid w:val="000652FD"/>
    <w:rsid w:val="000654B1"/>
    <w:rsid w:val="00065506"/>
    <w:rsid w:val="000659E0"/>
    <w:rsid w:val="00066BE9"/>
    <w:rsid w:val="00067C54"/>
    <w:rsid w:val="00070E1F"/>
    <w:rsid w:val="00071601"/>
    <w:rsid w:val="0007232A"/>
    <w:rsid w:val="0007277B"/>
    <w:rsid w:val="000727BC"/>
    <w:rsid w:val="0007382E"/>
    <w:rsid w:val="000766E1"/>
    <w:rsid w:val="00077A30"/>
    <w:rsid w:val="00077FF6"/>
    <w:rsid w:val="00080D82"/>
    <w:rsid w:val="00080FB2"/>
    <w:rsid w:val="00081692"/>
    <w:rsid w:val="00081BB8"/>
    <w:rsid w:val="0008243B"/>
    <w:rsid w:val="00082C46"/>
    <w:rsid w:val="000839E8"/>
    <w:rsid w:val="00083A42"/>
    <w:rsid w:val="0008412F"/>
    <w:rsid w:val="000845AC"/>
    <w:rsid w:val="0008541E"/>
    <w:rsid w:val="000854D3"/>
    <w:rsid w:val="00085A0E"/>
    <w:rsid w:val="00086A72"/>
    <w:rsid w:val="00087548"/>
    <w:rsid w:val="00087FD4"/>
    <w:rsid w:val="00090A64"/>
    <w:rsid w:val="00091C20"/>
    <w:rsid w:val="00091E77"/>
    <w:rsid w:val="0009376D"/>
    <w:rsid w:val="00093E7E"/>
    <w:rsid w:val="000945B3"/>
    <w:rsid w:val="0009546B"/>
    <w:rsid w:val="000A07EB"/>
    <w:rsid w:val="000A0A7D"/>
    <w:rsid w:val="000A0D87"/>
    <w:rsid w:val="000A1830"/>
    <w:rsid w:val="000A277B"/>
    <w:rsid w:val="000A3023"/>
    <w:rsid w:val="000A4121"/>
    <w:rsid w:val="000A4AA3"/>
    <w:rsid w:val="000A4BA4"/>
    <w:rsid w:val="000A550E"/>
    <w:rsid w:val="000A7C43"/>
    <w:rsid w:val="000B03EF"/>
    <w:rsid w:val="000B07DE"/>
    <w:rsid w:val="000B0960"/>
    <w:rsid w:val="000B1A55"/>
    <w:rsid w:val="000B20BB"/>
    <w:rsid w:val="000B20DE"/>
    <w:rsid w:val="000B29D3"/>
    <w:rsid w:val="000B2EF6"/>
    <w:rsid w:val="000B2FA6"/>
    <w:rsid w:val="000B31C3"/>
    <w:rsid w:val="000B343F"/>
    <w:rsid w:val="000B36BF"/>
    <w:rsid w:val="000B4345"/>
    <w:rsid w:val="000B4AA0"/>
    <w:rsid w:val="000B4AEC"/>
    <w:rsid w:val="000B69CF"/>
    <w:rsid w:val="000B7C81"/>
    <w:rsid w:val="000C0363"/>
    <w:rsid w:val="000C2553"/>
    <w:rsid w:val="000C38C3"/>
    <w:rsid w:val="000C4549"/>
    <w:rsid w:val="000C6C86"/>
    <w:rsid w:val="000D09FD"/>
    <w:rsid w:val="000D19DE"/>
    <w:rsid w:val="000D1B3B"/>
    <w:rsid w:val="000D21DA"/>
    <w:rsid w:val="000D319C"/>
    <w:rsid w:val="000D31B1"/>
    <w:rsid w:val="000D3A4A"/>
    <w:rsid w:val="000D41D3"/>
    <w:rsid w:val="000D44FB"/>
    <w:rsid w:val="000D574B"/>
    <w:rsid w:val="000D6CFC"/>
    <w:rsid w:val="000D6D3F"/>
    <w:rsid w:val="000E1344"/>
    <w:rsid w:val="000E216F"/>
    <w:rsid w:val="000E2788"/>
    <w:rsid w:val="000E34CB"/>
    <w:rsid w:val="000E3E3D"/>
    <w:rsid w:val="000E44DA"/>
    <w:rsid w:val="000E537B"/>
    <w:rsid w:val="000E57D0"/>
    <w:rsid w:val="000E7858"/>
    <w:rsid w:val="000E7B04"/>
    <w:rsid w:val="000E7F5D"/>
    <w:rsid w:val="000F15AD"/>
    <w:rsid w:val="000F2172"/>
    <w:rsid w:val="000F2CC3"/>
    <w:rsid w:val="000F39CA"/>
    <w:rsid w:val="000F7229"/>
    <w:rsid w:val="001042C1"/>
    <w:rsid w:val="00104D76"/>
    <w:rsid w:val="00105D0E"/>
    <w:rsid w:val="00106263"/>
    <w:rsid w:val="00107927"/>
    <w:rsid w:val="0011024A"/>
    <w:rsid w:val="001103BB"/>
    <w:rsid w:val="00110E26"/>
    <w:rsid w:val="00111321"/>
    <w:rsid w:val="001115CA"/>
    <w:rsid w:val="00112355"/>
    <w:rsid w:val="001128E7"/>
    <w:rsid w:val="001129D1"/>
    <w:rsid w:val="00112D5B"/>
    <w:rsid w:val="001147FB"/>
    <w:rsid w:val="00114C67"/>
    <w:rsid w:val="00115B30"/>
    <w:rsid w:val="00115EB9"/>
    <w:rsid w:val="00116C3E"/>
    <w:rsid w:val="00117BD6"/>
    <w:rsid w:val="001206C2"/>
    <w:rsid w:val="00120B8F"/>
    <w:rsid w:val="00121978"/>
    <w:rsid w:val="00121D1B"/>
    <w:rsid w:val="00123422"/>
    <w:rsid w:val="001234A6"/>
    <w:rsid w:val="00123F1E"/>
    <w:rsid w:val="00124B6A"/>
    <w:rsid w:val="00125BDA"/>
    <w:rsid w:val="00126902"/>
    <w:rsid w:val="00126CA1"/>
    <w:rsid w:val="00127725"/>
    <w:rsid w:val="001279AC"/>
    <w:rsid w:val="00127DC9"/>
    <w:rsid w:val="00130462"/>
    <w:rsid w:val="00131E36"/>
    <w:rsid w:val="00131E64"/>
    <w:rsid w:val="00132A05"/>
    <w:rsid w:val="00133A51"/>
    <w:rsid w:val="001357A3"/>
    <w:rsid w:val="00136D4C"/>
    <w:rsid w:val="00137BEB"/>
    <w:rsid w:val="00141133"/>
    <w:rsid w:val="001414E1"/>
    <w:rsid w:val="001424B8"/>
    <w:rsid w:val="00142538"/>
    <w:rsid w:val="00142BB9"/>
    <w:rsid w:val="00143C4F"/>
    <w:rsid w:val="00144F96"/>
    <w:rsid w:val="00147903"/>
    <w:rsid w:val="001500DE"/>
    <w:rsid w:val="001502F1"/>
    <w:rsid w:val="001508E9"/>
    <w:rsid w:val="00151021"/>
    <w:rsid w:val="00151EAC"/>
    <w:rsid w:val="00153528"/>
    <w:rsid w:val="0015391A"/>
    <w:rsid w:val="00153C5C"/>
    <w:rsid w:val="00154143"/>
    <w:rsid w:val="00154E68"/>
    <w:rsid w:val="001562E9"/>
    <w:rsid w:val="00157090"/>
    <w:rsid w:val="00161823"/>
    <w:rsid w:val="00161FA7"/>
    <w:rsid w:val="00162254"/>
    <w:rsid w:val="001624F6"/>
    <w:rsid w:val="00162548"/>
    <w:rsid w:val="00163B0E"/>
    <w:rsid w:val="0016556D"/>
    <w:rsid w:val="001665CF"/>
    <w:rsid w:val="001666DB"/>
    <w:rsid w:val="001679CE"/>
    <w:rsid w:val="00167A76"/>
    <w:rsid w:val="00170025"/>
    <w:rsid w:val="001715EA"/>
    <w:rsid w:val="00171673"/>
    <w:rsid w:val="00172183"/>
    <w:rsid w:val="00172B15"/>
    <w:rsid w:val="00172E2D"/>
    <w:rsid w:val="001743E0"/>
    <w:rsid w:val="001751AB"/>
    <w:rsid w:val="00175A3F"/>
    <w:rsid w:val="001771CA"/>
    <w:rsid w:val="00180E09"/>
    <w:rsid w:val="00181B81"/>
    <w:rsid w:val="0018247F"/>
    <w:rsid w:val="00183129"/>
    <w:rsid w:val="00183D4C"/>
    <w:rsid w:val="00183F6D"/>
    <w:rsid w:val="001850D6"/>
    <w:rsid w:val="00185B6F"/>
    <w:rsid w:val="0018670E"/>
    <w:rsid w:val="00186881"/>
    <w:rsid w:val="0018795C"/>
    <w:rsid w:val="0019219A"/>
    <w:rsid w:val="00192E1D"/>
    <w:rsid w:val="00195077"/>
    <w:rsid w:val="001A033F"/>
    <w:rsid w:val="001A08AA"/>
    <w:rsid w:val="001A0A3A"/>
    <w:rsid w:val="001A1DB3"/>
    <w:rsid w:val="001A2490"/>
    <w:rsid w:val="001A2D36"/>
    <w:rsid w:val="001A3418"/>
    <w:rsid w:val="001A42B6"/>
    <w:rsid w:val="001A59CB"/>
    <w:rsid w:val="001A61D1"/>
    <w:rsid w:val="001A6B87"/>
    <w:rsid w:val="001A707A"/>
    <w:rsid w:val="001A7323"/>
    <w:rsid w:val="001B1E12"/>
    <w:rsid w:val="001B27D1"/>
    <w:rsid w:val="001B302E"/>
    <w:rsid w:val="001B35C2"/>
    <w:rsid w:val="001B4183"/>
    <w:rsid w:val="001B6AE1"/>
    <w:rsid w:val="001B7991"/>
    <w:rsid w:val="001C0827"/>
    <w:rsid w:val="001C0829"/>
    <w:rsid w:val="001C1409"/>
    <w:rsid w:val="001C17A3"/>
    <w:rsid w:val="001C282B"/>
    <w:rsid w:val="001C2ACE"/>
    <w:rsid w:val="001C2AE6"/>
    <w:rsid w:val="001C2ED7"/>
    <w:rsid w:val="001C3B95"/>
    <w:rsid w:val="001C4A89"/>
    <w:rsid w:val="001C6177"/>
    <w:rsid w:val="001C6411"/>
    <w:rsid w:val="001C7F52"/>
    <w:rsid w:val="001D0363"/>
    <w:rsid w:val="001D0FA4"/>
    <w:rsid w:val="001D12B4"/>
    <w:rsid w:val="001D170E"/>
    <w:rsid w:val="001D1B07"/>
    <w:rsid w:val="001D1B60"/>
    <w:rsid w:val="001D2CCD"/>
    <w:rsid w:val="001D3255"/>
    <w:rsid w:val="001D4516"/>
    <w:rsid w:val="001D5413"/>
    <w:rsid w:val="001D5680"/>
    <w:rsid w:val="001D6B7D"/>
    <w:rsid w:val="001D7D94"/>
    <w:rsid w:val="001E06C3"/>
    <w:rsid w:val="001E0A28"/>
    <w:rsid w:val="001E2151"/>
    <w:rsid w:val="001E35A4"/>
    <w:rsid w:val="001E4218"/>
    <w:rsid w:val="001E5A18"/>
    <w:rsid w:val="001E64E8"/>
    <w:rsid w:val="001E6C4D"/>
    <w:rsid w:val="001E6CFC"/>
    <w:rsid w:val="001F0886"/>
    <w:rsid w:val="001F0B20"/>
    <w:rsid w:val="001F177E"/>
    <w:rsid w:val="001F287D"/>
    <w:rsid w:val="001F2E10"/>
    <w:rsid w:val="001F376F"/>
    <w:rsid w:val="001F5123"/>
    <w:rsid w:val="001F55FB"/>
    <w:rsid w:val="001F768E"/>
    <w:rsid w:val="001F7AE1"/>
    <w:rsid w:val="00200A62"/>
    <w:rsid w:val="0020145C"/>
    <w:rsid w:val="00201709"/>
    <w:rsid w:val="0020179B"/>
    <w:rsid w:val="00203740"/>
    <w:rsid w:val="00204DA4"/>
    <w:rsid w:val="00205D27"/>
    <w:rsid w:val="00210DC8"/>
    <w:rsid w:val="00212590"/>
    <w:rsid w:val="00212786"/>
    <w:rsid w:val="00212B00"/>
    <w:rsid w:val="00212C95"/>
    <w:rsid w:val="002138EA"/>
    <w:rsid w:val="002139EA"/>
    <w:rsid w:val="00213F84"/>
    <w:rsid w:val="00214FBD"/>
    <w:rsid w:val="002158D8"/>
    <w:rsid w:val="00216249"/>
    <w:rsid w:val="002165C0"/>
    <w:rsid w:val="00216DD3"/>
    <w:rsid w:val="002202B9"/>
    <w:rsid w:val="002202EF"/>
    <w:rsid w:val="002208AE"/>
    <w:rsid w:val="00220A3C"/>
    <w:rsid w:val="00221E08"/>
    <w:rsid w:val="00222105"/>
    <w:rsid w:val="00222897"/>
    <w:rsid w:val="00222B0C"/>
    <w:rsid w:val="00223E61"/>
    <w:rsid w:val="0022413A"/>
    <w:rsid w:val="002257D6"/>
    <w:rsid w:val="00225E34"/>
    <w:rsid w:val="00226BB6"/>
    <w:rsid w:val="00227B1E"/>
    <w:rsid w:val="002307EE"/>
    <w:rsid w:val="002325BC"/>
    <w:rsid w:val="002336A0"/>
    <w:rsid w:val="00233F3A"/>
    <w:rsid w:val="00235225"/>
    <w:rsid w:val="00235394"/>
    <w:rsid w:val="00235577"/>
    <w:rsid w:val="0023584E"/>
    <w:rsid w:val="00235B47"/>
    <w:rsid w:val="00236B48"/>
    <w:rsid w:val="002371B2"/>
    <w:rsid w:val="002402AB"/>
    <w:rsid w:val="00240398"/>
    <w:rsid w:val="00241196"/>
    <w:rsid w:val="00241281"/>
    <w:rsid w:val="00241AE5"/>
    <w:rsid w:val="002435CA"/>
    <w:rsid w:val="0024393E"/>
    <w:rsid w:val="0024469F"/>
    <w:rsid w:val="00250B5B"/>
    <w:rsid w:val="0025123D"/>
    <w:rsid w:val="002527EF"/>
    <w:rsid w:val="00252DB8"/>
    <w:rsid w:val="002537BC"/>
    <w:rsid w:val="00253896"/>
    <w:rsid w:val="00255200"/>
    <w:rsid w:val="00255C58"/>
    <w:rsid w:val="00255E55"/>
    <w:rsid w:val="00260636"/>
    <w:rsid w:val="00260EC7"/>
    <w:rsid w:val="00261539"/>
    <w:rsid w:val="0026179F"/>
    <w:rsid w:val="00261D04"/>
    <w:rsid w:val="00262147"/>
    <w:rsid w:val="00262631"/>
    <w:rsid w:val="00262F05"/>
    <w:rsid w:val="002641F4"/>
    <w:rsid w:val="002655D1"/>
    <w:rsid w:val="002658FD"/>
    <w:rsid w:val="002663DB"/>
    <w:rsid w:val="00266695"/>
    <w:rsid w:val="002666AE"/>
    <w:rsid w:val="00270E65"/>
    <w:rsid w:val="002712E2"/>
    <w:rsid w:val="0027254F"/>
    <w:rsid w:val="00272690"/>
    <w:rsid w:val="00274E1A"/>
    <w:rsid w:val="00274E25"/>
    <w:rsid w:val="002760B3"/>
    <w:rsid w:val="002765D1"/>
    <w:rsid w:val="002775B1"/>
    <w:rsid w:val="002775B9"/>
    <w:rsid w:val="002811C4"/>
    <w:rsid w:val="002818D5"/>
    <w:rsid w:val="00282213"/>
    <w:rsid w:val="002831AA"/>
    <w:rsid w:val="00284016"/>
    <w:rsid w:val="002840AC"/>
    <w:rsid w:val="0028436A"/>
    <w:rsid w:val="002852AA"/>
    <w:rsid w:val="002858BF"/>
    <w:rsid w:val="00285A20"/>
    <w:rsid w:val="00285DA2"/>
    <w:rsid w:val="00287548"/>
    <w:rsid w:val="00287A15"/>
    <w:rsid w:val="002907CB"/>
    <w:rsid w:val="00290B7E"/>
    <w:rsid w:val="00292248"/>
    <w:rsid w:val="00292C1F"/>
    <w:rsid w:val="00293031"/>
    <w:rsid w:val="002939AF"/>
    <w:rsid w:val="00294361"/>
    <w:rsid w:val="00294491"/>
    <w:rsid w:val="00294BDE"/>
    <w:rsid w:val="00295A5E"/>
    <w:rsid w:val="00295B84"/>
    <w:rsid w:val="00296E46"/>
    <w:rsid w:val="002A0CED"/>
    <w:rsid w:val="002A1765"/>
    <w:rsid w:val="002A282D"/>
    <w:rsid w:val="002A2D8B"/>
    <w:rsid w:val="002A4CD0"/>
    <w:rsid w:val="002A6B37"/>
    <w:rsid w:val="002A6DF0"/>
    <w:rsid w:val="002A7DA6"/>
    <w:rsid w:val="002B035A"/>
    <w:rsid w:val="002B15F1"/>
    <w:rsid w:val="002B1724"/>
    <w:rsid w:val="002B2211"/>
    <w:rsid w:val="002B3497"/>
    <w:rsid w:val="002B3C74"/>
    <w:rsid w:val="002B4A53"/>
    <w:rsid w:val="002B516C"/>
    <w:rsid w:val="002B5769"/>
    <w:rsid w:val="002B5E1D"/>
    <w:rsid w:val="002B60C1"/>
    <w:rsid w:val="002C1D92"/>
    <w:rsid w:val="002C210B"/>
    <w:rsid w:val="002C40C0"/>
    <w:rsid w:val="002C453A"/>
    <w:rsid w:val="002C46A0"/>
    <w:rsid w:val="002C4B52"/>
    <w:rsid w:val="002C6A03"/>
    <w:rsid w:val="002C6B60"/>
    <w:rsid w:val="002C6E41"/>
    <w:rsid w:val="002C74F6"/>
    <w:rsid w:val="002C7F65"/>
    <w:rsid w:val="002D03E5"/>
    <w:rsid w:val="002D0600"/>
    <w:rsid w:val="002D36EB"/>
    <w:rsid w:val="002D4433"/>
    <w:rsid w:val="002D499D"/>
    <w:rsid w:val="002D4D0E"/>
    <w:rsid w:val="002D6347"/>
    <w:rsid w:val="002D6BDF"/>
    <w:rsid w:val="002D7E27"/>
    <w:rsid w:val="002E0994"/>
    <w:rsid w:val="002E2CE9"/>
    <w:rsid w:val="002E2DB2"/>
    <w:rsid w:val="002E3655"/>
    <w:rsid w:val="002E3BF7"/>
    <w:rsid w:val="002E403E"/>
    <w:rsid w:val="002E4C74"/>
    <w:rsid w:val="002E5620"/>
    <w:rsid w:val="002E606A"/>
    <w:rsid w:val="002E62F2"/>
    <w:rsid w:val="002E6B80"/>
    <w:rsid w:val="002E722B"/>
    <w:rsid w:val="002F03CF"/>
    <w:rsid w:val="002F08D7"/>
    <w:rsid w:val="002F158C"/>
    <w:rsid w:val="002F1908"/>
    <w:rsid w:val="002F197E"/>
    <w:rsid w:val="002F1F17"/>
    <w:rsid w:val="002F2366"/>
    <w:rsid w:val="002F4093"/>
    <w:rsid w:val="002F4182"/>
    <w:rsid w:val="002F41C1"/>
    <w:rsid w:val="002F5636"/>
    <w:rsid w:val="002F7F27"/>
    <w:rsid w:val="003022A5"/>
    <w:rsid w:val="0030292E"/>
    <w:rsid w:val="0030298B"/>
    <w:rsid w:val="00303043"/>
    <w:rsid w:val="0030312B"/>
    <w:rsid w:val="00303BA2"/>
    <w:rsid w:val="00303EAF"/>
    <w:rsid w:val="0030488C"/>
    <w:rsid w:val="00306EA3"/>
    <w:rsid w:val="00307E51"/>
    <w:rsid w:val="00311363"/>
    <w:rsid w:val="0031387F"/>
    <w:rsid w:val="00313CBB"/>
    <w:rsid w:val="003148BF"/>
    <w:rsid w:val="003156DA"/>
    <w:rsid w:val="00315867"/>
    <w:rsid w:val="003163D6"/>
    <w:rsid w:val="00317861"/>
    <w:rsid w:val="00317A63"/>
    <w:rsid w:val="00317E93"/>
    <w:rsid w:val="00320548"/>
    <w:rsid w:val="003206EE"/>
    <w:rsid w:val="00321150"/>
    <w:rsid w:val="003227F4"/>
    <w:rsid w:val="00323655"/>
    <w:rsid w:val="00323AE4"/>
    <w:rsid w:val="003260D7"/>
    <w:rsid w:val="0032629E"/>
    <w:rsid w:val="00330AF1"/>
    <w:rsid w:val="003312B6"/>
    <w:rsid w:val="00332832"/>
    <w:rsid w:val="00334ACA"/>
    <w:rsid w:val="003364D9"/>
    <w:rsid w:val="00336697"/>
    <w:rsid w:val="00337032"/>
    <w:rsid w:val="0034011C"/>
    <w:rsid w:val="00340AB7"/>
    <w:rsid w:val="00340AF8"/>
    <w:rsid w:val="003418CB"/>
    <w:rsid w:val="003421CD"/>
    <w:rsid w:val="003428FC"/>
    <w:rsid w:val="00343FA9"/>
    <w:rsid w:val="00344CA5"/>
    <w:rsid w:val="00347BE1"/>
    <w:rsid w:val="00347C9A"/>
    <w:rsid w:val="0035059B"/>
    <w:rsid w:val="0035175B"/>
    <w:rsid w:val="00353482"/>
    <w:rsid w:val="00353FB9"/>
    <w:rsid w:val="00354E09"/>
    <w:rsid w:val="00355873"/>
    <w:rsid w:val="0035660F"/>
    <w:rsid w:val="00356BE8"/>
    <w:rsid w:val="00357304"/>
    <w:rsid w:val="00357396"/>
    <w:rsid w:val="00357E34"/>
    <w:rsid w:val="00360539"/>
    <w:rsid w:val="00360F97"/>
    <w:rsid w:val="003628B9"/>
    <w:rsid w:val="003629D6"/>
    <w:rsid w:val="00362D8F"/>
    <w:rsid w:val="003636FA"/>
    <w:rsid w:val="0036618D"/>
    <w:rsid w:val="00367724"/>
    <w:rsid w:val="00370E33"/>
    <w:rsid w:val="003710BA"/>
    <w:rsid w:val="0037138D"/>
    <w:rsid w:val="0037285A"/>
    <w:rsid w:val="00372923"/>
    <w:rsid w:val="00372982"/>
    <w:rsid w:val="0037389E"/>
    <w:rsid w:val="00375502"/>
    <w:rsid w:val="00376C23"/>
    <w:rsid w:val="003770F6"/>
    <w:rsid w:val="0037765B"/>
    <w:rsid w:val="0038189F"/>
    <w:rsid w:val="00382068"/>
    <w:rsid w:val="00383153"/>
    <w:rsid w:val="003833E5"/>
    <w:rsid w:val="00383E37"/>
    <w:rsid w:val="0038500A"/>
    <w:rsid w:val="00386864"/>
    <w:rsid w:val="00386CC9"/>
    <w:rsid w:val="00387927"/>
    <w:rsid w:val="00390970"/>
    <w:rsid w:val="00393042"/>
    <w:rsid w:val="003936D1"/>
    <w:rsid w:val="00394AD5"/>
    <w:rsid w:val="00394B80"/>
    <w:rsid w:val="0039508D"/>
    <w:rsid w:val="003954D6"/>
    <w:rsid w:val="003960A3"/>
    <w:rsid w:val="0039642D"/>
    <w:rsid w:val="00396B0D"/>
    <w:rsid w:val="003A021A"/>
    <w:rsid w:val="003A0344"/>
    <w:rsid w:val="003A1CAB"/>
    <w:rsid w:val="003A2E40"/>
    <w:rsid w:val="003A2FF2"/>
    <w:rsid w:val="003A3BFB"/>
    <w:rsid w:val="003A4142"/>
    <w:rsid w:val="003B0158"/>
    <w:rsid w:val="003B20D9"/>
    <w:rsid w:val="003B2191"/>
    <w:rsid w:val="003B2C7E"/>
    <w:rsid w:val="003B40B6"/>
    <w:rsid w:val="003B4A01"/>
    <w:rsid w:val="003B5587"/>
    <w:rsid w:val="003B56DB"/>
    <w:rsid w:val="003B57D5"/>
    <w:rsid w:val="003B5816"/>
    <w:rsid w:val="003B5CFC"/>
    <w:rsid w:val="003B606B"/>
    <w:rsid w:val="003B755E"/>
    <w:rsid w:val="003C193F"/>
    <w:rsid w:val="003C1B9B"/>
    <w:rsid w:val="003C228E"/>
    <w:rsid w:val="003C2545"/>
    <w:rsid w:val="003C2E0E"/>
    <w:rsid w:val="003C3D92"/>
    <w:rsid w:val="003C5026"/>
    <w:rsid w:val="003C51E7"/>
    <w:rsid w:val="003C6776"/>
    <w:rsid w:val="003C6893"/>
    <w:rsid w:val="003C6DE2"/>
    <w:rsid w:val="003C779E"/>
    <w:rsid w:val="003D0ABD"/>
    <w:rsid w:val="003D1B0E"/>
    <w:rsid w:val="003D1EFD"/>
    <w:rsid w:val="003D28BF"/>
    <w:rsid w:val="003D33CE"/>
    <w:rsid w:val="003D35D4"/>
    <w:rsid w:val="003D4215"/>
    <w:rsid w:val="003D4C47"/>
    <w:rsid w:val="003D5047"/>
    <w:rsid w:val="003D51EF"/>
    <w:rsid w:val="003D5AE0"/>
    <w:rsid w:val="003D7082"/>
    <w:rsid w:val="003D7719"/>
    <w:rsid w:val="003D77EF"/>
    <w:rsid w:val="003D7BAC"/>
    <w:rsid w:val="003E0976"/>
    <w:rsid w:val="003E40EE"/>
    <w:rsid w:val="003E46FE"/>
    <w:rsid w:val="003E5A5A"/>
    <w:rsid w:val="003E5D67"/>
    <w:rsid w:val="003E67A0"/>
    <w:rsid w:val="003E6CC8"/>
    <w:rsid w:val="003E774C"/>
    <w:rsid w:val="003F07B9"/>
    <w:rsid w:val="003F1C1B"/>
    <w:rsid w:val="003F3A2F"/>
    <w:rsid w:val="003F4640"/>
    <w:rsid w:val="003F6A0C"/>
    <w:rsid w:val="003F6B04"/>
    <w:rsid w:val="003F6D38"/>
    <w:rsid w:val="003F6E51"/>
    <w:rsid w:val="003F7D21"/>
    <w:rsid w:val="004001FB"/>
    <w:rsid w:val="00400470"/>
    <w:rsid w:val="00401144"/>
    <w:rsid w:val="004016CB"/>
    <w:rsid w:val="004023E9"/>
    <w:rsid w:val="004033EF"/>
    <w:rsid w:val="00404831"/>
    <w:rsid w:val="00404C6A"/>
    <w:rsid w:val="00404E4F"/>
    <w:rsid w:val="0040591D"/>
    <w:rsid w:val="00406548"/>
    <w:rsid w:val="00407661"/>
    <w:rsid w:val="00410314"/>
    <w:rsid w:val="00410414"/>
    <w:rsid w:val="00412063"/>
    <w:rsid w:val="00412573"/>
    <w:rsid w:val="00412EB1"/>
    <w:rsid w:val="00413DDE"/>
    <w:rsid w:val="00414118"/>
    <w:rsid w:val="0041413E"/>
    <w:rsid w:val="00416084"/>
    <w:rsid w:val="0041632E"/>
    <w:rsid w:val="004163EC"/>
    <w:rsid w:val="004170D3"/>
    <w:rsid w:val="00417BBB"/>
    <w:rsid w:val="0042092F"/>
    <w:rsid w:val="004216E6"/>
    <w:rsid w:val="00422C27"/>
    <w:rsid w:val="00424F8C"/>
    <w:rsid w:val="004255BB"/>
    <w:rsid w:val="00425DC9"/>
    <w:rsid w:val="00426188"/>
    <w:rsid w:val="00426275"/>
    <w:rsid w:val="00426295"/>
    <w:rsid w:val="00427132"/>
    <w:rsid w:val="004271BA"/>
    <w:rsid w:val="00427A04"/>
    <w:rsid w:val="00430497"/>
    <w:rsid w:val="00430EA5"/>
    <w:rsid w:val="004343A5"/>
    <w:rsid w:val="00434DC1"/>
    <w:rsid w:val="004350F4"/>
    <w:rsid w:val="00435553"/>
    <w:rsid w:val="004405C4"/>
    <w:rsid w:val="004412A0"/>
    <w:rsid w:val="00442337"/>
    <w:rsid w:val="00442AF2"/>
    <w:rsid w:val="00443120"/>
    <w:rsid w:val="0044420A"/>
    <w:rsid w:val="00444A0B"/>
    <w:rsid w:val="00446408"/>
    <w:rsid w:val="004471D9"/>
    <w:rsid w:val="004476EC"/>
    <w:rsid w:val="00450629"/>
    <w:rsid w:val="00450F27"/>
    <w:rsid w:val="004510E5"/>
    <w:rsid w:val="004524AD"/>
    <w:rsid w:val="00456A75"/>
    <w:rsid w:val="004602EB"/>
    <w:rsid w:val="00461E39"/>
    <w:rsid w:val="00462B5D"/>
    <w:rsid w:val="00462D3A"/>
    <w:rsid w:val="00463521"/>
    <w:rsid w:val="00463B80"/>
    <w:rsid w:val="00465BEB"/>
    <w:rsid w:val="00466276"/>
    <w:rsid w:val="004664D9"/>
    <w:rsid w:val="004701A1"/>
    <w:rsid w:val="004707AF"/>
    <w:rsid w:val="004707BD"/>
    <w:rsid w:val="00470BF6"/>
    <w:rsid w:val="00471125"/>
    <w:rsid w:val="00471550"/>
    <w:rsid w:val="00473606"/>
    <w:rsid w:val="0047437A"/>
    <w:rsid w:val="004772E0"/>
    <w:rsid w:val="00477935"/>
    <w:rsid w:val="004779AE"/>
    <w:rsid w:val="00480469"/>
    <w:rsid w:val="00480E42"/>
    <w:rsid w:val="00482F5F"/>
    <w:rsid w:val="0048300E"/>
    <w:rsid w:val="004832BA"/>
    <w:rsid w:val="00483DD4"/>
    <w:rsid w:val="004846CC"/>
    <w:rsid w:val="00484C5D"/>
    <w:rsid w:val="0048543E"/>
    <w:rsid w:val="004859D7"/>
    <w:rsid w:val="004868C1"/>
    <w:rsid w:val="00486DBE"/>
    <w:rsid w:val="00487061"/>
    <w:rsid w:val="0048750F"/>
    <w:rsid w:val="00487579"/>
    <w:rsid w:val="00491475"/>
    <w:rsid w:val="0049237C"/>
    <w:rsid w:val="00493DBE"/>
    <w:rsid w:val="004941C8"/>
    <w:rsid w:val="00496B8F"/>
    <w:rsid w:val="00496CDE"/>
    <w:rsid w:val="00497078"/>
    <w:rsid w:val="00497512"/>
    <w:rsid w:val="004A0DDE"/>
    <w:rsid w:val="004A17E9"/>
    <w:rsid w:val="004A1CFF"/>
    <w:rsid w:val="004A3FC3"/>
    <w:rsid w:val="004A495F"/>
    <w:rsid w:val="004A7544"/>
    <w:rsid w:val="004A7CE5"/>
    <w:rsid w:val="004B0B78"/>
    <w:rsid w:val="004B1BFE"/>
    <w:rsid w:val="004B1F40"/>
    <w:rsid w:val="004B46A4"/>
    <w:rsid w:val="004B4809"/>
    <w:rsid w:val="004B5096"/>
    <w:rsid w:val="004B634E"/>
    <w:rsid w:val="004B6B0F"/>
    <w:rsid w:val="004B70DF"/>
    <w:rsid w:val="004C0092"/>
    <w:rsid w:val="004C220A"/>
    <w:rsid w:val="004C3D08"/>
    <w:rsid w:val="004C3E20"/>
    <w:rsid w:val="004C45FD"/>
    <w:rsid w:val="004C54E5"/>
    <w:rsid w:val="004C5F37"/>
    <w:rsid w:val="004C7DC8"/>
    <w:rsid w:val="004C7F6D"/>
    <w:rsid w:val="004D21B0"/>
    <w:rsid w:val="004D24D7"/>
    <w:rsid w:val="004D276D"/>
    <w:rsid w:val="004D28D5"/>
    <w:rsid w:val="004D32CF"/>
    <w:rsid w:val="004D4451"/>
    <w:rsid w:val="004D5CE5"/>
    <w:rsid w:val="004D5D66"/>
    <w:rsid w:val="004D737D"/>
    <w:rsid w:val="004D7608"/>
    <w:rsid w:val="004E2659"/>
    <w:rsid w:val="004E3696"/>
    <w:rsid w:val="004E39EE"/>
    <w:rsid w:val="004E475C"/>
    <w:rsid w:val="004E4BD6"/>
    <w:rsid w:val="004E56E0"/>
    <w:rsid w:val="004E7329"/>
    <w:rsid w:val="004E7422"/>
    <w:rsid w:val="004F13E2"/>
    <w:rsid w:val="004F2CB0"/>
    <w:rsid w:val="004F3B55"/>
    <w:rsid w:val="004F4CF8"/>
    <w:rsid w:val="004F4E1A"/>
    <w:rsid w:val="004F5B44"/>
    <w:rsid w:val="004F6498"/>
    <w:rsid w:val="004F6D92"/>
    <w:rsid w:val="004F70D5"/>
    <w:rsid w:val="004F73C4"/>
    <w:rsid w:val="00500ED4"/>
    <w:rsid w:val="005017F7"/>
    <w:rsid w:val="00501FA7"/>
    <w:rsid w:val="005034DC"/>
    <w:rsid w:val="005036BE"/>
    <w:rsid w:val="00503905"/>
    <w:rsid w:val="005054F2"/>
    <w:rsid w:val="00505BFA"/>
    <w:rsid w:val="005071B4"/>
    <w:rsid w:val="00507687"/>
    <w:rsid w:val="00510F09"/>
    <w:rsid w:val="00511684"/>
    <w:rsid w:val="005117A9"/>
    <w:rsid w:val="00511F57"/>
    <w:rsid w:val="0051238A"/>
    <w:rsid w:val="0051263A"/>
    <w:rsid w:val="005129FD"/>
    <w:rsid w:val="00512D8C"/>
    <w:rsid w:val="0051477F"/>
    <w:rsid w:val="0051582F"/>
    <w:rsid w:val="00515CBE"/>
    <w:rsid w:val="00515E2B"/>
    <w:rsid w:val="005160F9"/>
    <w:rsid w:val="00516BB5"/>
    <w:rsid w:val="00517AC3"/>
    <w:rsid w:val="005224C3"/>
    <w:rsid w:val="00522A7E"/>
    <w:rsid w:val="00522F20"/>
    <w:rsid w:val="0052303D"/>
    <w:rsid w:val="00525FE8"/>
    <w:rsid w:val="00526FFA"/>
    <w:rsid w:val="00527D63"/>
    <w:rsid w:val="00527FA2"/>
    <w:rsid w:val="005306C7"/>
    <w:rsid w:val="0053082B"/>
    <w:rsid w:val="005308DB"/>
    <w:rsid w:val="00530A2E"/>
    <w:rsid w:val="00530D90"/>
    <w:rsid w:val="00530FBE"/>
    <w:rsid w:val="00533159"/>
    <w:rsid w:val="00533288"/>
    <w:rsid w:val="005339DB"/>
    <w:rsid w:val="00533F90"/>
    <w:rsid w:val="00534C89"/>
    <w:rsid w:val="00535A8E"/>
    <w:rsid w:val="005363CD"/>
    <w:rsid w:val="00536516"/>
    <w:rsid w:val="00540468"/>
    <w:rsid w:val="00541573"/>
    <w:rsid w:val="00542138"/>
    <w:rsid w:val="00542E00"/>
    <w:rsid w:val="0054339E"/>
    <w:rsid w:val="0054348A"/>
    <w:rsid w:val="00543CC2"/>
    <w:rsid w:val="00547905"/>
    <w:rsid w:val="005511A8"/>
    <w:rsid w:val="00552AA7"/>
    <w:rsid w:val="00554630"/>
    <w:rsid w:val="00556EEF"/>
    <w:rsid w:val="0055736C"/>
    <w:rsid w:val="0055782D"/>
    <w:rsid w:val="00557C30"/>
    <w:rsid w:val="005610EF"/>
    <w:rsid w:val="005619F5"/>
    <w:rsid w:val="0056327C"/>
    <w:rsid w:val="00563BFC"/>
    <w:rsid w:val="005643FD"/>
    <w:rsid w:val="005644C9"/>
    <w:rsid w:val="005649A2"/>
    <w:rsid w:val="0056609B"/>
    <w:rsid w:val="00570AE9"/>
    <w:rsid w:val="00571777"/>
    <w:rsid w:val="00571E6E"/>
    <w:rsid w:val="0057272F"/>
    <w:rsid w:val="005752F7"/>
    <w:rsid w:val="00577DF2"/>
    <w:rsid w:val="00580AED"/>
    <w:rsid w:val="00580FF5"/>
    <w:rsid w:val="0058519C"/>
    <w:rsid w:val="00586109"/>
    <w:rsid w:val="005861BA"/>
    <w:rsid w:val="00591185"/>
    <w:rsid w:val="0059149A"/>
    <w:rsid w:val="00592100"/>
    <w:rsid w:val="005936B1"/>
    <w:rsid w:val="005956EE"/>
    <w:rsid w:val="00596F51"/>
    <w:rsid w:val="00597098"/>
    <w:rsid w:val="00597ADD"/>
    <w:rsid w:val="00597C08"/>
    <w:rsid w:val="005A083E"/>
    <w:rsid w:val="005A161B"/>
    <w:rsid w:val="005A1950"/>
    <w:rsid w:val="005A1BCF"/>
    <w:rsid w:val="005A2A16"/>
    <w:rsid w:val="005A2CC9"/>
    <w:rsid w:val="005A383C"/>
    <w:rsid w:val="005A409A"/>
    <w:rsid w:val="005A481A"/>
    <w:rsid w:val="005A4F90"/>
    <w:rsid w:val="005A5355"/>
    <w:rsid w:val="005A5741"/>
    <w:rsid w:val="005A79F2"/>
    <w:rsid w:val="005B0885"/>
    <w:rsid w:val="005B3BCB"/>
    <w:rsid w:val="005B4802"/>
    <w:rsid w:val="005B4BBD"/>
    <w:rsid w:val="005B5BA0"/>
    <w:rsid w:val="005B5C8C"/>
    <w:rsid w:val="005B6223"/>
    <w:rsid w:val="005B6BD0"/>
    <w:rsid w:val="005B7478"/>
    <w:rsid w:val="005C106C"/>
    <w:rsid w:val="005C10FF"/>
    <w:rsid w:val="005C126B"/>
    <w:rsid w:val="005C1271"/>
    <w:rsid w:val="005C146C"/>
    <w:rsid w:val="005C1EA6"/>
    <w:rsid w:val="005C4ABF"/>
    <w:rsid w:val="005C559C"/>
    <w:rsid w:val="005D08D1"/>
    <w:rsid w:val="005D0B99"/>
    <w:rsid w:val="005D0C18"/>
    <w:rsid w:val="005D1766"/>
    <w:rsid w:val="005D203F"/>
    <w:rsid w:val="005D2507"/>
    <w:rsid w:val="005D308E"/>
    <w:rsid w:val="005D3A48"/>
    <w:rsid w:val="005D4973"/>
    <w:rsid w:val="005D4B0B"/>
    <w:rsid w:val="005D59B2"/>
    <w:rsid w:val="005D5FD1"/>
    <w:rsid w:val="005D6149"/>
    <w:rsid w:val="005D63B2"/>
    <w:rsid w:val="005D695C"/>
    <w:rsid w:val="005D6F84"/>
    <w:rsid w:val="005D7AF8"/>
    <w:rsid w:val="005E17BF"/>
    <w:rsid w:val="005E19E8"/>
    <w:rsid w:val="005E268E"/>
    <w:rsid w:val="005E2E9C"/>
    <w:rsid w:val="005E366A"/>
    <w:rsid w:val="005E3C30"/>
    <w:rsid w:val="005E48FD"/>
    <w:rsid w:val="005E7A70"/>
    <w:rsid w:val="005F0B54"/>
    <w:rsid w:val="005F181A"/>
    <w:rsid w:val="005F1F18"/>
    <w:rsid w:val="005F2145"/>
    <w:rsid w:val="005F2C4B"/>
    <w:rsid w:val="005F3EA9"/>
    <w:rsid w:val="005F439E"/>
    <w:rsid w:val="005F49C1"/>
    <w:rsid w:val="005F5352"/>
    <w:rsid w:val="005F6629"/>
    <w:rsid w:val="005F67DB"/>
    <w:rsid w:val="005F6DA5"/>
    <w:rsid w:val="005F6FB7"/>
    <w:rsid w:val="005F70CE"/>
    <w:rsid w:val="005F712C"/>
    <w:rsid w:val="006010EE"/>
    <w:rsid w:val="00601291"/>
    <w:rsid w:val="006016E1"/>
    <w:rsid w:val="00602D27"/>
    <w:rsid w:val="00603C3A"/>
    <w:rsid w:val="00605CF6"/>
    <w:rsid w:val="006060A9"/>
    <w:rsid w:val="00606CAA"/>
    <w:rsid w:val="00606FDD"/>
    <w:rsid w:val="0060763B"/>
    <w:rsid w:val="006116F8"/>
    <w:rsid w:val="00611F57"/>
    <w:rsid w:val="006122A3"/>
    <w:rsid w:val="0061237F"/>
    <w:rsid w:val="00612653"/>
    <w:rsid w:val="00613A81"/>
    <w:rsid w:val="006144A1"/>
    <w:rsid w:val="006149EC"/>
    <w:rsid w:val="00615EBB"/>
    <w:rsid w:val="00616096"/>
    <w:rsid w:val="006160A2"/>
    <w:rsid w:val="006172E2"/>
    <w:rsid w:val="00620997"/>
    <w:rsid w:val="00621514"/>
    <w:rsid w:val="00622315"/>
    <w:rsid w:val="00623D44"/>
    <w:rsid w:val="00623F8B"/>
    <w:rsid w:val="0062475E"/>
    <w:rsid w:val="00625065"/>
    <w:rsid w:val="006265BF"/>
    <w:rsid w:val="006268DE"/>
    <w:rsid w:val="00630017"/>
    <w:rsid w:val="006302AA"/>
    <w:rsid w:val="00631EBA"/>
    <w:rsid w:val="006330C1"/>
    <w:rsid w:val="00633456"/>
    <w:rsid w:val="00633589"/>
    <w:rsid w:val="00633594"/>
    <w:rsid w:val="00633D49"/>
    <w:rsid w:val="006343A0"/>
    <w:rsid w:val="00634552"/>
    <w:rsid w:val="006353E2"/>
    <w:rsid w:val="00635DC6"/>
    <w:rsid w:val="006363BD"/>
    <w:rsid w:val="0063756E"/>
    <w:rsid w:val="00637BB4"/>
    <w:rsid w:val="00640B99"/>
    <w:rsid w:val="006412DC"/>
    <w:rsid w:val="006418C7"/>
    <w:rsid w:val="00641B56"/>
    <w:rsid w:val="00641BD7"/>
    <w:rsid w:val="00642BC6"/>
    <w:rsid w:val="00643E4C"/>
    <w:rsid w:val="00643F99"/>
    <w:rsid w:val="00644790"/>
    <w:rsid w:val="006501AF"/>
    <w:rsid w:val="00650DDE"/>
    <w:rsid w:val="00652264"/>
    <w:rsid w:val="00652A38"/>
    <w:rsid w:val="00653BCF"/>
    <w:rsid w:val="00653C0B"/>
    <w:rsid w:val="0065505B"/>
    <w:rsid w:val="006569FD"/>
    <w:rsid w:val="00656D36"/>
    <w:rsid w:val="006616C8"/>
    <w:rsid w:val="00662B12"/>
    <w:rsid w:val="00664D80"/>
    <w:rsid w:val="00666808"/>
    <w:rsid w:val="0066694C"/>
    <w:rsid w:val="006670AC"/>
    <w:rsid w:val="00670058"/>
    <w:rsid w:val="0067073F"/>
    <w:rsid w:val="00670ED2"/>
    <w:rsid w:val="006713E4"/>
    <w:rsid w:val="00672307"/>
    <w:rsid w:val="00672486"/>
    <w:rsid w:val="00672C42"/>
    <w:rsid w:val="006730A2"/>
    <w:rsid w:val="006732D8"/>
    <w:rsid w:val="0067366F"/>
    <w:rsid w:val="006772F1"/>
    <w:rsid w:val="006808C6"/>
    <w:rsid w:val="006823CD"/>
    <w:rsid w:val="00682668"/>
    <w:rsid w:val="00683EFF"/>
    <w:rsid w:val="00684597"/>
    <w:rsid w:val="00685F46"/>
    <w:rsid w:val="006860D0"/>
    <w:rsid w:val="00692A68"/>
    <w:rsid w:val="00692F33"/>
    <w:rsid w:val="00694E6B"/>
    <w:rsid w:val="0069529C"/>
    <w:rsid w:val="00695D85"/>
    <w:rsid w:val="006961DF"/>
    <w:rsid w:val="006962D9"/>
    <w:rsid w:val="006969FC"/>
    <w:rsid w:val="00696E66"/>
    <w:rsid w:val="006973CF"/>
    <w:rsid w:val="00697CF6"/>
    <w:rsid w:val="006A15F7"/>
    <w:rsid w:val="006A2553"/>
    <w:rsid w:val="006A28F5"/>
    <w:rsid w:val="006A2E6F"/>
    <w:rsid w:val="006A30A2"/>
    <w:rsid w:val="006A371B"/>
    <w:rsid w:val="006A3E0D"/>
    <w:rsid w:val="006A5362"/>
    <w:rsid w:val="006A6D23"/>
    <w:rsid w:val="006A79AB"/>
    <w:rsid w:val="006B183A"/>
    <w:rsid w:val="006B25DE"/>
    <w:rsid w:val="006B4C5F"/>
    <w:rsid w:val="006B6278"/>
    <w:rsid w:val="006B6FAD"/>
    <w:rsid w:val="006B7869"/>
    <w:rsid w:val="006B7EBD"/>
    <w:rsid w:val="006B7F47"/>
    <w:rsid w:val="006C10DE"/>
    <w:rsid w:val="006C1C3B"/>
    <w:rsid w:val="006C246F"/>
    <w:rsid w:val="006C4E43"/>
    <w:rsid w:val="006C5454"/>
    <w:rsid w:val="006C5A4C"/>
    <w:rsid w:val="006C5C34"/>
    <w:rsid w:val="006C5EF8"/>
    <w:rsid w:val="006C643E"/>
    <w:rsid w:val="006C6C5C"/>
    <w:rsid w:val="006C6F74"/>
    <w:rsid w:val="006D0A7E"/>
    <w:rsid w:val="006D0B8F"/>
    <w:rsid w:val="006D1D8D"/>
    <w:rsid w:val="006D2932"/>
    <w:rsid w:val="006D2E40"/>
    <w:rsid w:val="006D3671"/>
    <w:rsid w:val="006D3E29"/>
    <w:rsid w:val="006D4176"/>
    <w:rsid w:val="006D42CA"/>
    <w:rsid w:val="006D4B9B"/>
    <w:rsid w:val="006D536B"/>
    <w:rsid w:val="006D5A8D"/>
    <w:rsid w:val="006D67C8"/>
    <w:rsid w:val="006D70BA"/>
    <w:rsid w:val="006D7BC6"/>
    <w:rsid w:val="006E01CA"/>
    <w:rsid w:val="006E0260"/>
    <w:rsid w:val="006E0A73"/>
    <w:rsid w:val="006E0B24"/>
    <w:rsid w:val="006E0C4B"/>
    <w:rsid w:val="006E0EC5"/>
    <w:rsid w:val="006E0FEE"/>
    <w:rsid w:val="006E48FE"/>
    <w:rsid w:val="006E4BED"/>
    <w:rsid w:val="006E562F"/>
    <w:rsid w:val="006E5B1F"/>
    <w:rsid w:val="006E65C8"/>
    <w:rsid w:val="006E6A8F"/>
    <w:rsid w:val="006E6AA8"/>
    <w:rsid w:val="006E6C11"/>
    <w:rsid w:val="006F0392"/>
    <w:rsid w:val="006F07C6"/>
    <w:rsid w:val="006F0EAB"/>
    <w:rsid w:val="006F1DF9"/>
    <w:rsid w:val="006F1EE1"/>
    <w:rsid w:val="006F5BAE"/>
    <w:rsid w:val="006F686C"/>
    <w:rsid w:val="006F7C0C"/>
    <w:rsid w:val="006F7FBA"/>
    <w:rsid w:val="00700755"/>
    <w:rsid w:val="00701375"/>
    <w:rsid w:val="00703A9E"/>
    <w:rsid w:val="00704CB8"/>
    <w:rsid w:val="00706117"/>
    <w:rsid w:val="0070646B"/>
    <w:rsid w:val="00711D0C"/>
    <w:rsid w:val="007130A2"/>
    <w:rsid w:val="00713784"/>
    <w:rsid w:val="00715188"/>
    <w:rsid w:val="00715463"/>
    <w:rsid w:val="00716637"/>
    <w:rsid w:val="007171E1"/>
    <w:rsid w:val="00722846"/>
    <w:rsid w:val="00723C6A"/>
    <w:rsid w:val="00724111"/>
    <w:rsid w:val="00730501"/>
    <w:rsid w:val="00730655"/>
    <w:rsid w:val="00731D77"/>
    <w:rsid w:val="00732162"/>
    <w:rsid w:val="00732360"/>
    <w:rsid w:val="00732604"/>
    <w:rsid w:val="0073390A"/>
    <w:rsid w:val="0073484B"/>
    <w:rsid w:val="00734E64"/>
    <w:rsid w:val="00735706"/>
    <w:rsid w:val="00736249"/>
    <w:rsid w:val="00736B37"/>
    <w:rsid w:val="00737DDE"/>
    <w:rsid w:val="00740388"/>
    <w:rsid w:val="00740A35"/>
    <w:rsid w:val="00741D1B"/>
    <w:rsid w:val="007424E7"/>
    <w:rsid w:val="00744103"/>
    <w:rsid w:val="007448E0"/>
    <w:rsid w:val="007455A4"/>
    <w:rsid w:val="007474F6"/>
    <w:rsid w:val="00747961"/>
    <w:rsid w:val="00750453"/>
    <w:rsid w:val="00750A34"/>
    <w:rsid w:val="007512E0"/>
    <w:rsid w:val="00751496"/>
    <w:rsid w:val="0075163A"/>
    <w:rsid w:val="007520B4"/>
    <w:rsid w:val="007536BF"/>
    <w:rsid w:val="007555FD"/>
    <w:rsid w:val="00755642"/>
    <w:rsid w:val="00756303"/>
    <w:rsid w:val="00756F18"/>
    <w:rsid w:val="007601EB"/>
    <w:rsid w:val="00762584"/>
    <w:rsid w:val="007629A0"/>
    <w:rsid w:val="00764114"/>
    <w:rsid w:val="00764CD0"/>
    <w:rsid w:val="007655D5"/>
    <w:rsid w:val="007678F9"/>
    <w:rsid w:val="00770880"/>
    <w:rsid w:val="00770A48"/>
    <w:rsid w:val="00771883"/>
    <w:rsid w:val="00771979"/>
    <w:rsid w:val="007746CB"/>
    <w:rsid w:val="0077563F"/>
    <w:rsid w:val="00775EE0"/>
    <w:rsid w:val="00775FDE"/>
    <w:rsid w:val="00776268"/>
    <w:rsid w:val="007763C1"/>
    <w:rsid w:val="00777AE6"/>
    <w:rsid w:val="00777E82"/>
    <w:rsid w:val="0078130F"/>
    <w:rsid w:val="00781359"/>
    <w:rsid w:val="007816C2"/>
    <w:rsid w:val="00781906"/>
    <w:rsid w:val="007829CE"/>
    <w:rsid w:val="00782CD7"/>
    <w:rsid w:val="00783123"/>
    <w:rsid w:val="00783258"/>
    <w:rsid w:val="00784434"/>
    <w:rsid w:val="007857CE"/>
    <w:rsid w:val="007857DF"/>
    <w:rsid w:val="00786921"/>
    <w:rsid w:val="007874AB"/>
    <w:rsid w:val="00790642"/>
    <w:rsid w:val="007917A1"/>
    <w:rsid w:val="00792AA5"/>
    <w:rsid w:val="0079379D"/>
    <w:rsid w:val="00794B31"/>
    <w:rsid w:val="00795208"/>
    <w:rsid w:val="0079580C"/>
    <w:rsid w:val="00795F91"/>
    <w:rsid w:val="00796E92"/>
    <w:rsid w:val="0079779B"/>
    <w:rsid w:val="007978F0"/>
    <w:rsid w:val="007A0801"/>
    <w:rsid w:val="007A1EAA"/>
    <w:rsid w:val="007A2292"/>
    <w:rsid w:val="007A4006"/>
    <w:rsid w:val="007A4572"/>
    <w:rsid w:val="007A4767"/>
    <w:rsid w:val="007A4F2A"/>
    <w:rsid w:val="007A54EA"/>
    <w:rsid w:val="007A5A23"/>
    <w:rsid w:val="007A6055"/>
    <w:rsid w:val="007A772A"/>
    <w:rsid w:val="007A79FD"/>
    <w:rsid w:val="007B0B9D"/>
    <w:rsid w:val="007B1CA1"/>
    <w:rsid w:val="007B26E3"/>
    <w:rsid w:val="007B2E92"/>
    <w:rsid w:val="007B4AD1"/>
    <w:rsid w:val="007B5A43"/>
    <w:rsid w:val="007B5BF3"/>
    <w:rsid w:val="007B5D9A"/>
    <w:rsid w:val="007B641C"/>
    <w:rsid w:val="007B709B"/>
    <w:rsid w:val="007B70FF"/>
    <w:rsid w:val="007B771E"/>
    <w:rsid w:val="007C1102"/>
    <w:rsid w:val="007C1343"/>
    <w:rsid w:val="007C1F04"/>
    <w:rsid w:val="007C2A99"/>
    <w:rsid w:val="007C3872"/>
    <w:rsid w:val="007C5730"/>
    <w:rsid w:val="007C5EF1"/>
    <w:rsid w:val="007C7440"/>
    <w:rsid w:val="007C7BF5"/>
    <w:rsid w:val="007D0758"/>
    <w:rsid w:val="007D19B7"/>
    <w:rsid w:val="007D1BC9"/>
    <w:rsid w:val="007D4202"/>
    <w:rsid w:val="007D7166"/>
    <w:rsid w:val="007D75E5"/>
    <w:rsid w:val="007D7688"/>
    <w:rsid w:val="007D773E"/>
    <w:rsid w:val="007E0344"/>
    <w:rsid w:val="007E066E"/>
    <w:rsid w:val="007E0690"/>
    <w:rsid w:val="007E1356"/>
    <w:rsid w:val="007E13E8"/>
    <w:rsid w:val="007E1A08"/>
    <w:rsid w:val="007E20FC"/>
    <w:rsid w:val="007E2EF3"/>
    <w:rsid w:val="007E49B4"/>
    <w:rsid w:val="007E7062"/>
    <w:rsid w:val="007E7B3A"/>
    <w:rsid w:val="007F0E1E"/>
    <w:rsid w:val="007F1CB8"/>
    <w:rsid w:val="007F29A7"/>
    <w:rsid w:val="007F3B39"/>
    <w:rsid w:val="007F4245"/>
    <w:rsid w:val="007F6F30"/>
    <w:rsid w:val="007F6FDD"/>
    <w:rsid w:val="008004B4"/>
    <w:rsid w:val="00800D96"/>
    <w:rsid w:val="008018AC"/>
    <w:rsid w:val="00801E86"/>
    <w:rsid w:val="00804BA7"/>
    <w:rsid w:val="00805253"/>
    <w:rsid w:val="008054E1"/>
    <w:rsid w:val="00805BE8"/>
    <w:rsid w:val="0080684F"/>
    <w:rsid w:val="00807391"/>
    <w:rsid w:val="00807E35"/>
    <w:rsid w:val="00812B88"/>
    <w:rsid w:val="00813646"/>
    <w:rsid w:val="00814DF3"/>
    <w:rsid w:val="0081584F"/>
    <w:rsid w:val="00815FAC"/>
    <w:rsid w:val="00816078"/>
    <w:rsid w:val="008177E3"/>
    <w:rsid w:val="00820306"/>
    <w:rsid w:val="00820D1B"/>
    <w:rsid w:val="00820EA2"/>
    <w:rsid w:val="008219C3"/>
    <w:rsid w:val="00823AA9"/>
    <w:rsid w:val="0082465C"/>
    <w:rsid w:val="008255B9"/>
    <w:rsid w:val="00825C1F"/>
    <w:rsid w:val="00825CD8"/>
    <w:rsid w:val="00826348"/>
    <w:rsid w:val="00826CEA"/>
    <w:rsid w:val="00827324"/>
    <w:rsid w:val="00827806"/>
    <w:rsid w:val="0083080A"/>
    <w:rsid w:val="008315F0"/>
    <w:rsid w:val="008316CF"/>
    <w:rsid w:val="00831BD0"/>
    <w:rsid w:val="00831FC4"/>
    <w:rsid w:val="008341C7"/>
    <w:rsid w:val="008355EA"/>
    <w:rsid w:val="008361E7"/>
    <w:rsid w:val="00837458"/>
    <w:rsid w:val="00837AAE"/>
    <w:rsid w:val="00841193"/>
    <w:rsid w:val="008429AD"/>
    <w:rsid w:val="008429DB"/>
    <w:rsid w:val="00843F15"/>
    <w:rsid w:val="00844AF2"/>
    <w:rsid w:val="00844DE0"/>
    <w:rsid w:val="0084627B"/>
    <w:rsid w:val="00850C75"/>
    <w:rsid w:val="00850E39"/>
    <w:rsid w:val="00851EEB"/>
    <w:rsid w:val="008522CA"/>
    <w:rsid w:val="00853E8B"/>
    <w:rsid w:val="0085477A"/>
    <w:rsid w:val="00855107"/>
    <w:rsid w:val="00855173"/>
    <w:rsid w:val="008557D9"/>
    <w:rsid w:val="00855BF7"/>
    <w:rsid w:val="00856214"/>
    <w:rsid w:val="00856E2F"/>
    <w:rsid w:val="00862089"/>
    <w:rsid w:val="0086219C"/>
    <w:rsid w:val="008657B9"/>
    <w:rsid w:val="00866D5B"/>
    <w:rsid w:val="00866FF5"/>
    <w:rsid w:val="008707CD"/>
    <w:rsid w:val="00870A30"/>
    <w:rsid w:val="00871A9E"/>
    <w:rsid w:val="0087332D"/>
    <w:rsid w:val="00873E1F"/>
    <w:rsid w:val="0087422A"/>
    <w:rsid w:val="00874C16"/>
    <w:rsid w:val="00875ADA"/>
    <w:rsid w:val="00876D50"/>
    <w:rsid w:val="00877985"/>
    <w:rsid w:val="00877E8B"/>
    <w:rsid w:val="00882E79"/>
    <w:rsid w:val="00886D1F"/>
    <w:rsid w:val="0088777F"/>
    <w:rsid w:val="0089107B"/>
    <w:rsid w:val="00891EE1"/>
    <w:rsid w:val="00893987"/>
    <w:rsid w:val="00893F2E"/>
    <w:rsid w:val="008949A9"/>
    <w:rsid w:val="008963EF"/>
    <w:rsid w:val="0089688E"/>
    <w:rsid w:val="008A007B"/>
    <w:rsid w:val="008A1FBE"/>
    <w:rsid w:val="008A21A6"/>
    <w:rsid w:val="008A22BB"/>
    <w:rsid w:val="008A4195"/>
    <w:rsid w:val="008A499C"/>
    <w:rsid w:val="008A4F4D"/>
    <w:rsid w:val="008A56F8"/>
    <w:rsid w:val="008A779A"/>
    <w:rsid w:val="008A7EA8"/>
    <w:rsid w:val="008B13FD"/>
    <w:rsid w:val="008B2F3A"/>
    <w:rsid w:val="008B3154"/>
    <w:rsid w:val="008B3194"/>
    <w:rsid w:val="008B3D58"/>
    <w:rsid w:val="008B450B"/>
    <w:rsid w:val="008B47D0"/>
    <w:rsid w:val="008B5AE7"/>
    <w:rsid w:val="008B5C59"/>
    <w:rsid w:val="008B5DFC"/>
    <w:rsid w:val="008B6A9A"/>
    <w:rsid w:val="008B6D2C"/>
    <w:rsid w:val="008C0901"/>
    <w:rsid w:val="008C1749"/>
    <w:rsid w:val="008C2945"/>
    <w:rsid w:val="008C4F40"/>
    <w:rsid w:val="008C5254"/>
    <w:rsid w:val="008C5BEE"/>
    <w:rsid w:val="008C60E9"/>
    <w:rsid w:val="008C612F"/>
    <w:rsid w:val="008C6506"/>
    <w:rsid w:val="008D082C"/>
    <w:rsid w:val="008D172B"/>
    <w:rsid w:val="008D1B7C"/>
    <w:rsid w:val="008D2318"/>
    <w:rsid w:val="008D49AF"/>
    <w:rsid w:val="008D653E"/>
    <w:rsid w:val="008D6657"/>
    <w:rsid w:val="008D6881"/>
    <w:rsid w:val="008E0750"/>
    <w:rsid w:val="008E14F7"/>
    <w:rsid w:val="008E1754"/>
    <w:rsid w:val="008E1F60"/>
    <w:rsid w:val="008E307E"/>
    <w:rsid w:val="008E34CC"/>
    <w:rsid w:val="008E39E9"/>
    <w:rsid w:val="008E3B60"/>
    <w:rsid w:val="008E5A67"/>
    <w:rsid w:val="008E636B"/>
    <w:rsid w:val="008E6C66"/>
    <w:rsid w:val="008F11F0"/>
    <w:rsid w:val="008F18BE"/>
    <w:rsid w:val="008F2D25"/>
    <w:rsid w:val="008F4DD1"/>
    <w:rsid w:val="008F5370"/>
    <w:rsid w:val="008F6056"/>
    <w:rsid w:val="008F62DA"/>
    <w:rsid w:val="008F6A29"/>
    <w:rsid w:val="008F79D2"/>
    <w:rsid w:val="00900A43"/>
    <w:rsid w:val="00901E92"/>
    <w:rsid w:val="009023B6"/>
    <w:rsid w:val="00902C07"/>
    <w:rsid w:val="00903768"/>
    <w:rsid w:val="00904F09"/>
    <w:rsid w:val="00905804"/>
    <w:rsid w:val="00907033"/>
    <w:rsid w:val="00907340"/>
    <w:rsid w:val="009101E2"/>
    <w:rsid w:val="00910F78"/>
    <w:rsid w:val="00914375"/>
    <w:rsid w:val="00914C4C"/>
    <w:rsid w:val="00915D73"/>
    <w:rsid w:val="00916077"/>
    <w:rsid w:val="00916AFD"/>
    <w:rsid w:val="009170A2"/>
    <w:rsid w:val="0091717D"/>
    <w:rsid w:val="009203D6"/>
    <w:rsid w:val="009208A6"/>
    <w:rsid w:val="00922A3F"/>
    <w:rsid w:val="00923372"/>
    <w:rsid w:val="0092385E"/>
    <w:rsid w:val="009240D2"/>
    <w:rsid w:val="00924514"/>
    <w:rsid w:val="00927316"/>
    <w:rsid w:val="00930100"/>
    <w:rsid w:val="00930C6D"/>
    <w:rsid w:val="0093133D"/>
    <w:rsid w:val="0093276D"/>
    <w:rsid w:val="00933D12"/>
    <w:rsid w:val="00935C82"/>
    <w:rsid w:val="009366F5"/>
    <w:rsid w:val="00937065"/>
    <w:rsid w:val="00940285"/>
    <w:rsid w:val="00940B12"/>
    <w:rsid w:val="00940FE6"/>
    <w:rsid w:val="009415B0"/>
    <w:rsid w:val="00941A2A"/>
    <w:rsid w:val="00944D9C"/>
    <w:rsid w:val="00946E95"/>
    <w:rsid w:val="00946ED9"/>
    <w:rsid w:val="00947E7E"/>
    <w:rsid w:val="009500DB"/>
    <w:rsid w:val="00950640"/>
    <w:rsid w:val="00950BF5"/>
    <w:rsid w:val="0095139A"/>
    <w:rsid w:val="00952D02"/>
    <w:rsid w:val="00953E16"/>
    <w:rsid w:val="00954239"/>
    <w:rsid w:val="009542AC"/>
    <w:rsid w:val="00955B3E"/>
    <w:rsid w:val="00956E74"/>
    <w:rsid w:val="009602B8"/>
    <w:rsid w:val="00960D33"/>
    <w:rsid w:val="00961BB2"/>
    <w:rsid w:val="00961BC6"/>
    <w:rsid w:val="00962108"/>
    <w:rsid w:val="00962AD8"/>
    <w:rsid w:val="00963288"/>
    <w:rsid w:val="00963473"/>
    <w:rsid w:val="009638D6"/>
    <w:rsid w:val="00963C4C"/>
    <w:rsid w:val="009644C9"/>
    <w:rsid w:val="00964DCC"/>
    <w:rsid w:val="00965675"/>
    <w:rsid w:val="00967E1C"/>
    <w:rsid w:val="00970694"/>
    <w:rsid w:val="00970814"/>
    <w:rsid w:val="00971887"/>
    <w:rsid w:val="0097206C"/>
    <w:rsid w:val="009732A5"/>
    <w:rsid w:val="009735D2"/>
    <w:rsid w:val="0097408E"/>
    <w:rsid w:val="00974295"/>
    <w:rsid w:val="009746AC"/>
    <w:rsid w:val="00974BB2"/>
    <w:rsid w:val="00974FA7"/>
    <w:rsid w:val="009752D3"/>
    <w:rsid w:val="009756E5"/>
    <w:rsid w:val="009765C3"/>
    <w:rsid w:val="0097757B"/>
    <w:rsid w:val="00977A8C"/>
    <w:rsid w:val="009815BE"/>
    <w:rsid w:val="00983910"/>
    <w:rsid w:val="00984007"/>
    <w:rsid w:val="009852D2"/>
    <w:rsid w:val="009853F9"/>
    <w:rsid w:val="00985559"/>
    <w:rsid w:val="00986C15"/>
    <w:rsid w:val="00987BDE"/>
    <w:rsid w:val="009932AC"/>
    <w:rsid w:val="00994351"/>
    <w:rsid w:val="00995506"/>
    <w:rsid w:val="00995934"/>
    <w:rsid w:val="00995D39"/>
    <w:rsid w:val="00995E73"/>
    <w:rsid w:val="00996A8F"/>
    <w:rsid w:val="00996DD6"/>
    <w:rsid w:val="00997954"/>
    <w:rsid w:val="009979C8"/>
    <w:rsid w:val="00997F3D"/>
    <w:rsid w:val="009A1431"/>
    <w:rsid w:val="009A1670"/>
    <w:rsid w:val="009A1DBF"/>
    <w:rsid w:val="009A1DD4"/>
    <w:rsid w:val="009A1FE9"/>
    <w:rsid w:val="009A3029"/>
    <w:rsid w:val="009A3933"/>
    <w:rsid w:val="009A3A20"/>
    <w:rsid w:val="009A3FCF"/>
    <w:rsid w:val="009A41E4"/>
    <w:rsid w:val="009A4213"/>
    <w:rsid w:val="009A42F1"/>
    <w:rsid w:val="009A6056"/>
    <w:rsid w:val="009A68E6"/>
    <w:rsid w:val="009A7598"/>
    <w:rsid w:val="009B0F58"/>
    <w:rsid w:val="009B1108"/>
    <w:rsid w:val="009B1A3D"/>
    <w:rsid w:val="009B1DF8"/>
    <w:rsid w:val="009B34B0"/>
    <w:rsid w:val="009B3D20"/>
    <w:rsid w:val="009B5418"/>
    <w:rsid w:val="009B57F5"/>
    <w:rsid w:val="009B5A4D"/>
    <w:rsid w:val="009B6723"/>
    <w:rsid w:val="009B6BFB"/>
    <w:rsid w:val="009B72E0"/>
    <w:rsid w:val="009B7697"/>
    <w:rsid w:val="009B7E7F"/>
    <w:rsid w:val="009C0727"/>
    <w:rsid w:val="009C1E8C"/>
    <w:rsid w:val="009C2045"/>
    <w:rsid w:val="009C34E9"/>
    <w:rsid w:val="009C3C80"/>
    <w:rsid w:val="009C3CF3"/>
    <w:rsid w:val="009C43E7"/>
    <w:rsid w:val="009C492F"/>
    <w:rsid w:val="009C542B"/>
    <w:rsid w:val="009C5DE9"/>
    <w:rsid w:val="009C7A7A"/>
    <w:rsid w:val="009C7EE0"/>
    <w:rsid w:val="009D075E"/>
    <w:rsid w:val="009D14D3"/>
    <w:rsid w:val="009D2417"/>
    <w:rsid w:val="009D2FF2"/>
    <w:rsid w:val="009D3226"/>
    <w:rsid w:val="009D3385"/>
    <w:rsid w:val="009D33A5"/>
    <w:rsid w:val="009D36CB"/>
    <w:rsid w:val="009D793C"/>
    <w:rsid w:val="009E16A9"/>
    <w:rsid w:val="009E375F"/>
    <w:rsid w:val="009E39D4"/>
    <w:rsid w:val="009E433B"/>
    <w:rsid w:val="009E5401"/>
    <w:rsid w:val="009E59DF"/>
    <w:rsid w:val="009E6108"/>
    <w:rsid w:val="009E6447"/>
    <w:rsid w:val="009E6E4D"/>
    <w:rsid w:val="009E77E7"/>
    <w:rsid w:val="009F0717"/>
    <w:rsid w:val="009F34B5"/>
    <w:rsid w:val="009F3AF6"/>
    <w:rsid w:val="009F405C"/>
    <w:rsid w:val="009F56FD"/>
    <w:rsid w:val="009F6B62"/>
    <w:rsid w:val="009F7001"/>
    <w:rsid w:val="00A00F01"/>
    <w:rsid w:val="00A01DB9"/>
    <w:rsid w:val="00A0291E"/>
    <w:rsid w:val="00A0467A"/>
    <w:rsid w:val="00A04711"/>
    <w:rsid w:val="00A0758F"/>
    <w:rsid w:val="00A109EA"/>
    <w:rsid w:val="00A10D11"/>
    <w:rsid w:val="00A10EE8"/>
    <w:rsid w:val="00A1145F"/>
    <w:rsid w:val="00A12123"/>
    <w:rsid w:val="00A129FF"/>
    <w:rsid w:val="00A12D94"/>
    <w:rsid w:val="00A1570A"/>
    <w:rsid w:val="00A160A1"/>
    <w:rsid w:val="00A17866"/>
    <w:rsid w:val="00A17AB8"/>
    <w:rsid w:val="00A17AE1"/>
    <w:rsid w:val="00A17D27"/>
    <w:rsid w:val="00A211B4"/>
    <w:rsid w:val="00A223CF"/>
    <w:rsid w:val="00A22975"/>
    <w:rsid w:val="00A24347"/>
    <w:rsid w:val="00A24843"/>
    <w:rsid w:val="00A252CD"/>
    <w:rsid w:val="00A256D3"/>
    <w:rsid w:val="00A258C0"/>
    <w:rsid w:val="00A277AA"/>
    <w:rsid w:val="00A30430"/>
    <w:rsid w:val="00A30B96"/>
    <w:rsid w:val="00A31B70"/>
    <w:rsid w:val="00A32CCF"/>
    <w:rsid w:val="00A33086"/>
    <w:rsid w:val="00A33D58"/>
    <w:rsid w:val="00A33D62"/>
    <w:rsid w:val="00A33DDF"/>
    <w:rsid w:val="00A34547"/>
    <w:rsid w:val="00A34CDC"/>
    <w:rsid w:val="00A35446"/>
    <w:rsid w:val="00A35747"/>
    <w:rsid w:val="00A36074"/>
    <w:rsid w:val="00A36283"/>
    <w:rsid w:val="00A376B7"/>
    <w:rsid w:val="00A37867"/>
    <w:rsid w:val="00A407A7"/>
    <w:rsid w:val="00A413E5"/>
    <w:rsid w:val="00A41BF5"/>
    <w:rsid w:val="00A426B8"/>
    <w:rsid w:val="00A42EA0"/>
    <w:rsid w:val="00A43441"/>
    <w:rsid w:val="00A43770"/>
    <w:rsid w:val="00A43B69"/>
    <w:rsid w:val="00A4414A"/>
    <w:rsid w:val="00A445EA"/>
    <w:rsid w:val="00A44778"/>
    <w:rsid w:val="00A44D1F"/>
    <w:rsid w:val="00A45167"/>
    <w:rsid w:val="00A45628"/>
    <w:rsid w:val="00A469E7"/>
    <w:rsid w:val="00A46CA1"/>
    <w:rsid w:val="00A47BA9"/>
    <w:rsid w:val="00A511A1"/>
    <w:rsid w:val="00A51A9E"/>
    <w:rsid w:val="00A51FA7"/>
    <w:rsid w:val="00A52284"/>
    <w:rsid w:val="00A5329E"/>
    <w:rsid w:val="00A5361E"/>
    <w:rsid w:val="00A539D3"/>
    <w:rsid w:val="00A53A78"/>
    <w:rsid w:val="00A54919"/>
    <w:rsid w:val="00A55288"/>
    <w:rsid w:val="00A55C92"/>
    <w:rsid w:val="00A5610E"/>
    <w:rsid w:val="00A571BC"/>
    <w:rsid w:val="00A57BC5"/>
    <w:rsid w:val="00A57ED1"/>
    <w:rsid w:val="00A604A4"/>
    <w:rsid w:val="00A6116F"/>
    <w:rsid w:val="00A61B7D"/>
    <w:rsid w:val="00A61D83"/>
    <w:rsid w:val="00A64112"/>
    <w:rsid w:val="00A6605B"/>
    <w:rsid w:val="00A66ADC"/>
    <w:rsid w:val="00A7147D"/>
    <w:rsid w:val="00A715F4"/>
    <w:rsid w:val="00A725E4"/>
    <w:rsid w:val="00A72833"/>
    <w:rsid w:val="00A75A26"/>
    <w:rsid w:val="00A76E83"/>
    <w:rsid w:val="00A771CA"/>
    <w:rsid w:val="00A771DC"/>
    <w:rsid w:val="00A77602"/>
    <w:rsid w:val="00A80689"/>
    <w:rsid w:val="00A81B15"/>
    <w:rsid w:val="00A81E79"/>
    <w:rsid w:val="00A8330D"/>
    <w:rsid w:val="00A837FF"/>
    <w:rsid w:val="00A84052"/>
    <w:rsid w:val="00A842E0"/>
    <w:rsid w:val="00A84DC8"/>
    <w:rsid w:val="00A8541F"/>
    <w:rsid w:val="00A85DBC"/>
    <w:rsid w:val="00A8764F"/>
    <w:rsid w:val="00A87FEB"/>
    <w:rsid w:val="00A901C8"/>
    <w:rsid w:val="00A905EB"/>
    <w:rsid w:val="00A90F7C"/>
    <w:rsid w:val="00A91568"/>
    <w:rsid w:val="00A927DB"/>
    <w:rsid w:val="00A93133"/>
    <w:rsid w:val="00A93F9F"/>
    <w:rsid w:val="00A9420E"/>
    <w:rsid w:val="00A94C39"/>
    <w:rsid w:val="00A9623D"/>
    <w:rsid w:val="00A97648"/>
    <w:rsid w:val="00A97ED6"/>
    <w:rsid w:val="00AA0579"/>
    <w:rsid w:val="00AA06DD"/>
    <w:rsid w:val="00AA0EEB"/>
    <w:rsid w:val="00AA1CFD"/>
    <w:rsid w:val="00AA2239"/>
    <w:rsid w:val="00AA294C"/>
    <w:rsid w:val="00AA2BAC"/>
    <w:rsid w:val="00AA33D2"/>
    <w:rsid w:val="00AA3BFF"/>
    <w:rsid w:val="00AA5D0D"/>
    <w:rsid w:val="00AA63FC"/>
    <w:rsid w:val="00AA6A6B"/>
    <w:rsid w:val="00AA6E1B"/>
    <w:rsid w:val="00AA7505"/>
    <w:rsid w:val="00AB0C57"/>
    <w:rsid w:val="00AB1195"/>
    <w:rsid w:val="00AB1724"/>
    <w:rsid w:val="00AB4182"/>
    <w:rsid w:val="00AB4B82"/>
    <w:rsid w:val="00AB594D"/>
    <w:rsid w:val="00AB61BD"/>
    <w:rsid w:val="00AB75C9"/>
    <w:rsid w:val="00AC2559"/>
    <w:rsid w:val="00AC27DB"/>
    <w:rsid w:val="00AC4BB9"/>
    <w:rsid w:val="00AC519B"/>
    <w:rsid w:val="00AC6623"/>
    <w:rsid w:val="00AC6D6B"/>
    <w:rsid w:val="00AC6D8D"/>
    <w:rsid w:val="00AC76A0"/>
    <w:rsid w:val="00AD074F"/>
    <w:rsid w:val="00AD07E9"/>
    <w:rsid w:val="00AD2889"/>
    <w:rsid w:val="00AD45EB"/>
    <w:rsid w:val="00AD72BB"/>
    <w:rsid w:val="00AD7309"/>
    <w:rsid w:val="00AD7736"/>
    <w:rsid w:val="00AE03CC"/>
    <w:rsid w:val="00AE0B6F"/>
    <w:rsid w:val="00AE0FD0"/>
    <w:rsid w:val="00AE10CE"/>
    <w:rsid w:val="00AE2758"/>
    <w:rsid w:val="00AE3C2D"/>
    <w:rsid w:val="00AE4CFB"/>
    <w:rsid w:val="00AE70D4"/>
    <w:rsid w:val="00AE7868"/>
    <w:rsid w:val="00AE7E3F"/>
    <w:rsid w:val="00AF0407"/>
    <w:rsid w:val="00AF049B"/>
    <w:rsid w:val="00AF06BD"/>
    <w:rsid w:val="00AF0F6D"/>
    <w:rsid w:val="00AF199B"/>
    <w:rsid w:val="00AF281C"/>
    <w:rsid w:val="00AF2BB7"/>
    <w:rsid w:val="00AF354C"/>
    <w:rsid w:val="00AF4A9D"/>
    <w:rsid w:val="00AF4D8B"/>
    <w:rsid w:val="00AF4E39"/>
    <w:rsid w:val="00AF762B"/>
    <w:rsid w:val="00B0008D"/>
    <w:rsid w:val="00B0044F"/>
    <w:rsid w:val="00B01DBE"/>
    <w:rsid w:val="00B02AC5"/>
    <w:rsid w:val="00B02D4A"/>
    <w:rsid w:val="00B03780"/>
    <w:rsid w:val="00B040EE"/>
    <w:rsid w:val="00B067CA"/>
    <w:rsid w:val="00B06873"/>
    <w:rsid w:val="00B07CF3"/>
    <w:rsid w:val="00B07D49"/>
    <w:rsid w:val="00B10760"/>
    <w:rsid w:val="00B110FD"/>
    <w:rsid w:val="00B11CD9"/>
    <w:rsid w:val="00B12090"/>
    <w:rsid w:val="00B12B26"/>
    <w:rsid w:val="00B14692"/>
    <w:rsid w:val="00B15E36"/>
    <w:rsid w:val="00B163F8"/>
    <w:rsid w:val="00B164A1"/>
    <w:rsid w:val="00B166B7"/>
    <w:rsid w:val="00B16ABF"/>
    <w:rsid w:val="00B16F29"/>
    <w:rsid w:val="00B17A20"/>
    <w:rsid w:val="00B2006D"/>
    <w:rsid w:val="00B213E8"/>
    <w:rsid w:val="00B219F1"/>
    <w:rsid w:val="00B22543"/>
    <w:rsid w:val="00B23DE5"/>
    <w:rsid w:val="00B241AA"/>
    <w:rsid w:val="00B2472D"/>
    <w:rsid w:val="00B24917"/>
    <w:rsid w:val="00B24CA0"/>
    <w:rsid w:val="00B2549F"/>
    <w:rsid w:val="00B2597C"/>
    <w:rsid w:val="00B277BB"/>
    <w:rsid w:val="00B30134"/>
    <w:rsid w:val="00B31259"/>
    <w:rsid w:val="00B315A5"/>
    <w:rsid w:val="00B32D3E"/>
    <w:rsid w:val="00B336F5"/>
    <w:rsid w:val="00B3483A"/>
    <w:rsid w:val="00B34BAB"/>
    <w:rsid w:val="00B358BB"/>
    <w:rsid w:val="00B3608C"/>
    <w:rsid w:val="00B366EC"/>
    <w:rsid w:val="00B378BD"/>
    <w:rsid w:val="00B40F7B"/>
    <w:rsid w:val="00B4108D"/>
    <w:rsid w:val="00B417C8"/>
    <w:rsid w:val="00B425AF"/>
    <w:rsid w:val="00B4458B"/>
    <w:rsid w:val="00B446EE"/>
    <w:rsid w:val="00B467B8"/>
    <w:rsid w:val="00B46AC4"/>
    <w:rsid w:val="00B517ED"/>
    <w:rsid w:val="00B5222A"/>
    <w:rsid w:val="00B522AA"/>
    <w:rsid w:val="00B52382"/>
    <w:rsid w:val="00B53F21"/>
    <w:rsid w:val="00B5400A"/>
    <w:rsid w:val="00B54C3C"/>
    <w:rsid w:val="00B563D2"/>
    <w:rsid w:val="00B570C5"/>
    <w:rsid w:val="00B57265"/>
    <w:rsid w:val="00B60189"/>
    <w:rsid w:val="00B6109A"/>
    <w:rsid w:val="00B62F35"/>
    <w:rsid w:val="00B633AE"/>
    <w:rsid w:val="00B656B8"/>
    <w:rsid w:val="00B665D2"/>
    <w:rsid w:val="00B6737C"/>
    <w:rsid w:val="00B67C63"/>
    <w:rsid w:val="00B67F93"/>
    <w:rsid w:val="00B710CB"/>
    <w:rsid w:val="00B7214D"/>
    <w:rsid w:val="00B73F56"/>
    <w:rsid w:val="00B74372"/>
    <w:rsid w:val="00B75013"/>
    <w:rsid w:val="00B75525"/>
    <w:rsid w:val="00B7568B"/>
    <w:rsid w:val="00B77842"/>
    <w:rsid w:val="00B80283"/>
    <w:rsid w:val="00B8084D"/>
    <w:rsid w:val="00B8095F"/>
    <w:rsid w:val="00B80B0C"/>
    <w:rsid w:val="00B80B11"/>
    <w:rsid w:val="00B831AE"/>
    <w:rsid w:val="00B83A39"/>
    <w:rsid w:val="00B83E2E"/>
    <w:rsid w:val="00B8446C"/>
    <w:rsid w:val="00B84D50"/>
    <w:rsid w:val="00B8754C"/>
    <w:rsid w:val="00B87725"/>
    <w:rsid w:val="00B910AF"/>
    <w:rsid w:val="00B91B61"/>
    <w:rsid w:val="00B91FD4"/>
    <w:rsid w:val="00B9292E"/>
    <w:rsid w:val="00B93863"/>
    <w:rsid w:val="00B94ADF"/>
    <w:rsid w:val="00B9605D"/>
    <w:rsid w:val="00B965B7"/>
    <w:rsid w:val="00B966D3"/>
    <w:rsid w:val="00B96DFF"/>
    <w:rsid w:val="00B9783D"/>
    <w:rsid w:val="00B97A46"/>
    <w:rsid w:val="00BA030D"/>
    <w:rsid w:val="00BA103A"/>
    <w:rsid w:val="00BA259A"/>
    <w:rsid w:val="00BA259C"/>
    <w:rsid w:val="00BA29D3"/>
    <w:rsid w:val="00BA307F"/>
    <w:rsid w:val="00BA38A0"/>
    <w:rsid w:val="00BA5280"/>
    <w:rsid w:val="00BA777E"/>
    <w:rsid w:val="00BB14F1"/>
    <w:rsid w:val="00BB572E"/>
    <w:rsid w:val="00BB5CFC"/>
    <w:rsid w:val="00BB60C3"/>
    <w:rsid w:val="00BB6F86"/>
    <w:rsid w:val="00BB74FD"/>
    <w:rsid w:val="00BB79B5"/>
    <w:rsid w:val="00BC0450"/>
    <w:rsid w:val="00BC133F"/>
    <w:rsid w:val="00BC1BE7"/>
    <w:rsid w:val="00BC2BDD"/>
    <w:rsid w:val="00BC5982"/>
    <w:rsid w:val="00BC5B70"/>
    <w:rsid w:val="00BC60BF"/>
    <w:rsid w:val="00BC64DA"/>
    <w:rsid w:val="00BC6967"/>
    <w:rsid w:val="00BC7990"/>
    <w:rsid w:val="00BD204D"/>
    <w:rsid w:val="00BD20E1"/>
    <w:rsid w:val="00BD28BF"/>
    <w:rsid w:val="00BD2D12"/>
    <w:rsid w:val="00BD3E4C"/>
    <w:rsid w:val="00BD4E68"/>
    <w:rsid w:val="00BD6404"/>
    <w:rsid w:val="00BD69CC"/>
    <w:rsid w:val="00BE0CEC"/>
    <w:rsid w:val="00BE0EFF"/>
    <w:rsid w:val="00BE10A0"/>
    <w:rsid w:val="00BE12D2"/>
    <w:rsid w:val="00BE192A"/>
    <w:rsid w:val="00BE30C5"/>
    <w:rsid w:val="00BE33AE"/>
    <w:rsid w:val="00BE374D"/>
    <w:rsid w:val="00BE551C"/>
    <w:rsid w:val="00BE5A40"/>
    <w:rsid w:val="00BE6EB0"/>
    <w:rsid w:val="00BE77AD"/>
    <w:rsid w:val="00BF046F"/>
    <w:rsid w:val="00BF047E"/>
    <w:rsid w:val="00BF0D72"/>
    <w:rsid w:val="00BF1712"/>
    <w:rsid w:val="00BF1CD2"/>
    <w:rsid w:val="00BF25F0"/>
    <w:rsid w:val="00BF298A"/>
    <w:rsid w:val="00BF3D16"/>
    <w:rsid w:val="00BF40F8"/>
    <w:rsid w:val="00BF43D0"/>
    <w:rsid w:val="00BF6EE1"/>
    <w:rsid w:val="00BF6F1E"/>
    <w:rsid w:val="00BF72AE"/>
    <w:rsid w:val="00C01D50"/>
    <w:rsid w:val="00C0321A"/>
    <w:rsid w:val="00C056DC"/>
    <w:rsid w:val="00C06495"/>
    <w:rsid w:val="00C079D2"/>
    <w:rsid w:val="00C11164"/>
    <w:rsid w:val="00C11E5A"/>
    <w:rsid w:val="00C1329B"/>
    <w:rsid w:val="00C1572F"/>
    <w:rsid w:val="00C15ADA"/>
    <w:rsid w:val="00C16021"/>
    <w:rsid w:val="00C21362"/>
    <w:rsid w:val="00C21D6E"/>
    <w:rsid w:val="00C21F70"/>
    <w:rsid w:val="00C220C5"/>
    <w:rsid w:val="00C239AB"/>
    <w:rsid w:val="00C24995"/>
    <w:rsid w:val="00C24C05"/>
    <w:rsid w:val="00C24D2F"/>
    <w:rsid w:val="00C255FF"/>
    <w:rsid w:val="00C26222"/>
    <w:rsid w:val="00C27A6D"/>
    <w:rsid w:val="00C27F3D"/>
    <w:rsid w:val="00C31283"/>
    <w:rsid w:val="00C327E3"/>
    <w:rsid w:val="00C32DDD"/>
    <w:rsid w:val="00C339D1"/>
    <w:rsid w:val="00C33C48"/>
    <w:rsid w:val="00C340E5"/>
    <w:rsid w:val="00C34BD6"/>
    <w:rsid w:val="00C353F9"/>
    <w:rsid w:val="00C35AA7"/>
    <w:rsid w:val="00C36E08"/>
    <w:rsid w:val="00C36F3F"/>
    <w:rsid w:val="00C404BD"/>
    <w:rsid w:val="00C404C3"/>
    <w:rsid w:val="00C41A34"/>
    <w:rsid w:val="00C43131"/>
    <w:rsid w:val="00C43BA1"/>
    <w:rsid w:val="00C43DAB"/>
    <w:rsid w:val="00C4502E"/>
    <w:rsid w:val="00C463FA"/>
    <w:rsid w:val="00C465E3"/>
    <w:rsid w:val="00C46791"/>
    <w:rsid w:val="00C47640"/>
    <w:rsid w:val="00C47F08"/>
    <w:rsid w:val="00C50124"/>
    <w:rsid w:val="00C50E58"/>
    <w:rsid w:val="00C514A6"/>
    <w:rsid w:val="00C514D6"/>
    <w:rsid w:val="00C51951"/>
    <w:rsid w:val="00C527EF"/>
    <w:rsid w:val="00C542D4"/>
    <w:rsid w:val="00C54AA1"/>
    <w:rsid w:val="00C54DBE"/>
    <w:rsid w:val="00C56C27"/>
    <w:rsid w:val="00C5739F"/>
    <w:rsid w:val="00C57A11"/>
    <w:rsid w:val="00C57CF0"/>
    <w:rsid w:val="00C6018F"/>
    <w:rsid w:val="00C61168"/>
    <w:rsid w:val="00C63127"/>
    <w:rsid w:val="00C63557"/>
    <w:rsid w:val="00C649BD"/>
    <w:rsid w:val="00C657EB"/>
    <w:rsid w:val="00C65891"/>
    <w:rsid w:val="00C65E46"/>
    <w:rsid w:val="00C66AC9"/>
    <w:rsid w:val="00C66BB1"/>
    <w:rsid w:val="00C676A3"/>
    <w:rsid w:val="00C70268"/>
    <w:rsid w:val="00C70C10"/>
    <w:rsid w:val="00C70C95"/>
    <w:rsid w:val="00C724D3"/>
    <w:rsid w:val="00C724FF"/>
    <w:rsid w:val="00C72951"/>
    <w:rsid w:val="00C731BD"/>
    <w:rsid w:val="00C73DD6"/>
    <w:rsid w:val="00C7404E"/>
    <w:rsid w:val="00C75EFA"/>
    <w:rsid w:val="00C76F85"/>
    <w:rsid w:val="00C77430"/>
    <w:rsid w:val="00C77DD9"/>
    <w:rsid w:val="00C77EFE"/>
    <w:rsid w:val="00C806E2"/>
    <w:rsid w:val="00C83A28"/>
    <w:rsid w:val="00C83BE6"/>
    <w:rsid w:val="00C83CD0"/>
    <w:rsid w:val="00C83E61"/>
    <w:rsid w:val="00C85354"/>
    <w:rsid w:val="00C856B8"/>
    <w:rsid w:val="00C86ABA"/>
    <w:rsid w:val="00C86EF0"/>
    <w:rsid w:val="00C87CE0"/>
    <w:rsid w:val="00C90037"/>
    <w:rsid w:val="00C9045B"/>
    <w:rsid w:val="00C915F2"/>
    <w:rsid w:val="00C91E9F"/>
    <w:rsid w:val="00C943F3"/>
    <w:rsid w:val="00C95449"/>
    <w:rsid w:val="00C960AA"/>
    <w:rsid w:val="00C97E00"/>
    <w:rsid w:val="00CA039B"/>
    <w:rsid w:val="00CA08C6"/>
    <w:rsid w:val="00CA0A77"/>
    <w:rsid w:val="00CA0B12"/>
    <w:rsid w:val="00CA0CB3"/>
    <w:rsid w:val="00CA0FAF"/>
    <w:rsid w:val="00CA2729"/>
    <w:rsid w:val="00CA28FE"/>
    <w:rsid w:val="00CA3057"/>
    <w:rsid w:val="00CA37EC"/>
    <w:rsid w:val="00CA3A9C"/>
    <w:rsid w:val="00CA3AF3"/>
    <w:rsid w:val="00CA45F8"/>
    <w:rsid w:val="00CA4A72"/>
    <w:rsid w:val="00CA5364"/>
    <w:rsid w:val="00CB0305"/>
    <w:rsid w:val="00CB062F"/>
    <w:rsid w:val="00CB13AA"/>
    <w:rsid w:val="00CB33C7"/>
    <w:rsid w:val="00CB36DA"/>
    <w:rsid w:val="00CB3947"/>
    <w:rsid w:val="00CB3B44"/>
    <w:rsid w:val="00CB6776"/>
    <w:rsid w:val="00CB6DA7"/>
    <w:rsid w:val="00CB70B2"/>
    <w:rsid w:val="00CB7E4C"/>
    <w:rsid w:val="00CC09FE"/>
    <w:rsid w:val="00CC0C14"/>
    <w:rsid w:val="00CC0E8F"/>
    <w:rsid w:val="00CC25B4"/>
    <w:rsid w:val="00CC2D1C"/>
    <w:rsid w:val="00CC35E1"/>
    <w:rsid w:val="00CC39E8"/>
    <w:rsid w:val="00CC3A49"/>
    <w:rsid w:val="00CC3BC8"/>
    <w:rsid w:val="00CC466A"/>
    <w:rsid w:val="00CC519E"/>
    <w:rsid w:val="00CC543D"/>
    <w:rsid w:val="00CC580D"/>
    <w:rsid w:val="00CC5F88"/>
    <w:rsid w:val="00CC6979"/>
    <w:rsid w:val="00CC69C8"/>
    <w:rsid w:val="00CC70F6"/>
    <w:rsid w:val="00CC77A2"/>
    <w:rsid w:val="00CC7B71"/>
    <w:rsid w:val="00CD0344"/>
    <w:rsid w:val="00CD10F3"/>
    <w:rsid w:val="00CD307E"/>
    <w:rsid w:val="00CD479A"/>
    <w:rsid w:val="00CD510B"/>
    <w:rsid w:val="00CD629F"/>
    <w:rsid w:val="00CD69B5"/>
    <w:rsid w:val="00CD6A1B"/>
    <w:rsid w:val="00CD7ADB"/>
    <w:rsid w:val="00CD7C25"/>
    <w:rsid w:val="00CE0A7F"/>
    <w:rsid w:val="00CE126D"/>
    <w:rsid w:val="00CE1718"/>
    <w:rsid w:val="00CE39E3"/>
    <w:rsid w:val="00CE4A22"/>
    <w:rsid w:val="00CE62F2"/>
    <w:rsid w:val="00CF4156"/>
    <w:rsid w:val="00CF42FA"/>
    <w:rsid w:val="00CF44DB"/>
    <w:rsid w:val="00CF4634"/>
    <w:rsid w:val="00CF5E55"/>
    <w:rsid w:val="00CF64A7"/>
    <w:rsid w:val="00CF6C7C"/>
    <w:rsid w:val="00CF6FA5"/>
    <w:rsid w:val="00CF7184"/>
    <w:rsid w:val="00D002BF"/>
    <w:rsid w:val="00D0036C"/>
    <w:rsid w:val="00D010D0"/>
    <w:rsid w:val="00D015B8"/>
    <w:rsid w:val="00D027C4"/>
    <w:rsid w:val="00D0290D"/>
    <w:rsid w:val="00D02C77"/>
    <w:rsid w:val="00D02FAF"/>
    <w:rsid w:val="00D03472"/>
    <w:rsid w:val="00D03D00"/>
    <w:rsid w:val="00D04331"/>
    <w:rsid w:val="00D05152"/>
    <w:rsid w:val="00D058BF"/>
    <w:rsid w:val="00D05C30"/>
    <w:rsid w:val="00D05FAD"/>
    <w:rsid w:val="00D10052"/>
    <w:rsid w:val="00D11334"/>
    <w:rsid w:val="00D11359"/>
    <w:rsid w:val="00D11557"/>
    <w:rsid w:val="00D1274C"/>
    <w:rsid w:val="00D12D83"/>
    <w:rsid w:val="00D13C6B"/>
    <w:rsid w:val="00D148E7"/>
    <w:rsid w:val="00D15265"/>
    <w:rsid w:val="00D2066F"/>
    <w:rsid w:val="00D207FA"/>
    <w:rsid w:val="00D218BA"/>
    <w:rsid w:val="00D22226"/>
    <w:rsid w:val="00D239A4"/>
    <w:rsid w:val="00D24F1E"/>
    <w:rsid w:val="00D30ECF"/>
    <w:rsid w:val="00D3188C"/>
    <w:rsid w:val="00D3203C"/>
    <w:rsid w:val="00D32E95"/>
    <w:rsid w:val="00D33EF4"/>
    <w:rsid w:val="00D35A51"/>
    <w:rsid w:val="00D35F9B"/>
    <w:rsid w:val="00D36B69"/>
    <w:rsid w:val="00D36B6D"/>
    <w:rsid w:val="00D3791B"/>
    <w:rsid w:val="00D408DD"/>
    <w:rsid w:val="00D411AA"/>
    <w:rsid w:val="00D41C1C"/>
    <w:rsid w:val="00D42F01"/>
    <w:rsid w:val="00D43877"/>
    <w:rsid w:val="00D43B45"/>
    <w:rsid w:val="00D43DB4"/>
    <w:rsid w:val="00D442BD"/>
    <w:rsid w:val="00D45D72"/>
    <w:rsid w:val="00D50994"/>
    <w:rsid w:val="00D51809"/>
    <w:rsid w:val="00D520E4"/>
    <w:rsid w:val="00D52C8D"/>
    <w:rsid w:val="00D53A38"/>
    <w:rsid w:val="00D547E2"/>
    <w:rsid w:val="00D5491D"/>
    <w:rsid w:val="00D55207"/>
    <w:rsid w:val="00D55AE5"/>
    <w:rsid w:val="00D56140"/>
    <w:rsid w:val="00D56593"/>
    <w:rsid w:val="00D5726C"/>
    <w:rsid w:val="00D575DD"/>
    <w:rsid w:val="00D57DFA"/>
    <w:rsid w:val="00D60B8D"/>
    <w:rsid w:val="00D60F6C"/>
    <w:rsid w:val="00D61072"/>
    <w:rsid w:val="00D62BE4"/>
    <w:rsid w:val="00D62EAE"/>
    <w:rsid w:val="00D636C6"/>
    <w:rsid w:val="00D64240"/>
    <w:rsid w:val="00D65378"/>
    <w:rsid w:val="00D6574A"/>
    <w:rsid w:val="00D66A99"/>
    <w:rsid w:val="00D673C6"/>
    <w:rsid w:val="00D67D0F"/>
    <w:rsid w:val="00D67FCF"/>
    <w:rsid w:val="00D705F5"/>
    <w:rsid w:val="00D709CE"/>
    <w:rsid w:val="00D71444"/>
    <w:rsid w:val="00D71F73"/>
    <w:rsid w:val="00D72796"/>
    <w:rsid w:val="00D7301B"/>
    <w:rsid w:val="00D73748"/>
    <w:rsid w:val="00D7677C"/>
    <w:rsid w:val="00D76B62"/>
    <w:rsid w:val="00D772C6"/>
    <w:rsid w:val="00D774CC"/>
    <w:rsid w:val="00D77AB1"/>
    <w:rsid w:val="00D80786"/>
    <w:rsid w:val="00D81CAB"/>
    <w:rsid w:val="00D81FC2"/>
    <w:rsid w:val="00D82019"/>
    <w:rsid w:val="00D83060"/>
    <w:rsid w:val="00D838AE"/>
    <w:rsid w:val="00D84315"/>
    <w:rsid w:val="00D84F4C"/>
    <w:rsid w:val="00D8576F"/>
    <w:rsid w:val="00D8677F"/>
    <w:rsid w:val="00D873AB"/>
    <w:rsid w:val="00D91AD5"/>
    <w:rsid w:val="00D9213A"/>
    <w:rsid w:val="00D92182"/>
    <w:rsid w:val="00D9404C"/>
    <w:rsid w:val="00D94304"/>
    <w:rsid w:val="00D946F7"/>
    <w:rsid w:val="00D96C7A"/>
    <w:rsid w:val="00D97440"/>
    <w:rsid w:val="00D97F0C"/>
    <w:rsid w:val="00DA1428"/>
    <w:rsid w:val="00DA32AC"/>
    <w:rsid w:val="00DA3A86"/>
    <w:rsid w:val="00DA484F"/>
    <w:rsid w:val="00DA4FE4"/>
    <w:rsid w:val="00DA5082"/>
    <w:rsid w:val="00DA6323"/>
    <w:rsid w:val="00DA6A44"/>
    <w:rsid w:val="00DA6AA8"/>
    <w:rsid w:val="00DA7B42"/>
    <w:rsid w:val="00DB06C1"/>
    <w:rsid w:val="00DB151C"/>
    <w:rsid w:val="00DB2774"/>
    <w:rsid w:val="00DB42EA"/>
    <w:rsid w:val="00DB525B"/>
    <w:rsid w:val="00DB5A4E"/>
    <w:rsid w:val="00DB617D"/>
    <w:rsid w:val="00DB67EF"/>
    <w:rsid w:val="00DC0E0C"/>
    <w:rsid w:val="00DC12EE"/>
    <w:rsid w:val="00DC2500"/>
    <w:rsid w:val="00DC2F3D"/>
    <w:rsid w:val="00DC3CCB"/>
    <w:rsid w:val="00DC4F72"/>
    <w:rsid w:val="00DC612C"/>
    <w:rsid w:val="00DC77DC"/>
    <w:rsid w:val="00DD00AB"/>
    <w:rsid w:val="00DD0453"/>
    <w:rsid w:val="00DD0612"/>
    <w:rsid w:val="00DD0AFA"/>
    <w:rsid w:val="00DD0C2C"/>
    <w:rsid w:val="00DD19DE"/>
    <w:rsid w:val="00DD28BC"/>
    <w:rsid w:val="00DD30DA"/>
    <w:rsid w:val="00DD4F60"/>
    <w:rsid w:val="00DE022E"/>
    <w:rsid w:val="00DE049F"/>
    <w:rsid w:val="00DE1431"/>
    <w:rsid w:val="00DE2FEA"/>
    <w:rsid w:val="00DE31F0"/>
    <w:rsid w:val="00DE33FB"/>
    <w:rsid w:val="00DE3482"/>
    <w:rsid w:val="00DE3D1C"/>
    <w:rsid w:val="00DE3ED6"/>
    <w:rsid w:val="00DE43C9"/>
    <w:rsid w:val="00DE4884"/>
    <w:rsid w:val="00DE4F81"/>
    <w:rsid w:val="00DE5AAF"/>
    <w:rsid w:val="00DE5EA7"/>
    <w:rsid w:val="00DE6EC2"/>
    <w:rsid w:val="00DF2545"/>
    <w:rsid w:val="00DF259E"/>
    <w:rsid w:val="00DF25BD"/>
    <w:rsid w:val="00DF3DBA"/>
    <w:rsid w:val="00DF3F95"/>
    <w:rsid w:val="00DF410E"/>
    <w:rsid w:val="00DF5995"/>
    <w:rsid w:val="00DF5E24"/>
    <w:rsid w:val="00DF749B"/>
    <w:rsid w:val="00E003D0"/>
    <w:rsid w:val="00E01C41"/>
    <w:rsid w:val="00E0227D"/>
    <w:rsid w:val="00E04400"/>
    <w:rsid w:val="00E04437"/>
    <w:rsid w:val="00E04B84"/>
    <w:rsid w:val="00E04BA4"/>
    <w:rsid w:val="00E05FCD"/>
    <w:rsid w:val="00E06466"/>
    <w:rsid w:val="00E06835"/>
    <w:rsid w:val="00E068A5"/>
    <w:rsid w:val="00E06D14"/>
    <w:rsid w:val="00E06FDA"/>
    <w:rsid w:val="00E1217B"/>
    <w:rsid w:val="00E12B50"/>
    <w:rsid w:val="00E160A5"/>
    <w:rsid w:val="00E164BB"/>
    <w:rsid w:val="00E1713D"/>
    <w:rsid w:val="00E175DB"/>
    <w:rsid w:val="00E17A47"/>
    <w:rsid w:val="00E20003"/>
    <w:rsid w:val="00E20A43"/>
    <w:rsid w:val="00E220D6"/>
    <w:rsid w:val="00E22636"/>
    <w:rsid w:val="00E22753"/>
    <w:rsid w:val="00E23898"/>
    <w:rsid w:val="00E240F5"/>
    <w:rsid w:val="00E24942"/>
    <w:rsid w:val="00E25B6F"/>
    <w:rsid w:val="00E27919"/>
    <w:rsid w:val="00E319F1"/>
    <w:rsid w:val="00E323DC"/>
    <w:rsid w:val="00E32F09"/>
    <w:rsid w:val="00E336FA"/>
    <w:rsid w:val="00E33BF5"/>
    <w:rsid w:val="00E33CD2"/>
    <w:rsid w:val="00E3443B"/>
    <w:rsid w:val="00E34FBE"/>
    <w:rsid w:val="00E367D4"/>
    <w:rsid w:val="00E40C20"/>
    <w:rsid w:val="00E40CD0"/>
    <w:rsid w:val="00E40E90"/>
    <w:rsid w:val="00E443EC"/>
    <w:rsid w:val="00E4451D"/>
    <w:rsid w:val="00E45A92"/>
    <w:rsid w:val="00E45C7E"/>
    <w:rsid w:val="00E474F7"/>
    <w:rsid w:val="00E50450"/>
    <w:rsid w:val="00E5152A"/>
    <w:rsid w:val="00E51706"/>
    <w:rsid w:val="00E531EB"/>
    <w:rsid w:val="00E54874"/>
    <w:rsid w:val="00E54B6F"/>
    <w:rsid w:val="00E54E6F"/>
    <w:rsid w:val="00E5521E"/>
    <w:rsid w:val="00E558A3"/>
    <w:rsid w:val="00E55ACA"/>
    <w:rsid w:val="00E55DC6"/>
    <w:rsid w:val="00E56221"/>
    <w:rsid w:val="00E56BAF"/>
    <w:rsid w:val="00E57B74"/>
    <w:rsid w:val="00E60108"/>
    <w:rsid w:val="00E604E9"/>
    <w:rsid w:val="00E60C9C"/>
    <w:rsid w:val="00E60F60"/>
    <w:rsid w:val="00E612A0"/>
    <w:rsid w:val="00E61F29"/>
    <w:rsid w:val="00E64833"/>
    <w:rsid w:val="00E649C0"/>
    <w:rsid w:val="00E65BC6"/>
    <w:rsid w:val="00E661FF"/>
    <w:rsid w:val="00E66390"/>
    <w:rsid w:val="00E6729C"/>
    <w:rsid w:val="00E67E2F"/>
    <w:rsid w:val="00E718C3"/>
    <w:rsid w:val="00E726EB"/>
    <w:rsid w:val="00E72C9E"/>
    <w:rsid w:val="00E72CF1"/>
    <w:rsid w:val="00E7440C"/>
    <w:rsid w:val="00E747AE"/>
    <w:rsid w:val="00E74AF0"/>
    <w:rsid w:val="00E80B52"/>
    <w:rsid w:val="00E81562"/>
    <w:rsid w:val="00E824C3"/>
    <w:rsid w:val="00E8250F"/>
    <w:rsid w:val="00E8393C"/>
    <w:rsid w:val="00E83F90"/>
    <w:rsid w:val="00E840B3"/>
    <w:rsid w:val="00E84903"/>
    <w:rsid w:val="00E84A3F"/>
    <w:rsid w:val="00E84D10"/>
    <w:rsid w:val="00E84E72"/>
    <w:rsid w:val="00E8535D"/>
    <w:rsid w:val="00E8629F"/>
    <w:rsid w:val="00E900DD"/>
    <w:rsid w:val="00E90DF3"/>
    <w:rsid w:val="00E91008"/>
    <w:rsid w:val="00E926AA"/>
    <w:rsid w:val="00E935DB"/>
    <w:rsid w:val="00E9374E"/>
    <w:rsid w:val="00E94F54"/>
    <w:rsid w:val="00E950D8"/>
    <w:rsid w:val="00E95CE8"/>
    <w:rsid w:val="00E966F3"/>
    <w:rsid w:val="00E96746"/>
    <w:rsid w:val="00E97AD5"/>
    <w:rsid w:val="00EA1111"/>
    <w:rsid w:val="00EA26BC"/>
    <w:rsid w:val="00EA2C1A"/>
    <w:rsid w:val="00EA3715"/>
    <w:rsid w:val="00EA3B4F"/>
    <w:rsid w:val="00EA3C24"/>
    <w:rsid w:val="00EA5556"/>
    <w:rsid w:val="00EA62A0"/>
    <w:rsid w:val="00EA73DF"/>
    <w:rsid w:val="00EA77C9"/>
    <w:rsid w:val="00EA7989"/>
    <w:rsid w:val="00EA7DB5"/>
    <w:rsid w:val="00EA7FC4"/>
    <w:rsid w:val="00EB0305"/>
    <w:rsid w:val="00EB10D9"/>
    <w:rsid w:val="00EB1B1B"/>
    <w:rsid w:val="00EB31C8"/>
    <w:rsid w:val="00EB3D09"/>
    <w:rsid w:val="00EB61AE"/>
    <w:rsid w:val="00EC15DF"/>
    <w:rsid w:val="00EC1607"/>
    <w:rsid w:val="00EC1FA9"/>
    <w:rsid w:val="00EC2ECF"/>
    <w:rsid w:val="00EC322D"/>
    <w:rsid w:val="00EC5244"/>
    <w:rsid w:val="00ED0211"/>
    <w:rsid w:val="00ED1145"/>
    <w:rsid w:val="00ED383A"/>
    <w:rsid w:val="00ED585A"/>
    <w:rsid w:val="00ED64BD"/>
    <w:rsid w:val="00ED650A"/>
    <w:rsid w:val="00ED70FE"/>
    <w:rsid w:val="00EE1080"/>
    <w:rsid w:val="00EE2068"/>
    <w:rsid w:val="00EE2B80"/>
    <w:rsid w:val="00EE2BBE"/>
    <w:rsid w:val="00EE3646"/>
    <w:rsid w:val="00EE7295"/>
    <w:rsid w:val="00EF1189"/>
    <w:rsid w:val="00EF1EC5"/>
    <w:rsid w:val="00EF2E67"/>
    <w:rsid w:val="00EF4810"/>
    <w:rsid w:val="00EF4C88"/>
    <w:rsid w:val="00EF5567"/>
    <w:rsid w:val="00EF55EB"/>
    <w:rsid w:val="00EF6D51"/>
    <w:rsid w:val="00F0089D"/>
    <w:rsid w:val="00F00DCC"/>
    <w:rsid w:val="00F00F5B"/>
    <w:rsid w:val="00F0116D"/>
    <w:rsid w:val="00F0156F"/>
    <w:rsid w:val="00F022CD"/>
    <w:rsid w:val="00F02315"/>
    <w:rsid w:val="00F02D66"/>
    <w:rsid w:val="00F045E2"/>
    <w:rsid w:val="00F05A13"/>
    <w:rsid w:val="00F05AC8"/>
    <w:rsid w:val="00F05D74"/>
    <w:rsid w:val="00F06EA2"/>
    <w:rsid w:val="00F07167"/>
    <w:rsid w:val="00F072D8"/>
    <w:rsid w:val="00F07CE0"/>
    <w:rsid w:val="00F10D0C"/>
    <w:rsid w:val="00F10D3C"/>
    <w:rsid w:val="00F115F5"/>
    <w:rsid w:val="00F12969"/>
    <w:rsid w:val="00F13881"/>
    <w:rsid w:val="00F13D05"/>
    <w:rsid w:val="00F1679D"/>
    <w:rsid w:val="00F1682C"/>
    <w:rsid w:val="00F1703D"/>
    <w:rsid w:val="00F207AD"/>
    <w:rsid w:val="00F20B17"/>
    <w:rsid w:val="00F20B91"/>
    <w:rsid w:val="00F21139"/>
    <w:rsid w:val="00F22340"/>
    <w:rsid w:val="00F22C44"/>
    <w:rsid w:val="00F24B8B"/>
    <w:rsid w:val="00F30D2E"/>
    <w:rsid w:val="00F33ABD"/>
    <w:rsid w:val="00F34960"/>
    <w:rsid w:val="00F34BBB"/>
    <w:rsid w:val="00F35516"/>
    <w:rsid w:val="00F35688"/>
    <w:rsid w:val="00F35790"/>
    <w:rsid w:val="00F36B7B"/>
    <w:rsid w:val="00F378C9"/>
    <w:rsid w:val="00F40298"/>
    <w:rsid w:val="00F4136D"/>
    <w:rsid w:val="00F4212E"/>
    <w:rsid w:val="00F42C20"/>
    <w:rsid w:val="00F43E34"/>
    <w:rsid w:val="00F44FA2"/>
    <w:rsid w:val="00F47C75"/>
    <w:rsid w:val="00F50685"/>
    <w:rsid w:val="00F50BF6"/>
    <w:rsid w:val="00F51C80"/>
    <w:rsid w:val="00F51D85"/>
    <w:rsid w:val="00F53053"/>
    <w:rsid w:val="00F53FE2"/>
    <w:rsid w:val="00F56C08"/>
    <w:rsid w:val="00F575FF"/>
    <w:rsid w:val="00F6073C"/>
    <w:rsid w:val="00F618EF"/>
    <w:rsid w:val="00F63799"/>
    <w:rsid w:val="00F639D2"/>
    <w:rsid w:val="00F64376"/>
    <w:rsid w:val="00F6479A"/>
    <w:rsid w:val="00F64805"/>
    <w:rsid w:val="00F65219"/>
    <w:rsid w:val="00F65582"/>
    <w:rsid w:val="00F6598D"/>
    <w:rsid w:val="00F65D4C"/>
    <w:rsid w:val="00F66DE7"/>
    <w:rsid w:val="00F66E75"/>
    <w:rsid w:val="00F7174B"/>
    <w:rsid w:val="00F7716F"/>
    <w:rsid w:val="00F77EB0"/>
    <w:rsid w:val="00F80D60"/>
    <w:rsid w:val="00F8160C"/>
    <w:rsid w:val="00F81CF8"/>
    <w:rsid w:val="00F81D70"/>
    <w:rsid w:val="00F83781"/>
    <w:rsid w:val="00F8557C"/>
    <w:rsid w:val="00F85DF7"/>
    <w:rsid w:val="00F8641C"/>
    <w:rsid w:val="00F8743D"/>
    <w:rsid w:val="00F87658"/>
    <w:rsid w:val="00F8793E"/>
    <w:rsid w:val="00F8795E"/>
    <w:rsid w:val="00F87CDD"/>
    <w:rsid w:val="00F9244F"/>
    <w:rsid w:val="00F92FA5"/>
    <w:rsid w:val="00F933F0"/>
    <w:rsid w:val="00F937A3"/>
    <w:rsid w:val="00F94715"/>
    <w:rsid w:val="00F94CF3"/>
    <w:rsid w:val="00F94F98"/>
    <w:rsid w:val="00F96A3D"/>
    <w:rsid w:val="00FA17AF"/>
    <w:rsid w:val="00FA1A26"/>
    <w:rsid w:val="00FA1AC7"/>
    <w:rsid w:val="00FA2565"/>
    <w:rsid w:val="00FA4294"/>
    <w:rsid w:val="00FA4718"/>
    <w:rsid w:val="00FA5848"/>
    <w:rsid w:val="00FA6899"/>
    <w:rsid w:val="00FA7CC5"/>
    <w:rsid w:val="00FA7F3D"/>
    <w:rsid w:val="00FB0CAA"/>
    <w:rsid w:val="00FB150B"/>
    <w:rsid w:val="00FB1CF0"/>
    <w:rsid w:val="00FB38D8"/>
    <w:rsid w:val="00FB4044"/>
    <w:rsid w:val="00FB47CE"/>
    <w:rsid w:val="00FB672B"/>
    <w:rsid w:val="00FB6AE6"/>
    <w:rsid w:val="00FB7B93"/>
    <w:rsid w:val="00FC0320"/>
    <w:rsid w:val="00FC051F"/>
    <w:rsid w:val="00FC06FF"/>
    <w:rsid w:val="00FC0F0F"/>
    <w:rsid w:val="00FC1B35"/>
    <w:rsid w:val="00FC24DA"/>
    <w:rsid w:val="00FC45F4"/>
    <w:rsid w:val="00FC5027"/>
    <w:rsid w:val="00FC69B4"/>
    <w:rsid w:val="00FC7005"/>
    <w:rsid w:val="00FC72D8"/>
    <w:rsid w:val="00FD0694"/>
    <w:rsid w:val="00FD166F"/>
    <w:rsid w:val="00FD1711"/>
    <w:rsid w:val="00FD25BE"/>
    <w:rsid w:val="00FD27C6"/>
    <w:rsid w:val="00FD2E70"/>
    <w:rsid w:val="00FD3FD2"/>
    <w:rsid w:val="00FD45BA"/>
    <w:rsid w:val="00FD6060"/>
    <w:rsid w:val="00FD67AA"/>
    <w:rsid w:val="00FD6856"/>
    <w:rsid w:val="00FD7AA7"/>
    <w:rsid w:val="00FE075A"/>
    <w:rsid w:val="00FE1F47"/>
    <w:rsid w:val="00FE2130"/>
    <w:rsid w:val="00FE28B2"/>
    <w:rsid w:val="00FE2F5E"/>
    <w:rsid w:val="00FE4A4C"/>
    <w:rsid w:val="00FE5EA4"/>
    <w:rsid w:val="00FE7D7E"/>
    <w:rsid w:val="00FF1F4B"/>
    <w:rsid w:val="00FF1FCB"/>
    <w:rsid w:val="00FF24B4"/>
    <w:rsid w:val="00FF433C"/>
    <w:rsid w:val="00FF52D4"/>
    <w:rsid w:val="00FF537C"/>
    <w:rsid w:val="00FF5B6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Bullet list,목록단락,列,목록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f8"/>
    <w:uiPriority w:val="34"/>
    <w:qFormat/>
    <w:locked/>
    <w:rsid w:val="00DD28BC"/>
    <w:rPr>
      <w:rFonts w:eastAsia="MS Mincho"/>
      <w:lang w:val="en-GB" w:eastAsia="en-US"/>
    </w:rPr>
  </w:style>
  <w:style w:type="paragraph" w:customStyle="1" w:styleId="ListParagraph1">
    <w:name w:val="List Paragraph1"/>
    <w:basedOn w:val="a"/>
    <w:rsid w:val="007678F9"/>
    <w:pPr>
      <w:widowControl w:val="0"/>
      <w:spacing w:after="0"/>
      <w:ind w:firstLineChars="200" w:firstLine="420"/>
      <w:jc w:val="both"/>
    </w:pPr>
    <w:rPr>
      <w:rFonts w:ascii="CG Times (WN)" w:eastAsia="Times New Roman" w:hAnsi="CG Times (WN)"/>
      <w:kern w:val="2"/>
      <w:sz w:val="21"/>
      <w:szCs w:val="21"/>
      <w:lang w:val="en-US" w:eastAsia="zh-CN"/>
    </w:rPr>
  </w:style>
  <w:style w:type="paragraph" w:customStyle="1" w:styleId="Proposal">
    <w:name w:val="Proposal"/>
    <w:basedOn w:val="a"/>
    <w:link w:val="ProposalChar"/>
    <w:qFormat/>
    <w:rsid w:val="000449A1"/>
    <w:pPr>
      <w:tabs>
        <w:tab w:val="left" w:pos="1701"/>
      </w:tabs>
      <w:ind w:left="1701" w:hanging="1701"/>
    </w:pPr>
    <w:rPr>
      <w:rFonts w:eastAsiaTheme="minorEastAsia"/>
      <w:b/>
    </w:rPr>
  </w:style>
  <w:style w:type="character" w:customStyle="1" w:styleId="ProposalChar">
    <w:name w:val="Proposal Char"/>
    <w:link w:val="Proposal"/>
    <w:qFormat/>
    <w:rsid w:val="00D772C6"/>
    <w:rPr>
      <w:rFonts w:eastAsiaTheme="minorEastAsia"/>
      <w:b/>
      <w:lang w:val="en-GB" w:eastAsia="en-US"/>
    </w:rPr>
  </w:style>
  <w:style w:type="paragraph" w:styleId="affa">
    <w:name w:val="Title"/>
    <w:basedOn w:val="a"/>
    <w:next w:val="a"/>
    <w:link w:val="affb"/>
    <w:qFormat/>
    <w:rsid w:val="00771979"/>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0"/>
    <w:link w:val="affa"/>
    <w:rsid w:val="00771979"/>
    <w:rPr>
      <w:rFonts w:asciiTheme="majorHAnsi" w:eastAsiaTheme="majorEastAsia" w:hAnsiTheme="majorHAnsi" w:cstheme="majorBidi"/>
      <w:b/>
      <w:bCs/>
      <w:sz w:val="32"/>
      <w:szCs w:val="32"/>
      <w:lang w:val="en-GB" w:eastAsia="en-US"/>
    </w:rPr>
  </w:style>
  <w:style w:type="paragraph" w:customStyle="1" w:styleId="RAN4Observation0">
    <w:name w:val="RAN4 Observation"/>
    <w:basedOn w:val="a"/>
    <w:next w:val="a"/>
    <w:rsid w:val="00995E73"/>
    <w:pPr>
      <w:numPr>
        <w:numId w:val="3"/>
      </w:numPr>
      <w:spacing w:after="160" w:line="259" w:lineRule="auto"/>
      <w:contextualSpacing/>
    </w:pPr>
    <w:rPr>
      <w:rFonts w:eastAsia="Calibri"/>
      <w:lang w:val="en-US"/>
    </w:rPr>
  </w:style>
  <w:style w:type="paragraph" w:customStyle="1" w:styleId="RAN4proposal">
    <w:name w:val="RAN4 proposal"/>
    <w:basedOn w:val="a"/>
    <w:next w:val="a"/>
    <w:link w:val="RAN4proposalChar"/>
    <w:qFormat/>
    <w:rsid w:val="00995E73"/>
    <w:pPr>
      <w:numPr>
        <w:numId w:val="4"/>
      </w:numPr>
      <w:spacing w:after="200"/>
      <w:ind w:left="0" w:firstLine="0"/>
    </w:pPr>
    <w:rPr>
      <w:rFonts w:eastAsiaTheme="minorEastAsia" w:cstheme="minorBidi"/>
      <w:b/>
      <w:iCs/>
      <w:szCs w:val="18"/>
      <w:lang w:val="en-US"/>
    </w:rPr>
  </w:style>
  <w:style w:type="character" w:customStyle="1" w:styleId="RAN4proposalChar">
    <w:name w:val="RAN4 proposal Char"/>
    <w:basedOn w:val="a0"/>
    <w:link w:val="RAN4proposal"/>
    <w:rsid w:val="00995E73"/>
    <w:rPr>
      <w:rFonts w:eastAsiaTheme="minorEastAsia" w:cstheme="minorBidi"/>
      <w:b/>
      <w:iCs/>
      <w:szCs w:val="18"/>
      <w:lang w:val="en-US" w:eastAsia="en-US"/>
    </w:rPr>
  </w:style>
  <w:style w:type="paragraph" w:customStyle="1" w:styleId="RAN4observation">
    <w:name w:val="RAN4 observation"/>
    <w:basedOn w:val="a"/>
    <w:next w:val="a"/>
    <w:link w:val="RAN4observationChar"/>
    <w:qFormat/>
    <w:rsid w:val="00995E73"/>
    <w:pPr>
      <w:numPr>
        <w:numId w:val="2"/>
      </w:numPr>
      <w:spacing w:after="160" w:line="259" w:lineRule="auto"/>
      <w:ind w:left="0" w:firstLine="0"/>
      <w:contextualSpacing/>
    </w:pPr>
    <w:rPr>
      <w:rFonts w:eastAsia="Calibri"/>
      <w:lang w:val="en-US"/>
    </w:rPr>
  </w:style>
  <w:style w:type="character" w:customStyle="1" w:styleId="RAN4observationChar">
    <w:name w:val="RAN4 observation Char"/>
    <w:basedOn w:val="a0"/>
    <w:link w:val="RAN4observation"/>
    <w:rsid w:val="00995E73"/>
    <w:rPr>
      <w:rFonts w:eastAsia="Calibri"/>
      <w:lang w:val="en-US" w:eastAsia="en-US"/>
    </w:rPr>
  </w:style>
  <w:style w:type="character" w:styleId="affc">
    <w:name w:val="Unresolved Mention"/>
    <w:basedOn w:val="a0"/>
    <w:uiPriority w:val="99"/>
    <w:semiHidden/>
    <w:unhideWhenUsed/>
    <w:rsid w:val="00C2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84153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10940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59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1368">
      <w:bodyDiv w:val="1"/>
      <w:marLeft w:val="0"/>
      <w:marRight w:val="0"/>
      <w:marTop w:val="0"/>
      <w:marBottom w:val="0"/>
      <w:divBdr>
        <w:top w:val="none" w:sz="0" w:space="0" w:color="auto"/>
        <w:left w:val="none" w:sz="0" w:space="0" w:color="auto"/>
        <w:bottom w:val="none" w:sz="0" w:space="0" w:color="auto"/>
        <w:right w:val="none" w:sz="0" w:space="0" w:color="auto"/>
      </w:divBdr>
    </w:div>
    <w:div w:id="59548588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2983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635429">
      <w:bodyDiv w:val="1"/>
      <w:marLeft w:val="0"/>
      <w:marRight w:val="0"/>
      <w:marTop w:val="0"/>
      <w:marBottom w:val="0"/>
      <w:divBdr>
        <w:top w:val="none" w:sz="0" w:space="0" w:color="auto"/>
        <w:left w:val="none" w:sz="0" w:space="0" w:color="auto"/>
        <w:bottom w:val="none" w:sz="0" w:space="0" w:color="auto"/>
        <w:right w:val="none" w:sz="0" w:space="0" w:color="auto"/>
      </w:divBdr>
    </w:div>
    <w:div w:id="9619603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898766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11411">
      <w:bodyDiv w:val="1"/>
      <w:marLeft w:val="0"/>
      <w:marRight w:val="0"/>
      <w:marTop w:val="0"/>
      <w:marBottom w:val="0"/>
      <w:divBdr>
        <w:top w:val="none" w:sz="0" w:space="0" w:color="auto"/>
        <w:left w:val="none" w:sz="0" w:space="0" w:color="auto"/>
        <w:bottom w:val="none" w:sz="0" w:space="0" w:color="auto"/>
        <w:right w:val="none" w:sz="0" w:space="0" w:color="auto"/>
      </w:divBdr>
    </w:div>
    <w:div w:id="1146239106">
      <w:bodyDiv w:val="1"/>
      <w:marLeft w:val="0"/>
      <w:marRight w:val="0"/>
      <w:marTop w:val="0"/>
      <w:marBottom w:val="0"/>
      <w:divBdr>
        <w:top w:val="none" w:sz="0" w:space="0" w:color="auto"/>
        <w:left w:val="none" w:sz="0" w:space="0" w:color="auto"/>
        <w:bottom w:val="none" w:sz="0" w:space="0" w:color="auto"/>
        <w:right w:val="none" w:sz="0" w:space="0" w:color="auto"/>
      </w:divBdr>
    </w:div>
    <w:div w:id="117499889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773010">
      <w:bodyDiv w:val="1"/>
      <w:marLeft w:val="0"/>
      <w:marRight w:val="0"/>
      <w:marTop w:val="0"/>
      <w:marBottom w:val="0"/>
      <w:divBdr>
        <w:top w:val="none" w:sz="0" w:space="0" w:color="auto"/>
        <w:left w:val="none" w:sz="0" w:space="0" w:color="auto"/>
        <w:bottom w:val="none" w:sz="0" w:space="0" w:color="auto"/>
        <w:right w:val="none" w:sz="0" w:space="0" w:color="auto"/>
      </w:divBdr>
    </w:div>
    <w:div w:id="1234312068">
      <w:bodyDiv w:val="1"/>
      <w:marLeft w:val="0"/>
      <w:marRight w:val="0"/>
      <w:marTop w:val="0"/>
      <w:marBottom w:val="0"/>
      <w:divBdr>
        <w:top w:val="none" w:sz="0" w:space="0" w:color="auto"/>
        <w:left w:val="none" w:sz="0" w:space="0" w:color="auto"/>
        <w:bottom w:val="none" w:sz="0" w:space="0" w:color="auto"/>
        <w:right w:val="none" w:sz="0" w:space="0" w:color="auto"/>
      </w:divBdr>
    </w:div>
    <w:div w:id="1360279809">
      <w:bodyDiv w:val="1"/>
      <w:marLeft w:val="0"/>
      <w:marRight w:val="0"/>
      <w:marTop w:val="0"/>
      <w:marBottom w:val="0"/>
      <w:divBdr>
        <w:top w:val="none" w:sz="0" w:space="0" w:color="auto"/>
        <w:left w:val="none" w:sz="0" w:space="0" w:color="auto"/>
        <w:bottom w:val="none" w:sz="0" w:space="0" w:color="auto"/>
        <w:right w:val="none" w:sz="0" w:space="0" w:color="auto"/>
      </w:divBdr>
    </w:div>
    <w:div w:id="13615175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0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193484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8979111">
      <w:bodyDiv w:val="1"/>
      <w:marLeft w:val="0"/>
      <w:marRight w:val="0"/>
      <w:marTop w:val="0"/>
      <w:marBottom w:val="0"/>
      <w:divBdr>
        <w:top w:val="none" w:sz="0" w:space="0" w:color="auto"/>
        <w:left w:val="none" w:sz="0" w:space="0" w:color="auto"/>
        <w:bottom w:val="none" w:sz="0" w:space="0" w:color="auto"/>
        <w:right w:val="none" w:sz="0" w:space="0" w:color="auto"/>
      </w:divBdr>
    </w:div>
    <w:div w:id="1896820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504625">
      <w:bodyDiv w:val="1"/>
      <w:marLeft w:val="0"/>
      <w:marRight w:val="0"/>
      <w:marTop w:val="0"/>
      <w:marBottom w:val="0"/>
      <w:divBdr>
        <w:top w:val="none" w:sz="0" w:space="0" w:color="auto"/>
        <w:left w:val="none" w:sz="0" w:space="0" w:color="auto"/>
        <w:bottom w:val="none" w:sz="0" w:space="0" w:color="auto"/>
        <w:right w:val="none" w:sz="0" w:space="0" w:color="auto"/>
      </w:divBdr>
    </w:div>
    <w:div w:id="2023120102">
      <w:bodyDiv w:val="1"/>
      <w:marLeft w:val="0"/>
      <w:marRight w:val="0"/>
      <w:marTop w:val="0"/>
      <w:marBottom w:val="0"/>
      <w:divBdr>
        <w:top w:val="none" w:sz="0" w:space="0" w:color="auto"/>
        <w:left w:val="none" w:sz="0" w:space="0" w:color="auto"/>
        <w:bottom w:val="none" w:sz="0" w:space="0" w:color="auto"/>
        <w:right w:val="none" w:sz="0" w:space="0" w:color="auto"/>
      </w:divBdr>
    </w:div>
    <w:div w:id="210857691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2B1F-639C-4367-A19D-CE5D027A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1010</TotalTime>
  <Pages>8</Pages>
  <Words>2157</Words>
  <Characters>12298</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504</cp:revision>
  <cp:lastPrinted>2019-04-25T01:09:00Z</cp:lastPrinted>
  <dcterms:created xsi:type="dcterms:W3CDTF">2023-11-08T07:47:00Z</dcterms:created>
  <dcterms:modified xsi:type="dcterms:W3CDTF">2024-08-12T12:30:00Z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