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5B0629" w14:textId="3D2B7B97" w:rsidR="00DC5180" w:rsidRPr="0033027D" w:rsidRDefault="00E73A82" w:rsidP="3872DEB3">
      <w:pPr>
        <w:pStyle w:val="CRCoverPage"/>
        <w:tabs>
          <w:tab w:val="right" w:pos="9639"/>
        </w:tabs>
        <w:spacing w:after="0"/>
        <w:rPr>
          <w:b/>
          <w:bCs/>
          <w:noProof/>
          <w:sz w:val="24"/>
          <w:szCs w:val="24"/>
          <w:lang w:eastAsia="ja-JP"/>
        </w:rPr>
      </w:pPr>
      <w:bookmarkStart w:id="0" w:name="_Hlk162609689"/>
      <w:bookmarkStart w:id="1" w:name="_Hlk514061252"/>
      <w:bookmarkEnd w:id="0"/>
      <w:r w:rsidRPr="3872DEB3">
        <w:rPr>
          <w:b/>
          <w:bCs/>
          <w:noProof/>
          <w:sz w:val="24"/>
          <w:szCs w:val="24"/>
        </w:rPr>
        <w:t>3</w:t>
      </w:r>
      <w:r w:rsidR="00DC5180" w:rsidRPr="3872DEB3">
        <w:rPr>
          <w:b/>
          <w:bCs/>
          <w:noProof/>
          <w:sz w:val="24"/>
          <w:szCs w:val="24"/>
        </w:rPr>
        <w:t>GPP TSG</w:t>
      </w:r>
      <w:r w:rsidR="00D81C65" w:rsidRPr="3872DEB3">
        <w:rPr>
          <w:b/>
          <w:bCs/>
          <w:noProof/>
          <w:sz w:val="24"/>
          <w:szCs w:val="24"/>
        </w:rPr>
        <w:t>-</w:t>
      </w:r>
      <w:r w:rsidR="00DC5180" w:rsidRPr="3872DEB3">
        <w:rPr>
          <w:b/>
          <w:bCs/>
          <w:noProof/>
          <w:sz w:val="24"/>
          <w:szCs w:val="24"/>
        </w:rPr>
        <w:t xml:space="preserve">RAN </w:t>
      </w:r>
      <w:r w:rsidR="0080320A" w:rsidRPr="3872DEB3">
        <w:rPr>
          <w:b/>
          <w:bCs/>
          <w:noProof/>
          <w:sz w:val="24"/>
          <w:szCs w:val="24"/>
        </w:rPr>
        <w:t xml:space="preserve">WG4 </w:t>
      </w:r>
      <w:r w:rsidR="00DC5180" w:rsidRPr="3872DEB3">
        <w:rPr>
          <w:b/>
          <w:bCs/>
          <w:noProof/>
          <w:sz w:val="24"/>
          <w:szCs w:val="24"/>
        </w:rPr>
        <w:t>Meeting</w:t>
      </w:r>
      <w:r w:rsidR="007B605F" w:rsidRPr="3872DEB3">
        <w:rPr>
          <w:b/>
          <w:bCs/>
          <w:noProof/>
          <w:sz w:val="24"/>
          <w:szCs w:val="24"/>
        </w:rPr>
        <w:t xml:space="preserve"> #</w:t>
      </w:r>
      <w:bookmarkEnd w:id="1"/>
      <w:r w:rsidR="00657AB4" w:rsidRPr="3872DEB3">
        <w:rPr>
          <w:b/>
          <w:bCs/>
          <w:noProof/>
          <w:sz w:val="24"/>
          <w:szCs w:val="24"/>
        </w:rPr>
        <w:t>1</w:t>
      </w:r>
      <w:r w:rsidR="00155ECF" w:rsidRPr="3872DEB3">
        <w:rPr>
          <w:b/>
          <w:bCs/>
          <w:noProof/>
          <w:sz w:val="24"/>
          <w:szCs w:val="24"/>
        </w:rPr>
        <w:t>1</w:t>
      </w:r>
      <w:r w:rsidR="00544C85">
        <w:rPr>
          <w:b/>
          <w:bCs/>
          <w:noProof/>
          <w:sz w:val="24"/>
          <w:szCs w:val="24"/>
        </w:rPr>
        <w:t>2</w:t>
      </w:r>
      <w:r>
        <w:tab/>
      </w:r>
      <w:r w:rsidR="00A97251" w:rsidRPr="3872DEB3">
        <w:rPr>
          <w:b/>
          <w:bCs/>
          <w:noProof/>
          <w:sz w:val="24"/>
          <w:szCs w:val="24"/>
        </w:rPr>
        <w:t>R4-2</w:t>
      </w:r>
      <w:r w:rsidR="79F61067" w:rsidRPr="3872DEB3">
        <w:rPr>
          <w:b/>
          <w:bCs/>
          <w:noProof/>
          <w:sz w:val="24"/>
          <w:szCs w:val="24"/>
        </w:rPr>
        <w:t>4</w:t>
      </w:r>
      <w:r w:rsidR="00162FAD">
        <w:rPr>
          <w:b/>
          <w:bCs/>
          <w:noProof/>
          <w:sz w:val="24"/>
          <w:szCs w:val="24"/>
        </w:rPr>
        <w:t>11631</w:t>
      </w:r>
    </w:p>
    <w:p w14:paraId="63C63B34" w14:textId="020B4284" w:rsidR="001512D7" w:rsidRPr="0010618D" w:rsidRDefault="00544C85" w:rsidP="00DC5180">
      <w:pPr>
        <w:spacing w:after="60"/>
        <w:ind w:left="1985" w:hanging="1985"/>
        <w:rPr>
          <w:rFonts w:ascii="Arial" w:hAnsi="Arial" w:cs="Arial"/>
          <w:bCs/>
        </w:rPr>
      </w:pPr>
      <w:r>
        <w:rPr>
          <w:rFonts w:ascii="Arial" w:hAnsi="Arial" w:cs="Arial"/>
          <w:b/>
          <w:sz w:val="24"/>
        </w:rPr>
        <w:t>Ma</w:t>
      </w:r>
      <w:r w:rsidR="00C4672C">
        <w:rPr>
          <w:rFonts w:ascii="Arial" w:hAnsi="Arial" w:cs="Arial"/>
          <w:b/>
          <w:sz w:val="24"/>
        </w:rPr>
        <w:t>a</w:t>
      </w:r>
      <w:r w:rsidR="00754BE3">
        <w:rPr>
          <w:rFonts w:ascii="Arial" w:hAnsi="Arial" w:cs="Arial"/>
          <w:b/>
          <w:sz w:val="24"/>
        </w:rPr>
        <w:t>stricht</w:t>
      </w:r>
      <w:r w:rsidR="00380A44">
        <w:rPr>
          <w:rFonts w:ascii="Arial" w:hAnsi="Arial" w:cs="Arial"/>
          <w:b/>
          <w:sz w:val="24"/>
        </w:rPr>
        <w:t xml:space="preserve">, </w:t>
      </w:r>
      <w:r w:rsidR="00754BE3">
        <w:rPr>
          <w:rFonts w:ascii="Arial" w:hAnsi="Arial" w:cs="Arial"/>
          <w:b/>
          <w:sz w:val="24"/>
        </w:rPr>
        <w:t>Netherlands</w:t>
      </w:r>
      <w:r w:rsidR="00380A44">
        <w:rPr>
          <w:rFonts w:ascii="Arial" w:hAnsi="Arial" w:cs="Arial"/>
          <w:b/>
          <w:sz w:val="24"/>
        </w:rPr>
        <w:t xml:space="preserve">, </w:t>
      </w:r>
      <w:r w:rsidR="00754BE3">
        <w:rPr>
          <w:rFonts w:ascii="Arial" w:hAnsi="Arial" w:cs="Arial"/>
          <w:b/>
          <w:sz w:val="24"/>
        </w:rPr>
        <w:t>19</w:t>
      </w:r>
      <w:r w:rsidR="00380A44" w:rsidRPr="002542A0">
        <w:rPr>
          <w:rFonts w:ascii="Arial" w:hAnsi="Arial" w:cs="Arial"/>
          <w:b/>
          <w:sz w:val="24"/>
          <w:vertAlign w:val="superscript"/>
        </w:rPr>
        <w:t>th</w:t>
      </w:r>
      <w:r w:rsidR="00380A44">
        <w:rPr>
          <w:rFonts w:ascii="Arial" w:hAnsi="Arial" w:cs="Arial"/>
          <w:b/>
          <w:sz w:val="24"/>
        </w:rPr>
        <w:t xml:space="preserve"> -2</w:t>
      </w:r>
      <w:r w:rsidR="006428E6">
        <w:rPr>
          <w:rFonts w:ascii="Arial" w:hAnsi="Arial" w:cs="Arial"/>
          <w:b/>
          <w:sz w:val="24"/>
        </w:rPr>
        <w:t>3</w:t>
      </w:r>
      <w:r w:rsidR="006428E6">
        <w:rPr>
          <w:rFonts w:ascii="Arial" w:hAnsi="Arial" w:cs="Arial"/>
          <w:b/>
          <w:sz w:val="24"/>
          <w:vertAlign w:val="superscript"/>
        </w:rPr>
        <w:t>rd</w:t>
      </w:r>
      <w:r w:rsidR="00380A44">
        <w:rPr>
          <w:rFonts w:ascii="Arial" w:hAnsi="Arial" w:cs="Arial"/>
          <w:b/>
          <w:sz w:val="24"/>
        </w:rPr>
        <w:t xml:space="preserve"> </w:t>
      </w:r>
      <w:r w:rsidR="006428E6">
        <w:rPr>
          <w:rFonts w:ascii="Arial" w:hAnsi="Arial" w:cs="Arial"/>
          <w:b/>
          <w:sz w:val="24"/>
        </w:rPr>
        <w:t>August</w:t>
      </w:r>
      <w:r w:rsidR="00380A44">
        <w:rPr>
          <w:rFonts w:ascii="Arial" w:hAnsi="Arial" w:cs="Arial"/>
          <w:b/>
          <w:sz w:val="24"/>
        </w:rPr>
        <w:t xml:space="preserve">, </w:t>
      </w:r>
      <w:r w:rsidR="00380A44" w:rsidRPr="00766B19">
        <w:rPr>
          <w:rFonts w:ascii="Arial" w:hAnsi="Arial" w:cs="Arial"/>
          <w:b/>
          <w:sz w:val="24"/>
        </w:rPr>
        <w:t>202</w:t>
      </w:r>
      <w:r w:rsidR="00380A44">
        <w:rPr>
          <w:rFonts w:ascii="Arial" w:hAnsi="Arial" w:cs="Arial"/>
          <w:b/>
          <w:sz w:val="24"/>
        </w:rPr>
        <w:t>4</w:t>
      </w:r>
      <w:r w:rsidR="00766B19">
        <w:rPr>
          <w:rFonts w:ascii="Arial" w:hAnsi="Arial" w:cs="Arial"/>
          <w:b/>
          <w:sz w:val="24"/>
        </w:rPr>
        <w:br/>
      </w:r>
    </w:p>
    <w:p w14:paraId="0AA7E0E3" w14:textId="5DD6BACE" w:rsidR="00494683" w:rsidRPr="005E4466" w:rsidRDefault="00494683" w:rsidP="005E0013">
      <w:pPr>
        <w:spacing w:after="60"/>
        <w:ind w:left="1985" w:hanging="1985"/>
        <w:rPr>
          <w:rFonts w:ascii="Arial" w:hAnsi="Arial" w:cs="Arial"/>
          <w:b/>
        </w:rPr>
      </w:pPr>
    </w:p>
    <w:p w14:paraId="3908425A" w14:textId="6396DDEB" w:rsidR="002B09A1"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2DCC7F60" w14:textId="77777777" w:rsidR="005E0013" w:rsidRPr="00E96C56" w:rsidRDefault="005E0013" w:rsidP="000F7ECB">
      <w:pPr>
        <w:spacing w:after="60"/>
        <w:ind w:left="1985" w:hanging="1985"/>
        <w:rPr>
          <w:rFonts w:ascii="Arial" w:hAnsi="Arial" w:cs="Arial"/>
          <w:b/>
        </w:rPr>
      </w:pPr>
    </w:p>
    <w:p w14:paraId="157BD185" w14:textId="410B8AB9" w:rsidR="005E0013" w:rsidRPr="00E96C56" w:rsidRDefault="005E0013" w:rsidP="00D622E2">
      <w:pPr>
        <w:spacing w:after="60"/>
        <w:ind w:left="1985" w:hanging="1985"/>
        <w:rPr>
          <w:rFonts w:ascii="Arial" w:hAnsi="Arial" w:cs="Arial"/>
          <w:b/>
        </w:rPr>
      </w:pPr>
      <w:r w:rsidRPr="00E96C56">
        <w:rPr>
          <w:rFonts w:ascii="Arial" w:hAnsi="Arial" w:cs="Arial"/>
          <w:b/>
        </w:rPr>
        <w:t>Title:</w:t>
      </w:r>
      <w:r w:rsidRPr="00E96C56">
        <w:rPr>
          <w:rFonts w:ascii="Arial" w:hAnsi="Arial" w:cs="Arial"/>
          <w:b/>
        </w:rPr>
        <w:tab/>
      </w:r>
      <w:r w:rsidR="00641A6B">
        <w:rPr>
          <w:rFonts w:ascii="Arial" w:hAnsi="Arial" w:cs="Arial"/>
          <w:b/>
        </w:rPr>
        <w:t>Power boosting and MPR reduction</w:t>
      </w:r>
    </w:p>
    <w:p w14:paraId="73CE2741" w14:textId="65784DDD" w:rsidR="0010618D" w:rsidRPr="007A2DB5" w:rsidRDefault="0010618D" w:rsidP="007A2DB5">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4D5FE7">
        <w:rPr>
          <w:rFonts w:ascii="Arial" w:hAnsi="Arial" w:cs="Arial"/>
          <w:b/>
        </w:rPr>
        <w:t>8.1.1.2.1</w:t>
      </w:r>
    </w:p>
    <w:p w14:paraId="6F13FD65" w14:textId="77777777" w:rsidR="005E0013" w:rsidRPr="005E0013" w:rsidRDefault="005E0013" w:rsidP="005E0013">
      <w:pPr>
        <w:spacing w:after="0"/>
        <w:rPr>
          <w:rFonts w:ascii="Arial" w:eastAsia="SimSun" w:hAnsi="Arial"/>
          <w:noProof/>
          <w:lang w:eastAsia="zh-CN"/>
        </w:rPr>
      </w:pPr>
    </w:p>
    <w:p w14:paraId="0BA5C5C8" w14:textId="265DB525" w:rsidR="00222D66" w:rsidRDefault="00222D66" w:rsidP="001E300C">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73FB1592" w14:textId="5DDE3DA9" w:rsidR="00A35B3D" w:rsidRDefault="00A35B3D" w:rsidP="001E300C">
      <w:pPr>
        <w:spacing w:after="60"/>
        <w:ind w:left="1985" w:hanging="1985"/>
        <w:rPr>
          <w:rFonts w:ascii="Arial" w:hAnsi="Arial" w:cs="Arial"/>
          <w:b/>
        </w:rPr>
      </w:pPr>
    </w:p>
    <w:p w14:paraId="71A1430C" w14:textId="0A891986" w:rsidR="0045428D" w:rsidRDefault="000A567D" w:rsidP="002A1C01">
      <w:pPr>
        <w:pStyle w:val="Heading1"/>
      </w:pPr>
      <w:r>
        <w:t>1.</w:t>
      </w:r>
      <w:r>
        <w:tab/>
      </w:r>
      <w:r w:rsidR="002A1C01">
        <w:t>Introduction</w:t>
      </w:r>
    </w:p>
    <w:p w14:paraId="1845EB8F" w14:textId="319BD678" w:rsidR="00E429C7" w:rsidRPr="00313B11" w:rsidRDefault="006D329D" w:rsidP="00E429C7">
      <w:r>
        <w:t>In</w:t>
      </w:r>
      <w:r w:rsidRPr="00194BE7">
        <w:t xml:space="preserve"> </w:t>
      </w:r>
      <w:r>
        <w:t>RAN</w:t>
      </w:r>
      <w:r w:rsidR="00784D28">
        <w:t>4#111</w:t>
      </w:r>
      <w:r>
        <w:t xml:space="preserve"> there </w:t>
      </w:r>
      <w:r w:rsidR="00F80A89">
        <w:t>was a</w:t>
      </w:r>
      <w:r>
        <w:t xml:space="preserve"> new</w:t>
      </w:r>
      <w:r w:rsidR="00C14117">
        <w:t xml:space="preserve"> WF</w:t>
      </w:r>
      <w:r w:rsidR="004E6526">
        <w:t xml:space="preserve"> </w:t>
      </w:r>
      <w:r>
        <w:t xml:space="preserve">[1] to study power domain enhancements for NR single carrier. </w:t>
      </w:r>
      <w:r w:rsidR="00E429C7">
        <w:t xml:space="preserve">In this paper </w:t>
      </w:r>
      <w:r w:rsidR="0096716C">
        <w:t>we present</w:t>
      </w:r>
      <w:r w:rsidR="0003684D">
        <w:t xml:space="preserve"> </w:t>
      </w:r>
      <w:r w:rsidR="00382FB5">
        <w:t>further v</w:t>
      </w:r>
      <w:r w:rsidR="00E429C7">
        <w:t>iews on</w:t>
      </w:r>
      <w:r w:rsidR="0003684D">
        <w:t xml:space="preserve"> </w:t>
      </w:r>
      <w:r w:rsidR="00382FB5">
        <w:t>this topic</w:t>
      </w:r>
      <w:r w:rsidR="00E429C7">
        <w:t xml:space="preserve">.  </w:t>
      </w:r>
    </w:p>
    <w:p w14:paraId="65A85401" w14:textId="71657EEE" w:rsidR="00962566" w:rsidRDefault="000A567D" w:rsidP="00FF29A1">
      <w:pPr>
        <w:pStyle w:val="Heading1"/>
        <w:jc w:val="both"/>
      </w:pPr>
      <w:r>
        <w:t xml:space="preserve">2. </w:t>
      </w:r>
      <w:r>
        <w:tab/>
      </w:r>
      <w:r w:rsidR="002A1C01">
        <w:t>Discussion</w:t>
      </w:r>
    </w:p>
    <w:p w14:paraId="7E2C9640" w14:textId="508CEB1D" w:rsidR="000A10D8" w:rsidRDefault="000A10D8" w:rsidP="005C3712">
      <w:pPr>
        <w:rPr>
          <w:noProof/>
        </w:rPr>
      </w:pPr>
      <w:r>
        <w:t>In</w:t>
      </w:r>
      <w:r w:rsidR="00194BE7" w:rsidRPr="00194BE7">
        <w:t xml:space="preserve"> </w:t>
      </w:r>
      <w:r w:rsidR="00194BE7">
        <w:t>RA</w:t>
      </w:r>
      <w:r w:rsidR="00E70FFA">
        <w:t>N</w:t>
      </w:r>
      <w:r w:rsidR="00784D28">
        <w:t>4#</w:t>
      </w:r>
      <w:r w:rsidR="00E70FFA">
        <w:t>1</w:t>
      </w:r>
      <w:r w:rsidR="00784D28">
        <w:t>11 t</w:t>
      </w:r>
      <w:r w:rsidR="00194BE7">
        <w:t>here</w:t>
      </w:r>
      <w:r>
        <w:t xml:space="preserve"> </w:t>
      </w:r>
      <w:r w:rsidR="00194BE7">
        <w:t>w</w:t>
      </w:r>
      <w:r w:rsidR="0096716C">
        <w:t xml:space="preserve">as a new </w:t>
      </w:r>
      <w:r>
        <w:t>W</w:t>
      </w:r>
      <w:r w:rsidR="00C14117">
        <w:t>F</w:t>
      </w:r>
      <w:r>
        <w:t xml:space="preserve"> [</w:t>
      </w:r>
      <w:r w:rsidR="00E70FFA">
        <w:t>1</w:t>
      </w:r>
      <w:r>
        <w:t>]</w:t>
      </w:r>
      <w:r w:rsidR="00194BE7">
        <w:t xml:space="preserve"> to study power domain enhancements for NR single carrier. </w:t>
      </w:r>
      <w:r w:rsidR="007366BA">
        <w:t>S</w:t>
      </w:r>
      <w:r w:rsidR="000C5C30">
        <w:t>ome tentative</w:t>
      </w:r>
      <w:r w:rsidR="00C57A56">
        <w:t xml:space="preserve"> agreements </w:t>
      </w:r>
      <w:r w:rsidR="00107D48">
        <w:t xml:space="preserve">were </w:t>
      </w:r>
      <w:r w:rsidR="00C57A56">
        <w:t>captured in</w:t>
      </w:r>
      <w:r w:rsidR="000C5C30">
        <w:t xml:space="preserve"> t</w:t>
      </w:r>
      <w:r w:rsidR="00861C0F">
        <w:t>his</w:t>
      </w:r>
      <w:r w:rsidR="000C5C30">
        <w:t xml:space="preserve"> WF</w:t>
      </w:r>
      <w:r w:rsidR="00C57A56">
        <w:t xml:space="preserve"> [</w:t>
      </w:r>
      <w:r w:rsidR="00797675">
        <w:t>1</w:t>
      </w:r>
      <w:r w:rsidR="00C57A56">
        <w:t>]</w:t>
      </w:r>
      <w:r w:rsidR="000C5C30">
        <w:t xml:space="preserve"> </w:t>
      </w:r>
      <w:r w:rsidR="00861C0F">
        <w:t xml:space="preserve">as </w:t>
      </w:r>
      <w:r w:rsidR="000C5C30">
        <w:t>stated below</w:t>
      </w:r>
      <w:r w:rsidR="00C57A56">
        <w:t>.</w:t>
      </w:r>
    </w:p>
    <w:p w14:paraId="11180BD5" w14:textId="7ECD7E0C" w:rsidR="00593BEF" w:rsidRPr="00593BEF" w:rsidRDefault="00186C86" w:rsidP="00593BEF">
      <w:pPr>
        <w:overflowPunct w:val="0"/>
        <w:autoSpaceDE w:val="0"/>
        <w:autoSpaceDN w:val="0"/>
        <w:adjustRightInd w:val="0"/>
        <w:textAlignment w:val="baseline"/>
        <w:rPr>
          <w:lang w:eastAsia="zh-CN"/>
        </w:rPr>
      </w:pPr>
      <w:r>
        <w:rPr>
          <w:noProof/>
          <w:lang w:eastAsia="zh-CN"/>
        </w:rPr>
        <mc:AlternateContent>
          <mc:Choice Requires="wps">
            <w:drawing>
              <wp:anchor distT="0" distB="0" distL="114300" distR="114300" simplePos="0" relativeHeight="251668480" behindDoc="0" locked="0" layoutInCell="1" allowOverlap="1" wp14:anchorId="2C699EED" wp14:editId="0DCBACA8">
                <wp:simplePos x="0" y="0"/>
                <wp:positionH relativeFrom="column">
                  <wp:posOffset>-216947</wp:posOffset>
                </wp:positionH>
                <wp:positionV relativeFrom="paragraph">
                  <wp:posOffset>276963</wp:posOffset>
                </wp:positionV>
                <wp:extent cx="6779741" cy="3492843"/>
                <wp:effectExtent l="0" t="0" r="21590" b="12700"/>
                <wp:wrapNone/>
                <wp:docPr id="1365151421" name="Rectangle 1"/>
                <wp:cNvGraphicFramePr/>
                <a:graphic xmlns:a="http://schemas.openxmlformats.org/drawingml/2006/main">
                  <a:graphicData uri="http://schemas.microsoft.com/office/word/2010/wordprocessingShape">
                    <wps:wsp>
                      <wps:cNvSpPr/>
                      <wps:spPr>
                        <a:xfrm>
                          <a:off x="0" y="0"/>
                          <a:ext cx="6779741" cy="349284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A11FD73" id="Rectangle 1" o:spid="_x0000_s1026" style="position:absolute;margin-left:-17.1pt;margin-top:21.8pt;width:533.85pt;height:275.0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cumfgIAAF8FAAAOAAAAZHJzL2Uyb0RvYy54bWysVFFP2zAQfp+0/2D5fSQphUJFiioQ0yQE&#10;CJh4No5NIjk+7+w27X79zk6adgztYdpLYvvuvrv7/J0vLjetYWuFvgFb8uIo50xZCVVj30r+/fnm&#10;yxlnPghbCQNWlXyrPL9cfP500bm5mkANplLICMT6eedKXofg5lnmZa1a4Y/AKUtGDdiKQFt8yyoU&#10;HaG3Jpvk+WnWAVYOQSrv6fS6N/JFwtdayXCvtVeBmZJTbSF9MX1f4zdbXIj5GwpXN3IoQ/xDFa1o&#10;LCUdoa5FEGyFzR9QbSMRPOhwJKHNQOtGqtQDdVPk77p5qoVTqRcix7uRJv//YOXd+sk9INHQOT/3&#10;tIxdbDS28U/1sU0iazuSpTaBSTo8nc3OZ9OCM0m24+n55Gx6HOnM9uEOffiqoGVxUXKk20gkifWt&#10;D73rziVms3DTGJNuxNh44ME0VTxLmygJdWWQrQVdZtgUQ7YDL8odI7N9L2kVtkZFCGMflWZNRdVP&#10;UiFJZntMIaWyoehNtahUn6o4yfOkFIIfI1KjCTAiaypyxB4Afq93h923PfjHUJVUOgbnfyusDx4j&#10;UmawYQxuGwv4EYChrobMvf+OpJ6ayNIrVNsHZAj9jHgnbxq6tlvhw4NAGgoaHxr0cE8fbaArOQwr&#10;zmrAnx+dR3/SKlk562jISu5/rAQqzsw3Syo+L6bTOJVpMz2ZTWiDh5bXQ4tdtVdAV0+ao+rSMvoH&#10;s1tqhPaF3oNlzEomYSXlLrkMuNtchX746UWRarlMbjSJToRb++RkBI+sRlk+b14EukG7gWR/B7uB&#10;FPN3Eu59Y6SF5SqAbpK+97wOfNMUJ+EML058Jg73yWv/Li5+AQAA//8DAFBLAwQUAAYACAAAACEA&#10;FHhadeMAAAALAQAADwAAAGRycy9kb3ducmV2LnhtbEyPQU/CQBCF7yb+h82YeCGwhQXU2ikxGg0H&#10;YwLowdu0O7aV7m7TXaD+e5eTHifvy3vfZKvBtOLIvW+cRZhOEhBsS6cbWyG8757HtyB8IKupdZYR&#10;ftjDKr+8yCjV7mQ3fNyGSsQS61NCqEPoUil9WbMhP3Ed25h9ud5QiGdfSd3TKZabVs6SZCkNNTYu&#10;1NTxY83lfnswCJ/rIVTf05fwuqfRx2hdF+XbU4F4fTU83IMIPIQ/GM76UR3y6FS4g9VetAhjNZ9F&#10;FGGuliDOQKLUAkSBsLhTNyDzTP7/If8FAAD//wMAUEsBAi0AFAAGAAgAAAAhALaDOJL+AAAA4QEA&#10;ABMAAAAAAAAAAAAAAAAAAAAAAFtDb250ZW50X1R5cGVzXS54bWxQSwECLQAUAAYACAAAACEAOP0h&#10;/9YAAACUAQAACwAAAAAAAAAAAAAAAAAvAQAAX3JlbHMvLnJlbHNQSwECLQAUAAYACAAAACEA2LHL&#10;pn4CAABfBQAADgAAAAAAAAAAAAAAAAAuAgAAZHJzL2Uyb0RvYy54bWxQSwECLQAUAAYACAAAACEA&#10;FHhadeMAAAALAQAADwAAAAAAAAAAAAAAAADYBAAAZHJzL2Rvd25yZXYueG1sUEsFBgAAAAAEAAQA&#10;8wAAAOgFAAAAAA==&#10;" filled="f" strokecolor="black [3213]" strokeweight="1pt"/>
            </w:pict>
          </mc:Fallback>
        </mc:AlternateContent>
      </w:r>
    </w:p>
    <w:p w14:paraId="628AA5DF" w14:textId="77777777" w:rsidR="00593BEF" w:rsidRPr="00593BEF" w:rsidRDefault="00593BEF" w:rsidP="00593BEF">
      <w:pPr>
        <w:keepNext/>
        <w:keepLines/>
        <w:overflowPunct w:val="0"/>
        <w:autoSpaceDE w:val="0"/>
        <w:autoSpaceDN w:val="0"/>
        <w:adjustRightInd w:val="0"/>
        <w:spacing w:before="180"/>
        <w:ind w:left="1134" w:hanging="1134"/>
        <w:textAlignment w:val="baseline"/>
        <w:outlineLvl w:val="1"/>
        <w:rPr>
          <w:rFonts w:ascii="Arial" w:eastAsia="Times New Roman" w:hAnsi="Arial"/>
          <w:sz w:val="24"/>
          <w:lang w:eastAsia="en-GB"/>
        </w:rPr>
      </w:pPr>
      <w:r w:rsidRPr="00593BEF">
        <w:rPr>
          <w:rFonts w:ascii="Arial" w:eastAsia="Times New Roman" w:hAnsi="Arial"/>
          <w:sz w:val="24"/>
          <w:lang w:eastAsia="en-GB"/>
        </w:rPr>
        <w:t>1.2. Mechanisms for enabling MPR reduction and/or power boosting</w:t>
      </w:r>
    </w:p>
    <w:p w14:paraId="7C0A3E64" w14:textId="77777777" w:rsidR="00593BEF" w:rsidRPr="00593BEF" w:rsidRDefault="00593BEF" w:rsidP="00593BEF">
      <w:pPr>
        <w:spacing w:after="120"/>
        <w:rPr>
          <w:rFonts w:eastAsia="SimSun"/>
          <w:color w:val="0070C0"/>
          <w:szCs w:val="24"/>
          <w:lang w:eastAsia="zh-CN"/>
        </w:rPr>
      </w:pPr>
      <w:r w:rsidRPr="00593BEF">
        <w:rPr>
          <w:rFonts w:eastAsia="Times New Roman"/>
          <w:b/>
          <w:lang w:eastAsia="zh-CN"/>
        </w:rPr>
        <w:t>Way forward:</w:t>
      </w:r>
      <w:r w:rsidRPr="00593BEF">
        <w:rPr>
          <w:rFonts w:eastAsia="SimSun"/>
          <w:color w:val="0070C0"/>
          <w:szCs w:val="24"/>
          <w:lang w:eastAsia="zh-CN"/>
        </w:rPr>
        <w:t xml:space="preserve"> </w:t>
      </w:r>
    </w:p>
    <w:p w14:paraId="30086F20" w14:textId="77777777" w:rsidR="00593BEF" w:rsidRPr="00593BEF" w:rsidRDefault="00593BEF" w:rsidP="00834421">
      <w:pPr>
        <w:numPr>
          <w:ilvl w:val="0"/>
          <w:numId w:val="2"/>
        </w:numPr>
        <w:overflowPunct w:val="0"/>
        <w:autoSpaceDE w:val="0"/>
        <w:autoSpaceDN w:val="0"/>
        <w:adjustRightInd w:val="0"/>
        <w:spacing w:after="120"/>
        <w:textAlignment w:val="baseline"/>
        <w:rPr>
          <w:rFonts w:eastAsia="SimSun"/>
          <w:szCs w:val="24"/>
          <w:lang w:eastAsia="zh-CN"/>
        </w:rPr>
      </w:pPr>
      <w:r w:rsidRPr="00593BEF">
        <w:rPr>
          <w:rFonts w:eastAsia="SimSun"/>
          <w:szCs w:val="24"/>
          <w:lang w:eastAsia="zh-CN"/>
        </w:rPr>
        <w:t>Study the approach to convert full RB allocation in UE CBW to “inner RB allocation” with an extended UE BW, e.g. each side of the UE BW is equal to ½ of the UE BW, inside a larger BS CBW as starting point with consideration of the following aspects</w:t>
      </w:r>
    </w:p>
    <w:p w14:paraId="4E9BEE93" w14:textId="77777777" w:rsidR="00593BEF" w:rsidRPr="00593BEF" w:rsidRDefault="00593BEF" w:rsidP="00834421">
      <w:pPr>
        <w:numPr>
          <w:ilvl w:val="1"/>
          <w:numId w:val="2"/>
        </w:numPr>
        <w:overflowPunct w:val="0"/>
        <w:autoSpaceDE w:val="0"/>
        <w:autoSpaceDN w:val="0"/>
        <w:adjustRightInd w:val="0"/>
        <w:spacing w:after="120"/>
        <w:textAlignment w:val="baseline"/>
        <w:rPr>
          <w:rFonts w:eastAsia="SimSun"/>
          <w:szCs w:val="24"/>
          <w:lang w:eastAsia="zh-CN"/>
        </w:rPr>
      </w:pPr>
      <w:r w:rsidRPr="00593BEF">
        <w:rPr>
          <w:rFonts w:eastAsia="SimSun"/>
          <w:szCs w:val="24"/>
          <w:lang w:eastAsia="zh-CN"/>
        </w:rPr>
        <w:t>The edge of the extended UE BW, i.e. the UE CBW plus the shifted frequency symmetrically at each side of the UE CBW, should be inside BS CBW or at least aligned with the BS CBW edge</w:t>
      </w:r>
    </w:p>
    <w:p w14:paraId="4F1C4FF9" w14:textId="77777777" w:rsidR="00593BEF" w:rsidRPr="00593BEF" w:rsidRDefault="00593BEF" w:rsidP="00834421">
      <w:pPr>
        <w:numPr>
          <w:ilvl w:val="2"/>
          <w:numId w:val="2"/>
        </w:numPr>
        <w:overflowPunct w:val="0"/>
        <w:autoSpaceDE w:val="0"/>
        <w:autoSpaceDN w:val="0"/>
        <w:adjustRightInd w:val="0"/>
        <w:spacing w:after="120"/>
        <w:textAlignment w:val="baseline"/>
        <w:rPr>
          <w:rFonts w:eastAsia="SimSun"/>
          <w:szCs w:val="24"/>
          <w:lang w:eastAsia="zh-CN"/>
        </w:rPr>
      </w:pPr>
      <w:r w:rsidRPr="00593BEF">
        <w:rPr>
          <w:rFonts w:eastAsia="SimSun" w:hint="eastAsia"/>
          <w:szCs w:val="24"/>
          <w:lang w:eastAsia="zh-CN"/>
        </w:rPr>
        <w:t>①</w:t>
      </w:r>
      <w:r w:rsidRPr="00593BEF">
        <w:rPr>
          <w:rFonts w:eastAsia="SimSun" w:hint="eastAsia"/>
          <w:szCs w:val="24"/>
          <w:lang w:eastAsia="zh-CN"/>
        </w:rPr>
        <w:t xml:space="preserve"> F</w:t>
      </w:r>
      <w:r w:rsidRPr="00593BEF">
        <w:rPr>
          <w:rFonts w:eastAsia="SimSun"/>
          <w:szCs w:val="24"/>
          <w:lang w:eastAsia="zh-CN"/>
        </w:rPr>
        <w:t>FS feasibility of case where extended UE CBW edge exceeds the BS CBW edge</w:t>
      </w:r>
      <w:r w:rsidRPr="00593BEF">
        <w:rPr>
          <w:rFonts w:eastAsia="SimSun" w:hint="eastAsia"/>
          <w:szCs w:val="24"/>
          <w:lang w:eastAsia="zh-CN"/>
        </w:rPr>
        <w:t>,</w:t>
      </w:r>
      <w:r w:rsidRPr="00593BEF">
        <w:rPr>
          <w:rFonts w:eastAsia="SimSun"/>
          <w:szCs w:val="24"/>
          <w:lang w:eastAsia="zh-CN"/>
        </w:rPr>
        <w:t xml:space="preserve"> i.e. gap between edges of UE CBW and BS CBW &lt; 1/2 UE CBW</w:t>
      </w:r>
    </w:p>
    <w:p w14:paraId="0C34E3BE" w14:textId="77777777" w:rsidR="00593BEF" w:rsidRPr="00593BEF" w:rsidRDefault="00593BEF" w:rsidP="00834421">
      <w:pPr>
        <w:numPr>
          <w:ilvl w:val="2"/>
          <w:numId w:val="2"/>
        </w:numPr>
        <w:overflowPunct w:val="0"/>
        <w:autoSpaceDE w:val="0"/>
        <w:autoSpaceDN w:val="0"/>
        <w:adjustRightInd w:val="0"/>
        <w:spacing w:after="120"/>
        <w:textAlignment w:val="baseline"/>
        <w:rPr>
          <w:rFonts w:eastAsia="SimSun"/>
          <w:szCs w:val="24"/>
          <w:lang w:eastAsia="zh-CN"/>
        </w:rPr>
      </w:pPr>
      <w:r w:rsidRPr="00593BEF">
        <w:rPr>
          <w:rFonts w:eastAsia="SimSun" w:hint="eastAsia"/>
          <w:szCs w:val="24"/>
          <w:lang w:eastAsia="zh-CN"/>
        </w:rPr>
        <w:t>②</w:t>
      </w:r>
      <w:r w:rsidRPr="00593BEF">
        <w:rPr>
          <w:rFonts w:eastAsia="SimSun" w:hint="eastAsia"/>
          <w:szCs w:val="24"/>
          <w:lang w:eastAsia="zh-CN"/>
        </w:rPr>
        <w:t xml:space="preserve"> F</w:t>
      </w:r>
      <w:r w:rsidRPr="00593BEF">
        <w:rPr>
          <w:rFonts w:eastAsia="SimSun"/>
          <w:szCs w:val="24"/>
          <w:lang w:eastAsia="zh-CN"/>
        </w:rPr>
        <w:t>FS whether IBE is used between edges of UE CBW and BS CBW or between edges of UE CBW and extended UE CBW</w:t>
      </w:r>
    </w:p>
    <w:p w14:paraId="6411B328" w14:textId="77777777" w:rsidR="00593BEF" w:rsidRPr="00593BEF" w:rsidRDefault="00593BEF" w:rsidP="00834421">
      <w:pPr>
        <w:numPr>
          <w:ilvl w:val="2"/>
          <w:numId w:val="2"/>
        </w:numPr>
        <w:overflowPunct w:val="0"/>
        <w:autoSpaceDE w:val="0"/>
        <w:autoSpaceDN w:val="0"/>
        <w:adjustRightInd w:val="0"/>
        <w:spacing w:after="120"/>
        <w:textAlignment w:val="baseline"/>
        <w:rPr>
          <w:rFonts w:eastAsia="SimSun"/>
          <w:szCs w:val="24"/>
          <w:lang w:eastAsia="zh-CN"/>
        </w:rPr>
      </w:pPr>
      <w:r w:rsidRPr="00593BEF">
        <w:rPr>
          <w:rFonts w:eastAsia="SimSun" w:hint="eastAsia"/>
          <w:szCs w:val="24"/>
          <w:lang w:eastAsia="zh-CN"/>
        </w:rPr>
        <w:t>③</w:t>
      </w:r>
      <w:r w:rsidRPr="00593BEF">
        <w:rPr>
          <w:rFonts w:eastAsia="SimSun" w:hint="eastAsia"/>
          <w:szCs w:val="24"/>
          <w:lang w:eastAsia="zh-CN"/>
        </w:rPr>
        <w:t xml:space="preserve"> F</w:t>
      </w:r>
      <w:r w:rsidRPr="00593BEF">
        <w:rPr>
          <w:rFonts w:eastAsia="SimSun"/>
          <w:szCs w:val="24"/>
          <w:lang w:eastAsia="zh-CN"/>
        </w:rPr>
        <w:t>FS ACLR and SEM are applicable from the edge of extended UE CBW or edge of BS CBW, i.e. the start point of Δf</w:t>
      </w:r>
      <w:r w:rsidRPr="00593BEF">
        <w:rPr>
          <w:rFonts w:eastAsia="SimSun"/>
          <w:szCs w:val="24"/>
          <w:vertAlign w:val="subscript"/>
          <w:lang w:eastAsia="zh-CN"/>
        </w:rPr>
        <w:t>OOB</w:t>
      </w:r>
    </w:p>
    <w:p w14:paraId="1612FC25" w14:textId="77777777" w:rsidR="00593BEF" w:rsidRPr="00593BEF" w:rsidRDefault="00593BEF" w:rsidP="00834421">
      <w:pPr>
        <w:numPr>
          <w:ilvl w:val="2"/>
          <w:numId w:val="2"/>
        </w:numPr>
        <w:overflowPunct w:val="0"/>
        <w:autoSpaceDE w:val="0"/>
        <w:autoSpaceDN w:val="0"/>
        <w:adjustRightInd w:val="0"/>
        <w:spacing w:after="120"/>
        <w:textAlignment w:val="baseline"/>
        <w:rPr>
          <w:rFonts w:eastAsia="SimSun"/>
          <w:szCs w:val="24"/>
          <w:lang w:eastAsia="zh-CN"/>
        </w:rPr>
      </w:pPr>
      <w:r w:rsidRPr="00593BEF">
        <w:rPr>
          <w:rFonts w:eastAsia="SimSun" w:hint="eastAsia"/>
          <w:szCs w:val="24"/>
          <w:lang w:eastAsia="zh-CN"/>
        </w:rPr>
        <w:t>④</w:t>
      </w:r>
      <w:r w:rsidRPr="00593BEF">
        <w:rPr>
          <w:rFonts w:eastAsia="SimSun" w:hint="eastAsia"/>
          <w:szCs w:val="24"/>
          <w:lang w:eastAsia="zh-CN"/>
        </w:rPr>
        <w:t xml:space="preserve"> F</w:t>
      </w:r>
      <w:r w:rsidRPr="00593BEF">
        <w:rPr>
          <w:rFonts w:eastAsia="SimSun"/>
          <w:szCs w:val="24"/>
          <w:lang w:eastAsia="zh-CN"/>
        </w:rPr>
        <w:t>FS integral region and boundary of OOBE is based on extended UE CBW or UE CBW</w:t>
      </w:r>
    </w:p>
    <w:p w14:paraId="715FDF85" w14:textId="0AE828E2" w:rsidR="00593BEF" w:rsidRPr="00593BEF" w:rsidRDefault="00E461EC" w:rsidP="00593BEF">
      <w:pPr>
        <w:overflowPunct w:val="0"/>
        <w:autoSpaceDE w:val="0"/>
        <w:autoSpaceDN w:val="0"/>
        <w:adjustRightInd w:val="0"/>
        <w:spacing w:after="120"/>
        <w:jc w:val="center"/>
        <w:textAlignment w:val="baseline"/>
        <w:rPr>
          <w:rFonts w:eastAsia="Times New Roman"/>
          <w:color w:val="0070C0"/>
          <w:szCs w:val="24"/>
          <w:lang w:eastAsia="zh-CN"/>
        </w:rPr>
      </w:pPr>
      <w:r>
        <w:rPr>
          <w:rFonts w:eastAsia="Times New Roman"/>
          <w:noProof/>
          <w:color w:val="0070C0"/>
          <w:szCs w:val="24"/>
          <w:lang w:val="en-US" w:eastAsia="zh-CN"/>
        </w:rPr>
        <w:lastRenderedPageBreak/>
        <mc:AlternateContent>
          <mc:Choice Requires="wps">
            <w:drawing>
              <wp:anchor distT="0" distB="0" distL="114300" distR="114300" simplePos="0" relativeHeight="251660288" behindDoc="0" locked="0" layoutInCell="1" allowOverlap="1" wp14:anchorId="07751E87" wp14:editId="2D64081E">
                <wp:simplePos x="0" y="0"/>
                <wp:positionH relativeFrom="column">
                  <wp:posOffset>-281305</wp:posOffset>
                </wp:positionH>
                <wp:positionV relativeFrom="paragraph">
                  <wp:posOffset>-508635</wp:posOffset>
                </wp:positionV>
                <wp:extent cx="6610350" cy="3476625"/>
                <wp:effectExtent l="0" t="0" r="19050" b="28575"/>
                <wp:wrapNone/>
                <wp:docPr id="171325876" name="Rectangle 2"/>
                <wp:cNvGraphicFramePr/>
                <a:graphic xmlns:a="http://schemas.openxmlformats.org/drawingml/2006/main">
                  <a:graphicData uri="http://schemas.microsoft.com/office/word/2010/wordprocessingShape">
                    <wps:wsp>
                      <wps:cNvSpPr/>
                      <wps:spPr>
                        <a:xfrm>
                          <a:off x="0" y="0"/>
                          <a:ext cx="6610350" cy="347662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EA69B7" id="Rectangle 2" o:spid="_x0000_s1026" style="position:absolute;margin-left:-22.15pt;margin-top:-40.05pt;width:520.5pt;height:273.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cMkZQIAAB8FAAAOAAAAZHJzL2Uyb0RvYy54bWysVFFP2zAQfp+0/2D5fSQpbdkqUlSBmCYh&#10;qICJZ+PYJJLj885u0+7X7+ykKQK0h2kvie27++7u83c+v9i1hm0V+gZsyYuTnDNlJVSNfSn5z8fr&#10;L18580HYShiwquR75fnF8vOn884t1ARqMJVCRiDWLzpX8joEt8gyL2vVCn8CTlkyasBWBNriS1ah&#10;6Ai9Ndkkz+dZB1g5BKm8p9Or3siXCV9rJcOd1l4FZkpOtYX0xfR9jt9seS4WLyhc3cihDPEPVbSi&#10;sZR0hLoSQbANNu+g2kYieNDhREKbgdaNVKkH6qbI33TzUAunUi9EjncjTf7/wcrb7YNbI9HQOb/w&#10;tIxd7DS28U/1sV0iaz+SpXaBSTqcz4v8dEacSrKdTs/m88ks0pkdwx368F1By+Ki5Ei3kUgS2xsf&#10;eteDS8xm4boxJp4fa0mrsDcqOhh7rzRrKso+SUBJJurSINsKumAhpbKh6E21qFR/XMzyPN00lTZG&#10;pEITYETWlHjEHgCiBN9j92UP/jFUJZWNwfnfCuuDx4iUGWwYg9vGAn4EYKirIXPvfyCppyay9AzV&#10;fo0Mode4d/K6IdpvhA9rgSRquioa1HBHH22gKzkMK85qwN8fnUd/0hpZOetoSEruf20EKs7MD0sq&#10;/FZMp3Gq0mY6O5vQBl9bnl9b7Ka9BLqmgp4EJ9My+gdzWGqE9onmeRWzkklYSblLLgMeNpehH156&#10;EaRarZIbTZIT4cY+OBnBI6tRVo+7J4Fu0F4g2d7CYaDE4o0Ee98YaWG1CaCbpM8jrwPfNIVJOMOL&#10;Ecf89T55Hd+15R8AAAD//wMAUEsDBBQABgAIAAAAIQBJFJld4QAAAAsBAAAPAAAAZHJzL2Rvd25y&#10;ZXYueG1sTI/BTsMwDIbvSLxDZCRuWzqourVrOgESHIZ2YEzimjZZUtE4Jcm28vaYE9xs+dPv7683&#10;kxvYWYfYexSwmGfANHZe9WgEHN6fZytgMUlUcvCoBXzrCJvm+qqWlfIXfNPnfTKMQjBWUoBNaaw4&#10;j53VTsa5HzXS7eiDk4nWYLgK8kLhbuB3WVZwJ3ukD1aO+snq7nN/cgJa8ziVuDVbZ1+S8YeP192X&#10;C0Lc3kwPa2BJT+kPhl99UoeGnFp/QhXZIGCW5/eE0rDKFsCIKMtiCawVkBfLHHhT8/8dmh8AAAD/&#10;/wMAUEsBAi0AFAAGAAgAAAAhALaDOJL+AAAA4QEAABMAAAAAAAAAAAAAAAAAAAAAAFtDb250ZW50&#10;X1R5cGVzXS54bWxQSwECLQAUAAYACAAAACEAOP0h/9YAAACUAQAACwAAAAAAAAAAAAAAAAAvAQAA&#10;X3JlbHMvLnJlbHNQSwECLQAUAAYACAAAACEAxWHDJGUCAAAfBQAADgAAAAAAAAAAAAAAAAAuAgAA&#10;ZHJzL2Uyb0RvYy54bWxQSwECLQAUAAYACAAAACEASRSZXeEAAAALAQAADwAAAAAAAAAAAAAAAAC/&#10;BAAAZHJzL2Rvd25yZXYueG1sUEsFBgAAAAAEAAQA8wAAAM0FAAAAAA==&#10;" filled="f" strokecolor="#09101d [484]" strokeweight="1pt"/>
            </w:pict>
          </mc:Fallback>
        </mc:AlternateContent>
      </w:r>
      <w:r w:rsidR="00593BEF" w:rsidRPr="00593BEF">
        <w:rPr>
          <w:rFonts w:eastAsia="Times New Roman"/>
          <w:noProof/>
          <w:color w:val="0070C0"/>
          <w:szCs w:val="24"/>
          <w:lang w:val="en-US" w:eastAsia="zh-CN"/>
        </w:rPr>
        <w:drawing>
          <wp:inline distT="0" distB="0" distL="0" distR="0" wp14:anchorId="04D31E66" wp14:editId="3A6A659B">
            <wp:extent cx="4603749" cy="2590702"/>
            <wp:effectExtent l="0" t="0" r="6985" b="0"/>
            <wp:docPr id="9" name="图片 9" descr="A diagram of a diagram of a mach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A diagram of a diagram of a machine&#10;&#10;Description automatically generated with medium confidence"/>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4603749" cy="2590702"/>
                    </a:xfrm>
                    <a:prstGeom prst="rect">
                      <a:avLst/>
                    </a:prstGeom>
                    <a:noFill/>
                  </pic:spPr>
                </pic:pic>
              </a:graphicData>
            </a:graphic>
          </wp:inline>
        </w:drawing>
      </w:r>
    </w:p>
    <w:p w14:paraId="060EE77B" w14:textId="77777777" w:rsidR="00593BEF" w:rsidRPr="00593BEF" w:rsidRDefault="00593BEF" w:rsidP="00834421">
      <w:pPr>
        <w:numPr>
          <w:ilvl w:val="0"/>
          <w:numId w:val="2"/>
        </w:numPr>
        <w:overflowPunct w:val="0"/>
        <w:autoSpaceDE w:val="0"/>
        <w:autoSpaceDN w:val="0"/>
        <w:adjustRightInd w:val="0"/>
        <w:spacing w:after="120"/>
        <w:textAlignment w:val="baseline"/>
        <w:rPr>
          <w:rFonts w:eastAsia="SimSun"/>
          <w:szCs w:val="24"/>
          <w:lang w:eastAsia="zh-CN"/>
        </w:rPr>
      </w:pPr>
      <w:r w:rsidRPr="00593BEF">
        <w:rPr>
          <w:rFonts w:eastAsia="SimSun"/>
          <w:szCs w:val="24"/>
          <w:lang w:eastAsia="zh-CN"/>
        </w:rPr>
        <w:t>Other mechanisms are not precluded</w:t>
      </w:r>
    </w:p>
    <w:p w14:paraId="4AEE54DF" w14:textId="25AA5EE9" w:rsidR="00631AE5" w:rsidRDefault="00631AE5" w:rsidP="00B831C5">
      <w:pPr>
        <w:pStyle w:val="Heading2"/>
      </w:pPr>
    </w:p>
    <w:p w14:paraId="083BD669" w14:textId="293A663D" w:rsidR="00631AE5" w:rsidRDefault="00E5443F" w:rsidP="005C3712">
      <w:r>
        <w:t xml:space="preserve">As stated in the WF we would like to make the UE bandwidth extension such that all RBs in the original </w:t>
      </w:r>
      <w:r w:rsidR="00F63240">
        <w:t xml:space="preserve">UE BW are ‘inner’ allocations in the extended BW scenario. </w:t>
      </w:r>
      <w:r w:rsidR="00561A55">
        <w:t xml:space="preserve">If the original UE bandwidth is X then </w:t>
      </w:r>
      <w:r w:rsidR="00C971CF">
        <w:t xml:space="preserve">to ensure that all allocations in this bandwidth are inner allocations the excess BW on either side of the original </w:t>
      </w:r>
      <w:r w:rsidR="004362DF">
        <w:t xml:space="preserve">UE </w:t>
      </w:r>
      <w:r w:rsidR="00C971CF">
        <w:t>bandwidth has to be at least X/2</w:t>
      </w:r>
      <w:r w:rsidR="004C3444">
        <w:t>.</w:t>
      </w:r>
      <w:r w:rsidR="00845C7F">
        <w:t xml:space="preserve"> </w:t>
      </w:r>
      <w:r w:rsidR="00B24C35">
        <w:t>Therefore</w:t>
      </w:r>
      <w:r w:rsidR="009E55C4">
        <w:t>,</w:t>
      </w:r>
      <w:r w:rsidR="00B24C35">
        <w:t xml:space="preserve"> th</w:t>
      </w:r>
      <w:r w:rsidR="009E55C4">
        <w:t xml:space="preserve">e extended UE BW is now X/2+X+X/2=2X which is the </w:t>
      </w:r>
      <w:r w:rsidR="00C10D68">
        <w:t xml:space="preserve">minimum BW required from the BS </w:t>
      </w:r>
      <w:r w:rsidR="00FE7955">
        <w:t>to</w:t>
      </w:r>
      <w:r w:rsidR="00C10D68">
        <w:t xml:space="preserve"> make all RB allocations of the original UE BW into inner allocations</w:t>
      </w:r>
      <w:r w:rsidR="00187F01">
        <w:t xml:space="preserve"> in the extended BW scenario.</w:t>
      </w:r>
    </w:p>
    <w:p w14:paraId="7486F98F" w14:textId="74D2E972" w:rsidR="0048473B" w:rsidRPr="008479C6" w:rsidRDefault="00587898" w:rsidP="005C3712">
      <w:pPr>
        <w:rPr>
          <w:b/>
          <w:bCs/>
        </w:rPr>
      </w:pPr>
      <w:r w:rsidRPr="008479C6">
        <w:rPr>
          <w:b/>
          <w:bCs/>
        </w:rPr>
        <w:t xml:space="preserve">Observation 1: To make all RB allocations </w:t>
      </w:r>
      <w:r w:rsidR="001E7EAC" w:rsidRPr="008479C6">
        <w:rPr>
          <w:b/>
          <w:bCs/>
        </w:rPr>
        <w:t>in the original UE BW ‘inner’ allocations the minimum excess BW o</w:t>
      </w:r>
      <w:r w:rsidR="00C311C2">
        <w:rPr>
          <w:b/>
          <w:bCs/>
        </w:rPr>
        <w:t>n</w:t>
      </w:r>
      <w:r w:rsidR="001E7EAC" w:rsidRPr="008479C6">
        <w:rPr>
          <w:b/>
          <w:bCs/>
        </w:rPr>
        <w:t xml:space="preserve"> either side must be </w:t>
      </w:r>
      <w:r w:rsidR="00EC5D2B">
        <w:rPr>
          <w:b/>
          <w:bCs/>
        </w:rPr>
        <w:t xml:space="preserve">at least </w:t>
      </w:r>
      <w:r w:rsidR="001E7EAC" w:rsidRPr="008479C6">
        <w:rPr>
          <w:b/>
          <w:bCs/>
        </w:rPr>
        <w:t>half the original UE BW.</w:t>
      </w:r>
    </w:p>
    <w:p w14:paraId="367F1262" w14:textId="38FF634D" w:rsidR="001E7EAC" w:rsidRDefault="00E06BFA" w:rsidP="005C3712">
      <w:r>
        <w:t xml:space="preserve">If the </w:t>
      </w:r>
      <w:r w:rsidR="00AC68C4">
        <w:t xml:space="preserve">minimum excess BW criteria mentioned in observation 1 can be met then the </w:t>
      </w:r>
      <w:r w:rsidR="0019181E">
        <w:t xml:space="preserve">extended UE BW </w:t>
      </w:r>
      <w:r w:rsidR="00B61C70">
        <w:t>can</w:t>
      </w:r>
      <w:r w:rsidR="0019181E">
        <w:t xml:space="preserve"> be treated as the </w:t>
      </w:r>
      <w:r w:rsidR="006A3CC6">
        <w:t xml:space="preserve">new UE bandwidth and all performance </w:t>
      </w:r>
      <w:r w:rsidR="00BB0893">
        <w:t>metrics</w:t>
      </w:r>
      <w:r w:rsidR="006A3CC6">
        <w:t xml:space="preserve"> such as SEM and ACLR should be based on this new BW.</w:t>
      </w:r>
      <w:r w:rsidR="00784012">
        <w:t xml:space="preserve"> IBE can be used </w:t>
      </w:r>
      <w:r w:rsidR="00835DAA">
        <w:t xml:space="preserve">as an evaluation metric in all </w:t>
      </w:r>
      <w:r w:rsidR="001D148D">
        <w:t xml:space="preserve">unallocated </w:t>
      </w:r>
      <w:r w:rsidR="00835DAA">
        <w:t>regions of th</w:t>
      </w:r>
      <w:r w:rsidR="00BD1812">
        <w:t>is new</w:t>
      </w:r>
      <w:r w:rsidR="00835DAA">
        <w:t xml:space="preserve"> UE bandwidth.</w:t>
      </w:r>
    </w:p>
    <w:p w14:paraId="30EF4CFB" w14:textId="3F1B0780" w:rsidR="00BB0893" w:rsidRPr="008479C6" w:rsidRDefault="00C2557A" w:rsidP="005C3712">
      <w:pPr>
        <w:rPr>
          <w:b/>
          <w:bCs/>
        </w:rPr>
      </w:pPr>
      <w:r w:rsidRPr="008479C6">
        <w:rPr>
          <w:b/>
          <w:bCs/>
        </w:rPr>
        <w:t>Proposal 1: If minimum</w:t>
      </w:r>
      <w:r w:rsidR="00BB0893" w:rsidRPr="008479C6">
        <w:rPr>
          <w:b/>
          <w:bCs/>
        </w:rPr>
        <w:t xml:space="preserve"> excess</w:t>
      </w:r>
      <w:r w:rsidRPr="008479C6">
        <w:rPr>
          <w:b/>
          <w:bCs/>
        </w:rPr>
        <w:t xml:space="preserve"> BW</w:t>
      </w:r>
      <w:r w:rsidR="00B155D9">
        <w:rPr>
          <w:b/>
          <w:bCs/>
        </w:rPr>
        <w:t xml:space="preserve"> equal to half of the original UE BW</w:t>
      </w:r>
      <w:r w:rsidRPr="008479C6">
        <w:rPr>
          <w:b/>
          <w:bCs/>
        </w:rPr>
        <w:t xml:space="preserve"> </w:t>
      </w:r>
      <w:r w:rsidR="007B2D82">
        <w:rPr>
          <w:b/>
          <w:bCs/>
        </w:rPr>
        <w:t>can be placed</w:t>
      </w:r>
      <w:r w:rsidR="001D148D">
        <w:rPr>
          <w:b/>
          <w:bCs/>
        </w:rPr>
        <w:t xml:space="preserve"> on both sides of the original UE BW this extended UE BW can be treated as the</w:t>
      </w:r>
      <w:r w:rsidR="00BB0893" w:rsidRPr="008479C6">
        <w:rPr>
          <w:b/>
          <w:bCs/>
        </w:rPr>
        <w:t xml:space="preserve"> new UE BW and all performance metrics can b</w:t>
      </w:r>
      <w:r w:rsidR="0007191B">
        <w:rPr>
          <w:b/>
          <w:bCs/>
        </w:rPr>
        <w:t>e</w:t>
      </w:r>
      <w:r w:rsidR="00BB0893" w:rsidRPr="008479C6">
        <w:rPr>
          <w:b/>
          <w:bCs/>
        </w:rPr>
        <w:t xml:space="preserve"> based on th</w:t>
      </w:r>
      <w:r w:rsidR="000775CD">
        <w:rPr>
          <w:b/>
          <w:bCs/>
        </w:rPr>
        <w:t>is</w:t>
      </w:r>
      <w:r w:rsidR="00BB0893" w:rsidRPr="008479C6">
        <w:rPr>
          <w:b/>
          <w:bCs/>
        </w:rPr>
        <w:t xml:space="preserve"> new BW</w:t>
      </w:r>
      <w:r w:rsidR="000775CD">
        <w:rPr>
          <w:b/>
          <w:bCs/>
        </w:rPr>
        <w:t>.</w:t>
      </w:r>
      <w:r w:rsidR="00BB0893" w:rsidRPr="008479C6">
        <w:rPr>
          <w:b/>
          <w:bCs/>
        </w:rPr>
        <w:t xml:space="preserve"> </w:t>
      </w:r>
    </w:p>
    <w:p w14:paraId="7D94A277" w14:textId="41CD38AB" w:rsidR="0048473B" w:rsidRDefault="00380B98" w:rsidP="005C3712">
      <w:r>
        <w:t>I</w:t>
      </w:r>
      <w:r w:rsidR="000E47AF">
        <w:t xml:space="preserve">f the minimum extended BW on </w:t>
      </w:r>
      <w:r w:rsidR="00AA4AE8">
        <w:t>both</w:t>
      </w:r>
      <w:r w:rsidR="000E47AF">
        <w:t xml:space="preserve"> side</w:t>
      </w:r>
      <w:r w:rsidR="00AA4AE8">
        <w:t>s</w:t>
      </w:r>
      <w:r w:rsidR="000E47AF">
        <w:t xml:space="preserve"> of UE </w:t>
      </w:r>
      <w:r w:rsidR="00391286">
        <w:t>BW</w:t>
      </w:r>
      <w:r w:rsidR="000E47AF">
        <w:t xml:space="preserve"> </w:t>
      </w:r>
      <w:r>
        <w:t>cannot</w:t>
      </w:r>
      <w:r w:rsidR="000E47AF">
        <w:t xml:space="preserve"> meet the minimum requirement</w:t>
      </w:r>
      <w:r w:rsidR="00694358">
        <w:t>,</w:t>
      </w:r>
      <w:r w:rsidR="00EC1DBE">
        <w:t xml:space="preserve"> then </w:t>
      </w:r>
      <w:r w:rsidR="00100A22">
        <w:t xml:space="preserve">some portion of the original UE band will be in the outer </w:t>
      </w:r>
      <w:r>
        <w:t>MPR region</w:t>
      </w:r>
      <w:r w:rsidR="00100A22">
        <w:t xml:space="preserve">. </w:t>
      </w:r>
      <w:r w:rsidR="00AA4AE8">
        <w:t xml:space="preserve">In this case we think that it is best </w:t>
      </w:r>
      <w:r w:rsidR="002F3137">
        <w:t>not to extend the UE</w:t>
      </w:r>
      <w:r w:rsidR="00FF1F06">
        <w:t xml:space="preserve"> BW</w:t>
      </w:r>
      <w:r w:rsidR="00A40BCD">
        <w:t xml:space="preserve"> and to retain the original UE BW</w:t>
      </w:r>
      <w:r w:rsidR="002F3137">
        <w:t xml:space="preserve">. </w:t>
      </w:r>
      <w:r w:rsidR="00EE0009">
        <w:t>In this case all performance metrics will be based on the original UE BW and no MPR relaxation would be possible.</w:t>
      </w:r>
    </w:p>
    <w:p w14:paraId="1F861224" w14:textId="7B12B2A3" w:rsidR="00AB7996" w:rsidRPr="00E573A0" w:rsidRDefault="00AB7996" w:rsidP="00AB7996">
      <w:pPr>
        <w:rPr>
          <w:b/>
          <w:bCs/>
        </w:rPr>
      </w:pPr>
      <w:r w:rsidRPr="00E573A0">
        <w:rPr>
          <w:b/>
          <w:bCs/>
        </w:rPr>
        <w:t xml:space="preserve">Proposal 2:  </w:t>
      </w:r>
      <w:r w:rsidR="000A4EF7" w:rsidRPr="00E573A0">
        <w:rPr>
          <w:b/>
          <w:bCs/>
        </w:rPr>
        <w:t xml:space="preserve">If the minimum extended BW on both sides of </w:t>
      </w:r>
      <w:r w:rsidR="00441E48" w:rsidRPr="00E573A0">
        <w:rPr>
          <w:b/>
          <w:bCs/>
        </w:rPr>
        <w:t xml:space="preserve">original </w:t>
      </w:r>
      <w:r w:rsidR="000A4EF7" w:rsidRPr="00E573A0">
        <w:rPr>
          <w:b/>
          <w:bCs/>
        </w:rPr>
        <w:t xml:space="preserve">UE BW </w:t>
      </w:r>
      <w:r w:rsidR="00441E48" w:rsidRPr="00E573A0">
        <w:rPr>
          <w:b/>
          <w:bCs/>
        </w:rPr>
        <w:t xml:space="preserve">is </w:t>
      </w:r>
      <w:r w:rsidR="0002131C" w:rsidRPr="00E573A0">
        <w:rPr>
          <w:b/>
          <w:bCs/>
        </w:rPr>
        <w:t xml:space="preserve">less than half the original </w:t>
      </w:r>
      <w:r w:rsidR="00441E48" w:rsidRPr="00E573A0">
        <w:rPr>
          <w:b/>
          <w:bCs/>
        </w:rPr>
        <w:t xml:space="preserve">UE </w:t>
      </w:r>
      <w:r w:rsidR="0002131C" w:rsidRPr="00E573A0">
        <w:rPr>
          <w:b/>
          <w:bCs/>
        </w:rPr>
        <w:t>BW</w:t>
      </w:r>
      <w:r w:rsidR="000A4EF7" w:rsidRPr="00E573A0">
        <w:rPr>
          <w:b/>
          <w:bCs/>
        </w:rPr>
        <w:t xml:space="preserve"> then the </w:t>
      </w:r>
      <w:r w:rsidR="00441E48" w:rsidRPr="00E573A0">
        <w:rPr>
          <w:b/>
          <w:bCs/>
        </w:rPr>
        <w:t>original UE BW should not be extended</w:t>
      </w:r>
      <w:r w:rsidR="00EC6549">
        <w:rPr>
          <w:b/>
          <w:bCs/>
        </w:rPr>
        <w:t>,</w:t>
      </w:r>
      <w:r w:rsidR="00441E48" w:rsidRPr="00E573A0">
        <w:rPr>
          <w:b/>
          <w:bCs/>
        </w:rPr>
        <w:t xml:space="preserve"> and all performance metrics should be based on the original UE BW. </w:t>
      </w:r>
    </w:p>
    <w:p w14:paraId="2C7B7815" w14:textId="760B8AFA" w:rsidR="00980100" w:rsidRDefault="00224FCC" w:rsidP="005C3712">
      <w:r>
        <w:t>The</w:t>
      </w:r>
      <w:r w:rsidR="007057D6">
        <w:t xml:space="preserve"> scenario with</w:t>
      </w:r>
      <w:r>
        <w:t xml:space="preserve"> excess bandwidth </w:t>
      </w:r>
      <w:r w:rsidR="007057D6">
        <w:t>on either side of the allocated bandwidth</w:t>
      </w:r>
      <w:r w:rsidR="00283BEB">
        <w:t>,</w:t>
      </w:r>
      <w:r>
        <w:t xml:space="preserve"> though relatively easy to analyse</w:t>
      </w:r>
      <w:r w:rsidR="00283BEB">
        <w:t>,</w:t>
      </w:r>
      <w:r>
        <w:t xml:space="preserve"> may not be the most realistic deployment scenario selected by operators</w:t>
      </w:r>
      <w:r w:rsidR="002F5081">
        <w:t xml:space="preserve"> as it requires </w:t>
      </w:r>
      <w:r w:rsidR="007057D6">
        <w:t>unused BW</w:t>
      </w:r>
      <w:r w:rsidR="002F5081">
        <w:t xml:space="preserve"> on both sides of the</w:t>
      </w:r>
      <w:r w:rsidR="007057D6">
        <w:t xml:space="preserve"> allocated</w:t>
      </w:r>
      <w:r w:rsidR="002F5081">
        <w:t xml:space="preserve"> spectrum. </w:t>
      </w:r>
      <w:r w:rsidR="00F87D47">
        <w:t xml:space="preserve">We do not think that </w:t>
      </w:r>
      <w:r w:rsidR="00DC2A4C">
        <w:t>an</w:t>
      </w:r>
      <w:r w:rsidR="00D144C6">
        <w:t xml:space="preserve"> operator would partition</w:t>
      </w:r>
      <w:r w:rsidR="007A5ED1">
        <w:t xml:space="preserve"> a</w:t>
      </w:r>
      <w:r w:rsidR="00D144C6">
        <w:t xml:space="preserve"> band into smaller</w:t>
      </w:r>
      <w:r w:rsidR="009A70BB">
        <w:t xml:space="preserve"> sub-bands</w:t>
      </w:r>
      <w:r w:rsidR="00D144C6">
        <w:t xml:space="preserve"> </w:t>
      </w:r>
      <w:r w:rsidR="00FD1D35">
        <w:t xml:space="preserve">just to </w:t>
      </w:r>
      <w:r w:rsidR="00AD2A92">
        <w:t xml:space="preserve">create </w:t>
      </w:r>
      <w:r w:rsidR="00696EB6">
        <w:t>guard bands on either side of a given sub-band</w:t>
      </w:r>
      <w:r w:rsidR="007A3C9F">
        <w:t xml:space="preserve">. </w:t>
      </w:r>
      <w:r w:rsidR="00DF272D">
        <w:t>Partitioning a band into smaller</w:t>
      </w:r>
      <w:r w:rsidR="007A3C9F">
        <w:t xml:space="preserve"> </w:t>
      </w:r>
      <w:r w:rsidR="00F055E3">
        <w:t>sub-bands</w:t>
      </w:r>
      <w:r w:rsidR="007A3C9F">
        <w:t xml:space="preserve"> </w:t>
      </w:r>
      <w:r w:rsidR="000E409E">
        <w:t>reduce</w:t>
      </w:r>
      <w:r w:rsidR="007A3C9F">
        <w:t>s</w:t>
      </w:r>
      <w:r w:rsidR="000E409E">
        <w:t xml:space="preserve"> the </w:t>
      </w:r>
      <w:r w:rsidR="00F055E3">
        <w:t xml:space="preserve">total </w:t>
      </w:r>
      <w:r w:rsidR="000E409E">
        <w:t>number of</w:t>
      </w:r>
      <w:r w:rsidR="00DF272D">
        <w:t xml:space="preserve"> </w:t>
      </w:r>
      <w:r w:rsidR="000E409E">
        <w:t xml:space="preserve">inner allocations. This can be seen in </w:t>
      </w:r>
      <w:r w:rsidR="008768EA">
        <w:t>figure</w:t>
      </w:r>
      <w:r w:rsidR="002E6082">
        <w:t>1</w:t>
      </w:r>
      <w:r w:rsidR="000E409E">
        <w:t xml:space="preserve"> below where a given band has been partitioned into 2 and 4 </w:t>
      </w:r>
      <w:r w:rsidR="0056049A">
        <w:t>sub-bands</w:t>
      </w:r>
      <w:r w:rsidR="000E409E">
        <w:t xml:space="preserve">. </w:t>
      </w:r>
      <w:r w:rsidR="00F54AC0">
        <w:t>Figure 1a shows a band divided into 4 sub-</w:t>
      </w:r>
      <w:r w:rsidR="008625DE">
        <w:t>band</w:t>
      </w:r>
      <w:r w:rsidR="00F54AC0">
        <w:t>s</w:t>
      </w:r>
      <w:r w:rsidR="008625DE">
        <w:t xml:space="preserve"> where each triangle shows the inner allocations for each sub-band. The dashed triangle shows the inner allocations for a</w:t>
      </w:r>
      <w:r w:rsidR="00510532">
        <w:t>n</w:t>
      </w:r>
      <w:r w:rsidR="008625DE">
        <w:t xml:space="preserve"> unpartitioned band</w:t>
      </w:r>
      <w:r w:rsidR="00F54AC0">
        <w:t xml:space="preserve">. </w:t>
      </w:r>
      <w:r w:rsidR="00941A50">
        <w:t>B</w:t>
      </w:r>
      <w:r w:rsidR="00F23852">
        <w:t>y</w:t>
      </w:r>
      <w:r w:rsidR="00941A50">
        <w:t xml:space="preserve"> comparing the area of the 4 small triangles with the are</w:t>
      </w:r>
      <w:r w:rsidR="0072583F">
        <w:t>a</w:t>
      </w:r>
      <w:r w:rsidR="00941A50">
        <w:t xml:space="preserve"> of the dashed triangle it </w:t>
      </w:r>
      <w:r w:rsidR="004C5C73">
        <w:t xml:space="preserve">is observed that </w:t>
      </w:r>
      <w:r w:rsidR="00CD51B8">
        <w:t xml:space="preserve">an </w:t>
      </w:r>
      <w:r w:rsidR="00EA755B">
        <w:t xml:space="preserve">un-partitioned band has more inner allocations compared to the partitioned band. The same is true in figure 1b. Also, comparing figure 1a </w:t>
      </w:r>
      <w:r w:rsidR="00D85BF7">
        <w:t>with</w:t>
      </w:r>
      <w:r w:rsidR="00EA755B">
        <w:t xml:space="preserve"> figure 1b i</w:t>
      </w:r>
      <w:r w:rsidR="0043149D">
        <w:t>t can be seen that the band that it divided into 2 sub-bands has more inner allocations than the one divided into 4</w:t>
      </w:r>
      <w:r w:rsidR="00D85BF7">
        <w:t xml:space="preserve"> showing that the number of inner </w:t>
      </w:r>
      <w:r w:rsidR="009A057F">
        <w:t>allocations</w:t>
      </w:r>
      <w:r w:rsidR="00D85BF7">
        <w:t xml:space="preserve"> decreases </w:t>
      </w:r>
      <w:r w:rsidR="009A057F">
        <w:t>as a given band is divided into more sub-bands.</w:t>
      </w:r>
    </w:p>
    <w:p w14:paraId="675C915C" w14:textId="1CFDCD9F" w:rsidR="00980100" w:rsidRDefault="00980100" w:rsidP="005C3712"/>
    <w:p w14:paraId="1AF39F63" w14:textId="6A046CB4" w:rsidR="00980100" w:rsidRDefault="00980100" w:rsidP="005C3712"/>
    <w:p w14:paraId="3466B6F6" w14:textId="33BB0033" w:rsidR="00980100" w:rsidRDefault="00980100" w:rsidP="005C3712"/>
    <w:p w14:paraId="1E237D04" w14:textId="332AF452" w:rsidR="00980100" w:rsidRDefault="00B82BA0" w:rsidP="005C3712">
      <w:r w:rsidRPr="00B82BA0">
        <w:rPr>
          <w:noProof/>
        </w:rPr>
        <w:drawing>
          <wp:inline distT="0" distB="0" distL="0" distR="0" wp14:anchorId="11EBCF33" wp14:editId="19390869">
            <wp:extent cx="6116320" cy="2343785"/>
            <wp:effectExtent l="0" t="0" r="0" b="0"/>
            <wp:docPr id="516395210" name="Picture 1" descr="A diagram of a diagram of a channel&#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395210" name="Picture 1" descr="A diagram of a diagram of a channel&#10;&#10;Description automatically generated with medium confidence"/>
                    <pic:cNvPicPr/>
                  </pic:nvPicPr>
                  <pic:blipFill>
                    <a:blip r:embed="rId10"/>
                    <a:stretch>
                      <a:fillRect/>
                    </a:stretch>
                  </pic:blipFill>
                  <pic:spPr>
                    <a:xfrm>
                      <a:off x="0" y="0"/>
                      <a:ext cx="6116320" cy="2343785"/>
                    </a:xfrm>
                    <a:prstGeom prst="rect">
                      <a:avLst/>
                    </a:prstGeom>
                  </pic:spPr>
                </pic:pic>
              </a:graphicData>
            </a:graphic>
          </wp:inline>
        </w:drawing>
      </w:r>
    </w:p>
    <w:p w14:paraId="0D36064D" w14:textId="7EFBD959" w:rsidR="00980100" w:rsidRDefault="00BC496A" w:rsidP="00BC496A">
      <w:pPr>
        <w:pStyle w:val="ListParagraph"/>
        <w:numPr>
          <w:ilvl w:val="0"/>
          <w:numId w:val="5"/>
        </w:numPr>
      </w:pPr>
      <w:r>
        <w:t xml:space="preserve">                                       </w:t>
      </w:r>
      <w:r w:rsidR="002E6082">
        <w:t xml:space="preserve"> </w:t>
      </w:r>
      <w:r>
        <w:t xml:space="preserve">   </w:t>
      </w:r>
      <w:r w:rsidR="002E6082">
        <w:t>(b)</w:t>
      </w:r>
    </w:p>
    <w:p w14:paraId="47A92A8D" w14:textId="51060F12" w:rsidR="00AB1CFA" w:rsidRDefault="00AB1CFA" w:rsidP="005C3712"/>
    <w:p w14:paraId="017469DB" w14:textId="3324F1AC" w:rsidR="00AB1CFA" w:rsidRDefault="008768EA" w:rsidP="008768EA">
      <w:pPr>
        <w:jc w:val="center"/>
      </w:pPr>
      <w:r>
        <w:t>Figure 1: Inner allocation for band divided into 2 and 4 channels</w:t>
      </w:r>
    </w:p>
    <w:p w14:paraId="1BDFFF7B" w14:textId="77777777" w:rsidR="008A165D" w:rsidRDefault="008A165D" w:rsidP="008768EA">
      <w:pPr>
        <w:jc w:val="center"/>
      </w:pPr>
    </w:p>
    <w:p w14:paraId="397FA585" w14:textId="04A87636" w:rsidR="00E92FE9" w:rsidRPr="00E92FE9" w:rsidRDefault="00E92FE9" w:rsidP="008A165D">
      <w:pPr>
        <w:rPr>
          <w:b/>
          <w:bCs/>
        </w:rPr>
      </w:pPr>
      <w:r>
        <w:rPr>
          <w:b/>
          <w:bCs/>
        </w:rPr>
        <w:t xml:space="preserve">Observation </w:t>
      </w:r>
      <w:r w:rsidR="000B70E5">
        <w:rPr>
          <w:b/>
          <w:bCs/>
        </w:rPr>
        <w:t>2</w:t>
      </w:r>
      <w:r>
        <w:rPr>
          <w:b/>
          <w:bCs/>
        </w:rPr>
        <w:t>: Dividing a given band into more sub-bands results in les</w:t>
      </w:r>
      <w:r w:rsidR="002726B9">
        <w:rPr>
          <w:b/>
          <w:bCs/>
        </w:rPr>
        <w:t xml:space="preserve">ser </w:t>
      </w:r>
      <w:r>
        <w:rPr>
          <w:b/>
          <w:bCs/>
        </w:rPr>
        <w:t>inner allocations</w:t>
      </w:r>
      <w:r w:rsidR="002726B9">
        <w:rPr>
          <w:b/>
          <w:bCs/>
        </w:rPr>
        <w:t xml:space="preserve"> over the entire band</w:t>
      </w:r>
    </w:p>
    <w:p w14:paraId="25D499E5" w14:textId="598A5266" w:rsidR="00110C3A" w:rsidRDefault="0013784F" w:rsidP="005C3712">
      <w:r>
        <w:t xml:space="preserve"> </w:t>
      </w:r>
      <w:r w:rsidR="0099240E">
        <w:t xml:space="preserve">We think that a more </w:t>
      </w:r>
      <w:r w:rsidR="001072E4">
        <w:t>realistic</w:t>
      </w:r>
      <w:r w:rsidR="0099240E">
        <w:t xml:space="preserve"> deployment scenario </w:t>
      </w:r>
      <w:r w:rsidR="00C92A7A">
        <w:t>is one</w:t>
      </w:r>
      <w:r w:rsidR="0099240E">
        <w:t xml:space="preserve"> where </w:t>
      </w:r>
      <w:r w:rsidR="000905CC">
        <w:t>a given band is owned by</w:t>
      </w:r>
      <w:r w:rsidR="00322F04">
        <w:t>, for example,</w:t>
      </w:r>
      <w:r w:rsidR="000905CC">
        <w:t xml:space="preserve"> 2 operators and excess bandwidth is only available on one side of the </w:t>
      </w:r>
      <w:r w:rsidR="0012351C">
        <w:t xml:space="preserve">allocated </w:t>
      </w:r>
      <w:r w:rsidR="000905CC">
        <w:t xml:space="preserve">UE spectrum as illustrated in figure </w:t>
      </w:r>
      <w:r w:rsidR="00FD3527">
        <w:t>2</w:t>
      </w:r>
      <w:r w:rsidR="000905CC">
        <w:t>.</w:t>
      </w:r>
    </w:p>
    <w:p w14:paraId="4AA7ADC3" w14:textId="01BFFD22" w:rsidR="00110C3A" w:rsidRDefault="00C35EC3" w:rsidP="00C35EC3">
      <w:pPr>
        <w:jc w:val="center"/>
      </w:pPr>
      <w:r>
        <w:rPr>
          <w:noProof/>
        </w:rPr>
        <w:drawing>
          <wp:inline distT="0" distB="0" distL="0" distR="0" wp14:anchorId="2F0800DA" wp14:editId="311AD2F7">
            <wp:extent cx="4481464" cy="1096159"/>
            <wp:effectExtent l="0" t="0" r="0" b="0"/>
            <wp:docPr id="150470757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19037" cy="1105349"/>
                    </a:xfrm>
                    <a:prstGeom prst="rect">
                      <a:avLst/>
                    </a:prstGeom>
                    <a:noFill/>
                  </pic:spPr>
                </pic:pic>
              </a:graphicData>
            </a:graphic>
          </wp:inline>
        </w:drawing>
      </w:r>
    </w:p>
    <w:p w14:paraId="6A7B63DE" w14:textId="258AB6A6" w:rsidR="000B70E5" w:rsidRDefault="00B95639" w:rsidP="004A1C12">
      <w:pPr>
        <w:jc w:val="center"/>
      </w:pPr>
      <w:r>
        <w:t>Figure</w:t>
      </w:r>
      <w:r w:rsidR="00B35BC9">
        <w:t>2:</w:t>
      </w:r>
      <w:r>
        <w:t xml:space="preserve"> Scenario where excess BW is available on one side of the allocated BW</w:t>
      </w:r>
    </w:p>
    <w:p w14:paraId="7A0128FC" w14:textId="6E0DFF48" w:rsidR="00EE0009" w:rsidRDefault="007226DE" w:rsidP="005C3712">
      <w:r>
        <w:t xml:space="preserve"> If for example excess BW equal to</w:t>
      </w:r>
      <w:r w:rsidR="009E6078">
        <w:t xml:space="preserve"> at least</w:t>
      </w:r>
      <w:r>
        <w:t xml:space="preserve"> </w:t>
      </w:r>
      <w:r w:rsidR="00B84212">
        <w:t>1/2</w:t>
      </w:r>
      <w:r>
        <w:t xml:space="preserve"> the </w:t>
      </w:r>
      <w:r w:rsidR="009261E8">
        <w:t>allocated BW</w:t>
      </w:r>
      <w:r>
        <w:t xml:space="preserve"> is available on the lower frequency </w:t>
      </w:r>
      <w:r w:rsidR="009E6078">
        <w:t>side</w:t>
      </w:r>
      <w:r w:rsidR="00AA690C">
        <w:t>,</w:t>
      </w:r>
      <w:r w:rsidR="004A1CF1">
        <w:t xml:space="preserve"> indicate</w:t>
      </w:r>
      <w:r w:rsidR="0083281C">
        <w:t>d</w:t>
      </w:r>
      <w:r w:rsidR="004A1CF1">
        <w:t xml:space="preserve"> as r</w:t>
      </w:r>
      <w:r w:rsidR="00340396">
        <w:t>egion 1</w:t>
      </w:r>
      <w:r w:rsidR="00AA690C">
        <w:t>,</w:t>
      </w:r>
      <w:r>
        <w:t xml:space="preserve"> in figure </w:t>
      </w:r>
      <w:r w:rsidR="00F4000B">
        <w:t>3</w:t>
      </w:r>
      <w:r>
        <w:t xml:space="preserve"> then it can be shown that the inner </w:t>
      </w:r>
      <w:r w:rsidR="0083281C">
        <w:t xml:space="preserve">allocation </w:t>
      </w:r>
      <w:r>
        <w:t xml:space="preserve">region </w:t>
      </w:r>
      <w:r w:rsidR="0083281C">
        <w:t>of</w:t>
      </w:r>
      <w:r>
        <w:t xml:space="preserve"> the original UE BW </w:t>
      </w:r>
      <w:r w:rsidR="00F4000B">
        <w:t>extends</w:t>
      </w:r>
      <w:r>
        <w:t xml:space="preserve"> as indicated in figure </w:t>
      </w:r>
      <w:r w:rsidR="004334F1">
        <w:t>4</w:t>
      </w:r>
      <w:r w:rsidR="00340396">
        <w:t xml:space="preserve"> to region 1.</w:t>
      </w:r>
      <w:r w:rsidR="00945132">
        <w:t xml:space="preserve"> </w:t>
      </w:r>
      <w:r w:rsidR="00504EA7">
        <w:t>Therefore,</w:t>
      </w:r>
      <w:r w:rsidR="00945132">
        <w:t xml:space="preserve"> the inner region </w:t>
      </w:r>
      <w:r w:rsidR="0083281C">
        <w:t xml:space="preserve">now </w:t>
      </w:r>
      <w:r w:rsidR="00367E9E">
        <w:t>occupies</w:t>
      </w:r>
      <w:r w:rsidR="00945132">
        <w:t xml:space="preserve"> </w:t>
      </w:r>
      <w:r w:rsidR="00367E9E">
        <w:t>both</w:t>
      </w:r>
      <w:r w:rsidR="00945132">
        <w:t xml:space="preserve"> region 1 and the original inner region.</w:t>
      </w:r>
      <w:r w:rsidR="00340396">
        <w:t xml:space="preserve"> If</w:t>
      </w:r>
      <w:r w:rsidR="00626A7C">
        <w:t xml:space="preserve"> the minimum</w:t>
      </w:r>
      <w:r w:rsidR="00340396">
        <w:t xml:space="preserve"> excess bandwidth is </w:t>
      </w:r>
      <w:r w:rsidR="002575A1">
        <w:t>added to</w:t>
      </w:r>
      <w:r w:rsidR="00340396">
        <w:t xml:space="preserve"> region 2 </w:t>
      </w:r>
      <w:r w:rsidR="000030B9">
        <w:t xml:space="preserve">instead of region 1 </w:t>
      </w:r>
      <w:r w:rsidR="00340396">
        <w:t xml:space="preserve">of figure </w:t>
      </w:r>
      <w:r w:rsidR="005C1D3B">
        <w:t>3</w:t>
      </w:r>
      <w:r w:rsidR="00340396">
        <w:t xml:space="preserve"> then the inner region of the MPR triangle extend</w:t>
      </w:r>
      <w:r w:rsidR="002575A1">
        <w:t>s</w:t>
      </w:r>
      <w:r w:rsidR="00340396">
        <w:t xml:space="preserve"> </w:t>
      </w:r>
      <w:r w:rsidR="002575A1">
        <w:t>in</w:t>
      </w:r>
      <w:r w:rsidR="00340396">
        <w:t xml:space="preserve">to region 2 </w:t>
      </w:r>
      <w:r w:rsidR="00D3341D">
        <w:t>so that the</w:t>
      </w:r>
      <w:r w:rsidR="00945132">
        <w:t xml:space="preserve"> new inner region comprises of</w:t>
      </w:r>
      <w:r w:rsidR="002575A1">
        <w:t xml:space="preserve"> both</w:t>
      </w:r>
      <w:r w:rsidR="00945132">
        <w:t xml:space="preserve"> region2 and the original inner region</w:t>
      </w:r>
      <w:r w:rsidR="00CE723D">
        <w:t xml:space="preserve"> as illustrated in figure4</w:t>
      </w:r>
      <w:r w:rsidR="00945132">
        <w:t>.</w:t>
      </w:r>
      <w:r w:rsidR="00340396">
        <w:t xml:space="preserve"> </w:t>
      </w:r>
    </w:p>
    <w:p w14:paraId="477D23DD" w14:textId="541B7E57" w:rsidR="00BE452D" w:rsidRDefault="00D15DDB" w:rsidP="005C3712">
      <w:r w:rsidRPr="00D15DDB">
        <w:rPr>
          <w:noProof/>
        </w:rPr>
        <mc:AlternateContent>
          <mc:Choice Requires="wpg">
            <w:drawing>
              <wp:anchor distT="0" distB="0" distL="114300" distR="114300" simplePos="0" relativeHeight="251662336" behindDoc="0" locked="0" layoutInCell="1" allowOverlap="1" wp14:anchorId="14B14EB2" wp14:editId="281CA451">
                <wp:simplePos x="0" y="0"/>
                <wp:positionH relativeFrom="column">
                  <wp:posOffset>982345</wp:posOffset>
                </wp:positionH>
                <wp:positionV relativeFrom="paragraph">
                  <wp:posOffset>30752</wp:posOffset>
                </wp:positionV>
                <wp:extent cx="4000500" cy="444349"/>
                <wp:effectExtent l="0" t="0" r="0" b="0"/>
                <wp:wrapNone/>
                <wp:docPr id="41" name="Group 40">
                  <a:extLst xmlns:a="http://schemas.openxmlformats.org/drawingml/2006/main">
                    <a:ext uri="{FF2B5EF4-FFF2-40B4-BE49-F238E27FC236}">
                      <a16:creationId xmlns:a16="http://schemas.microsoft.com/office/drawing/2014/main" id="{F3556E11-25FB-7B8B-2D54-A0CECB74859B}"/>
                    </a:ext>
                  </a:extLst>
                </wp:docPr>
                <wp:cNvGraphicFramePr/>
                <a:graphic xmlns:a="http://schemas.openxmlformats.org/drawingml/2006/main">
                  <a:graphicData uri="http://schemas.microsoft.com/office/word/2010/wordprocessingGroup">
                    <wpg:wgp>
                      <wpg:cNvGrpSpPr/>
                      <wpg:grpSpPr>
                        <a:xfrm>
                          <a:off x="0" y="0"/>
                          <a:ext cx="4000500" cy="444349"/>
                          <a:chOff x="0" y="-75167"/>
                          <a:chExt cx="7283633" cy="1139625"/>
                        </a:xfrm>
                      </wpg:grpSpPr>
                      <wps:wsp>
                        <wps:cNvPr id="1631100215" name="Rectangle 1631100215">
                          <a:extLst>
                            <a:ext uri="{FF2B5EF4-FFF2-40B4-BE49-F238E27FC236}">
                              <a16:creationId xmlns:a16="http://schemas.microsoft.com/office/drawing/2014/main" id="{7A615F23-397C-B215-5C49-F72B82552999}"/>
                            </a:ext>
                          </a:extLst>
                        </wps:cNvPr>
                        <wps:cNvSpPr/>
                        <wps:spPr>
                          <a:xfrm>
                            <a:off x="1764792" y="0"/>
                            <a:ext cx="3611880" cy="996696"/>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49958981" name="Rectangle 49958981">
                          <a:extLst>
                            <a:ext uri="{FF2B5EF4-FFF2-40B4-BE49-F238E27FC236}">
                              <a16:creationId xmlns:a16="http://schemas.microsoft.com/office/drawing/2014/main" id="{D5053268-4607-A463-30EF-1851CC8ABFF2}"/>
                            </a:ext>
                          </a:extLst>
                        </wps:cNvPr>
                        <wps:cNvSpPr/>
                        <wps:spPr>
                          <a:xfrm>
                            <a:off x="0" y="0"/>
                            <a:ext cx="1764792" cy="996696"/>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91366438" name="TextBox 5">
                          <a:extLst>
                            <a:ext uri="{FF2B5EF4-FFF2-40B4-BE49-F238E27FC236}">
                              <a16:creationId xmlns:a16="http://schemas.microsoft.com/office/drawing/2014/main" id="{D0DD8F10-8874-A6F4-3CD8-2B2A151DFC86}"/>
                            </a:ext>
                          </a:extLst>
                        </wps:cNvPr>
                        <wps:cNvSpPr txBox="1"/>
                        <wps:spPr>
                          <a:xfrm>
                            <a:off x="0" y="-75167"/>
                            <a:ext cx="1672301" cy="1070696"/>
                          </a:xfrm>
                          <a:prstGeom prst="rect">
                            <a:avLst/>
                          </a:prstGeom>
                          <a:noFill/>
                        </wps:spPr>
                        <wps:txbx>
                          <w:txbxContent>
                            <w:p w14:paraId="450976C0" w14:textId="24066C2F" w:rsidR="00D15DDB" w:rsidRPr="000F0287" w:rsidRDefault="003B368F" w:rsidP="00D15DDB">
                              <w:pPr>
                                <w:rPr>
                                  <w:rFonts w:asciiTheme="minorHAnsi" w:hAnsi="Calibri" w:cstheme="minorBidi"/>
                                  <w:color w:val="000000" w:themeColor="text1"/>
                                  <w:kern w:val="24"/>
                                  <w:sz w:val="22"/>
                                  <w:szCs w:val="22"/>
                                </w:rPr>
                              </w:pPr>
                              <w:r>
                                <w:rPr>
                                  <w:rFonts w:asciiTheme="minorHAnsi" w:hAnsi="Calibri" w:cstheme="minorBidi"/>
                                  <w:color w:val="000000" w:themeColor="text1"/>
                                  <w:kern w:val="24"/>
                                  <w:sz w:val="22"/>
                                  <w:szCs w:val="22"/>
                                </w:rPr>
                                <w:t>Excess BW</w:t>
                              </w:r>
                              <w:r w:rsidR="000F0287">
                                <w:rPr>
                                  <w:rFonts w:asciiTheme="minorHAnsi" w:hAnsi="Calibri" w:cstheme="minorBidi"/>
                                  <w:color w:val="000000" w:themeColor="text1"/>
                                  <w:kern w:val="24"/>
                                  <w:sz w:val="22"/>
                                  <w:szCs w:val="22"/>
                                </w:rPr>
                                <w:t xml:space="preserve"> </w:t>
                              </w:r>
                              <w:r w:rsidR="00D15DDB" w:rsidRPr="000F0287">
                                <w:rPr>
                                  <w:rFonts w:asciiTheme="minorHAnsi" w:hAnsi="Calibri" w:cstheme="minorBidi"/>
                                  <w:color w:val="000000" w:themeColor="text1"/>
                                  <w:kern w:val="24"/>
                                  <w:sz w:val="22"/>
                                  <w:szCs w:val="22"/>
                                </w:rPr>
                                <w:t>Region1</w:t>
                              </w:r>
                            </w:p>
                          </w:txbxContent>
                        </wps:txbx>
                        <wps:bodyPr wrap="square" rtlCol="0">
                          <a:noAutofit/>
                        </wps:bodyPr>
                      </wps:wsp>
                      <wps:wsp>
                        <wps:cNvPr id="102741851" name="TextBox 6">
                          <a:extLst>
                            <a:ext uri="{FF2B5EF4-FFF2-40B4-BE49-F238E27FC236}">
                              <a16:creationId xmlns:a16="http://schemas.microsoft.com/office/drawing/2014/main" id="{355498A6-50CB-45D0-E679-BCABAF303127}"/>
                            </a:ext>
                          </a:extLst>
                        </wps:cNvPr>
                        <wps:cNvSpPr txBox="1"/>
                        <wps:spPr>
                          <a:xfrm>
                            <a:off x="2635981" y="97146"/>
                            <a:ext cx="1849811" cy="651720"/>
                          </a:xfrm>
                          <a:prstGeom prst="rect">
                            <a:avLst/>
                          </a:prstGeom>
                          <a:noFill/>
                        </wps:spPr>
                        <wps:txbx>
                          <w:txbxContent>
                            <w:p w14:paraId="171D7AE5" w14:textId="77777777" w:rsidR="00D15DDB" w:rsidRPr="00D15DDB" w:rsidRDefault="00D15DDB" w:rsidP="00D15DDB">
                              <w:pPr>
                                <w:rPr>
                                  <w:rFonts w:asciiTheme="minorHAnsi" w:hAnsi="Calibri" w:cstheme="minorBidi"/>
                                  <w:color w:val="000000" w:themeColor="text1"/>
                                  <w:kern w:val="24"/>
                                  <w:sz w:val="22"/>
                                  <w:szCs w:val="22"/>
                                </w:rPr>
                              </w:pPr>
                              <w:r w:rsidRPr="00D15DDB">
                                <w:rPr>
                                  <w:rFonts w:asciiTheme="minorHAnsi" w:hAnsi="Calibri" w:cstheme="minorBidi"/>
                                  <w:color w:val="000000" w:themeColor="text1"/>
                                  <w:kern w:val="24"/>
                                  <w:sz w:val="22"/>
                                  <w:szCs w:val="22"/>
                                </w:rPr>
                                <w:t>UE bandwidth</w:t>
                              </w:r>
                            </w:p>
                          </w:txbxContent>
                        </wps:txbx>
                        <wps:bodyPr wrap="square" rtlCol="0">
                          <a:noAutofit/>
                        </wps:bodyPr>
                      </wps:wsp>
                      <wps:wsp>
                        <wps:cNvPr id="1069185757" name="Rectangle 1069185757">
                          <a:extLst>
                            <a:ext uri="{FF2B5EF4-FFF2-40B4-BE49-F238E27FC236}">
                              <a16:creationId xmlns:a16="http://schemas.microsoft.com/office/drawing/2014/main" id="{EE5B4475-01BE-2A2A-381E-7679DD8F0DFA}"/>
                            </a:ext>
                          </a:extLst>
                        </wps:cNvPr>
                        <wps:cNvSpPr/>
                        <wps:spPr>
                          <a:xfrm>
                            <a:off x="5378948" y="0"/>
                            <a:ext cx="1764792" cy="996696"/>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1020881" name="TextBox 36">
                          <a:extLst>
                            <a:ext uri="{FF2B5EF4-FFF2-40B4-BE49-F238E27FC236}">
                              <a16:creationId xmlns:a16="http://schemas.microsoft.com/office/drawing/2014/main" id="{7C5F303B-2EDF-84AE-93B8-EC7AF8DD0CE8}"/>
                            </a:ext>
                          </a:extLst>
                        </wps:cNvPr>
                        <wps:cNvSpPr txBox="1"/>
                        <wps:spPr>
                          <a:xfrm>
                            <a:off x="5457603" y="-42982"/>
                            <a:ext cx="1826030" cy="1107440"/>
                          </a:xfrm>
                          <a:prstGeom prst="rect">
                            <a:avLst/>
                          </a:prstGeom>
                          <a:noFill/>
                        </wps:spPr>
                        <wps:txbx>
                          <w:txbxContent>
                            <w:p w14:paraId="6676BF5E" w14:textId="7F012184" w:rsidR="00D15DDB" w:rsidRPr="00D15DDB" w:rsidRDefault="003B368F" w:rsidP="00D15DDB">
                              <w:pPr>
                                <w:rPr>
                                  <w:rFonts w:asciiTheme="minorHAnsi" w:hAnsi="Calibri" w:cstheme="minorBidi"/>
                                  <w:color w:val="000000" w:themeColor="text1"/>
                                  <w:kern w:val="24"/>
                                  <w:sz w:val="22"/>
                                  <w:szCs w:val="22"/>
                                </w:rPr>
                              </w:pPr>
                              <w:r>
                                <w:rPr>
                                  <w:rFonts w:asciiTheme="minorHAnsi" w:hAnsi="Calibri" w:cstheme="minorBidi"/>
                                  <w:color w:val="000000" w:themeColor="text1"/>
                                  <w:kern w:val="24"/>
                                  <w:sz w:val="22"/>
                                  <w:szCs w:val="22"/>
                                </w:rPr>
                                <w:t>Excess BW</w:t>
                              </w:r>
                              <w:r w:rsidR="000F0287">
                                <w:rPr>
                                  <w:rFonts w:asciiTheme="minorHAnsi" w:hAnsi="Calibri" w:cstheme="minorBidi"/>
                                  <w:color w:val="000000" w:themeColor="text1"/>
                                  <w:kern w:val="24"/>
                                  <w:sz w:val="22"/>
                                  <w:szCs w:val="22"/>
                                </w:rPr>
                                <w:t xml:space="preserve"> </w:t>
                              </w:r>
                              <w:r w:rsidR="00D15DDB" w:rsidRPr="00D15DDB">
                                <w:rPr>
                                  <w:rFonts w:asciiTheme="minorHAnsi" w:hAnsi="Calibri" w:cstheme="minorBidi"/>
                                  <w:color w:val="000000" w:themeColor="text1"/>
                                  <w:kern w:val="24"/>
                                  <w:sz w:val="22"/>
                                  <w:szCs w:val="22"/>
                                </w:rPr>
                                <w:t>Region2</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14B14EB2" id="Group 40" o:spid="_x0000_s1026" style="position:absolute;margin-left:77.35pt;margin-top:2.4pt;width:315pt;height:35pt;z-index:251662336;mso-width-relative:margin;mso-height-relative:margin" coordorigin=",-751" coordsize="72836,11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ep1mAMAALoPAAAOAAAAZHJzL2Uyb0RvYy54bWzsV9tO3DAQfa/Uf7DyDrFzT8SCWii8VC0C&#10;+gEmcXYjJXZqGzb8fcfOZQMLrVhapEr7kt3YmfH4+MyZ8dFJ19TonklVCb5wyCF2EOO5KCq+XDg/&#10;bs4PEgcpTXlBa8HZwnlgyjk5/vjhaN1mzBMrURdMInDCVbZuF85K6zZzXZWvWEPVoWgZh8lSyIZq&#10;eJVLt5B0Dd6b2vUwjty1kEUrRc6UgtGzftI5tv7LkuX6e1kqplG9cCA2bZ/SPm/N0z0+otlS0nZV&#10;5UMYdIcoGlpxWHRydUY1RXey2nLVVLkUSpT6MBeNK8qyypndA+yG4Ce7uZDirrV7WWbrZTvBBNA+&#10;wWlnt/m3+wvZXreXEpBYt0vAwr6ZvXSlbMwvRIk6C9nDBBnrNMphMMAYhxiQzWEuCAI/SHtM8xUA&#10;vzE7iEMSxePUl8E69hI/8v3emhA/jbzQfOOOi7uPQlq3QBK1wUG9DYfrFW2ZhVdlgMOlRFUBHI58&#10;QjD2SOggThvg7BWwiPJlzdBszsJl7SbwVKYAx2eQI3EUxKnnoG38/IiQJBnwS9MoSqNHANCslUpf&#10;MNEg82fhSAjGMo3ef1W6x2r8xCzNxXlV1zBOs5qbpxJ1VZgx+2Lyip3WEt1TyAjdkWG12VcAvrEE&#10;6McN2X/6oWa91ytWAlJw+J4NxObqxifNc8Y16adWtGD9UgRYYtMN3E8W9qRrDg6N5xKCnHwPDh7H&#10;O/rutz18b0yZTfXJGP8usN54srArC64n46biQj7noIZdDSv3348g9dAYlG5F8QA8kro+Fb3iUJ6v&#10;BAhOrqU1Hjhsku0dyBykaZikCdmm8jQDOzKhQAL8mcjA020KT+w2ErCn8J7Cs/r9qrr0gh7HKfGj&#10;KPChk+j1+AaKz2fRIVsqZtxFuoNhUHCTaGb8BTnuWTyvSGM1gxLl+RiyxVCZ4Bj/PTl+Iqe6u+2G&#10;KAfNWEMTsnDUzzsqmTNTEKNPXHy606KsrN6bnfU2g/5ASXwnOSHYiwOShJOejEdhi9YOR+FFfmjl&#10;yUhHTALrB+R86A9IEsDscB5RSGJvLCFjbzKWvtdWx2eOo6/+I3f+q1OJUjiUOIzHDJl1LEDhYe41&#10;Qh/6cZIGkHF7ubc9yr5jeTeJ8UBkcLJpWUaJ8XfVmDAI4wjDJQO4fBB4aeKZHJ+LjAfTQwsOrX8c&#10;BP9aZWwEGx1Hb9R+e0uCC6Kl6nCZNTfQ+butFZsr9/EvAAAA//8DAFBLAwQUAAYACAAAACEA5Kt8&#10;/9sAAAAIAQAADwAAAGRycy9kb3ducmV2LnhtbExPTU/CQBC9m/gfNmPiTbZVEFK6JYSoJ2IimBhu&#10;Qzu0Dd3Zpru05d87nPQ2b97L+0hXo21UT52vHRuIJxEo4twVNZcGvvfvTwtQPiAX2DgmA1fysMru&#10;71JMCjfwF/W7UCoxYZ+ggSqENtHa5xVZ9BPXEgt3cp3FILArddHhIOa20c9R9Kot1iwJFba0qSg/&#10;7y7WwMeAw/olfuu359PmetjPPn+2MRnz+DCul6ACjeFPDLf6Uh0y6XR0Fy68agTPpnORGpjKAuHn&#10;ixs+yiEPnaX6/4DsFwAA//8DAFBLAQItABQABgAIAAAAIQC2gziS/gAAAOEBAAATAAAAAAAAAAAA&#10;AAAAAAAAAABbQ29udGVudF9UeXBlc10ueG1sUEsBAi0AFAAGAAgAAAAhADj9If/WAAAAlAEAAAsA&#10;AAAAAAAAAAAAAAAALwEAAF9yZWxzLy5yZWxzUEsBAi0AFAAGAAgAAAAhAHC16nWYAwAAug8AAA4A&#10;AAAAAAAAAAAAAAAALgIAAGRycy9lMm9Eb2MueG1sUEsBAi0AFAAGAAgAAAAhAOSrfP/bAAAACAEA&#10;AA8AAAAAAAAAAAAAAAAA8gUAAGRycy9kb3ducmV2LnhtbFBLBQYAAAAABAAEAPMAAAD6BgAAAAA=&#10;">
                <v:rect id="Rectangle 1631100215" o:spid="_x0000_s1027" style="position:absolute;left:17647;width:36119;height:99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oZoyQAAAOMAAAAPAAAAZHJzL2Rvd25yZXYueG1sRE/NSgMx&#10;EL4LfYcwBS+lTVKxyNq0lIqyBxFa7cHbdDNu1m4myya269sbQfA43/8s14NvxZn62AQ2oGcKBHEV&#10;bMO1gbfXx+kdiJiQLbaBycA3RVivRldLLGy48I7O+1SLHMKxQAMupa6QMlaOPMZZ6Igz9xF6jymf&#10;fS1tj5cc7ls5V2ohPTacGxx2tHVUnfZf3sB7OaT6Uz+l5xNODpPSHauXh6Mx1+Nhcw8i0ZD+xX/u&#10;0ub5ixutlZrrW/j9KQMgVz8AAAD//wMAUEsBAi0AFAAGAAgAAAAhANvh9svuAAAAhQEAABMAAAAA&#10;AAAAAAAAAAAAAAAAAFtDb250ZW50X1R5cGVzXS54bWxQSwECLQAUAAYACAAAACEAWvQsW78AAAAV&#10;AQAACwAAAAAAAAAAAAAAAAAfAQAAX3JlbHMvLnJlbHNQSwECLQAUAAYACAAAACEAKYKGaMkAAADj&#10;AAAADwAAAAAAAAAAAAAAAAAHAgAAZHJzL2Rvd25yZXYueG1sUEsFBgAAAAADAAMAtwAAAP0CAAAA&#10;AA==&#10;" filled="f" strokecolor="black [3213]" strokeweight="1pt"/>
                <v:rect id="Rectangle 49958981" o:spid="_x0000_s1028" style="position:absolute;width:17647;height:99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pPygAAAOEAAAAPAAAAZHJzL2Rvd25yZXYueG1sRI9BS8NA&#10;FITvgv9heYKXYjcRlSR2W0RRchDBag+9vWaf2djs25B9tvHfu4LgcZiZb5jFavK9OtAYu8AG8nkG&#10;irgJtuPWwPvb40UBKgqyxT4wGfimCKvl6ckCKxuO/EqHtbQqQThWaMCJDJXWsXHkMc7DQJy8jzB6&#10;lCTHVtsRjwnue32ZZTfaY8dpweFA946a/frLG9jWk7Sf+ZM873G2mdVu17w87Iw5P5vubkEJTfIf&#10;/mvX1sBVWV4XZZHD76P0BvTyBwAA//8DAFBLAQItABQABgAIAAAAIQDb4fbL7gAAAIUBAAATAAAA&#10;AAAAAAAAAAAAAAAAAABbQ29udGVudF9UeXBlc10ueG1sUEsBAi0AFAAGAAgAAAAhAFr0LFu/AAAA&#10;FQEAAAsAAAAAAAAAAAAAAAAAHwEAAF9yZWxzLy5yZWxzUEsBAi0AFAAGAAgAAAAhAL5Jik/KAAAA&#10;4QAAAA8AAAAAAAAAAAAAAAAABwIAAGRycy9kb3ducmV2LnhtbFBLBQYAAAAAAwADALcAAAD+AgAA&#10;AAA=&#10;" filled="f" strokecolor="black [3213]" strokeweight="1pt"/>
                <v:shapetype id="_x0000_t202" coordsize="21600,21600" o:spt="202" path="m,l,21600r21600,l21600,xe">
                  <v:stroke joinstyle="miter"/>
                  <v:path gradientshapeok="t" o:connecttype="rect"/>
                </v:shapetype>
                <v:shape id="TextBox 5" o:spid="_x0000_s1029" type="#_x0000_t202" style="position:absolute;top:-751;width:16723;height:107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IH3ywAAAOMAAAAPAAAAZHJzL2Rvd25yZXYueG1sRI9BT8JA&#10;EIXvJP6HzZh4k10EClQWYjQmniAimHibdIe2sTvbdFda/71zMOE489689816O/hGXaiLdWALk7EB&#10;RVwEV3Np4fjxer8EFROywyYwWfilCNvNzWiNuQs9v9PlkEolIRxztFCl1OZax6Iij3EcWmLRzqHz&#10;mGTsSu067CXcN/rBmEx7rFkaKmzpuaLi+/DjLZx256/PmdmXL37e9mEwmv1KW3t3Ozw9gko0pKv5&#10;//rNCf5iNZlm2Wwq0PKTLEBv/gAAAP//AwBQSwECLQAUAAYACAAAACEA2+H2y+4AAACFAQAAEwAA&#10;AAAAAAAAAAAAAAAAAAAAW0NvbnRlbnRfVHlwZXNdLnhtbFBLAQItABQABgAIAAAAIQBa9CxbvwAA&#10;ABUBAAALAAAAAAAAAAAAAAAAAB8BAABfcmVscy8ucmVsc1BLAQItABQABgAIAAAAIQBEBIH3ywAA&#10;AOMAAAAPAAAAAAAAAAAAAAAAAAcCAABkcnMvZG93bnJldi54bWxQSwUGAAAAAAMAAwC3AAAA/wIA&#10;AAAA&#10;" filled="f" stroked="f">
                  <v:textbox>
                    <w:txbxContent>
                      <w:p w14:paraId="450976C0" w14:textId="24066C2F" w:rsidR="00D15DDB" w:rsidRPr="000F0287" w:rsidRDefault="003B368F" w:rsidP="00D15DDB">
                        <w:pPr>
                          <w:rPr>
                            <w:rFonts w:asciiTheme="minorHAnsi" w:hAnsi="Calibri" w:cstheme="minorBidi"/>
                            <w:color w:val="000000" w:themeColor="text1"/>
                            <w:kern w:val="24"/>
                            <w:sz w:val="22"/>
                            <w:szCs w:val="22"/>
                          </w:rPr>
                        </w:pPr>
                        <w:r>
                          <w:rPr>
                            <w:rFonts w:asciiTheme="minorHAnsi" w:hAnsi="Calibri" w:cstheme="minorBidi"/>
                            <w:color w:val="000000" w:themeColor="text1"/>
                            <w:kern w:val="24"/>
                            <w:sz w:val="22"/>
                            <w:szCs w:val="22"/>
                          </w:rPr>
                          <w:t>Excess BW</w:t>
                        </w:r>
                        <w:r w:rsidR="000F0287">
                          <w:rPr>
                            <w:rFonts w:asciiTheme="minorHAnsi" w:hAnsi="Calibri" w:cstheme="minorBidi"/>
                            <w:color w:val="000000" w:themeColor="text1"/>
                            <w:kern w:val="24"/>
                            <w:sz w:val="22"/>
                            <w:szCs w:val="22"/>
                          </w:rPr>
                          <w:t xml:space="preserve"> </w:t>
                        </w:r>
                        <w:r w:rsidR="00D15DDB" w:rsidRPr="000F0287">
                          <w:rPr>
                            <w:rFonts w:asciiTheme="minorHAnsi" w:hAnsi="Calibri" w:cstheme="minorBidi"/>
                            <w:color w:val="000000" w:themeColor="text1"/>
                            <w:kern w:val="24"/>
                            <w:sz w:val="22"/>
                            <w:szCs w:val="22"/>
                          </w:rPr>
                          <w:t>Region1</w:t>
                        </w:r>
                      </w:p>
                    </w:txbxContent>
                  </v:textbox>
                </v:shape>
                <v:shape id="TextBox 6" o:spid="_x0000_s1030" type="#_x0000_t202" style="position:absolute;left:26359;top:971;width:18498;height:6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O/mxgAAAOIAAAAPAAAAZHJzL2Rvd25yZXYueG1sRE9da8Iw&#10;FH0X9h/CHexNk4o67ZrK2BB8muhU2NulubZlzU1pMtv9+2Ug+Hg439l6sI24UudrxxqSiQJBXDhT&#10;c6nh+LkZL0H4gGywcUwafsnDOn8YZZga1/OerodQihjCPkUNVQhtKqUvKrLoJ64ljtzFdRZDhF0p&#10;TYd9DLeNnCq1kBZrjg0VtvRWUfF9+LEaTh+Xr/NM7cp3O297NyjJdiW1fnocXl9ABBrCXXxzb02c&#10;r6bPs2Q5T+D/UsQg8z8AAAD//wMAUEsBAi0AFAAGAAgAAAAhANvh9svuAAAAhQEAABMAAAAAAAAA&#10;AAAAAAAAAAAAAFtDb250ZW50X1R5cGVzXS54bWxQSwECLQAUAAYACAAAACEAWvQsW78AAAAVAQAA&#10;CwAAAAAAAAAAAAAAAAAfAQAAX3JlbHMvLnJlbHNQSwECLQAUAAYACAAAACEAXyDv5sYAAADiAAAA&#10;DwAAAAAAAAAAAAAAAAAHAgAAZHJzL2Rvd25yZXYueG1sUEsFBgAAAAADAAMAtwAAAPoCAAAAAA==&#10;" filled="f" stroked="f">
                  <v:textbox>
                    <w:txbxContent>
                      <w:p w14:paraId="171D7AE5" w14:textId="77777777" w:rsidR="00D15DDB" w:rsidRPr="00D15DDB" w:rsidRDefault="00D15DDB" w:rsidP="00D15DDB">
                        <w:pPr>
                          <w:rPr>
                            <w:rFonts w:asciiTheme="minorHAnsi" w:hAnsi="Calibri" w:cstheme="minorBidi"/>
                            <w:color w:val="000000" w:themeColor="text1"/>
                            <w:kern w:val="24"/>
                            <w:sz w:val="22"/>
                            <w:szCs w:val="22"/>
                          </w:rPr>
                        </w:pPr>
                        <w:r w:rsidRPr="00D15DDB">
                          <w:rPr>
                            <w:rFonts w:asciiTheme="minorHAnsi" w:hAnsi="Calibri" w:cstheme="minorBidi"/>
                            <w:color w:val="000000" w:themeColor="text1"/>
                            <w:kern w:val="24"/>
                            <w:sz w:val="22"/>
                            <w:szCs w:val="22"/>
                          </w:rPr>
                          <w:t>UE bandwidth</w:t>
                        </w:r>
                      </w:p>
                    </w:txbxContent>
                  </v:textbox>
                </v:shape>
                <v:rect id="Rectangle 1069185757" o:spid="_x0000_s1031" style="position:absolute;left:53789;width:17648;height:99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8styQAAAOMAAAAPAAAAZHJzL2Rvd25yZXYueG1sRE9LS8NA&#10;EL4L/odlBC/FbiL0YdptEUXJQYS2euhtmh2zsdnZkB3b+O9dQfA433uW68G36kR9bAIbyMcZKOIq&#10;2IZrA2+7p5s5qCjIFtvAZOCbIqxXlxdLLGw484ZOW6lVCuFYoAEn0hVax8qRxzgOHXHiPkLvUdLZ&#10;19r2eE7hvtW3WTbVHhtODQ47enBUHbdf3sC+HKT+zJ/l5Yij91HpDtXr48GY66vhfgFKaJB/8Z+7&#10;tGl+Nr3L55PZZAa/PyUA9OoHAAD//wMAUEsBAi0AFAAGAAgAAAAhANvh9svuAAAAhQEAABMAAAAA&#10;AAAAAAAAAAAAAAAAAFtDb250ZW50X1R5cGVzXS54bWxQSwECLQAUAAYACAAAACEAWvQsW78AAAAV&#10;AQAACwAAAAAAAAAAAAAAAAAfAQAAX3JlbHMvLnJlbHNQSwECLQAUAAYACAAAACEA6ofLLckAAADj&#10;AAAADwAAAAAAAAAAAAAAAAAHAgAAZHJzL2Rvd25yZXYueG1sUEsFBgAAAAADAAMAtwAAAP0CAAAA&#10;AA==&#10;" filled="f" strokecolor="black [3213]" strokeweight="1pt"/>
                <v:shape id="TextBox 36" o:spid="_x0000_s1032" type="#_x0000_t202" style="position:absolute;left:54576;top:-429;width:18260;height:11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Qn1xQAAAOIAAAAPAAAAZHJzL2Rvd25yZXYueG1sRE9ba8Iw&#10;FH4f+B/CEfa2Ji2bdJ1RRBH2tOFtsLdDc2yLzUlpou3+/TIY+Pjx3efL0bbiRr1vHGtIEwWCuHSm&#10;4UrD8bB9ykH4gGywdUwafsjDcjF5mGNh3MA7uu1DJWII+wI11CF0hZS+rMmiT1xHHLmz6y2GCPtK&#10;mh6HGG5bmSk1kxYbjg01drSuqbzsr1bD6eP8/fWsPquNfekGNyrJ9lVq/TgdV28gAo3hLv53v5s4&#10;P0tVpvI8hb9LEYNc/AIAAP//AwBQSwECLQAUAAYACAAAACEA2+H2y+4AAACFAQAAEwAAAAAAAAAA&#10;AAAAAAAAAAAAW0NvbnRlbnRfVHlwZXNdLnhtbFBLAQItABQABgAIAAAAIQBa9CxbvwAAABUBAAAL&#10;AAAAAAAAAAAAAAAAAB8BAABfcmVscy8ucmVsc1BLAQItABQABgAIAAAAIQD1VQn1xQAAAOIAAAAP&#10;AAAAAAAAAAAAAAAAAAcCAABkcnMvZG93bnJldi54bWxQSwUGAAAAAAMAAwC3AAAA+QIAAAAA&#10;" filled="f" stroked="f">
                  <v:textbox>
                    <w:txbxContent>
                      <w:p w14:paraId="6676BF5E" w14:textId="7F012184" w:rsidR="00D15DDB" w:rsidRPr="00D15DDB" w:rsidRDefault="003B368F" w:rsidP="00D15DDB">
                        <w:pPr>
                          <w:rPr>
                            <w:rFonts w:asciiTheme="minorHAnsi" w:hAnsi="Calibri" w:cstheme="minorBidi"/>
                            <w:color w:val="000000" w:themeColor="text1"/>
                            <w:kern w:val="24"/>
                            <w:sz w:val="22"/>
                            <w:szCs w:val="22"/>
                          </w:rPr>
                        </w:pPr>
                        <w:r>
                          <w:rPr>
                            <w:rFonts w:asciiTheme="minorHAnsi" w:hAnsi="Calibri" w:cstheme="minorBidi"/>
                            <w:color w:val="000000" w:themeColor="text1"/>
                            <w:kern w:val="24"/>
                            <w:sz w:val="22"/>
                            <w:szCs w:val="22"/>
                          </w:rPr>
                          <w:t>Excess BW</w:t>
                        </w:r>
                        <w:r w:rsidR="000F0287">
                          <w:rPr>
                            <w:rFonts w:asciiTheme="minorHAnsi" w:hAnsi="Calibri" w:cstheme="minorBidi"/>
                            <w:color w:val="000000" w:themeColor="text1"/>
                            <w:kern w:val="24"/>
                            <w:sz w:val="22"/>
                            <w:szCs w:val="22"/>
                          </w:rPr>
                          <w:t xml:space="preserve"> </w:t>
                        </w:r>
                        <w:r w:rsidR="00D15DDB" w:rsidRPr="00D15DDB">
                          <w:rPr>
                            <w:rFonts w:asciiTheme="minorHAnsi" w:hAnsi="Calibri" w:cstheme="minorBidi"/>
                            <w:color w:val="000000" w:themeColor="text1"/>
                            <w:kern w:val="24"/>
                            <w:sz w:val="22"/>
                            <w:szCs w:val="22"/>
                          </w:rPr>
                          <w:t>Region2</w:t>
                        </w:r>
                      </w:p>
                    </w:txbxContent>
                  </v:textbox>
                </v:shape>
              </v:group>
            </w:pict>
          </mc:Fallback>
        </mc:AlternateContent>
      </w:r>
    </w:p>
    <w:p w14:paraId="0330942C" w14:textId="126F54F9" w:rsidR="00EE0009" w:rsidRDefault="00EE0009" w:rsidP="005C3712"/>
    <w:p w14:paraId="1CF493B4" w14:textId="4BD2D1BB" w:rsidR="00696313" w:rsidRDefault="00BC0904" w:rsidP="000F0287">
      <w:pPr>
        <w:jc w:val="center"/>
        <w:rPr>
          <w:b/>
          <w:bCs/>
        </w:rPr>
      </w:pPr>
      <w:r>
        <w:rPr>
          <w:b/>
          <w:bCs/>
        </w:rPr>
        <w:t>Figure</w:t>
      </w:r>
      <w:r w:rsidR="00FD3527">
        <w:rPr>
          <w:b/>
          <w:bCs/>
        </w:rPr>
        <w:t>3</w:t>
      </w:r>
      <w:r>
        <w:rPr>
          <w:b/>
          <w:bCs/>
        </w:rPr>
        <w:t xml:space="preserve">: UE bandwidth with excess </w:t>
      </w:r>
      <w:r w:rsidR="007057D6">
        <w:rPr>
          <w:b/>
          <w:bCs/>
        </w:rPr>
        <w:t>BW</w:t>
      </w:r>
      <w:r>
        <w:rPr>
          <w:b/>
          <w:bCs/>
        </w:rPr>
        <w:t xml:space="preserve"> band either side</w:t>
      </w:r>
    </w:p>
    <w:p w14:paraId="66A5264D" w14:textId="072C3A18" w:rsidR="00FF42B5" w:rsidRDefault="00FF42B5" w:rsidP="00FF42B5">
      <w:pPr>
        <w:jc w:val="center"/>
        <w:rPr>
          <w:b/>
          <w:bCs/>
        </w:rPr>
      </w:pPr>
      <w:r>
        <w:rPr>
          <w:b/>
          <w:bCs/>
          <w:noProof/>
        </w:rPr>
        <w:lastRenderedPageBreak/>
        <w:drawing>
          <wp:inline distT="0" distB="0" distL="0" distR="0" wp14:anchorId="15A97C7C" wp14:editId="5DEA2881">
            <wp:extent cx="3944620" cy="3572510"/>
            <wp:effectExtent l="0" t="0" r="0" b="0"/>
            <wp:docPr id="9992699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44620" cy="3572510"/>
                    </a:xfrm>
                    <a:prstGeom prst="rect">
                      <a:avLst/>
                    </a:prstGeom>
                    <a:noFill/>
                  </pic:spPr>
                </pic:pic>
              </a:graphicData>
            </a:graphic>
          </wp:inline>
        </w:drawing>
      </w:r>
    </w:p>
    <w:p w14:paraId="22B3EA88" w14:textId="403450DD" w:rsidR="000F0287" w:rsidRDefault="008C25A9" w:rsidP="008C25A9">
      <w:pPr>
        <w:jc w:val="center"/>
        <w:rPr>
          <w:b/>
          <w:bCs/>
        </w:rPr>
      </w:pPr>
      <w:r>
        <w:rPr>
          <w:b/>
          <w:bCs/>
        </w:rPr>
        <w:t xml:space="preserve">Figure </w:t>
      </w:r>
      <w:r w:rsidR="00267859">
        <w:rPr>
          <w:b/>
          <w:bCs/>
        </w:rPr>
        <w:t>4</w:t>
      </w:r>
      <w:r>
        <w:rPr>
          <w:b/>
          <w:bCs/>
        </w:rPr>
        <w:t xml:space="preserve">: Expansion of inner region when </w:t>
      </w:r>
      <w:r w:rsidR="0073612F">
        <w:rPr>
          <w:b/>
          <w:bCs/>
        </w:rPr>
        <w:t>excess bandwidth</w:t>
      </w:r>
      <w:r>
        <w:rPr>
          <w:b/>
          <w:bCs/>
        </w:rPr>
        <w:t xml:space="preserve"> is added</w:t>
      </w:r>
      <w:r w:rsidR="00FE1ADE">
        <w:rPr>
          <w:b/>
          <w:bCs/>
        </w:rPr>
        <w:t xml:space="preserve"> onto either side of UE allocated BW</w:t>
      </w:r>
      <w:r>
        <w:rPr>
          <w:b/>
          <w:bCs/>
        </w:rPr>
        <w:t xml:space="preserve"> </w:t>
      </w:r>
    </w:p>
    <w:p w14:paraId="5E9911EA" w14:textId="6597CF97" w:rsidR="004A1C12" w:rsidRDefault="004A1C12" w:rsidP="004A1C12">
      <w:pPr>
        <w:rPr>
          <w:b/>
          <w:bCs/>
        </w:rPr>
      </w:pPr>
      <w:r w:rsidRPr="00E92FE9">
        <w:rPr>
          <w:b/>
          <w:bCs/>
        </w:rPr>
        <w:t xml:space="preserve">Observation </w:t>
      </w:r>
      <w:r>
        <w:rPr>
          <w:b/>
          <w:bCs/>
        </w:rPr>
        <w:t>3</w:t>
      </w:r>
      <w:r w:rsidRPr="00E92FE9">
        <w:rPr>
          <w:b/>
          <w:bCs/>
        </w:rPr>
        <w:t>: The addition of excess BW</w:t>
      </w:r>
      <w:r w:rsidR="0040035E">
        <w:rPr>
          <w:b/>
          <w:bCs/>
        </w:rPr>
        <w:t xml:space="preserve"> equal to at least ½ of the allocated UE BW</w:t>
      </w:r>
      <w:r w:rsidRPr="00E92FE9">
        <w:rPr>
          <w:b/>
          <w:bCs/>
        </w:rPr>
        <w:t xml:space="preserve"> to only one side of </w:t>
      </w:r>
      <w:r w:rsidR="0040035E">
        <w:rPr>
          <w:b/>
          <w:bCs/>
        </w:rPr>
        <w:t>the</w:t>
      </w:r>
      <w:r w:rsidRPr="00E92FE9">
        <w:rPr>
          <w:b/>
          <w:bCs/>
        </w:rPr>
        <w:t xml:space="preserve"> allocated </w:t>
      </w:r>
      <w:r w:rsidR="0040035E">
        <w:rPr>
          <w:b/>
          <w:bCs/>
        </w:rPr>
        <w:t xml:space="preserve">UE </w:t>
      </w:r>
      <w:r w:rsidRPr="00E92FE9">
        <w:rPr>
          <w:b/>
          <w:bCs/>
        </w:rPr>
        <w:t xml:space="preserve">BW may be a more realistic scenario due to the way the </w:t>
      </w:r>
      <w:r>
        <w:rPr>
          <w:b/>
          <w:bCs/>
        </w:rPr>
        <w:t>sub-bands</w:t>
      </w:r>
      <w:r w:rsidRPr="00E92FE9">
        <w:rPr>
          <w:b/>
          <w:bCs/>
        </w:rPr>
        <w:t xml:space="preserve"> are allotted within an operator’s band compared to adding excess BW on both sides</w:t>
      </w:r>
      <w:r>
        <w:rPr>
          <w:b/>
          <w:bCs/>
        </w:rPr>
        <w:t xml:space="preserve"> which requires not only more BW but </w:t>
      </w:r>
      <w:r w:rsidR="000A1C2C">
        <w:rPr>
          <w:b/>
          <w:bCs/>
        </w:rPr>
        <w:t>also needs</w:t>
      </w:r>
      <w:r w:rsidR="00800AA0">
        <w:rPr>
          <w:b/>
          <w:bCs/>
        </w:rPr>
        <w:t xml:space="preserve"> to</w:t>
      </w:r>
      <w:r>
        <w:rPr>
          <w:b/>
          <w:bCs/>
        </w:rPr>
        <w:t xml:space="preserve"> have unused BW on both sides of the allocated BW.</w:t>
      </w:r>
    </w:p>
    <w:p w14:paraId="41535954" w14:textId="1465A47D" w:rsidR="00625CC7" w:rsidRDefault="001D5F81" w:rsidP="005C3712">
      <w:pPr>
        <w:rPr>
          <w:b/>
          <w:bCs/>
        </w:rPr>
      </w:pPr>
      <w:r w:rsidRPr="001D5F81">
        <w:rPr>
          <w:b/>
          <w:bCs/>
        </w:rPr>
        <w:t>Observation 4: Adding excess BW to either side of the allocated spectrum increase</w:t>
      </w:r>
      <w:r w:rsidR="00CA531C">
        <w:rPr>
          <w:b/>
          <w:bCs/>
        </w:rPr>
        <w:t>s</w:t>
      </w:r>
      <w:r w:rsidRPr="001D5F81">
        <w:rPr>
          <w:b/>
          <w:bCs/>
        </w:rPr>
        <w:t xml:space="preserve"> the number of inner allocations</w:t>
      </w:r>
    </w:p>
    <w:p w14:paraId="3A91AA9A" w14:textId="726A5722" w:rsidR="00507115" w:rsidRPr="00625CC7" w:rsidRDefault="00625CC7" w:rsidP="005C3712">
      <w:pPr>
        <w:rPr>
          <w:b/>
          <w:bCs/>
        </w:rPr>
      </w:pPr>
      <w:r w:rsidRPr="006E7355">
        <w:t>Adding</w:t>
      </w:r>
      <w:r w:rsidR="00370732" w:rsidRPr="006E7355">
        <w:t xml:space="preserve"> e</w:t>
      </w:r>
      <w:r w:rsidR="0091151A" w:rsidRPr="006E7355">
        <w:t xml:space="preserve">xcess bandwidth only on one side of the </w:t>
      </w:r>
      <w:r w:rsidR="00553A7D" w:rsidRPr="006E7355">
        <w:t xml:space="preserve">allocated </w:t>
      </w:r>
      <w:r w:rsidR="006E7355">
        <w:t xml:space="preserve">UE </w:t>
      </w:r>
      <w:r w:rsidR="00553A7D" w:rsidRPr="006E7355">
        <w:t xml:space="preserve">BW </w:t>
      </w:r>
      <w:r w:rsidRPr="006E7355">
        <w:t>modifies</w:t>
      </w:r>
      <w:r w:rsidR="00553A7D" w:rsidRPr="006E7355">
        <w:t xml:space="preserve"> the MPR </w:t>
      </w:r>
      <w:r w:rsidR="00267859">
        <w:t xml:space="preserve">regions as indicated in figure </w:t>
      </w:r>
      <w:r w:rsidR="00C2049F">
        <w:t>4</w:t>
      </w:r>
      <w:r w:rsidR="00553A7D" w:rsidRPr="006E7355">
        <w:t xml:space="preserve"> </w:t>
      </w:r>
      <w:r w:rsidR="00370732" w:rsidRPr="006E7355">
        <w:t xml:space="preserve">as </w:t>
      </w:r>
      <w:r w:rsidRPr="006E7355">
        <w:t>one side</w:t>
      </w:r>
      <w:r w:rsidR="00370732" w:rsidRPr="006E7355">
        <w:t xml:space="preserve"> of the spectrum </w:t>
      </w:r>
      <w:r w:rsidR="00A36ED3" w:rsidRPr="006E7355">
        <w:t>now has</w:t>
      </w:r>
      <w:r w:rsidR="00A36ED3">
        <w:t xml:space="preserve"> more inner allocations created that were originally outer </w:t>
      </w:r>
      <w:r w:rsidR="00671786">
        <w:t>allocations</w:t>
      </w:r>
      <w:r w:rsidR="00A36ED3">
        <w:t>.</w:t>
      </w:r>
      <w:r w:rsidR="005D0684">
        <w:t xml:space="preserve"> In </w:t>
      </w:r>
      <w:r w:rsidR="00A705D7">
        <w:t>[</w:t>
      </w:r>
      <w:r w:rsidR="008F2F6E">
        <w:t>2</w:t>
      </w:r>
      <w:r w:rsidR="00A705D7">
        <w:t>] the inner region for single CC is defined as:</w:t>
      </w:r>
    </w:p>
    <w:p w14:paraId="2A86DEEB" w14:textId="57F25503" w:rsidR="00ED2DC2" w:rsidRPr="001D5F81" w:rsidRDefault="00ED2DC2" w:rsidP="00ED2DC2">
      <w:pPr>
        <w:rPr>
          <w:b/>
          <w:bCs/>
        </w:rPr>
      </w:pPr>
      <w:r w:rsidRPr="001D5F81">
        <w:rPr>
          <w:b/>
          <w:bCs/>
        </w:rPr>
        <w:t xml:space="preserve">Observation </w:t>
      </w:r>
      <w:r>
        <w:rPr>
          <w:b/>
          <w:bCs/>
        </w:rPr>
        <w:t>5</w:t>
      </w:r>
      <w:r w:rsidRPr="001D5F81">
        <w:rPr>
          <w:b/>
          <w:bCs/>
        </w:rPr>
        <w:t xml:space="preserve">: Adding excess BW to either side of the allocated </w:t>
      </w:r>
      <w:r>
        <w:rPr>
          <w:b/>
          <w:bCs/>
        </w:rPr>
        <w:t xml:space="preserve">UE </w:t>
      </w:r>
      <w:r w:rsidRPr="001D5F81">
        <w:rPr>
          <w:b/>
          <w:bCs/>
        </w:rPr>
        <w:t xml:space="preserve">spectrum </w:t>
      </w:r>
      <w:r w:rsidR="00FD0202">
        <w:rPr>
          <w:b/>
          <w:bCs/>
        </w:rPr>
        <w:t>modifies</w:t>
      </w:r>
      <w:r>
        <w:rPr>
          <w:b/>
          <w:bCs/>
        </w:rPr>
        <w:t xml:space="preserve"> the MPR tables</w:t>
      </w:r>
    </w:p>
    <w:p w14:paraId="3837A54A" w14:textId="7C2F6774" w:rsidR="00642246" w:rsidRDefault="00642246" w:rsidP="005C3712">
      <w:r>
        <w:rPr>
          <w:noProof/>
        </w:rPr>
        <mc:AlternateContent>
          <mc:Choice Requires="wps">
            <w:drawing>
              <wp:anchor distT="0" distB="0" distL="114300" distR="114300" simplePos="0" relativeHeight="251667456" behindDoc="0" locked="0" layoutInCell="1" allowOverlap="1" wp14:anchorId="0C7BE3C5" wp14:editId="61AC652F">
                <wp:simplePos x="0" y="0"/>
                <wp:positionH relativeFrom="column">
                  <wp:posOffset>-65405</wp:posOffset>
                </wp:positionH>
                <wp:positionV relativeFrom="paragraph">
                  <wp:posOffset>171450</wp:posOffset>
                </wp:positionV>
                <wp:extent cx="6400800" cy="2315845"/>
                <wp:effectExtent l="0" t="0" r="19050" b="27305"/>
                <wp:wrapNone/>
                <wp:docPr id="968579846" name="Rectangle 6"/>
                <wp:cNvGraphicFramePr/>
                <a:graphic xmlns:a="http://schemas.openxmlformats.org/drawingml/2006/main">
                  <a:graphicData uri="http://schemas.microsoft.com/office/word/2010/wordprocessingShape">
                    <wps:wsp>
                      <wps:cNvSpPr/>
                      <wps:spPr>
                        <a:xfrm>
                          <a:off x="0" y="0"/>
                          <a:ext cx="6400800" cy="231584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23C89AD" id="Rectangle 6" o:spid="_x0000_s1026" style="position:absolute;margin-left:-5.15pt;margin-top:13.5pt;width:7in;height:182.3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VkfQIAAF8FAAAOAAAAZHJzL2Uyb0RvYy54bWysVMFu2zAMvQ/YPwi6r7azpOuCOkWQosOA&#10;oi3WDj2rshQbkEWNUuJkXz9KdpysK3YYdrEpkXwkH0ldXu1aw7YKfQO25MVZzpmyEqrGrkv+/enm&#10;wwVnPghbCQNWlXyvPL9avH932bm5mkANplLICMT6eedKXofg5lnmZa1a4c/AKUtKDdiKQEdcZxWK&#10;jtBbk03y/DzrACuHIJX3dHvdK/ki4WutZLjX2qvATMkpt5C+mL4v8ZstLsV8jcLVjRzSEP+QRSsa&#10;S0FHqGsRBNtg8wdU20gEDzqcSWgz0LqRKtVA1RT5q2oea+FUqoXI8W6kyf8/WHm3fXQPSDR0zs89&#10;ibGKncY2/ik/tktk7Uey1C4wSZfn0zy/yIlTSbrJx2J2MZ1FOrOju0MfvihoWRRKjtSNRJLY3vrQ&#10;mx5MYjQLN40xqSPGxgsPpqniXTrEkVArg2wrqJlhVwzRTqwodvTMjrUkKeyNihDGflOaNRVlP0mJ&#10;pDE7YgoplQ1Fr6pFpfpQxSynOvt8R49UaAKMyJqSHLEHgN/zPWD3MIN9dFVpSkfn/G+J9c6jR4oM&#10;NozObWMB3wIwVNUQubc/kNRTE1l6gWr/gAyh3xHv5E1DbbsVPjwIpKWgVtOih3v6aANdyWGQOKsB&#10;f751H+1pVknLWUdLVnL/YyNQcWa+Wpriz8V0GrcyHaazTxM64Knm5VRjN+0KqPUFPSlOJjHaB3MQ&#10;NUL7TO/BMkYllbCSYpdcBjwcVqFffnpRpFoukxltohPh1j46GcEjq3Esn3bPAt0wu4HG/g4OCynm&#10;r0a4t42eFpabALpJ833kdeCbtjgNzvDixGfi9Jysju/i4hcAAAD//wMAUEsDBBQABgAIAAAAIQBj&#10;gMFf4gAAAAoBAAAPAAAAZHJzL2Rvd25yZXYueG1sTI9BS8NAEIXvgv9hGcFLaTdpwZiYSRFF6UEE&#10;qz30tsmu2djsbMhu2/jvHU96HObjve+V68n14mTG0HlCSBcJCEON1x21CB/vT/NbECEq0qr3ZBC+&#10;TYB1dXlRqkL7M72Z0za2gkMoFArBxjgUUobGGqfCwg+G+PfpR6cin2Mr9ajOHO56uUySG+lUR9xg&#10;1WAerGkO26ND2G+m2H6lz/HloGa72cbWzetjjXh9Nd3fgYhmin8w/OqzOlTsVPsj6SB6hHmarBhF&#10;WGa8iYE8zzIQNcIqTzOQVSn/T6h+AAAA//8DAFBLAQItABQABgAIAAAAIQC2gziS/gAAAOEBAAAT&#10;AAAAAAAAAAAAAAAAAAAAAABbQ29udGVudF9UeXBlc10ueG1sUEsBAi0AFAAGAAgAAAAhADj9If/W&#10;AAAAlAEAAAsAAAAAAAAAAAAAAAAALwEAAF9yZWxzLy5yZWxzUEsBAi0AFAAGAAgAAAAhAD1X9WR9&#10;AgAAXwUAAA4AAAAAAAAAAAAAAAAALgIAAGRycy9lMm9Eb2MueG1sUEsBAi0AFAAGAAgAAAAhAGOA&#10;wV/iAAAACgEAAA8AAAAAAAAAAAAAAAAA1wQAAGRycy9kb3ducmV2LnhtbFBLBQYAAAAABAAEAPMA&#10;AADmBQAAAAA=&#10;" filled="f" strokecolor="black [3213]" strokeweight="1pt"/>
            </w:pict>
          </mc:Fallback>
        </mc:AlternateContent>
      </w:r>
    </w:p>
    <w:p w14:paraId="5EA9710C" w14:textId="370955DA" w:rsidR="00A705D7" w:rsidRDefault="009777B7" w:rsidP="005C3712">
      <w:r w:rsidRPr="009777B7">
        <w:rPr>
          <w:noProof/>
        </w:rPr>
        <w:drawing>
          <wp:inline distT="0" distB="0" distL="0" distR="0" wp14:anchorId="40FEB612" wp14:editId="5A09DF19">
            <wp:extent cx="6116320" cy="2226945"/>
            <wp:effectExtent l="0" t="0" r="0" b="0"/>
            <wp:docPr id="3935816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6320" cy="2226945"/>
                    </a:xfrm>
                    <a:prstGeom prst="rect">
                      <a:avLst/>
                    </a:prstGeom>
                    <a:noFill/>
                    <a:ln>
                      <a:noFill/>
                    </a:ln>
                  </pic:spPr>
                </pic:pic>
              </a:graphicData>
            </a:graphic>
          </wp:inline>
        </w:drawing>
      </w:r>
    </w:p>
    <w:p w14:paraId="58C902F2" w14:textId="52DB3DC0" w:rsidR="00A705D7" w:rsidRDefault="00881F2E" w:rsidP="005C3712">
      <w:r>
        <w:t xml:space="preserve">If the inner region is expanded to also include region 1 then the above equations </w:t>
      </w:r>
      <w:r w:rsidR="00364CA0">
        <w:t xml:space="preserve">for the inner region </w:t>
      </w:r>
      <w:r>
        <w:t>should be modified as follows</w:t>
      </w:r>
      <w:r w:rsidR="00364CA0">
        <w:t>:</w:t>
      </w:r>
    </w:p>
    <w:p w14:paraId="25A04DB9" w14:textId="19A8FFE3" w:rsidR="00507115" w:rsidRDefault="00B850C3" w:rsidP="005B2CEE">
      <w:pPr>
        <w:jc w:val="center"/>
      </w:pPr>
      <w:bookmarkStart w:id="2" w:name="_Hlk173419271"/>
      <w:r w:rsidRPr="00A1115A">
        <w:t>RB</w:t>
      </w:r>
      <w:r w:rsidRPr="00A1115A">
        <w:rPr>
          <w:vertAlign w:val="subscript"/>
        </w:rPr>
        <w:t>Start,Low</w:t>
      </w:r>
      <w:r w:rsidRPr="00A1115A">
        <w:t xml:space="preserve"> = max(1, floor(L</w:t>
      </w:r>
      <w:r w:rsidRPr="00A1115A">
        <w:rPr>
          <w:vertAlign w:val="subscript"/>
        </w:rPr>
        <w:t>CRB</w:t>
      </w:r>
      <w:r w:rsidRPr="00A1115A">
        <w:t>/2))</w:t>
      </w:r>
    </w:p>
    <w:p w14:paraId="6282BAF9" w14:textId="77777777" w:rsidR="005B2CEE" w:rsidRDefault="005B2CEE" w:rsidP="005B2CEE">
      <w:pPr>
        <w:pStyle w:val="EQ"/>
        <w:jc w:val="center"/>
        <w:rPr>
          <w:vertAlign w:val="subscript"/>
        </w:rPr>
      </w:pPr>
      <w:r w:rsidRPr="00A1115A">
        <w:lastRenderedPageBreak/>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66E350C1" w14:textId="1CCAE525" w:rsidR="00012084" w:rsidRDefault="00012084" w:rsidP="00012084">
      <w:pPr>
        <w:pStyle w:val="EQ"/>
        <w:jc w:val="center"/>
      </w:pPr>
      <w:r w:rsidRPr="00A1115A">
        <w:t>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r>
        <w:t xml:space="preserve"> </w:t>
      </w:r>
      <w:r w:rsidRPr="00A1115A">
        <w:t>L</w:t>
      </w:r>
      <w:r w:rsidRPr="00A1115A">
        <w:rPr>
          <w:vertAlign w:val="subscript"/>
        </w:rPr>
        <w:t xml:space="preserve">CRB  </w:t>
      </w:r>
      <w:r w:rsidRPr="00A1115A">
        <w:t>≤  ceil(</w:t>
      </w:r>
      <w:r w:rsidR="00CC26A4">
        <w:t>2</w:t>
      </w:r>
      <w:r w:rsidRPr="00A1115A">
        <w:t>N</w:t>
      </w:r>
      <w:r w:rsidRPr="00A1115A">
        <w:rPr>
          <w:vertAlign w:val="subscript"/>
        </w:rPr>
        <w:t>RB</w:t>
      </w:r>
      <w:r w:rsidRPr="00A1115A">
        <w:t>/</w:t>
      </w:r>
      <w:r w:rsidR="00CC26A4">
        <w:t>3</w:t>
      </w:r>
      <w:r w:rsidRPr="00A1115A">
        <w:t>)</w:t>
      </w:r>
    </w:p>
    <w:bookmarkEnd w:id="2"/>
    <w:p w14:paraId="6E1A036D" w14:textId="77777777" w:rsidR="00F3601A" w:rsidRDefault="00F3601A" w:rsidP="00F3601A">
      <w:pPr>
        <w:rPr>
          <w:lang w:eastAsia="ko-KR"/>
        </w:rPr>
      </w:pPr>
    </w:p>
    <w:p w14:paraId="2442BCE8" w14:textId="1CE3FD7D" w:rsidR="00F3601A" w:rsidRDefault="00F3601A" w:rsidP="00F3601A">
      <w:r>
        <w:t>If the inner region is expanded to also include region 2 then the above equations for the inner region should be modified as follows:</w:t>
      </w:r>
    </w:p>
    <w:p w14:paraId="2F55DA76" w14:textId="77777777" w:rsidR="00F3601A" w:rsidRDefault="00F3601A" w:rsidP="00F3601A">
      <w:pPr>
        <w:jc w:val="center"/>
      </w:pPr>
      <w:r w:rsidRPr="00A1115A">
        <w:t>RB</w:t>
      </w:r>
      <w:r w:rsidRPr="00A1115A">
        <w:rPr>
          <w:vertAlign w:val="subscript"/>
        </w:rPr>
        <w:t>Start,Low</w:t>
      </w:r>
      <w:r w:rsidRPr="00A1115A">
        <w:t xml:space="preserve"> = max(1, floor(L</w:t>
      </w:r>
      <w:r w:rsidRPr="00A1115A">
        <w:rPr>
          <w:vertAlign w:val="subscript"/>
        </w:rPr>
        <w:t>CRB</w:t>
      </w:r>
      <w:r w:rsidRPr="00A1115A">
        <w:t>/2))</w:t>
      </w:r>
    </w:p>
    <w:p w14:paraId="0BAAB3F7" w14:textId="77777777" w:rsidR="00F3601A" w:rsidRDefault="00F3601A" w:rsidP="00F3601A">
      <w:pPr>
        <w:pStyle w:val="EQ"/>
        <w:jc w:val="center"/>
        <w:rPr>
          <w:vertAlign w:val="subscript"/>
        </w:rP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50879BC4" w14:textId="00541BC6" w:rsidR="005B2CEE" w:rsidRPr="00680F9C" w:rsidRDefault="00F3601A" w:rsidP="00680F9C">
      <w:pPr>
        <w:pStyle w:val="EQ"/>
        <w:jc w:val="center"/>
        <w:rPr>
          <w:vertAlign w:val="subscript"/>
        </w:rPr>
      </w:pPr>
      <w:r w:rsidRPr="00A1115A">
        <w:t>RB</w:t>
      </w:r>
      <w:r w:rsidRPr="00A1115A">
        <w:rPr>
          <w:vertAlign w:val="subscript"/>
        </w:rPr>
        <w:t>Start</w:t>
      </w:r>
      <w:r w:rsidR="004A6D7C">
        <w:rPr>
          <w:vertAlign w:val="subscript"/>
        </w:rPr>
        <w:t>_Low</w:t>
      </w:r>
      <w:r w:rsidRPr="00A1115A">
        <w:rPr>
          <w:vertAlign w:val="subscript"/>
        </w:rPr>
        <w:t xml:space="preserve">  </w:t>
      </w:r>
      <w:r w:rsidRPr="00A1115A">
        <w:t>≤  RB</w:t>
      </w:r>
      <w:r w:rsidRPr="00A1115A">
        <w:rPr>
          <w:vertAlign w:val="subscript"/>
        </w:rPr>
        <w:t>Start</w:t>
      </w:r>
      <w:r w:rsidR="004A6D7C">
        <w:rPr>
          <w:vertAlign w:val="subscript"/>
        </w:rPr>
        <w:t xml:space="preserve"> </w:t>
      </w:r>
    </w:p>
    <w:p w14:paraId="64999CC5" w14:textId="77777777" w:rsidR="00B850C3" w:rsidRDefault="00B850C3" w:rsidP="005C3712"/>
    <w:p w14:paraId="2D19310A" w14:textId="5ECDF4B6" w:rsidR="00C3330D" w:rsidRDefault="00D51CA2" w:rsidP="00CA428E">
      <w:pPr>
        <w:rPr>
          <w:b/>
          <w:bCs/>
        </w:rPr>
      </w:pPr>
      <w:bookmarkStart w:id="3" w:name="_Hlk166155945"/>
      <w:r>
        <w:rPr>
          <w:b/>
          <w:bCs/>
        </w:rPr>
        <w:t xml:space="preserve">Proposal 3: Study the use case where excess BW is only added on one side of the allocated UE </w:t>
      </w:r>
      <w:r w:rsidR="007B3B39">
        <w:rPr>
          <w:b/>
          <w:bCs/>
        </w:rPr>
        <w:t>BW</w:t>
      </w:r>
    </w:p>
    <w:p w14:paraId="42827CB5" w14:textId="77777777" w:rsidR="00CA7F01" w:rsidRDefault="00CA7F01" w:rsidP="00CA7F01">
      <w:pPr>
        <w:rPr>
          <w:b/>
          <w:bCs/>
        </w:rPr>
      </w:pPr>
      <w:r>
        <w:rPr>
          <w:b/>
          <w:bCs/>
        </w:rPr>
        <w:t>Proposal 4: For the case where minimum excess BW equal to half the allocated UE BW is added only on side of the allocated UE BW use the following equations to describe the inner allocations:</w:t>
      </w:r>
    </w:p>
    <w:p w14:paraId="15E3292C" w14:textId="7766E4C0" w:rsidR="00C93806" w:rsidRPr="00957D6E" w:rsidRDefault="00C93806" w:rsidP="00CA428E">
      <w:pPr>
        <w:rPr>
          <w:b/>
          <w:bCs/>
        </w:rPr>
      </w:pPr>
      <w:r>
        <w:rPr>
          <w:b/>
          <w:bCs/>
        </w:rPr>
        <w:t>Case 1: Excess BW</w:t>
      </w:r>
      <w:r w:rsidR="00BC1E8D">
        <w:rPr>
          <w:b/>
          <w:bCs/>
        </w:rPr>
        <w:t xml:space="preserve"> </w:t>
      </w:r>
      <w:r w:rsidR="003A1041">
        <w:rPr>
          <w:b/>
          <w:bCs/>
        </w:rPr>
        <w:t>added on</w:t>
      </w:r>
      <w:r>
        <w:rPr>
          <w:b/>
          <w:bCs/>
        </w:rPr>
        <w:t xml:space="preserve"> lower side of allocated UE BW use:</w:t>
      </w:r>
    </w:p>
    <w:bookmarkEnd w:id="3"/>
    <w:p w14:paraId="617A2743" w14:textId="703ACBD9" w:rsidR="00C93806" w:rsidRPr="007A0298" w:rsidRDefault="00BD4EAA" w:rsidP="00C93806">
      <w:pPr>
        <w:jc w:val="center"/>
        <w:rPr>
          <w:b/>
          <w:bCs/>
        </w:rPr>
      </w:pPr>
      <w:r>
        <w:t>.</w:t>
      </w:r>
      <w:r w:rsidR="00C93806" w:rsidRPr="00C93806">
        <w:t xml:space="preserve"> </w:t>
      </w:r>
      <w:r w:rsidR="00C93806" w:rsidRPr="007A0298">
        <w:rPr>
          <w:b/>
          <w:bCs/>
        </w:rPr>
        <w:t>RB</w:t>
      </w:r>
      <w:r w:rsidR="00C93806" w:rsidRPr="007A0298">
        <w:rPr>
          <w:b/>
          <w:bCs/>
          <w:vertAlign w:val="subscript"/>
        </w:rPr>
        <w:t>Start,Low</w:t>
      </w:r>
      <w:r w:rsidR="00C93806" w:rsidRPr="007A0298">
        <w:rPr>
          <w:b/>
          <w:bCs/>
        </w:rPr>
        <w:t xml:space="preserve"> = max(1, floor(L</w:t>
      </w:r>
      <w:r w:rsidR="00C93806" w:rsidRPr="007A0298">
        <w:rPr>
          <w:b/>
          <w:bCs/>
          <w:vertAlign w:val="subscript"/>
        </w:rPr>
        <w:t>CRB</w:t>
      </w:r>
      <w:r w:rsidR="00C93806" w:rsidRPr="007A0298">
        <w:rPr>
          <w:b/>
          <w:bCs/>
        </w:rPr>
        <w:t>/2))</w:t>
      </w:r>
    </w:p>
    <w:p w14:paraId="26412E5A" w14:textId="77777777" w:rsidR="00C93806" w:rsidRPr="007A0298" w:rsidRDefault="00C93806" w:rsidP="00C93806">
      <w:pPr>
        <w:pStyle w:val="EQ"/>
        <w:jc w:val="center"/>
        <w:rPr>
          <w:b/>
          <w:bCs/>
          <w:vertAlign w:val="subscript"/>
        </w:rPr>
      </w:pPr>
      <w:r w:rsidRPr="007A0298">
        <w:rPr>
          <w:b/>
          <w:bCs/>
        </w:rPr>
        <w:t>RB</w:t>
      </w:r>
      <w:r w:rsidRPr="007A0298">
        <w:rPr>
          <w:b/>
          <w:bCs/>
          <w:vertAlign w:val="subscript"/>
        </w:rPr>
        <w:t>Start,High</w:t>
      </w:r>
      <w:r w:rsidRPr="007A0298">
        <w:rPr>
          <w:b/>
          <w:bCs/>
        </w:rPr>
        <w:t xml:space="preserve"> = N</w:t>
      </w:r>
      <w:r w:rsidRPr="007A0298">
        <w:rPr>
          <w:b/>
          <w:bCs/>
          <w:vertAlign w:val="subscript"/>
        </w:rPr>
        <w:t>RB</w:t>
      </w:r>
      <w:r w:rsidRPr="007A0298">
        <w:rPr>
          <w:b/>
          <w:bCs/>
        </w:rPr>
        <w:t xml:space="preserve"> – RB</w:t>
      </w:r>
      <w:r w:rsidRPr="007A0298">
        <w:rPr>
          <w:b/>
          <w:bCs/>
          <w:vertAlign w:val="subscript"/>
        </w:rPr>
        <w:t>Start,Low</w:t>
      </w:r>
      <w:r w:rsidRPr="007A0298">
        <w:rPr>
          <w:b/>
          <w:bCs/>
        </w:rPr>
        <w:t xml:space="preserve"> – L</w:t>
      </w:r>
      <w:r w:rsidRPr="007A0298">
        <w:rPr>
          <w:b/>
          <w:bCs/>
          <w:vertAlign w:val="subscript"/>
        </w:rPr>
        <w:t>CRB</w:t>
      </w:r>
    </w:p>
    <w:p w14:paraId="2D9BF396" w14:textId="77777777" w:rsidR="00C93806" w:rsidRPr="007A0298" w:rsidRDefault="00C93806" w:rsidP="00C93806">
      <w:pPr>
        <w:pStyle w:val="EQ"/>
        <w:jc w:val="center"/>
        <w:rPr>
          <w:b/>
          <w:bCs/>
        </w:rPr>
      </w:pPr>
      <w:r w:rsidRPr="007A0298">
        <w:rPr>
          <w:b/>
          <w:bCs/>
        </w:rPr>
        <w:t>RB</w:t>
      </w:r>
      <w:r w:rsidRPr="007A0298">
        <w:rPr>
          <w:b/>
          <w:bCs/>
          <w:vertAlign w:val="subscript"/>
        </w:rPr>
        <w:t xml:space="preserve">Start  </w:t>
      </w:r>
      <w:r w:rsidRPr="007A0298">
        <w:rPr>
          <w:b/>
          <w:bCs/>
        </w:rPr>
        <w:t>≤  RB</w:t>
      </w:r>
      <w:r w:rsidRPr="007A0298">
        <w:rPr>
          <w:b/>
          <w:bCs/>
          <w:vertAlign w:val="subscript"/>
        </w:rPr>
        <w:t>Start,High</w:t>
      </w:r>
      <w:r w:rsidRPr="007A0298">
        <w:rPr>
          <w:b/>
          <w:bCs/>
        </w:rPr>
        <w:t>,</w:t>
      </w:r>
      <w:r w:rsidRPr="007A0298">
        <w:rPr>
          <w:b/>
          <w:bCs/>
          <w:vertAlign w:val="subscript"/>
        </w:rPr>
        <w:t xml:space="preserve"> </w:t>
      </w:r>
      <w:r w:rsidRPr="007A0298">
        <w:rPr>
          <w:b/>
          <w:bCs/>
        </w:rPr>
        <w:t>and L</w:t>
      </w:r>
      <w:r w:rsidRPr="007A0298">
        <w:rPr>
          <w:b/>
          <w:bCs/>
          <w:vertAlign w:val="subscript"/>
        </w:rPr>
        <w:t xml:space="preserve">CRB  </w:t>
      </w:r>
      <w:r w:rsidRPr="007A0298">
        <w:rPr>
          <w:b/>
          <w:bCs/>
        </w:rPr>
        <w:t>≤  ceil(2N</w:t>
      </w:r>
      <w:r w:rsidRPr="007A0298">
        <w:rPr>
          <w:b/>
          <w:bCs/>
          <w:vertAlign w:val="subscript"/>
        </w:rPr>
        <w:t>RB</w:t>
      </w:r>
      <w:r w:rsidRPr="007A0298">
        <w:rPr>
          <w:b/>
          <w:bCs/>
        </w:rPr>
        <w:t>/3)</w:t>
      </w:r>
    </w:p>
    <w:p w14:paraId="342D83BF" w14:textId="460250ED" w:rsidR="00C93806" w:rsidRPr="007A0298" w:rsidRDefault="00C93806" w:rsidP="00C93806">
      <w:pPr>
        <w:rPr>
          <w:b/>
          <w:bCs/>
          <w:lang w:eastAsia="ko-KR"/>
        </w:rPr>
      </w:pPr>
      <w:r w:rsidRPr="007A0298">
        <w:rPr>
          <w:b/>
          <w:bCs/>
          <w:lang w:eastAsia="ko-KR"/>
        </w:rPr>
        <w:t xml:space="preserve">Case 2: Excess BW </w:t>
      </w:r>
      <w:r w:rsidR="00BC1E8D">
        <w:rPr>
          <w:b/>
          <w:bCs/>
          <w:lang w:eastAsia="ko-KR"/>
        </w:rPr>
        <w:t xml:space="preserve">added </w:t>
      </w:r>
      <w:r w:rsidRPr="007A0298">
        <w:rPr>
          <w:b/>
          <w:bCs/>
          <w:lang w:eastAsia="ko-KR"/>
        </w:rPr>
        <w:t>on higher side of allocated UE BW use:</w:t>
      </w:r>
    </w:p>
    <w:p w14:paraId="2B2C079E" w14:textId="77777777" w:rsidR="00C93806" w:rsidRPr="007A0298" w:rsidRDefault="00C93806" w:rsidP="00C93806">
      <w:pPr>
        <w:jc w:val="center"/>
        <w:rPr>
          <w:b/>
          <w:bCs/>
        </w:rPr>
      </w:pPr>
      <w:r w:rsidRPr="007A0298">
        <w:rPr>
          <w:b/>
          <w:bCs/>
        </w:rPr>
        <w:t>RB</w:t>
      </w:r>
      <w:r w:rsidRPr="007A0298">
        <w:rPr>
          <w:b/>
          <w:bCs/>
          <w:vertAlign w:val="subscript"/>
        </w:rPr>
        <w:t>Start,Low</w:t>
      </w:r>
      <w:r w:rsidRPr="007A0298">
        <w:rPr>
          <w:b/>
          <w:bCs/>
        </w:rPr>
        <w:t xml:space="preserve"> = max(1, floor(L</w:t>
      </w:r>
      <w:r w:rsidRPr="007A0298">
        <w:rPr>
          <w:b/>
          <w:bCs/>
          <w:vertAlign w:val="subscript"/>
        </w:rPr>
        <w:t>CRB</w:t>
      </w:r>
      <w:r w:rsidRPr="007A0298">
        <w:rPr>
          <w:b/>
          <w:bCs/>
        </w:rPr>
        <w:t>/2))</w:t>
      </w:r>
    </w:p>
    <w:p w14:paraId="532CF34B" w14:textId="77777777" w:rsidR="00C93806" w:rsidRPr="007A0298" w:rsidRDefault="00C93806" w:rsidP="00C93806">
      <w:pPr>
        <w:pStyle w:val="EQ"/>
        <w:jc w:val="center"/>
        <w:rPr>
          <w:b/>
          <w:bCs/>
          <w:vertAlign w:val="subscript"/>
        </w:rPr>
      </w:pPr>
      <w:r w:rsidRPr="007A0298">
        <w:rPr>
          <w:b/>
          <w:bCs/>
        </w:rPr>
        <w:t>RB</w:t>
      </w:r>
      <w:r w:rsidRPr="007A0298">
        <w:rPr>
          <w:b/>
          <w:bCs/>
          <w:vertAlign w:val="subscript"/>
        </w:rPr>
        <w:t>Start,High</w:t>
      </w:r>
      <w:r w:rsidRPr="007A0298">
        <w:rPr>
          <w:b/>
          <w:bCs/>
        </w:rPr>
        <w:t xml:space="preserve"> = N</w:t>
      </w:r>
      <w:r w:rsidRPr="007A0298">
        <w:rPr>
          <w:b/>
          <w:bCs/>
          <w:vertAlign w:val="subscript"/>
        </w:rPr>
        <w:t>RB</w:t>
      </w:r>
      <w:r w:rsidRPr="007A0298">
        <w:rPr>
          <w:b/>
          <w:bCs/>
        </w:rPr>
        <w:t xml:space="preserve"> – RB</w:t>
      </w:r>
      <w:r w:rsidRPr="007A0298">
        <w:rPr>
          <w:b/>
          <w:bCs/>
          <w:vertAlign w:val="subscript"/>
        </w:rPr>
        <w:t>Start,Low</w:t>
      </w:r>
      <w:r w:rsidRPr="007A0298">
        <w:rPr>
          <w:b/>
          <w:bCs/>
        </w:rPr>
        <w:t xml:space="preserve"> – L</w:t>
      </w:r>
      <w:r w:rsidRPr="007A0298">
        <w:rPr>
          <w:b/>
          <w:bCs/>
          <w:vertAlign w:val="subscript"/>
        </w:rPr>
        <w:t>CRB</w:t>
      </w:r>
    </w:p>
    <w:p w14:paraId="30F9386B" w14:textId="1D56C414" w:rsidR="008B10C2" w:rsidRPr="00B76F52" w:rsidRDefault="00C93806" w:rsidP="00B76F52">
      <w:pPr>
        <w:pStyle w:val="EQ"/>
        <w:jc w:val="center"/>
        <w:rPr>
          <w:b/>
          <w:bCs/>
          <w:vertAlign w:val="subscript"/>
        </w:rPr>
      </w:pPr>
      <w:r w:rsidRPr="007A0298">
        <w:rPr>
          <w:b/>
          <w:bCs/>
        </w:rPr>
        <w:t>RB</w:t>
      </w:r>
      <w:r w:rsidRPr="007A0298">
        <w:rPr>
          <w:b/>
          <w:bCs/>
          <w:vertAlign w:val="subscript"/>
        </w:rPr>
        <w:t xml:space="preserve">Start_Low  </w:t>
      </w:r>
      <w:r w:rsidRPr="007A0298">
        <w:rPr>
          <w:b/>
          <w:bCs/>
        </w:rPr>
        <w:t>≤  RB</w:t>
      </w:r>
      <w:r w:rsidRPr="007A0298">
        <w:rPr>
          <w:b/>
          <w:bCs/>
          <w:vertAlign w:val="subscript"/>
        </w:rPr>
        <w:t xml:space="preserve">Start </w:t>
      </w:r>
    </w:p>
    <w:p w14:paraId="0EA2FD80" w14:textId="233D8E31" w:rsidR="009E54DA" w:rsidRPr="001E4305" w:rsidRDefault="009E54DA" w:rsidP="009E54DA">
      <w:pPr>
        <w:pStyle w:val="Heading1"/>
      </w:pPr>
      <w:r>
        <w:t>Conclusion</w:t>
      </w:r>
    </w:p>
    <w:p w14:paraId="30965B51" w14:textId="7719C1F3" w:rsidR="001D633E" w:rsidRDefault="003D7B73" w:rsidP="003D7B73">
      <w:r>
        <w:t xml:space="preserve">In this paper we further discuss our views </w:t>
      </w:r>
      <w:r w:rsidR="004860CD">
        <w:t xml:space="preserve">on the study </w:t>
      </w:r>
      <w:r w:rsidR="00CE06A8">
        <w:t>of power domain enhancement</w:t>
      </w:r>
      <w:r w:rsidR="00B134A8">
        <w:t xml:space="preserve"> and make the following proposals: </w:t>
      </w:r>
    </w:p>
    <w:p w14:paraId="406F0462" w14:textId="77777777" w:rsidR="008F1E2B" w:rsidRPr="008479C6" w:rsidRDefault="008F1E2B" w:rsidP="008F1E2B">
      <w:pPr>
        <w:rPr>
          <w:b/>
          <w:bCs/>
        </w:rPr>
      </w:pPr>
      <w:r w:rsidRPr="008479C6">
        <w:rPr>
          <w:b/>
          <w:bCs/>
        </w:rPr>
        <w:t>Observation 1: To make all RB allocations in the original UE BW ‘inner’ allocations the minimum excess BW o</w:t>
      </w:r>
      <w:r>
        <w:rPr>
          <w:b/>
          <w:bCs/>
        </w:rPr>
        <w:t>n</w:t>
      </w:r>
      <w:r w:rsidRPr="008479C6">
        <w:rPr>
          <w:b/>
          <w:bCs/>
        </w:rPr>
        <w:t xml:space="preserve"> either side must be </w:t>
      </w:r>
      <w:r>
        <w:rPr>
          <w:b/>
          <w:bCs/>
        </w:rPr>
        <w:t xml:space="preserve">at least </w:t>
      </w:r>
      <w:r w:rsidRPr="008479C6">
        <w:rPr>
          <w:b/>
          <w:bCs/>
        </w:rPr>
        <w:t>half the original UE BW.</w:t>
      </w:r>
    </w:p>
    <w:p w14:paraId="2FD33128" w14:textId="77777777" w:rsidR="00CB4462" w:rsidRPr="008479C6" w:rsidRDefault="00CB4462" w:rsidP="00CB4462">
      <w:pPr>
        <w:rPr>
          <w:b/>
          <w:bCs/>
        </w:rPr>
      </w:pPr>
      <w:r w:rsidRPr="008479C6">
        <w:rPr>
          <w:b/>
          <w:bCs/>
        </w:rPr>
        <w:t>Proposal 1: If minimum excess BW</w:t>
      </w:r>
      <w:r>
        <w:rPr>
          <w:b/>
          <w:bCs/>
        </w:rPr>
        <w:t xml:space="preserve"> equal to half of the original UE BW</w:t>
      </w:r>
      <w:r w:rsidRPr="008479C6">
        <w:rPr>
          <w:b/>
          <w:bCs/>
        </w:rPr>
        <w:t xml:space="preserve"> </w:t>
      </w:r>
      <w:r>
        <w:rPr>
          <w:b/>
          <w:bCs/>
        </w:rPr>
        <w:t>can be placed on both sides of the original UE BW this extended UE BW can be treated as the</w:t>
      </w:r>
      <w:r w:rsidRPr="008479C6">
        <w:rPr>
          <w:b/>
          <w:bCs/>
        </w:rPr>
        <w:t xml:space="preserve"> new UE BW and all performance metrics can b</w:t>
      </w:r>
      <w:r>
        <w:rPr>
          <w:b/>
          <w:bCs/>
        </w:rPr>
        <w:t>e</w:t>
      </w:r>
      <w:r w:rsidRPr="008479C6">
        <w:rPr>
          <w:b/>
          <w:bCs/>
        </w:rPr>
        <w:t xml:space="preserve"> based on th</w:t>
      </w:r>
      <w:r>
        <w:rPr>
          <w:b/>
          <w:bCs/>
        </w:rPr>
        <w:t>is</w:t>
      </w:r>
      <w:r w:rsidRPr="008479C6">
        <w:rPr>
          <w:b/>
          <w:bCs/>
        </w:rPr>
        <w:t xml:space="preserve"> new BW</w:t>
      </w:r>
      <w:r>
        <w:rPr>
          <w:b/>
          <w:bCs/>
        </w:rPr>
        <w:t>.</w:t>
      </w:r>
      <w:r w:rsidRPr="008479C6">
        <w:rPr>
          <w:b/>
          <w:bCs/>
        </w:rPr>
        <w:t xml:space="preserve"> </w:t>
      </w:r>
    </w:p>
    <w:p w14:paraId="108D77FB" w14:textId="77777777" w:rsidR="008F1E2B" w:rsidRPr="00E573A0" w:rsidRDefault="008F1E2B" w:rsidP="008F1E2B">
      <w:pPr>
        <w:rPr>
          <w:b/>
          <w:bCs/>
        </w:rPr>
      </w:pPr>
      <w:r w:rsidRPr="00E573A0">
        <w:rPr>
          <w:b/>
          <w:bCs/>
        </w:rPr>
        <w:t>Proposal 2:  If the minimum extended BW on both sides of original UE BW is less than half the original UE BW then the original UE BW should not be extended</w:t>
      </w:r>
      <w:r>
        <w:rPr>
          <w:b/>
          <w:bCs/>
        </w:rPr>
        <w:t>,</w:t>
      </w:r>
      <w:r w:rsidRPr="00E573A0">
        <w:rPr>
          <w:b/>
          <w:bCs/>
        </w:rPr>
        <w:t xml:space="preserve"> and all performance metrics should be based on the original UE BW. </w:t>
      </w:r>
    </w:p>
    <w:p w14:paraId="1E407F60" w14:textId="77777777" w:rsidR="008F1E2B" w:rsidRPr="00E92FE9" w:rsidRDefault="008F1E2B" w:rsidP="008F1E2B">
      <w:pPr>
        <w:rPr>
          <w:b/>
          <w:bCs/>
        </w:rPr>
      </w:pPr>
      <w:r>
        <w:rPr>
          <w:b/>
          <w:bCs/>
        </w:rPr>
        <w:t>Observation 2: Dividing a given band into more sub-bands results in lesser inner allocations over the entire band</w:t>
      </w:r>
    </w:p>
    <w:p w14:paraId="2B633947" w14:textId="2EC83EF2" w:rsidR="008F1E2B" w:rsidRDefault="008F1E2B" w:rsidP="008F1E2B">
      <w:pPr>
        <w:rPr>
          <w:b/>
          <w:bCs/>
        </w:rPr>
      </w:pPr>
      <w:r w:rsidRPr="00E92FE9">
        <w:rPr>
          <w:b/>
          <w:bCs/>
        </w:rPr>
        <w:t xml:space="preserve">Observation </w:t>
      </w:r>
      <w:r>
        <w:rPr>
          <w:b/>
          <w:bCs/>
        </w:rPr>
        <w:t>3</w:t>
      </w:r>
      <w:r w:rsidRPr="00E92FE9">
        <w:rPr>
          <w:b/>
          <w:bCs/>
        </w:rPr>
        <w:t>: The addition of excess BW</w:t>
      </w:r>
      <w:r>
        <w:rPr>
          <w:b/>
          <w:bCs/>
        </w:rPr>
        <w:t xml:space="preserve"> equal to at least ½ of the allocated UE BW</w:t>
      </w:r>
      <w:r w:rsidRPr="00E92FE9">
        <w:rPr>
          <w:b/>
          <w:bCs/>
        </w:rPr>
        <w:t xml:space="preserve"> to only one side of </w:t>
      </w:r>
      <w:r>
        <w:rPr>
          <w:b/>
          <w:bCs/>
        </w:rPr>
        <w:t>the</w:t>
      </w:r>
      <w:r w:rsidRPr="00E92FE9">
        <w:rPr>
          <w:b/>
          <w:bCs/>
        </w:rPr>
        <w:t xml:space="preserve"> allocated </w:t>
      </w:r>
      <w:r>
        <w:rPr>
          <w:b/>
          <w:bCs/>
        </w:rPr>
        <w:t xml:space="preserve">UE </w:t>
      </w:r>
      <w:r w:rsidRPr="00E92FE9">
        <w:rPr>
          <w:b/>
          <w:bCs/>
        </w:rPr>
        <w:t xml:space="preserve">BW may be a more realistic scenario due to the way the </w:t>
      </w:r>
      <w:r>
        <w:rPr>
          <w:b/>
          <w:bCs/>
        </w:rPr>
        <w:t>sub-bands</w:t>
      </w:r>
      <w:r w:rsidRPr="00E92FE9">
        <w:rPr>
          <w:b/>
          <w:bCs/>
        </w:rPr>
        <w:t xml:space="preserve"> are allotted within an operator’s band compared to adding excess BW on both sides</w:t>
      </w:r>
      <w:r>
        <w:rPr>
          <w:b/>
          <w:bCs/>
        </w:rPr>
        <w:t xml:space="preserve"> which requires not only more BW but also needs to have unused BW on both sides of the allocated BW.</w:t>
      </w:r>
    </w:p>
    <w:p w14:paraId="18992380" w14:textId="77777777" w:rsidR="008F1E2B" w:rsidRDefault="008F1E2B" w:rsidP="008F1E2B">
      <w:pPr>
        <w:rPr>
          <w:b/>
          <w:bCs/>
        </w:rPr>
      </w:pPr>
      <w:r w:rsidRPr="001D5F81">
        <w:rPr>
          <w:b/>
          <w:bCs/>
        </w:rPr>
        <w:t>Observation 4: Adding excess BW to either side of the allocated spectrum increase</w:t>
      </w:r>
      <w:r>
        <w:rPr>
          <w:b/>
          <w:bCs/>
        </w:rPr>
        <w:t>s</w:t>
      </w:r>
      <w:r w:rsidRPr="001D5F81">
        <w:rPr>
          <w:b/>
          <w:bCs/>
        </w:rPr>
        <w:t xml:space="preserve"> the number of inner allocations</w:t>
      </w:r>
    </w:p>
    <w:p w14:paraId="45F39CA6" w14:textId="3DAD9FBD" w:rsidR="008F1E2B" w:rsidRPr="001D5F81" w:rsidRDefault="008F1E2B" w:rsidP="008F1E2B">
      <w:pPr>
        <w:rPr>
          <w:b/>
          <w:bCs/>
        </w:rPr>
      </w:pPr>
      <w:r w:rsidRPr="001D5F81">
        <w:rPr>
          <w:b/>
          <w:bCs/>
        </w:rPr>
        <w:t xml:space="preserve">Observation </w:t>
      </w:r>
      <w:r>
        <w:rPr>
          <w:b/>
          <w:bCs/>
        </w:rPr>
        <w:t>5</w:t>
      </w:r>
      <w:r w:rsidRPr="001D5F81">
        <w:rPr>
          <w:b/>
          <w:bCs/>
        </w:rPr>
        <w:t xml:space="preserve">: Adding excess BW to either side of the allocated </w:t>
      </w:r>
      <w:r>
        <w:rPr>
          <w:b/>
          <w:bCs/>
        </w:rPr>
        <w:t xml:space="preserve">UE </w:t>
      </w:r>
      <w:r w:rsidRPr="001D5F81">
        <w:rPr>
          <w:b/>
          <w:bCs/>
        </w:rPr>
        <w:t xml:space="preserve">spectrum </w:t>
      </w:r>
      <w:r>
        <w:rPr>
          <w:b/>
          <w:bCs/>
        </w:rPr>
        <w:t xml:space="preserve">modifies the MPR </w:t>
      </w:r>
      <w:r w:rsidR="007F006A">
        <w:rPr>
          <w:b/>
          <w:bCs/>
        </w:rPr>
        <w:t>tables.</w:t>
      </w:r>
    </w:p>
    <w:p w14:paraId="2DCD5A28" w14:textId="76347FCD" w:rsidR="008F1E2B" w:rsidRDefault="008F1E2B" w:rsidP="008F1E2B">
      <w:pPr>
        <w:rPr>
          <w:b/>
          <w:bCs/>
        </w:rPr>
      </w:pPr>
      <w:r>
        <w:rPr>
          <w:b/>
          <w:bCs/>
        </w:rPr>
        <w:lastRenderedPageBreak/>
        <w:t xml:space="preserve">Proposal 3: Study the use case where excess BW is only added on one side of the allocated UE </w:t>
      </w:r>
      <w:r w:rsidR="007B3B39">
        <w:rPr>
          <w:b/>
          <w:bCs/>
        </w:rPr>
        <w:t>BW</w:t>
      </w:r>
    </w:p>
    <w:p w14:paraId="3A087FCE" w14:textId="28E55FD8" w:rsidR="008F1E2B" w:rsidRDefault="008F1E2B" w:rsidP="008F1E2B">
      <w:pPr>
        <w:rPr>
          <w:b/>
          <w:bCs/>
        </w:rPr>
      </w:pPr>
      <w:r>
        <w:rPr>
          <w:b/>
          <w:bCs/>
        </w:rPr>
        <w:t xml:space="preserve">Proposal 4: For the case where minimum excess BW </w:t>
      </w:r>
      <w:r w:rsidR="00F711A8">
        <w:rPr>
          <w:b/>
          <w:bCs/>
        </w:rPr>
        <w:t>equal to</w:t>
      </w:r>
      <w:r>
        <w:rPr>
          <w:b/>
          <w:bCs/>
        </w:rPr>
        <w:t xml:space="preserve"> half the allocated UE BW is added on</w:t>
      </w:r>
      <w:r w:rsidR="00CA7F01">
        <w:rPr>
          <w:b/>
          <w:bCs/>
        </w:rPr>
        <w:t>ly on</w:t>
      </w:r>
      <w:r>
        <w:rPr>
          <w:b/>
          <w:bCs/>
        </w:rPr>
        <w:t xml:space="preserve"> side of the allocated UE BW use the following equations to describe the inner allocations:</w:t>
      </w:r>
    </w:p>
    <w:p w14:paraId="731BE26A" w14:textId="02EE6FF2" w:rsidR="008F1E2B" w:rsidRPr="00957D6E" w:rsidRDefault="008F1E2B" w:rsidP="008F1E2B">
      <w:pPr>
        <w:rPr>
          <w:b/>
          <w:bCs/>
        </w:rPr>
      </w:pPr>
      <w:r>
        <w:rPr>
          <w:b/>
          <w:bCs/>
        </w:rPr>
        <w:t xml:space="preserve">Case 1: Excess BW </w:t>
      </w:r>
      <w:r w:rsidR="00CA7F01">
        <w:rPr>
          <w:b/>
          <w:bCs/>
        </w:rPr>
        <w:t>added on</w:t>
      </w:r>
      <w:r>
        <w:rPr>
          <w:b/>
          <w:bCs/>
        </w:rPr>
        <w:t xml:space="preserve"> lower side of allocated UE BW use:</w:t>
      </w:r>
    </w:p>
    <w:p w14:paraId="0FCA01E2" w14:textId="77777777" w:rsidR="008F1E2B" w:rsidRPr="007A0298" w:rsidRDefault="008F1E2B" w:rsidP="008F1E2B">
      <w:pPr>
        <w:jc w:val="center"/>
        <w:rPr>
          <w:b/>
          <w:bCs/>
        </w:rPr>
      </w:pPr>
      <w:r>
        <w:t>.</w:t>
      </w:r>
      <w:r w:rsidRPr="00C93806">
        <w:t xml:space="preserve"> </w:t>
      </w:r>
      <w:r w:rsidRPr="007A0298">
        <w:rPr>
          <w:b/>
          <w:bCs/>
        </w:rPr>
        <w:t>RB</w:t>
      </w:r>
      <w:r w:rsidRPr="007A0298">
        <w:rPr>
          <w:b/>
          <w:bCs/>
          <w:vertAlign w:val="subscript"/>
        </w:rPr>
        <w:t>Start,Low</w:t>
      </w:r>
      <w:r w:rsidRPr="007A0298">
        <w:rPr>
          <w:b/>
          <w:bCs/>
        </w:rPr>
        <w:t xml:space="preserve"> = max(1, floor(L</w:t>
      </w:r>
      <w:r w:rsidRPr="007A0298">
        <w:rPr>
          <w:b/>
          <w:bCs/>
          <w:vertAlign w:val="subscript"/>
        </w:rPr>
        <w:t>CRB</w:t>
      </w:r>
      <w:r w:rsidRPr="007A0298">
        <w:rPr>
          <w:b/>
          <w:bCs/>
        </w:rPr>
        <w:t>/2))</w:t>
      </w:r>
    </w:p>
    <w:p w14:paraId="53B6FADD" w14:textId="77777777" w:rsidR="008F1E2B" w:rsidRPr="007A0298" w:rsidRDefault="008F1E2B" w:rsidP="008F1E2B">
      <w:pPr>
        <w:pStyle w:val="EQ"/>
        <w:jc w:val="center"/>
        <w:rPr>
          <w:b/>
          <w:bCs/>
          <w:vertAlign w:val="subscript"/>
        </w:rPr>
      </w:pPr>
      <w:r w:rsidRPr="007A0298">
        <w:rPr>
          <w:b/>
          <w:bCs/>
        </w:rPr>
        <w:t>RB</w:t>
      </w:r>
      <w:r w:rsidRPr="007A0298">
        <w:rPr>
          <w:b/>
          <w:bCs/>
          <w:vertAlign w:val="subscript"/>
        </w:rPr>
        <w:t>Start,High</w:t>
      </w:r>
      <w:r w:rsidRPr="007A0298">
        <w:rPr>
          <w:b/>
          <w:bCs/>
        </w:rPr>
        <w:t xml:space="preserve"> = N</w:t>
      </w:r>
      <w:r w:rsidRPr="007A0298">
        <w:rPr>
          <w:b/>
          <w:bCs/>
          <w:vertAlign w:val="subscript"/>
        </w:rPr>
        <w:t>RB</w:t>
      </w:r>
      <w:r w:rsidRPr="007A0298">
        <w:rPr>
          <w:b/>
          <w:bCs/>
        </w:rPr>
        <w:t xml:space="preserve"> – RB</w:t>
      </w:r>
      <w:r w:rsidRPr="007A0298">
        <w:rPr>
          <w:b/>
          <w:bCs/>
          <w:vertAlign w:val="subscript"/>
        </w:rPr>
        <w:t>Start,Low</w:t>
      </w:r>
      <w:r w:rsidRPr="007A0298">
        <w:rPr>
          <w:b/>
          <w:bCs/>
        </w:rPr>
        <w:t xml:space="preserve"> – L</w:t>
      </w:r>
      <w:r w:rsidRPr="007A0298">
        <w:rPr>
          <w:b/>
          <w:bCs/>
          <w:vertAlign w:val="subscript"/>
        </w:rPr>
        <w:t>CRB</w:t>
      </w:r>
    </w:p>
    <w:p w14:paraId="2DC2E03B" w14:textId="77777777" w:rsidR="008F1E2B" w:rsidRPr="007A0298" w:rsidRDefault="008F1E2B" w:rsidP="008F1E2B">
      <w:pPr>
        <w:pStyle w:val="EQ"/>
        <w:jc w:val="center"/>
        <w:rPr>
          <w:b/>
          <w:bCs/>
        </w:rPr>
      </w:pPr>
      <w:r w:rsidRPr="007A0298">
        <w:rPr>
          <w:b/>
          <w:bCs/>
        </w:rPr>
        <w:t>RB</w:t>
      </w:r>
      <w:r w:rsidRPr="007A0298">
        <w:rPr>
          <w:b/>
          <w:bCs/>
          <w:vertAlign w:val="subscript"/>
        </w:rPr>
        <w:t xml:space="preserve">Start  </w:t>
      </w:r>
      <w:r w:rsidRPr="007A0298">
        <w:rPr>
          <w:b/>
          <w:bCs/>
        </w:rPr>
        <w:t>≤  RB</w:t>
      </w:r>
      <w:r w:rsidRPr="007A0298">
        <w:rPr>
          <w:b/>
          <w:bCs/>
          <w:vertAlign w:val="subscript"/>
        </w:rPr>
        <w:t>Start,High</w:t>
      </w:r>
      <w:r w:rsidRPr="007A0298">
        <w:rPr>
          <w:b/>
          <w:bCs/>
        </w:rPr>
        <w:t>,</w:t>
      </w:r>
      <w:r w:rsidRPr="007A0298">
        <w:rPr>
          <w:b/>
          <w:bCs/>
          <w:vertAlign w:val="subscript"/>
        </w:rPr>
        <w:t xml:space="preserve"> </w:t>
      </w:r>
      <w:r w:rsidRPr="007A0298">
        <w:rPr>
          <w:b/>
          <w:bCs/>
        </w:rPr>
        <w:t>and L</w:t>
      </w:r>
      <w:r w:rsidRPr="007A0298">
        <w:rPr>
          <w:b/>
          <w:bCs/>
          <w:vertAlign w:val="subscript"/>
        </w:rPr>
        <w:t xml:space="preserve">CRB  </w:t>
      </w:r>
      <w:r w:rsidRPr="007A0298">
        <w:rPr>
          <w:b/>
          <w:bCs/>
        </w:rPr>
        <w:t>≤  ceil(2N</w:t>
      </w:r>
      <w:r w:rsidRPr="007A0298">
        <w:rPr>
          <w:b/>
          <w:bCs/>
          <w:vertAlign w:val="subscript"/>
        </w:rPr>
        <w:t>RB</w:t>
      </w:r>
      <w:r w:rsidRPr="007A0298">
        <w:rPr>
          <w:b/>
          <w:bCs/>
        </w:rPr>
        <w:t>/3)</w:t>
      </w:r>
    </w:p>
    <w:p w14:paraId="2820F926" w14:textId="77777777" w:rsidR="008F1E2B" w:rsidRPr="007A0298" w:rsidRDefault="008F1E2B" w:rsidP="008F1E2B">
      <w:pPr>
        <w:rPr>
          <w:b/>
          <w:bCs/>
          <w:lang w:eastAsia="ko-KR"/>
        </w:rPr>
      </w:pPr>
      <w:r w:rsidRPr="007A0298">
        <w:rPr>
          <w:b/>
          <w:bCs/>
          <w:lang w:eastAsia="ko-KR"/>
        </w:rPr>
        <w:t xml:space="preserve">Case 2: Excess BW </w:t>
      </w:r>
      <w:r>
        <w:rPr>
          <w:b/>
          <w:bCs/>
          <w:lang w:eastAsia="ko-KR"/>
        </w:rPr>
        <w:t xml:space="preserve">added </w:t>
      </w:r>
      <w:r w:rsidRPr="007A0298">
        <w:rPr>
          <w:b/>
          <w:bCs/>
          <w:lang w:eastAsia="ko-KR"/>
        </w:rPr>
        <w:t>on higher side of allocated UE BW use:</w:t>
      </w:r>
    </w:p>
    <w:p w14:paraId="1402E5BF" w14:textId="77777777" w:rsidR="008F1E2B" w:rsidRPr="007A0298" w:rsidRDefault="008F1E2B" w:rsidP="008F1E2B">
      <w:pPr>
        <w:jc w:val="center"/>
        <w:rPr>
          <w:b/>
          <w:bCs/>
        </w:rPr>
      </w:pPr>
      <w:r w:rsidRPr="007A0298">
        <w:rPr>
          <w:b/>
          <w:bCs/>
        </w:rPr>
        <w:t>RB</w:t>
      </w:r>
      <w:r w:rsidRPr="007A0298">
        <w:rPr>
          <w:b/>
          <w:bCs/>
          <w:vertAlign w:val="subscript"/>
        </w:rPr>
        <w:t>Start,Low</w:t>
      </w:r>
      <w:r w:rsidRPr="007A0298">
        <w:rPr>
          <w:b/>
          <w:bCs/>
        </w:rPr>
        <w:t xml:space="preserve"> = max(1, floor(L</w:t>
      </w:r>
      <w:r w:rsidRPr="007A0298">
        <w:rPr>
          <w:b/>
          <w:bCs/>
          <w:vertAlign w:val="subscript"/>
        </w:rPr>
        <w:t>CRB</w:t>
      </w:r>
      <w:r w:rsidRPr="007A0298">
        <w:rPr>
          <w:b/>
          <w:bCs/>
        </w:rPr>
        <w:t>/2))</w:t>
      </w:r>
    </w:p>
    <w:p w14:paraId="4E349A0A" w14:textId="77777777" w:rsidR="008F1E2B" w:rsidRPr="007A0298" w:rsidRDefault="008F1E2B" w:rsidP="008F1E2B">
      <w:pPr>
        <w:pStyle w:val="EQ"/>
        <w:jc w:val="center"/>
        <w:rPr>
          <w:b/>
          <w:bCs/>
          <w:vertAlign w:val="subscript"/>
        </w:rPr>
      </w:pPr>
      <w:r w:rsidRPr="007A0298">
        <w:rPr>
          <w:b/>
          <w:bCs/>
        </w:rPr>
        <w:t>RB</w:t>
      </w:r>
      <w:r w:rsidRPr="007A0298">
        <w:rPr>
          <w:b/>
          <w:bCs/>
          <w:vertAlign w:val="subscript"/>
        </w:rPr>
        <w:t>Start,High</w:t>
      </w:r>
      <w:r w:rsidRPr="007A0298">
        <w:rPr>
          <w:b/>
          <w:bCs/>
        </w:rPr>
        <w:t xml:space="preserve"> = N</w:t>
      </w:r>
      <w:r w:rsidRPr="007A0298">
        <w:rPr>
          <w:b/>
          <w:bCs/>
          <w:vertAlign w:val="subscript"/>
        </w:rPr>
        <w:t>RB</w:t>
      </w:r>
      <w:r w:rsidRPr="007A0298">
        <w:rPr>
          <w:b/>
          <w:bCs/>
        </w:rPr>
        <w:t xml:space="preserve"> – RB</w:t>
      </w:r>
      <w:r w:rsidRPr="007A0298">
        <w:rPr>
          <w:b/>
          <w:bCs/>
          <w:vertAlign w:val="subscript"/>
        </w:rPr>
        <w:t>Start,Low</w:t>
      </w:r>
      <w:r w:rsidRPr="007A0298">
        <w:rPr>
          <w:b/>
          <w:bCs/>
        </w:rPr>
        <w:t xml:space="preserve"> – L</w:t>
      </w:r>
      <w:r w:rsidRPr="007A0298">
        <w:rPr>
          <w:b/>
          <w:bCs/>
          <w:vertAlign w:val="subscript"/>
        </w:rPr>
        <w:t>CRB</w:t>
      </w:r>
    </w:p>
    <w:p w14:paraId="04965BCA" w14:textId="6A9C0F58" w:rsidR="009A092A" w:rsidRPr="00B76F52" w:rsidRDefault="008F1E2B" w:rsidP="008F1E2B">
      <w:pPr>
        <w:pStyle w:val="EQ"/>
        <w:jc w:val="center"/>
        <w:rPr>
          <w:b/>
          <w:bCs/>
          <w:vertAlign w:val="subscript"/>
        </w:rPr>
      </w:pPr>
      <w:r w:rsidRPr="007A0298">
        <w:rPr>
          <w:b/>
          <w:bCs/>
        </w:rPr>
        <w:t>RB</w:t>
      </w:r>
      <w:r w:rsidRPr="007A0298">
        <w:rPr>
          <w:b/>
          <w:bCs/>
          <w:vertAlign w:val="subscript"/>
        </w:rPr>
        <w:t xml:space="preserve">Start_Low  </w:t>
      </w:r>
      <w:r w:rsidRPr="007A0298">
        <w:rPr>
          <w:b/>
          <w:bCs/>
        </w:rPr>
        <w:t>≤  RB</w:t>
      </w:r>
      <w:r w:rsidRPr="007A0298">
        <w:rPr>
          <w:b/>
          <w:bCs/>
          <w:vertAlign w:val="subscript"/>
        </w:rPr>
        <w:t xml:space="preserve">Start </w:t>
      </w:r>
    </w:p>
    <w:p w14:paraId="2B2472D1" w14:textId="1E80ACA8" w:rsidR="00011F96" w:rsidRDefault="00011F96" w:rsidP="51CE5961">
      <w:pPr>
        <w:pStyle w:val="Heading1"/>
        <w:rPr>
          <w:b/>
          <w:bCs/>
        </w:rPr>
      </w:pPr>
      <w:r>
        <w:t>References</w:t>
      </w:r>
    </w:p>
    <w:p w14:paraId="1D2E4ABF" w14:textId="3CE9799A" w:rsidR="00D32DDA" w:rsidRDefault="00011F96" w:rsidP="00D32DDA">
      <w:pPr>
        <w:rPr>
          <w:lang w:eastAsia="ko-KR"/>
        </w:rPr>
      </w:pPr>
      <w:r>
        <w:rPr>
          <w:lang w:eastAsia="ko-KR"/>
        </w:rPr>
        <w:t xml:space="preserve">[1] </w:t>
      </w:r>
      <w:r w:rsidR="004860CD">
        <w:rPr>
          <w:lang w:eastAsia="ko-KR"/>
        </w:rPr>
        <w:t>R</w:t>
      </w:r>
      <w:r w:rsidR="00E41554">
        <w:rPr>
          <w:lang w:eastAsia="ko-KR"/>
        </w:rPr>
        <w:t>4</w:t>
      </w:r>
      <w:r w:rsidR="004860CD">
        <w:rPr>
          <w:lang w:eastAsia="ko-KR"/>
        </w:rPr>
        <w:t>-24</w:t>
      </w:r>
      <w:r w:rsidR="00E41554">
        <w:rPr>
          <w:lang w:eastAsia="ko-KR"/>
        </w:rPr>
        <w:t>10749</w:t>
      </w:r>
      <w:r>
        <w:rPr>
          <w:lang w:eastAsia="ko-KR"/>
        </w:rPr>
        <w:t xml:space="preserve">, </w:t>
      </w:r>
      <w:r w:rsidR="00E41554">
        <w:rPr>
          <w:lang w:eastAsia="ko-KR"/>
        </w:rPr>
        <w:t>WF on power domain enhancements</w:t>
      </w:r>
      <w:r w:rsidR="004860CD" w:rsidRPr="004860CD">
        <w:rPr>
          <w:lang w:eastAsia="ko-KR"/>
        </w:rPr>
        <w:t>,</w:t>
      </w:r>
      <w:r w:rsidR="006C04F9">
        <w:rPr>
          <w:lang w:eastAsia="ko-KR"/>
        </w:rPr>
        <w:t xml:space="preserve"> R</w:t>
      </w:r>
      <w:r>
        <w:rPr>
          <w:lang w:eastAsia="ko-KR"/>
        </w:rPr>
        <w:t>AN</w:t>
      </w:r>
      <w:r w:rsidR="00E41554">
        <w:rPr>
          <w:lang w:eastAsia="ko-KR"/>
        </w:rPr>
        <w:t>4#111</w:t>
      </w:r>
      <w:r>
        <w:rPr>
          <w:lang w:eastAsia="ko-KR"/>
        </w:rPr>
        <w:t>,</w:t>
      </w:r>
      <w:r w:rsidR="00E41554">
        <w:rPr>
          <w:lang w:eastAsia="ko-KR"/>
        </w:rPr>
        <w:t xml:space="preserve"> May</w:t>
      </w:r>
      <w:r w:rsidR="001F5607">
        <w:rPr>
          <w:lang w:eastAsia="ko-KR"/>
        </w:rPr>
        <w:t xml:space="preserve"> </w:t>
      </w:r>
      <w:r w:rsidR="00E41554">
        <w:rPr>
          <w:lang w:eastAsia="ko-KR"/>
        </w:rPr>
        <w:t>20</w:t>
      </w:r>
      <w:r w:rsidR="004860CD" w:rsidRPr="004860CD">
        <w:rPr>
          <w:lang w:eastAsia="ko-KR"/>
        </w:rPr>
        <w:t>th</w:t>
      </w:r>
      <w:r w:rsidR="005C360A">
        <w:rPr>
          <w:lang w:eastAsia="ko-KR"/>
        </w:rPr>
        <w:t xml:space="preserve"> –</w:t>
      </w:r>
      <w:r w:rsidR="00033841">
        <w:rPr>
          <w:lang w:eastAsia="ko-KR"/>
        </w:rPr>
        <w:t xml:space="preserve"> </w:t>
      </w:r>
      <w:r w:rsidR="004860CD">
        <w:rPr>
          <w:lang w:eastAsia="ko-KR"/>
        </w:rPr>
        <w:t>Ma</w:t>
      </w:r>
      <w:r w:rsidR="00E41554">
        <w:rPr>
          <w:lang w:eastAsia="ko-KR"/>
        </w:rPr>
        <w:t>y</w:t>
      </w:r>
      <w:r w:rsidR="001F5607">
        <w:rPr>
          <w:lang w:eastAsia="ko-KR"/>
        </w:rPr>
        <w:t xml:space="preserve"> 2</w:t>
      </w:r>
      <w:r w:rsidR="00E41554">
        <w:rPr>
          <w:lang w:eastAsia="ko-KR"/>
        </w:rPr>
        <w:t>4th</w:t>
      </w:r>
      <w:r w:rsidR="004860CD">
        <w:rPr>
          <w:lang w:eastAsia="ko-KR"/>
        </w:rPr>
        <w:t xml:space="preserve"> </w:t>
      </w:r>
      <w:r w:rsidR="005C360A">
        <w:rPr>
          <w:lang w:eastAsia="ko-KR"/>
        </w:rPr>
        <w:t>,</w:t>
      </w:r>
      <w:r>
        <w:rPr>
          <w:lang w:eastAsia="ko-KR"/>
        </w:rPr>
        <w:t xml:space="preserve"> 202</w:t>
      </w:r>
      <w:r w:rsidR="004860CD">
        <w:rPr>
          <w:lang w:eastAsia="ko-KR"/>
        </w:rPr>
        <w:t>4</w:t>
      </w:r>
    </w:p>
    <w:p w14:paraId="3275E243" w14:textId="34819145" w:rsidR="006B21BE" w:rsidRPr="006B21BE" w:rsidRDefault="00A705D7" w:rsidP="006B21BE">
      <w:pPr>
        <w:tabs>
          <w:tab w:val="left" w:pos="1985"/>
        </w:tabs>
        <w:jc w:val="both"/>
        <w:rPr>
          <w:lang w:eastAsia="ko-KR"/>
        </w:rPr>
      </w:pPr>
      <w:r>
        <w:rPr>
          <w:lang w:eastAsia="ko-KR"/>
        </w:rPr>
        <w:t>[</w:t>
      </w:r>
      <w:r w:rsidR="008F2F6E">
        <w:rPr>
          <w:lang w:eastAsia="ko-KR"/>
        </w:rPr>
        <w:t>2</w:t>
      </w:r>
      <w:r>
        <w:rPr>
          <w:lang w:eastAsia="ko-KR"/>
        </w:rPr>
        <w:t>] TS38.101-1</w:t>
      </w:r>
      <w:r w:rsidR="008E4A9B">
        <w:rPr>
          <w:lang w:eastAsia="ko-KR"/>
        </w:rPr>
        <w:t xml:space="preserve">, </w:t>
      </w:r>
      <w:r w:rsidR="006B21BE" w:rsidRPr="006B21BE">
        <w:rPr>
          <w:lang w:eastAsia="ko-KR"/>
        </w:rPr>
        <w:t xml:space="preserve">User Equipment (UE) radio transmission and reception; Part 1: Range 1 Standalone, </w:t>
      </w:r>
      <w:r w:rsidR="00EC1510">
        <w:rPr>
          <w:lang w:eastAsia="ko-KR"/>
        </w:rPr>
        <w:t>V18.6.0</w:t>
      </w:r>
    </w:p>
    <w:p w14:paraId="1ECAB4B9" w14:textId="6F75FA6E" w:rsidR="00A705D7" w:rsidRPr="00CA428E" w:rsidRDefault="00A705D7" w:rsidP="00CA428E">
      <w:pPr>
        <w:tabs>
          <w:tab w:val="left" w:pos="1985"/>
        </w:tabs>
        <w:jc w:val="both"/>
        <w:rPr>
          <w:lang w:eastAsia="ko-KR"/>
        </w:rPr>
      </w:pPr>
    </w:p>
    <w:p w14:paraId="1A86AB7D" w14:textId="3224B3F5" w:rsidR="00CA428E" w:rsidRDefault="00CA428E" w:rsidP="00D32DDA">
      <w:pPr>
        <w:rPr>
          <w:lang w:eastAsia="ko-KR"/>
        </w:rPr>
      </w:pPr>
    </w:p>
    <w:p w14:paraId="6E83F375" w14:textId="6C2FC878" w:rsidR="0006017F" w:rsidRPr="00B5430F" w:rsidRDefault="0006017F" w:rsidP="00B5430F">
      <w:pPr>
        <w:rPr>
          <w:lang w:eastAsia="ko-KR"/>
        </w:rPr>
      </w:pPr>
    </w:p>
    <w:sectPr w:rsidR="0006017F" w:rsidRPr="00B5430F">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E76529"/>
    <w:multiLevelType w:val="hybridMultilevel"/>
    <w:tmpl w:val="71B809A6"/>
    <w:lvl w:ilvl="0" w:tplc="DBA86684">
      <w:start w:val="1"/>
      <w:numFmt w:val="low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1" w15:restartNumberingAfterBreak="0">
    <w:nsid w:val="57A76147"/>
    <w:multiLevelType w:val="hybridMultilevel"/>
    <w:tmpl w:val="9E468702"/>
    <w:lvl w:ilvl="0" w:tplc="D1A425AC">
      <w:start w:val="1"/>
      <w:numFmt w:val="lowerLetter"/>
      <w:lvlText w:val="(%1)"/>
      <w:lvlJc w:val="left"/>
      <w:pPr>
        <w:ind w:left="6840" w:hanging="360"/>
      </w:pPr>
      <w:rPr>
        <w:rFonts w:hint="default"/>
      </w:rPr>
    </w:lvl>
    <w:lvl w:ilvl="1" w:tplc="04090019" w:tentative="1">
      <w:start w:val="1"/>
      <w:numFmt w:val="lowerLetter"/>
      <w:lvlText w:val="%2."/>
      <w:lvlJc w:val="left"/>
      <w:pPr>
        <w:ind w:left="7560" w:hanging="360"/>
      </w:pPr>
    </w:lvl>
    <w:lvl w:ilvl="2" w:tplc="0409001B" w:tentative="1">
      <w:start w:val="1"/>
      <w:numFmt w:val="lowerRoman"/>
      <w:lvlText w:val="%3."/>
      <w:lvlJc w:val="right"/>
      <w:pPr>
        <w:ind w:left="8280" w:hanging="180"/>
      </w:pPr>
    </w:lvl>
    <w:lvl w:ilvl="3" w:tplc="0409000F" w:tentative="1">
      <w:start w:val="1"/>
      <w:numFmt w:val="decimal"/>
      <w:lvlText w:val="%4."/>
      <w:lvlJc w:val="left"/>
      <w:pPr>
        <w:ind w:left="9000" w:hanging="360"/>
      </w:pPr>
    </w:lvl>
    <w:lvl w:ilvl="4" w:tplc="04090019" w:tentative="1">
      <w:start w:val="1"/>
      <w:numFmt w:val="lowerLetter"/>
      <w:lvlText w:val="%5."/>
      <w:lvlJc w:val="left"/>
      <w:pPr>
        <w:ind w:left="9720" w:hanging="360"/>
      </w:pPr>
    </w:lvl>
    <w:lvl w:ilvl="5" w:tplc="0409001B" w:tentative="1">
      <w:start w:val="1"/>
      <w:numFmt w:val="lowerRoman"/>
      <w:lvlText w:val="%6."/>
      <w:lvlJc w:val="right"/>
      <w:pPr>
        <w:ind w:left="10440" w:hanging="180"/>
      </w:pPr>
    </w:lvl>
    <w:lvl w:ilvl="6" w:tplc="0409000F" w:tentative="1">
      <w:start w:val="1"/>
      <w:numFmt w:val="decimal"/>
      <w:lvlText w:val="%7."/>
      <w:lvlJc w:val="left"/>
      <w:pPr>
        <w:ind w:left="11160" w:hanging="360"/>
      </w:pPr>
    </w:lvl>
    <w:lvl w:ilvl="7" w:tplc="04090019" w:tentative="1">
      <w:start w:val="1"/>
      <w:numFmt w:val="lowerLetter"/>
      <w:lvlText w:val="%8."/>
      <w:lvlJc w:val="left"/>
      <w:pPr>
        <w:ind w:left="11880" w:hanging="360"/>
      </w:pPr>
    </w:lvl>
    <w:lvl w:ilvl="8" w:tplc="0409001B" w:tentative="1">
      <w:start w:val="1"/>
      <w:numFmt w:val="lowerRoman"/>
      <w:lvlText w:val="%9."/>
      <w:lvlJc w:val="right"/>
      <w:pPr>
        <w:ind w:left="12600" w:hanging="180"/>
      </w:pPr>
    </w:lvl>
  </w:abstractNum>
  <w:abstractNum w:abstractNumId="2"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4" w15:restartNumberingAfterBreak="0">
    <w:nsid w:val="6A384222"/>
    <w:multiLevelType w:val="hybridMultilevel"/>
    <w:tmpl w:val="14A0AF9C"/>
    <w:lvl w:ilvl="0" w:tplc="5CAA54E4">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16cid:durableId="1843932097">
    <w:abstractNumId w:val="3"/>
  </w:num>
  <w:num w:numId="2" w16cid:durableId="1036857466">
    <w:abstractNumId w:val="2"/>
  </w:num>
  <w:num w:numId="3" w16cid:durableId="106967869">
    <w:abstractNumId w:val="0"/>
  </w:num>
  <w:num w:numId="4" w16cid:durableId="717244676">
    <w:abstractNumId w:val="1"/>
  </w:num>
  <w:num w:numId="5" w16cid:durableId="387149535">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0D3"/>
    <w:rsid w:val="00002B95"/>
    <w:rsid w:val="000030B9"/>
    <w:rsid w:val="000035D7"/>
    <w:rsid w:val="000038E9"/>
    <w:rsid w:val="000042E1"/>
    <w:rsid w:val="000046A6"/>
    <w:rsid w:val="00004EB2"/>
    <w:rsid w:val="000065A7"/>
    <w:rsid w:val="00010B50"/>
    <w:rsid w:val="00011F96"/>
    <w:rsid w:val="00012084"/>
    <w:rsid w:val="00012B2B"/>
    <w:rsid w:val="0001362F"/>
    <w:rsid w:val="000144D7"/>
    <w:rsid w:val="00014A9E"/>
    <w:rsid w:val="00016EF1"/>
    <w:rsid w:val="00017352"/>
    <w:rsid w:val="000175AC"/>
    <w:rsid w:val="0002131C"/>
    <w:rsid w:val="00021CED"/>
    <w:rsid w:val="000227F1"/>
    <w:rsid w:val="00022941"/>
    <w:rsid w:val="00022FE6"/>
    <w:rsid w:val="000235E9"/>
    <w:rsid w:val="00025038"/>
    <w:rsid w:val="00026030"/>
    <w:rsid w:val="0002618A"/>
    <w:rsid w:val="00026232"/>
    <w:rsid w:val="000262B9"/>
    <w:rsid w:val="00026B95"/>
    <w:rsid w:val="000302DC"/>
    <w:rsid w:val="00031D75"/>
    <w:rsid w:val="0003206A"/>
    <w:rsid w:val="00032669"/>
    <w:rsid w:val="00033841"/>
    <w:rsid w:val="000339AA"/>
    <w:rsid w:val="000355B5"/>
    <w:rsid w:val="0003684D"/>
    <w:rsid w:val="00037755"/>
    <w:rsid w:val="00037A84"/>
    <w:rsid w:val="00040D07"/>
    <w:rsid w:val="000414D9"/>
    <w:rsid w:val="0004168E"/>
    <w:rsid w:val="000432AD"/>
    <w:rsid w:val="000432E4"/>
    <w:rsid w:val="0004332E"/>
    <w:rsid w:val="000434EC"/>
    <w:rsid w:val="00043B93"/>
    <w:rsid w:val="000442DB"/>
    <w:rsid w:val="00044E4C"/>
    <w:rsid w:val="000454A9"/>
    <w:rsid w:val="0004568E"/>
    <w:rsid w:val="000463AE"/>
    <w:rsid w:val="00046DDD"/>
    <w:rsid w:val="000471E8"/>
    <w:rsid w:val="0005168A"/>
    <w:rsid w:val="000517DE"/>
    <w:rsid w:val="0005283C"/>
    <w:rsid w:val="000534E9"/>
    <w:rsid w:val="00053C87"/>
    <w:rsid w:val="0005452D"/>
    <w:rsid w:val="000547BC"/>
    <w:rsid w:val="00055CC6"/>
    <w:rsid w:val="0006017F"/>
    <w:rsid w:val="00060ECE"/>
    <w:rsid w:val="0006136D"/>
    <w:rsid w:val="00062E39"/>
    <w:rsid w:val="000634C9"/>
    <w:rsid w:val="00063E2B"/>
    <w:rsid w:val="00063F50"/>
    <w:rsid w:val="00064362"/>
    <w:rsid w:val="0006436E"/>
    <w:rsid w:val="00064C6C"/>
    <w:rsid w:val="00065FBC"/>
    <w:rsid w:val="00066E80"/>
    <w:rsid w:val="00070AD8"/>
    <w:rsid w:val="0007191B"/>
    <w:rsid w:val="00071F9C"/>
    <w:rsid w:val="00072A56"/>
    <w:rsid w:val="00073894"/>
    <w:rsid w:val="00074F22"/>
    <w:rsid w:val="000775CB"/>
    <w:rsid w:val="000775CD"/>
    <w:rsid w:val="00077D6C"/>
    <w:rsid w:val="00077DD8"/>
    <w:rsid w:val="00077EB3"/>
    <w:rsid w:val="000811C5"/>
    <w:rsid w:val="00084322"/>
    <w:rsid w:val="000872D5"/>
    <w:rsid w:val="000905CC"/>
    <w:rsid w:val="000908D9"/>
    <w:rsid w:val="0009140F"/>
    <w:rsid w:val="00092AF8"/>
    <w:rsid w:val="0009467F"/>
    <w:rsid w:val="00095365"/>
    <w:rsid w:val="000954A5"/>
    <w:rsid w:val="00095704"/>
    <w:rsid w:val="00095874"/>
    <w:rsid w:val="00097642"/>
    <w:rsid w:val="000A04B5"/>
    <w:rsid w:val="000A10D8"/>
    <w:rsid w:val="000A171E"/>
    <w:rsid w:val="000A1BEF"/>
    <w:rsid w:val="000A1C2C"/>
    <w:rsid w:val="000A24E2"/>
    <w:rsid w:val="000A2835"/>
    <w:rsid w:val="000A39AB"/>
    <w:rsid w:val="000A3E2A"/>
    <w:rsid w:val="000A419C"/>
    <w:rsid w:val="000A4CEF"/>
    <w:rsid w:val="000A4EF7"/>
    <w:rsid w:val="000A567D"/>
    <w:rsid w:val="000A643B"/>
    <w:rsid w:val="000A6859"/>
    <w:rsid w:val="000A6BC3"/>
    <w:rsid w:val="000A7694"/>
    <w:rsid w:val="000B0067"/>
    <w:rsid w:val="000B034F"/>
    <w:rsid w:val="000B03AB"/>
    <w:rsid w:val="000B05DA"/>
    <w:rsid w:val="000B0605"/>
    <w:rsid w:val="000B1232"/>
    <w:rsid w:val="000B350B"/>
    <w:rsid w:val="000B4A88"/>
    <w:rsid w:val="000B4F74"/>
    <w:rsid w:val="000B6A7A"/>
    <w:rsid w:val="000B6D1E"/>
    <w:rsid w:val="000B70E5"/>
    <w:rsid w:val="000B7218"/>
    <w:rsid w:val="000C000B"/>
    <w:rsid w:val="000C0457"/>
    <w:rsid w:val="000C0E8C"/>
    <w:rsid w:val="000C2818"/>
    <w:rsid w:val="000C2883"/>
    <w:rsid w:val="000C34D1"/>
    <w:rsid w:val="000C39B0"/>
    <w:rsid w:val="000C467D"/>
    <w:rsid w:val="000C54C4"/>
    <w:rsid w:val="000C5C30"/>
    <w:rsid w:val="000C60D1"/>
    <w:rsid w:val="000C62EC"/>
    <w:rsid w:val="000C678D"/>
    <w:rsid w:val="000C6C14"/>
    <w:rsid w:val="000C6DF1"/>
    <w:rsid w:val="000C7E77"/>
    <w:rsid w:val="000D04EA"/>
    <w:rsid w:val="000D0626"/>
    <w:rsid w:val="000D06A8"/>
    <w:rsid w:val="000D0FE7"/>
    <w:rsid w:val="000D1394"/>
    <w:rsid w:val="000D18DA"/>
    <w:rsid w:val="000D18EC"/>
    <w:rsid w:val="000D1E9D"/>
    <w:rsid w:val="000D2128"/>
    <w:rsid w:val="000D27E5"/>
    <w:rsid w:val="000D31EF"/>
    <w:rsid w:val="000D406F"/>
    <w:rsid w:val="000D4A0A"/>
    <w:rsid w:val="000D5589"/>
    <w:rsid w:val="000E0A10"/>
    <w:rsid w:val="000E2384"/>
    <w:rsid w:val="000E26BD"/>
    <w:rsid w:val="000E401F"/>
    <w:rsid w:val="000E406C"/>
    <w:rsid w:val="000E409E"/>
    <w:rsid w:val="000E4512"/>
    <w:rsid w:val="000E47AF"/>
    <w:rsid w:val="000E596C"/>
    <w:rsid w:val="000E5A21"/>
    <w:rsid w:val="000E62A6"/>
    <w:rsid w:val="000E631C"/>
    <w:rsid w:val="000E6725"/>
    <w:rsid w:val="000E6F15"/>
    <w:rsid w:val="000E7126"/>
    <w:rsid w:val="000E7763"/>
    <w:rsid w:val="000E782B"/>
    <w:rsid w:val="000E7C89"/>
    <w:rsid w:val="000F0287"/>
    <w:rsid w:val="000F1498"/>
    <w:rsid w:val="000F3816"/>
    <w:rsid w:val="000F3B09"/>
    <w:rsid w:val="000F4EC3"/>
    <w:rsid w:val="000F4FB3"/>
    <w:rsid w:val="000F502F"/>
    <w:rsid w:val="000F519D"/>
    <w:rsid w:val="000F5BEC"/>
    <w:rsid w:val="000F5D8A"/>
    <w:rsid w:val="000F62DE"/>
    <w:rsid w:val="000F65D1"/>
    <w:rsid w:val="000F7340"/>
    <w:rsid w:val="000F7B37"/>
    <w:rsid w:val="000F7ECB"/>
    <w:rsid w:val="000F7EDC"/>
    <w:rsid w:val="00100A22"/>
    <w:rsid w:val="00100B99"/>
    <w:rsid w:val="001015AF"/>
    <w:rsid w:val="001029C9"/>
    <w:rsid w:val="00102C0E"/>
    <w:rsid w:val="00103130"/>
    <w:rsid w:val="001045A2"/>
    <w:rsid w:val="00104902"/>
    <w:rsid w:val="001056FC"/>
    <w:rsid w:val="00105915"/>
    <w:rsid w:val="0010618D"/>
    <w:rsid w:val="00106663"/>
    <w:rsid w:val="001072E4"/>
    <w:rsid w:val="00107C40"/>
    <w:rsid w:val="00107D48"/>
    <w:rsid w:val="00110C3A"/>
    <w:rsid w:val="00111F11"/>
    <w:rsid w:val="00112950"/>
    <w:rsid w:val="00112B5D"/>
    <w:rsid w:val="00113ED2"/>
    <w:rsid w:val="00114581"/>
    <w:rsid w:val="00115F61"/>
    <w:rsid w:val="00116429"/>
    <w:rsid w:val="0011648E"/>
    <w:rsid w:val="00120A09"/>
    <w:rsid w:val="001214AE"/>
    <w:rsid w:val="0012188A"/>
    <w:rsid w:val="00122190"/>
    <w:rsid w:val="001221C9"/>
    <w:rsid w:val="0012277A"/>
    <w:rsid w:val="001229AF"/>
    <w:rsid w:val="00122F12"/>
    <w:rsid w:val="0012315C"/>
    <w:rsid w:val="0012351C"/>
    <w:rsid w:val="0012444A"/>
    <w:rsid w:val="0012482F"/>
    <w:rsid w:val="00125CF4"/>
    <w:rsid w:val="0012615B"/>
    <w:rsid w:val="00126540"/>
    <w:rsid w:val="0012668A"/>
    <w:rsid w:val="00126A48"/>
    <w:rsid w:val="00126E1A"/>
    <w:rsid w:val="00131AFF"/>
    <w:rsid w:val="00133349"/>
    <w:rsid w:val="001339B5"/>
    <w:rsid w:val="00133B55"/>
    <w:rsid w:val="00133EAD"/>
    <w:rsid w:val="001351EB"/>
    <w:rsid w:val="00135A74"/>
    <w:rsid w:val="00135BA1"/>
    <w:rsid w:val="00137387"/>
    <w:rsid w:val="0013784F"/>
    <w:rsid w:val="001408DD"/>
    <w:rsid w:val="00140F10"/>
    <w:rsid w:val="0014116A"/>
    <w:rsid w:val="0014180B"/>
    <w:rsid w:val="00141DFA"/>
    <w:rsid w:val="001429F4"/>
    <w:rsid w:val="001433BC"/>
    <w:rsid w:val="00144933"/>
    <w:rsid w:val="00144F7C"/>
    <w:rsid w:val="00144FBC"/>
    <w:rsid w:val="00144FDD"/>
    <w:rsid w:val="00144FF3"/>
    <w:rsid w:val="001458BD"/>
    <w:rsid w:val="0014604E"/>
    <w:rsid w:val="001463F1"/>
    <w:rsid w:val="00146857"/>
    <w:rsid w:val="00147780"/>
    <w:rsid w:val="00147820"/>
    <w:rsid w:val="001512D7"/>
    <w:rsid w:val="0015336A"/>
    <w:rsid w:val="001536F3"/>
    <w:rsid w:val="00153C3C"/>
    <w:rsid w:val="00153DAC"/>
    <w:rsid w:val="0015406D"/>
    <w:rsid w:val="00155ECF"/>
    <w:rsid w:val="00156359"/>
    <w:rsid w:val="001573DA"/>
    <w:rsid w:val="001600C2"/>
    <w:rsid w:val="00160B75"/>
    <w:rsid w:val="00161C73"/>
    <w:rsid w:val="00162FAD"/>
    <w:rsid w:val="00163246"/>
    <w:rsid w:val="00164349"/>
    <w:rsid w:val="00165C40"/>
    <w:rsid w:val="00165DC5"/>
    <w:rsid w:val="00166494"/>
    <w:rsid w:val="00166503"/>
    <w:rsid w:val="00166E70"/>
    <w:rsid w:val="001672C3"/>
    <w:rsid w:val="00170DB5"/>
    <w:rsid w:val="00171914"/>
    <w:rsid w:val="0017350E"/>
    <w:rsid w:val="0017424F"/>
    <w:rsid w:val="001746C6"/>
    <w:rsid w:val="00176A07"/>
    <w:rsid w:val="00176F98"/>
    <w:rsid w:val="00177236"/>
    <w:rsid w:val="00180293"/>
    <w:rsid w:val="0018073A"/>
    <w:rsid w:val="00180BAA"/>
    <w:rsid w:val="001821DC"/>
    <w:rsid w:val="00182ACA"/>
    <w:rsid w:val="0018383E"/>
    <w:rsid w:val="0018466B"/>
    <w:rsid w:val="0018484B"/>
    <w:rsid w:val="00184C06"/>
    <w:rsid w:val="00184E1B"/>
    <w:rsid w:val="001851D4"/>
    <w:rsid w:val="00185F2B"/>
    <w:rsid w:val="00186C86"/>
    <w:rsid w:val="001874CF"/>
    <w:rsid w:val="00187F01"/>
    <w:rsid w:val="00190F5F"/>
    <w:rsid w:val="00191128"/>
    <w:rsid w:val="0019181E"/>
    <w:rsid w:val="0019191F"/>
    <w:rsid w:val="00192766"/>
    <w:rsid w:val="001927C1"/>
    <w:rsid w:val="00193A3A"/>
    <w:rsid w:val="00194778"/>
    <w:rsid w:val="00194BE7"/>
    <w:rsid w:val="00195F51"/>
    <w:rsid w:val="00196027"/>
    <w:rsid w:val="001965EF"/>
    <w:rsid w:val="00196AD3"/>
    <w:rsid w:val="0019740A"/>
    <w:rsid w:val="0019779C"/>
    <w:rsid w:val="001A04C4"/>
    <w:rsid w:val="001A082B"/>
    <w:rsid w:val="001A09A7"/>
    <w:rsid w:val="001A0E0F"/>
    <w:rsid w:val="001A0F25"/>
    <w:rsid w:val="001A292A"/>
    <w:rsid w:val="001A2964"/>
    <w:rsid w:val="001A2F46"/>
    <w:rsid w:val="001A326A"/>
    <w:rsid w:val="001A5692"/>
    <w:rsid w:val="001A6F61"/>
    <w:rsid w:val="001A6F7A"/>
    <w:rsid w:val="001B14A5"/>
    <w:rsid w:val="001B1A95"/>
    <w:rsid w:val="001B1AE2"/>
    <w:rsid w:val="001B2056"/>
    <w:rsid w:val="001B21BD"/>
    <w:rsid w:val="001B2DCA"/>
    <w:rsid w:val="001B2F9A"/>
    <w:rsid w:val="001B3183"/>
    <w:rsid w:val="001B3A55"/>
    <w:rsid w:val="001B3D38"/>
    <w:rsid w:val="001B4D29"/>
    <w:rsid w:val="001B515F"/>
    <w:rsid w:val="001B5D24"/>
    <w:rsid w:val="001B729C"/>
    <w:rsid w:val="001B7369"/>
    <w:rsid w:val="001B746E"/>
    <w:rsid w:val="001C34E6"/>
    <w:rsid w:val="001C3F31"/>
    <w:rsid w:val="001C463D"/>
    <w:rsid w:val="001C54B6"/>
    <w:rsid w:val="001C6513"/>
    <w:rsid w:val="001D0FF1"/>
    <w:rsid w:val="001D12E4"/>
    <w:rsid w:val="001D148D"/>
    <w:rsid w:val="001D2C8E"/>
    <w:rsid w:val="001D2DE2"/>
    <w:rsid w:val="001D4399"/>
    <w:rsid w:val="001D473C"/>
    <w:rsid w:val="001D4948"/>
    <w:rsid w:val="001D4A19"/>
    <w:rsid w:val="001D50F8"/>
    <w:rsid w:val="001D5F81"/>
    <w:rsid w:val="001D633E"/>
    <w:rsid w:val="001D6848"/>
    <w:rsid w:val="001D6ACD"/>
    <w:rsid w:val="001E21C9"/>
    <w:rsid w:val="001E2C33"/>
    <w:rsid w:val="001E300C"/>
    <w:rsid w:val="001E3932"/>
    <w:rsid w:val="001E3B48"/>
    <w:rsid w:val="001E4305"/>
    <w:rsid w:val="001E45A6"/>
    <w:rsid w:val="001E58DA"/>
    <w:rsid w:val="001E5EAD"/>
    <w:rsid w:val="001E5F31"/>
    <w:rsid w:val="001E65C4"/>
    <w:rsid w:val="001E7920"/>
    <w:rsid w:val="001E7EAC"/>
    <w:rsid w:val="001F0314"/>
    <w:rsid w:val="001F03D8"/>
    <w:rsid w:val="001F0611"/>
    <w:rsid w:val="001F0AC5"/>
    <w:rsid w:val="001F12F9"/>
    <w:rsid w:val="001F1D67"/>
    <w:rsid w:val="001F212F"/>
    <w:rsid w:val="001F271E"/>
    <w:rsid w:val="001F3A97"/>
    <w:rsid w:val="001F5607"/>
    <w:rsid w:val="001F5F77"/>
    <w:rsid w:val="001F62BD"/>
    <w:rsid w:val="001F764D"/>
    <w:rsid w:val="00200596"/>
    <w:rsid w:val="00201520"/>
    <w:rsid w:val="00201652"/>
    <w:rsid w:val="00201E01"/>
    <w:rsid w:val="00201FB4"/>
    <w:rsid w:val="00202E77"/>
    <w:rsid w:val="0020322D"/>
    <w:rsid w:val="002037B6"/>
    <w:rsid w:val="00203D36"/>
    <w:rsid w:val="002045F4"/>
    <w:rsid w:val="00205285"/>
    <w:rsid w:val="00206A2B"/>
    <w:rsid w:val="002071A9"/>
    <w:rsid w:val="00210CCB"/>
    <w:rsid w:val="00210F4B"/>
    <w:rsid w:val="00211DCE"/>
    <w:rsid w:val="00212136"/>
    <w:rsid w:val="00213CB0"/>
    <w:rsid w:val="0021441B"/>
    <w:rsid w:val="00214B13"/>
    <w:rsid w:val="00214DDD"/>
    <w:rsid w:val="00214FE2"/>
    <w:rsid w:val="002151EE"/>
    <w:rsid w:val="00215772"/>
    <w:rsid w:val="00215DB2"/>
    <w:rsid w:val="00216428"/>
    <w:rsid w:val="002167A7"/>
    <w:rsid w:val="002175EE"/>
    <w:rsid w:val="0021777A"/>
    <w:rsid w:val="00221917"/>
    <w:rsid w:val="00222D56"/>
    <w:rsid w:val="00222D66"/>
    <w:rsid w:val="002238F9"/>
    <w:rsid w:val="00223C9F"/>
    <w:rsid w:val="00224FCC"/>
    <w:rsid w:val="00225E53"/>
    <w:rsid w:val="002267B2"/>
    <w:rsid w:val="00226A8C"/>
    <w:rsid w:val="00227148"/>
    <w:rsid w:val="002272D3"/>
    <w:rsid w:val="002314BC"/>
    <w:rsid w:val="00232503"/>
    <w:rsid w:val="002326CA"/>
    <w:rsid w:val="00233F50"/>
    <w:rsid w:val="00236CB7"/>
    <w:rsid w:val="0023778F"/>
    <w:rsid w:val="002414AB"/>
    <w:rsid w:val="0024176F"/>
    <w:rsid w:val="00241773"/>
    <w:rsid w:val="002438F0"/>
    <w:rsid w:val="00244785"/>
    <w:rsid w:val="00245D35"/>
    <w:rsid w:val="00245EA3"/>
    <w:rsid w:val="00246C6C"/>
    <w:rsid w:val="00247121"/>
    <w:rsid w:val="002476C8"/>
    <w:rsid w:val="00247F99"/>
    <w:rsid w:val="00251CFA"/>
    <w:rsid w:val="00253CE9"/>
    <w:rsid w:val="00253F44"/>
    <w:rsid w:val="002542A0"/>
    <w:rsid w:val="00254399"/>
    <w:rsid w:val="00254B50"/>
    <w:rsid w:val="00254C98"/>
    <w:rsid w:val="002553F6"/>
    <w:rsid w:val="0025579C"/>
    <w:rsid w:val="00256DDC"/>
    <w:rsid w:val="00256E91"/>
    <w:rsid w:val="002575A1"/>
    <w:rsid w:val="0026064B"/>
    <w:rsid w:val="002606F1"/>
    <w:rsid w:val="002611B2"/>
    <w:rsid w:val="00261E84"/>
    <w:rsid w:val="00262BCC"/>
    <w:rsid w:val="00264580"/>
    <w:rsid w:val="00264690"/>
    <w:rsid w:val="002662F4"/>
    <w:rsid w:val="00266CCC"/>
    <w:rsid w:val="00267859"/>
    <w:rsid w:val="002702A8"/>
    <w:rsid w:val="002715F5"/>
    <w:rsid w:val="00271A13"/>
    <w:rsid w:val="00271A4B"/>
    <w:rsid w:val="00271E8B"/>
    <w:rsid w:val="00272536"/>
    <w:rsid w:val="002726B9"/>
    <w:rsid w:val="0027282C"/>
    <w:rsid w:val="00273795"/>
    <w:rsid w:val="00273CD5"/>
    <w:rsid w:val="0027517E"/>
    <w:rsid w:val="00276127"/>
    <w:rsid w:val="0027699C"/>
    <w:rsid w:val="002772B7"/>
    <w:rsid w:val="002773E8"/>
    <w:rsid w:val="002775E5"/>
    <w:rsid w:val="00280045"/>
    <w:rsid w:val="00281315"/>
    <w:rsid w:val="002820E8"/>
    <w:rsid w:val="00282643"/>
    <w:rsid w:val="00283688"/>
    <w:rsid w:val="00283BEB"/>
    <w:rsid w:val="002849C1"/>
    <w:rsid w:val="00284BD5"/>
    <w:rsid w:val="00284D63"/>
    <w:rsid w:val="002850EC"/>
    <w:rsid w:val="002854A7"/>
    <w:rsid w:val="00285BFF"/>
    <w:rsid w:val="00285DFB"/>
    <w:rsid w:val="00286EA5"/>
    <w:rsid w:val="00287669"/>
    <w:rsid w:val="00287AE8"/>
    <w:rsid w:val="00287F7B"/>
    <w:rsid w:val="00290473"/>
    <w:rsid w:val="0029207B"/>
    <w:rsid w:val="002927A0"/>
    <w:rsid w:val="00292875"/>
    <w:rsid w:val="0029287E"/>
    <w:rsid w:val="00292DCA"/>
    <w:rsid w:val="00292FFA"/>
    <w:rsid w:val="0029312F"/>
    <w:rsid w:val="00293572"/>
    <w:rsid w:val="00293A39"/>
    <w:rsid w:val="00293E95"/>
    <w:rsid w:val="002952A2"/>
    <w:rsid w:val="002960BC"/>
    <w:rsid w:val="0029616C"/>
    <w:rsid w:val="00296FE3"/>
    <w:rsid w:val="002A08FE"/>
    <w:rsid w:val="002A1465"/>
    <w:rsid w:val="002A1C01"/>
    <w:rsid w:val="002A224F"/>
    <w:rsid w:val="002A67BE"/>
    <w:rsid w:val="002A67D8"/>
    <w:rsid w:val="002A7609"/>
    <w:rsid w:val="002B04B7"/>
    <w:rsid w:val="002B0641"/>
    <w:rsid w:val="002B09A1"/>
    <w:rsid w:val="002B0C23"/>
    <w:rsid w:val="002B2358"/>
    <w:rsid w:val="002B2CC4"/>
    <w:rsid w:val="002B3F06"/>
    <w:rsid w:val="002B448D"/>
    <w:rsid w:val="002B6886"/>
    <w:rsid w:val="002B73F1"/>
    <w:rsid w:val="002B76BD"/>
    <w:rsid w:val="002B771A"/>
    <w:rsid w:val="002C018D"/>
    <w:rsid w:val="002C0479"/>
    <w:rsid w:val="002C07DD"/>
    <w:rsid w:val="002C188C"/>
    <w:rsid w:val="002C26FA"/>
    <w:rsid w:val="002C3895"/>
    <w:rsid w:val="002C3BFC"/>
    <w:rsid w:val="002C403A"/>
    <w:rsid w:val="002C41E7"/>
    <w:rsid w:val="002C49D2"/>
    <w:rsid w:val="002C65B6"/>
    <w:rsid w:val="002C6CD2"/>
    <w:rsid w:val="002D0198"/>
    <w:rsid w:val="002D4CC7"/>
    <w:rsid w:val="002D4FBE"/>
    <w:rsid w:val="002D6A81"/>
    <w:rsid w:val="002D755E"/>
    <w:rsid w:val="002D7772"/>
    <w:rsid w:val="002E0042"/>
    <w:rsid w:val="002E00C3"/>
    <w:rsid w:val="002E0825"/>
    <w:rsid w:val="002E0B31"/>
    <w:rsid w:val="002E1D81"/>
    <w:rsid w:val="002E216F"/>
    <w:rsid w:val="002E2692"/>
    <w:rsid w:val="002E332E"/>
    <w:rsid w:val="002E3D79"/>
    <w:rsid w:val="002E435A"/>
    <w:rsid w:val="002E5B26"/>
    <w:rsid w:val="002E6082"/>
    <w:rsid w:val="002E7011"/>
    <w:rsid w:val="002F0BA8"/>
    <w:rsid w:val="002F0E8E"/>
    <w:rsid w:val="002F1C8C"/>
    <w:rsid w:val="002F2196"/>
    <w:rsid w:val="002F28ED"/>
    <w:rsid w:val="002F3137"/>
    <w:rsid w:val="002F3968"/>
    <w:rsid w:val="002F5081"/>
    <w:rsid w:val="002F59D6"/>
    <w:rsid w:val="002F70C7"/>
    <w:rsid w:val="002F73BF"/>
    <w:rsid w:val="002F756C"/>
    <w:rsid w:val="003000E0"/>
    <w:rsid w:val="00300502"/>
    <w:rsid w:val="00300B80"/>
    <w:rsid w:val="003018CB"/>
    <w:rsid w:val="00301D5D"/>
    <w:rsid w:val="00301D8D"/>
    <w:rsid w:val="00302E72"/>
    <w:rsid w:val="003030FB"/>
    <w:rsid w:val="0030518C"/>
    <w:rsid w:val="00305348"/>
    <w:rsid w:val="00305B69"/>
    <w:rsid w:val="00305E21"/>
    <w:rsid w:val="00306010"/>
    <w:rsid w:val="0030648B"/>
    <w:rsid w:val="0030770F"/>
    <w:rsid w:val="003108D3"/>
    <w:rsid w:val="00311B66"/>
    <w:rsid w:val="00312DBB"/>
    <w:rsid w:val="00313B11"/>
    <w:rsid w:val="00313C0D"/>
    <w:rsid w:val="0031433F"/>
    <w:rsid w:val="00314F38"/>
    <w:rsid w:val="00315F6C"/>
    <w:rsid w:val="003165E3"/>
    <w:rsid w:val="00317D5E"/>
    <w:rsid w:val="0032097F"/>
    <w:rsid w:val="00320BCA"/>
    <w:rsid w:val="00320CC4"/>
    <w:rsid w:val="00321A80"/>
    <w:rsid w:val="00322CC1"/>
    <w:rsid w:val="00322F04"/>
    <w:rsid w:val="00324990"/>
    <w:rsid w:val="00324C48"/>
    <w:rsid w:val="00324D06"/>
    <w:rsid w:val="00326D4E"/>
    <w:rsid w:val="0033053A"/>
    <w:rsid w:val="0033127F"/>
    <w:rsid w:val="00331FD7"/>
    <w:rsid w:val="00333C34"/>
    <w:rsid w:val="003342FE"/>
    <w:rsid w:val="00335070"/>
    <w:rsid w:val="00335CDC"/>
    <w:rsid w:val="00335E45"/>
    <w:rsid w:val="00335E78"/>
    <w:rsid w:val="00336E49"/>
    <w:rsid w:val="00337A68"/>
    <w:rsid w:val="00337D7B"/>
    <w:rsid w:val="00340396"/>
    <w:rsid w:val="00341516"/>
    <w:rsid w:val="00341EC6"/>
    <w:rsid w:val="00342C23"/>
    <w:rsid w:val="00342C32"/>
    <w:rsid w:val="00342C3A"/>
    <w:rsid w:val="00342F78"/>
    <w:rsid w:val="003430BD"/>
    <w:rsid w:val="00345905"/>
    <w:rsid w:val="00346332"/>
    <w:rsid w:val="0034635A"/>
    <w:rsid w:val="003465BD"/>
    <w:rsid w:val="0034685E"/>
    <w:rsid w:val="003476B3"/>
    <w:rsid w:val="00347CB5"/>
    <w:rsid w:val="00347E39"/>
    <w:rsid w:val="00350DC7"/>
    <w:rsid w:val="00351A32"/>
    <w:rsid w:val="00352BFA"/>
    <w:rsid w:val="00353E42"/>
    <w:rsid w:val="00353F54"/>
    <w:rsid w:val="003562D7"/>
    <w:rsid w:val="003567F9"/>
    <w:rsid w:val="0036030B"/>
    <w:rsid w:val="00360A8C"/>
    <w:rsid w:val="00360EAB"/>
    <w:rsid w:val="003614B5"/>
    <w:rsid w:val="00361552"/>
    <w:rsid w:val="00363A6B"/>
    <w:rsid w:val="00363AB4"/>
    <w:rsid w:val="0036412A"/>
    <w:rsid w:val="003646A2"/>
    <w:rsid w:val="00364765"/>
    <w:rsid w:val="00364CA0"/>
    <w:rsid w:val="00365839"/>
    <w:rsid w:val="00365A0B"/>
    <w:rsid w:val="003664F7"/>
    <w:rsid w:val="003665F7"/>
    <w:rsid w:val="003669DA"/>
    <w:rsid w:val="00367A62"/>
    <w:rsid w:val="00367DF1"/>
    <w:rsid w:val="00367E9E"/>
    <w:rsid w:val="003701E8"/>
    <w:rsid w:val="00370732"/>
    <w:rsid w:val="00371262"/>
    <w:rsid w:val="00371D6E"/>
    <w:rsid w:val="003724AA"/>
    <w:rsid w:val="00373628"/>
    <w:rsid w:val="00374789"/>
    <w:rsid w:val="00375AA5"/>
    <w:rsid w:val="0037647B"/>
    <w:rsid w:val="00376971"/>
    <w:rsid w:val="0037731B"/>
    <w:rsid w:val="00377609"/>
    <w:rsid w:val="00377E78"/>
    <w:rsid w:val="00380625"/>
    <w:rsid w:val="00380A44"/>
    <w:rsid w:val="00380B98"/>
    <w:rsid w:val="00380D76"/>
    <w:rsid w:val="00382DC6"/>
    <w:rsid w:val="00382FB5"/>
    <w:rsid w:val="00383175"/>
    <w:rsid w:val="0038547C"/>
    <w:rsid w:val="003869CF"/>
    <w:rsid w:val="00386F69"/>
    <w:rsid w:val="003871A1"/>
    <w:rsid w:val="0038770D"/>
    <w:rsid w:val="003906EA"/>
    <w:rsid w:val="003908E6"/>
    <w:rsid w:val="00390E13"/>
    <w:rsid w:val="00391286"/>
    <w:rsid w:val="00391565"/>
    <w:rsid w:val="00391F26"/>
    <w:rsid w:val="00392B77"/>
    <w:rsid w:val="00392C4B"/>
    <w:rsid w:val="00393650"/>
    <w:rsid w:val="0039676D"/>
    <w:rsid w:val="00396818"/>
    <w:rsid w:val="00396899"/>
    <w:rsid w:val="00396A10"/>
    <w:rsid w:val="00396CB4"/>
    <w:rsid w:val="0039732A"/>
    <w:rsid w:val="003A1041"/>
    <w:rsid w:val="003A16D8"/>
    <w:rsid w:val="003A1D5C"/>
    <w:rsid w:val="003A281C"/>
    <w:rsid w:val="003A2C17"/>
    <w:rsid w:val="003A2F60"/>
    <w:rsid w:val="003A4125"/>
    <w:rsid w:val="003A42FF"/>
    <w:rsid w:val="003A43B2"/>
    <w:rsid w:val="003A44DB"/>
    <w:rsid w:val="003A45C5"/>
    <w:rsid w:val="003A476E"/>
    <w:rsid w:val="003A4CD3"/>
    <w:rsid w:val="003A5CA4"/>
    <w:rsid w:val="003A6120"/>
    <w:rsid w:val="003B0D4A"/>
    <w:rsid w:val="003B169D"/>
    <w:rsid w:val="003B2D77"/>
    <w:rsid w:val="003B31AF"/>
    <w:rsid w:val="003B368F"/>
    <w:rsid w:val="003B3C8C"/>
    <w:rsid w:val="003B4BF2"/>
    <w:rsid w:val="003B6C0C"/>
    <w:rsid w:val="003B6F17"/>
    <w:rsid w:val="003C0288"/>
    <w:rsid w:val="003C1A5D"/>
    <w:rsid w:val="003C2F36"/>
    <w:rsid w:val="003C3383"/>
    <w:rsid w:val="003C352C"/>
    <w:rsid w:val="003C42E4"/>
    <w:rsid w:val="003C468D"/>
    <w:rsid w:val="003C5FCC"/>
    <w:rsid w:val="003C6105"/>
    <w:rsid w:val="003C6436"/>
    <w:rsid w:val="003C6D38"/>
    <w:rsid w:val="003C75D6"/>
    <w:rsid w:val="003D0400"/>
    <w:rsid w:val="003D2C20"/>
    <w:rsid w:val="003D2DA5"/>
    <w:rsid w:val="003D43F1"/>
    <w:rsid w:val="003D47B2"/>
    <w:rsid w:val="003D571A"/>
    <w:rsid w:val="003D5830"/>
    <w:rsid w:val="003D5A84"/>
    <w:rsid w:val="003D65E2"/>
    <w:rsid w:val="003D6F58"/>
    <w:rsid w:val="003D742E"/>
    <w:rsid w:val="003D7B73"/>
    <w:rsid w:val="003E244A"/>
    <w:rsid w:val="003E2ED8"/>
    <w:rsid w:val="003E30B4"/>
    <w:rsid w:val="003E4CBC"/>
    <w:rsid w:val="003E722B"/>
    <w:rsid w:val="003F01CB"/>
    <w:rsid w:val="003F0C3B"/>
    <w:rsid w:val="003F10A4"/>
    <w:rsid w:val="003F1136"/>
    <w:rsid w:val="003F1156"/>
    <w:rsid w:val="003F19C4"/>
    <w:rsid w:val="003F1C99"/>
    <w:rsid w:val="003F27D3"/>
    <w:rsid w:val="003F30E0"/>
    <w:rsid w:val="003F3479"/>
    <w:rsid w:val="003F6DA5"/>
    <w:rsid w:val="003F76B6"/>
    <w:rsid w:val="0040035E"/>
    <w:rsid w:val="00400635"/>
    <w:rsid w:val="0040140F"/>
    <w:rsid w:val="00401AB4"/>
    <w:rsid w:val="00403222"/>
    <w:rsid w:val="004034D2"/>
    <w:rsid w:val="00404460"/>
    <w:rsid w:val="0040487C"/>
    <w:rsid w:val="004060FF"/>
    <w:rsid w:val="00406245"/>
    <w:rsid w:val="004062E5"/>
    <w:rsid w:val="00406AE9"/>
    <w:rsid w:val="00406C70"/>
    <w:rsid w:val="00407CB8"/>
    <w:rsid w:val="004109FF"/>
    <w:rsid w:val="004127B2"/>
    <w:rsid w:val="00412800"/>
    <w:rsid w:val="00412857"/>
    <w:rsid w:val="00413063"/>
    <w:rsid w:val="00413286"/>
    <w:rsid w:val="00414CE5"/>
    <w:rsid w:val="0041517D"/>
    <w:rsid w:val="004155B7"/>
    <w:rsid w:val="00415732"/>
    <w:rsid w:val="0041593E"/>
    <w:rsid w:val="00415D3D"/>
    <w:rsid w:val="00415D96"/>
    <w:rsid w:val="0041629E"/>
    <w:rsid w:val="0041696F"/>
    <w:rsid w:val="004170D6"/>
    <w:rsid w:val="00417BF2"/>
    <w:rsid w:val="00420198"/>
    <w:rsid w:val="004202AE"/>
    <w:rsid w:val="00421054"/>
    <w:rsid w:val="00422B50"/>
    <w:rsid w:val="00422BD9"/>
    <w:rsid w:val="00422DDC"/>
    <w:rsid w:val="00423C8D"/>
    <w:rsid w:val="00424140"/>
    <w:rsid w:val="00424223"/>
    <w:rsid w:val="00424D1C"/>
    <w:rsid w:val="00425A22"/>
    <w:rsid w:val="00425B52"/>
    <w:rsid w:val="00425DF4"/>
    <w:rsid w:val="00426CF6"/>
    <w:rsid w:val="0042796B"/>
    <w:rsid w:val="00430096"/>
    <w:rsid w:val="0043028C"/>
    <w:rsid w:val="004312D5"/>
    <w:rsid w:val="0043149D"/>
    <w:rsid w:val="00431F7F"/>
    <w:rsid w:val="00432734"/>
    <w:rsid w:val="00432D09"/>
    <w:rsid w:val="004331DA"/>
    <w:rsid w:val="004334F1"/>
    <w:rsid w:val="004335DB"/>
    <w:rsid w:val="00433CDA"/>
    <w:rsid w:val="004346B4"/>
    <w:rsid w:val="004347CA"/>
    <w:rsid w:val="00434891"/>
    <w:rsid w:val="00435B76"/>
    <w:rsid w:val="00435DC5"/>
    <w:rsid w:val="004362DF"/>
    <w:rsid w:val="00436F22"/>
    <w:rsid w:val="00437264"/>
    <w:rsid w:val="004376ED"/>
    <w:rsid w:val="00437C18"/>
    <w:rsid w:val="00440360"/>
    <w:rsid w:val="00441E48"/>
    <w:rsid w:val="004436B4"/>
    <w:rsid w:val="00443CB8"/>
    <w:rsid w:val="00444059"/>
    <w:rsid w:val="0044474F"/>
    <w:rsid w:val="00445E3F"/>
    <w:rsid w:val="00447AB8"/>
    <w:rsid w:val="00447AF2"/>
    <w:rsid w:val="004500AC"/>
    <w:rsid w:val="004509CB"/>
    <w:rsid w:val="004523D4"/>
    <w:rsid w:val="00452549"/>
    <w:rsid w:val="00453B15"/>
    <w:rsid w:val="00453E36"/>
    <w:rsid w:val="004541E5"/>
    <w:rsid w:val="0045428D"/>
    <w:rsid w:val="004544D6"/>
    <w:rsid w:val="00454CF3"/>
    <w:rsid w:val="00455DB7"/>
    <w:rsid w:val="0045605E"/>
    <w:rsid w:val="00457337"/>
    <w:rsid w:val="004574E7"/>
    <w:rsid w:val="00457F94"/>
    <w:rsid w:val="004601B1"/>
    <w:rsid w:val="004609D7"/>
    <w:rsid w:val="00461469"/>
    <w:rsid w:val="004616FD"/>
    <w:rsid w:val="00462017"/>
    <w:rsid w:val="0046229B"/>
    <w:rsid w:val="00462911"/>
    <w:rsid w:val="0046297F"/>
    <w:rsid w:val="00462DD7"/>
    <w:rsid w:val="00463CE1"/>
    <w:rsid w:val="00464C43"/>
    <w:rsid w:val="00465044"/>
    <w:rsid w:val="004651C7"/>
    <w:rsid w:val="0046679F"/>
    <w:rsid w:val="00467156"/>
    <w:rsid w:val="004673F2"/>
    <w:rsid w:val="0046754F"/>
    <w:rsid w:val="004707AF"/>
    <w:rsid w:val="004708F7"/>
    <w:rsid w:val="00470BB7"/>
    <w:rsid w:val="00471253"/>
    <w:rsid w:val="00472A9B"/>
    <w:rsid w:val="00474684"/>
    <w:rsid w:val="00474E5B"/>
    <w:rsid w:val="00474FE5"/>
    <w:rsid w:val="00476745"/>
    <w:rsid w:val="00476DD5"/>
    <w:rsid w:val="00481250"/>
    <w:rsid w:val="00482C49"/>
    <w:rsid w:val="00484118"/>
    <w:rsid w:val="00484224"/>
    <w:rsid w:val="0048428F"/>
    <w:rsid w:val="0048473B"/>
    <w:rsid w:val="004848F5"/>
    <w:rsid w:val="00484A20"/>
    <w:rsid w:val="00484C72"/>
    <w:rsid w:val="00485264"/>
    <w:rsid w:val="00485F1B"/>
    <w:rsid w:val="004860CD"/>
    <w:rsid w:val="00486A7B"/>
    <w:rsid w:val="0049043A"/>
    <w:rsid w:val="00490995"/>
    <w:rsid w:val="00491420"/>
    <w:rsid w:val="00491B11"/>
    <w:rsid w:val="00492EFE"/>
    <w:rsid w:val="00493409"/>
    <w:rsid w:val="00493943"/>
    <w:rsid w:val="004944E3"/>
    <w:rsid w:val="00494683"/>
    <w:rsid w:val="00494D6E"/>
    <w:rsid w:val="0049571F"/>
    <w:rsid w:val="00495F5B"/>
    <w:rsid w:val="00496372"/>
    <w:rsid w:val="00496B7D"/>
    <w:rsid w:val="00496FBC"/>
    <w:rsid w:val="004971A7"/>
    <w:rsid w:val="004973DD"/>
    <w:rsid w:val="0049780C"/>
    <w:rsid w:val="004A1C12"/>
    <w:rsid w:val="004A1C33"/>
    <w:rsid w:val="004A1CF1"/>
    <w:rsid w:val="004A1E20"/>
    <w:rsid w:val="004A2CE9"/>
    <w:rsid w:val="004A3FA0"/>
    <w:rsid w:val="004A402E"/>
    <w:rsid w:val="004A42A0"/>
    <w:rsid w:val="004A4A24"/>
    <w:rsid w:val="004A5C49"/>
    <w:rsid w:val="004A5F9C"/>
    <w:rsid w:val="004A6D7C"/>
    <w:rsid w:val="004A75DD"/>
    <w:rsid w:val="004A7972"/>
    <w:rsid w:val="004B19D4"/>
    <w:rsid w:val="004B1B3E"/>
    <w:rsid w:val="004B22D1"/>
    <w:rsid w:val="004B31C3"/>
    <w:rsid w:val="004B37BC"/>
    <w:rsid w:val="004B3B08"/>
    <w:rsid w:val="004B46A0"/>
    <w:rsid w:val="004B5C38"/>
    <w:rsid w:val="004B688D"/>
    <w:rsid w:val="004B6EA0"/>
    <w:rsid w:val="004B7001"/>
    <w:rsid w:val="004B77CD"/>
    <w:rsid w:val="004C06FE"/>
    <w:rsid w:val="004C0B02"/>
    <w:rsid w:val="004C0C4D"/>
    <w:rsid w:val="004C0F8F"/>
    <w:rsid w:val="004C1484"/>
    <w:rsid w:val="004C18EA"/>
    <w:rsid w:val="004C1F9A"/>
    <w:rsid w:val="004C2003"/>
    <w:rsid w:val="004C2162"/>
    <w:rsid w:val="004C3444"/>
    <w:rsid w:val="004C4B54"/>
    <w:rsid w:val="004C4BA7"/>
    <w:rsid w:val="004C518C"/>
    <w:rsid w:val="004C5C73"/>
    <w:rsid w:val="004C5D28"/>
    <w:rsid w:val="004C7E10"/>
    <w:rsid w:val="004D07E9"/>
    <w:rsid w:val="004D08C6"/>
    <w:rsid w:val="004D17AA"/>
    <w:rsid w:val="004D1AE7"/>
    <w:rsid w:val="004D22AE"/>
    <w:rsid w:val="004D2764"/>
    <w:rsid w:val="004D2A08"/>
    <w:rsid w:val="004D2F61"/>
    <w:rsid w:val="004D30B7"/>
    <w:rsid w:val="004D3585"/>
    <w:rsid w:val="004D43C9"/>
    <w:rsid w:val="004D44F4"/>
    <w:rsid w:val="004D46F3"/>
    <w:rsid w:val="004D59D7"/>
    <w:rsid w:val="004D5FE7"/>
    <w:rsid w:val="004D6CB1"/>
    <w:rsid w:val="004D6F98"/>
    <w:rsid w:val="004D7082"/>
    <w:rsid w:val="004D79E7"/>
    <w:rsid w:val="004D7D70"/>
    <w:rsid w:val="004E0CCF"/>
    <w:rsid w:val="004E11D7"/>
    <w:rsid w:val="004E1ACC"/>
    <w:rsid w:val="004E1C46"/>
    <w:rsid w:val="004E44A3"/>
    <w:rsid w:val="004E4609"/>
    <w:rsid w:val="004E46A9"/>
    <w:rsid w:val="004E4B49"/>
    <w:rsid w:val="004E534F"/>
    <w:rsid w:val="004E6526"/>
    <w:rsid w:val="004E6FCF"/>
    <w:rsid w:val="004E78BC"/>
    <w:rsid w:val="004E7DDC"/>
    <w:rsid w:val="004F1595"/>
    <w:rsid w:val="004F20FA"/>
    <w:rsid w:val="004F21C6"/>
    <w:rsid w:val="004F2817"/>
    <w:rsid w:val="004F2958"/>
    <w:rsid w:val="004F424B"/>
    <w:rsid w:val="004F4D2D"/>
    <w:rsid w:val="004F5FC4"/>
    <w:rsid w:val="004F60E6"/>
    <w:rsid w:val="004F6C74"/>
    <w:rsid w:val="004F768A"/>
    <w:rsid w:val="004F7BD5"/>
    <w:rsid w:val="00501A02"/>
    <w:rsid w:val="00502F16"/>
    <w:rsid w:val="00503828"/>
    <w:rsid w:val="00504EA7"/>
    <w:rsid w:val="00505364"/>
    <w:rsid w:val="00505AFA"/>
    <w:rsid w:val="00505F2F"/>
    <w:rsid w:val="00505FC0"/>
    <w:rsid w:val="00506826"/>
    <w:rsid w:val="00507115"/>
    <w:rsid w:val="00507C4F"/>
    <w:rsid w:val="00510532"/>
    <w:rsid w:val="00510653"/>
    <w:rsid w:val="0051074B"/>
    <w:rsid w:val="00510C8D"/>
    <w:rsid w:val="00510EFE"/>
    <w:rsid w:val="005120D5"/>
    <w:rsid w:val="00512862"/>
    <w:rsid w:val="00513B9E"/>
    <w:rsid w:val="00514E97"/>
    <w:rsid w:val="00516527"/>
    <w:rsid w:val="00517DFB"/>
    <w:rsid w:val="00521539"/>
    <w:rsid w:val="005217D2"/>
    <w:rsid w:val="00522A68"/>
    <w:rsid w:val="00522EC7"/>
    <w:rsid w:val="0052325B"/>
    <w:rsid w:val="00523B30"/>
    <w:rsid w:val="00524129"/>
    <w:rsid w:val="00524CE4"/>
    <w:rsid w:val="00525CC7"/>
    <w:rsid w:val="00525CF7"/>
    <w:rsid w:val="005260DB"/>
    <w:rsid w:val="0052615B"/>
    <w:rsid w:val="00526254"/>
    <w:rsid w:val="00526470"/>
    <w:rsid w:val="005266F8"/>
    <w:rsid w:val="00530519"/>
    <w:rsid w:val="00530677"/>
    <w:rsid w:val="005307A5"/>
    <w:rsid w:val="00531A15"/>
    <w:rsid w:val="005321E5"/>
    <w:rsid w:val="00532723"/>
    <w:rsid w:val="00532B62"/>
    <w:rsid w:val="00532DE4"/>
    <w:rsid w:val="00532EAA"/>
    <w:rsid w:val="005341AC"/>
    <w:rsid w:val="00534509"/>
    <w:rsid w:val="00535EEF"/>
    <w:rsid w:val="00540198"/>
    <w:rsid w:val="00540438"/>
    <w:rsid w:val="0054108B"/>
    <w:rsid w:val="005415A8"/>
    <w:rsid w:val="005425B2"/>
    <w:rsid w:val="005436E7"/>
    <w:rsid w:val="00544C85"/>
    <w:rsid w:val="005453AB"/>
    <w:rsid w:val="00545BAE"/>
    <w:rsid w:val="00551FA9"/>
    <w:rsid w:val="005520D7"/>
    <w:rsid w:val="00552FD7"/>
    <w:rsid w:val="005536D9"/>
    <w:rsid w:val="00553A7D"/>
    <w:rsid w:val="00553B30"/>
    <w:rsid w:val="00554BBA"/>
    <w:rsid w:val="00554CBF"/>
    <w:rsid w:val="00555118"/>
    <w:rsid w:val="00555FFE"/>
    <w:rsid w:val="00556AA2"/>
    <w:rsid w:val="00556F90"/>
    <w:rsid w:val="00560042"/>
    <w:rsid w:val="00560168"/>
    <w:rsid w:val="00560403"/>
    <w:rsid w:val="0056049A"/>
    <w:rsid w:val="005604D4"/>
    <w:rsid w:val="005610AD"/>
    <w:rsid w:val="00561A01"/>
    <w:rsid w:val="00561A55"/>
    <w:rsid w:val="00562289"/>
    <w:rsid w:val="00562430"/>
    <w:rsid w:val="00562DA2"/>
    <w:rsid w:val="005652E9"/>
    <w:rsid w:val="00566A51"/>
    <w:rsid w:val="00567ECD"/>
    <w:rsid w:val="00570432"/>
    <w:rsid w:val="0057049C"/>
    <w:rsid w:val="00571120"/>
    <w:rsid w:val="0057333A"/>
    <w:rsid w:val="00573B9F"/>
    <w:rsid w:val="0057452A"/>
    <w:rsid w:val="00574E28"/>
    <w:rsid w:val="00581B2C"/>
    <w:rsid w:val="005834A5"/>
    <w:rsid w:val="005839AE"/>
    <w:rsid w:val="00583E05"/>
    <w:rsid w:val="0058408C"/>
    <w:rsid w:val="00584247"/>
    <w:rsid w:val="00584AE4"/>
    <w:rsid w:val="00585099"/>
    <w:rsid w:val="005865B2"/>
    <w:rsid w:val="0058669B"/>
    <w:rsid w:val="00586C71"/>
    <w:rsid w:val="00587898"/>
    <w:rsid w:val="00587B4E"/>
    <w:rsid w:val="00591244"/>
    <w:rsid w:val="00591B06"/>
    <w:rsid w:val="0059257A"/>
    <w:rsid w:val="00593BEF"/>
    <w:rsid w:val="0059456C"/>
    <w:rsid w:val="005948A0"/>
    <w:rsid w:val="00596474"/>
    <w:rsid w:val="0059713F"/>
    <w:rsid w:val="0059740E"/>
    <w:rsid w:val="0059794A"/>
    <w:rsid w:val="00597FAA"/>
    <w:rsid w:val="005A0418"/>
    <w:rsid w:val="005A0542"/>
    <w:rsid w:val="005A0684"/>
    <w:rsid w:val="005A0BCF"/>
    <w:rsid w:val="005A0F40"/>
    <w:rsid w:val="005A11AB"/>
    <w:rsid w:val="005A1E58"/>
    <w:rsid w:val="005A2C05"/>
    <w:rsid w:val="005A2DD0"/>
    <w:rsid w:val="005A2EF8"/>
    <w:rsid w:val="005A378D"/>
    <w:rsid w:val="005A49C6"/>
    <w:rsid w:val="005A4C20"/>
    <w:rsid w:val="005A4CA3"/>
    <w:rsid w:val="005A5500"/>
    <w:rsid w:val="005A6867"/>
    <w:rsid w:val="005A72BD"/>
    <w:rsid w:val="005A7F5A"/>
    <w:rsid w:val="005B03DB"/>
    <w:rsid w:val="005B07E1"/>
    <w:rsid w:val="005B0FD1"/>
    <w:rsid w:val="005B1036"/>
    <w:rsid w:val="005B1697"/>
    <w:rsid w:val="005B16F2"/>
    <w:rsid w:val="005B191A"/>
    <w:rsid w:val="005B1D66"/>
    <w:rsid w:val="005B2826"/>
    <w:rsid w:val="005B2CEE"/>
    <w:rsid w:val="005B3373"/>
    <w:rsid w:val="005B4A28"/>
    <w:rsid w:val="005B533E"/>
    <w:rsid w:val="005B6347"/>
    <w:rsid w:val="005B7B72"/>
    <w:rsid w:val="005C0D66"/>
    <w:rsid w:val="005C1194"/>
    <w:rsid w:val="005C11A1"/>
    <w:rsid w:val="005C1712"/>
    <w:rsid w:val="005C1D3B"/>
    <w:rsid w:val="005C2C3A"/>
    <w:rsid w:val="005C360A"/>
    <w:rsid w:val="005C3712"/>
    <w:rsid w:val="005C40A7"/>
    <w:rsid w:val="005C54B2"/>
    <w:rsid w:val="005C5A10"/>
    <w:rsid w:val="005C5A3E"/>
    <w:rsid w:val="005C5B3D"/>
    <w:rsid w:val="005C6005"/>
    <w:rsid w:val="005C6B19"/>
    <w:rsid w:val="005D0474"/>
    <w:rsid w:val="005D0684"/>
    <w:rsid w:val="005D1530"/>
    <w:rsid w:val="005D1971"/>
    <w:rsid w:val="005D1BD4"/>
    <w:rsid w:val="005D1BDC"/>
    <w:rsid w:val="005D28C5"/>
    <w:rsid w:val="005D2A85"/>
    <w:rsid w:val="005D2B2B"/>
    <w:rsid w:val="005D2B8B"/>
    <w:rsid w:val="005D2EF9"/>
    <w:rsid w:val="005D3879"/>
    <w:rsid w:val="005D401D"/>
    <w:rsid w:val="005D5C74"/>
    <w:rsid w:val="005D5D10"/>
    <w:rsid w:val="005D7245"/>
    <w:rsid w:val="005E0013"/>
    <w:rsid w:val="005E02AC"/>
    <w:rsid w:val="005E0CCC"/>
    <w:rsid w:val="005E1DB3"/>
    <w:rsid w:val="005E2172"/>
    <w:rsid w:val="005E277E"/>
    <w:rsid w:val="005E2B0B"/>
    <w:rsid w:val="005E2F58"/>
    <w:rsid w:val="005E3A17"/>
    <w:rsid w:val="005E4163"/>
    <w:rsid w:val="005E4466"/>
    <w:rsid w:val="005E4D14"/>
    <w:rsid w:val="005E5DD0"/>
    <w:rsid w:val="005E61DE"/>
    <w:rsid w:val="005E6788"/>
    <w:rsid w:val="005E6E73"/>
    <w:rsid w:val="005E7040"/>
    <w:rsid w:val="005F051D"/>
    <w:rsid w:val="005F0A98"/>
    <w:rsid w:val="005F0C06"/>
    <w:rsid w:val="005F1C87"/>
    <w:rsid w:val="005F26F7"/>
    <w:rsid w:val="005F28D2"/>
    <w:rsid w:val="005F33D7"/>
    <w:rsid w:val="005F35A7"/>
    <w:rsid w:val="005F6FCA"/>
    <w:rsid w:val="00600416"/>
    <w:rsid w:val="00600A82"/>
    <w:rsid w:val="00600EB5"/>
    <w:rsid w:val="00601449"/>
    <w:rsid w:val="00601997"/>
    <w:rsid w:val="00602136"/>
    <w:rsid w:val="00602291"/>
    <w:rsid w:val="0060299D"/>
    <w:rsid w:val="0060357A"/>
    <w:rsid w:val="00603D3C"/>
    <w:rsid w:val="0060402D"/>
    <w:rsid w:val="00605A1C"/>
    <w:rsid w:val="00606A5C"/>
    <w:rsid w:val="00607482"/>
    <w:rsid w:val="00607AD0"/>
    <w:rsid w:val="00611B53"/>
    <w:rsid w:val="00611D26"/>
    <w:rsid w:val="006120F6"/>
    <w:rsid w:val="006121E9"/>
    <w:rsid w:val="006126E1"/>
    <w:rsid w:val="00612C44"/>
    <w:rsid w:val="00613013"/>
    <w:rsid w:val="00613A36"/>
    <w:rsid w:val="00614270"/>
    <w:rsid w:val="006148AE"/>
    <w:rsid w:val="00614AF8"/>
    <w:rsid w:val="00614B5C"/>
    <w:rsid w:val="006156B5"/>
    <w:rsid w:val="00616337"/>
    <w:rsid w:val="006170E6"/>
    <w:rsid w:val="00617804"/>
    <w:rsid w:val="00617C9F"/>
    <w:rsid w:val="00620F8A"/>
    <w:rsid w:val="006217E2"/>
    <w:rsid w:val="00621F32"/>
    <w:rsid w:val="006224D9"/>
    <w:rsid w:val="00625516"/>
    <w:rsid w:val="00625932"/>
    <w:rsid w:val="00625CC7"/>
    <w:rsid w:val="00626A7C"/>
    <w:rsid w:val="00626F60"/>
    <w:rsid w:val="00627C79"/>
    <w:rsid w:val="00630683"/>
    <w:rsid w:val="006314E7"/>
    <w:rsid w:val="00631AE5"/>
    <w:rsid w:val="00631DC5"/>
    <w:rsid w:val="006321BA"/>
    <w:rsid w:val="00633BDD"/>
    <w:rsid w:val="00634393"/>
    <w:rsid w:val="006360DE"/>
    <w:rsid w:val="00636DAA"/>
    <w:rsid w:val="00636E9A"/>
    <w:rsid w:val="006410B9"/>
    <w:rsid w:val="00641A6B"/>
    <w:rsid w:val="00641EC1"/>
    <w:rsid w:val="006420A1"/>
    <w:rsid w:val="00642246"/>
    <w:rsid w:val="006428E6"/>
    <w:rsid w:val="00642BD1"/>
    <w:rsid w:val="006441E3"/>
    <w:rsid w:val="006443D3"/>
    <w:rsid w:val="00644BF4"/>
    <w:rsid w:val="00644CC0"/>
    <w:rsid w:val="006465F2"/>
    <w:rsid w:val="00646D52"/>
    <w:rsid w:val="00647A95"/>
    <w:rsid w:val="00650408"/>
    <w:rsid w:val="006508A1"/>
    <w:rsid w:val="006515C9"/>
    <w:rsid w:val="00652297"/>
    <w:rsid w:val="006522F0"/>
    <w:rsid w:val="00652416"/>
    <w:rsid w:val="006525BD"/>
    <w:rsid w:val="0065471D"/>
    <w:rsid w:val="006559A3"/>
    <w:rsid w:val="00656CE9"/>
    <w:rsid w:val="00657534"/>
    <w:rsid w:val="00657AB4"/>
    <w:rsid w:val="006614F9"/>
    <w:rsid w:val="00662124"/>
    <w:rsid w:val="00663B65"/>
    <w:rsid w:val="00664963"/>
    <w:rsid w:val="006657B6"/>
    <w:rsid w:val="00665B0A"/>
    <w:rsid w:val="00667C62"/>
    <w:rsid w:val="00667FC8"/>
    <w:rsid w:val="00670FCC"/>
    <w:rsid w:val="0067138B"/>
    <w:rsid w:val="00671786"/>
    <w:rsid w:val="00671B04"/>
    <w:rsid w:val="00671BA3"/>
    <w:rsid w:val="00671E16"/>
    <w:rsid w:val="00672D81"/>
    <w:rsid w:val="00672E44"/>
    <w:rsid w:val="0067381D"/>
    <w:rsid w:val="006738DE"/>
    <w:rsid w:val="00674D9B"/>
    <w:rsid w:val="006768CA"/>
    <w:rsid w:val="00677537"/>
    <w:rsid w:val="00680459"/>
    <w:rsid w:val="00680ACA"/>
    <w:rsid w:val="00680F9C"/>
    <w:rsid w:val="0068118E"/>
    <w:rsid w:val="006815CF"/>
    <w:rsid w:val="00681E78"/>
    <w:rsid w:val="006834CE"/>
    <w:rsid w:val="0068437E"/>
    <w:rsid w:val="006859A7"/>
    <w:rsid w:val="00687058"/>
    <w:rsid w:val="00687DAF"/>
    <w:rsid w:val="00690160"/>
    <w:rsid w:val="00690503"/>
    <w:rsid w:val="0069060B"/>
    <w:rsid w:val="00691155"/>
    <w:rsid w:val="00691500"/>
    <w:rsid w:val="00693658"/>
    <w:rsid w:val="00694358"/>
    <w:rsid w:val="00694771"/>
    <w:rsid w:val="0069492D"/>
    <w:rsid w:val="00695AC8"/>
    <w:rsid w:val="00695F3B"/>
    <w:rsid w:val="00696313"/>
    <w:rsid w:val="00696381"/>
    <w:rsid w:val="00696EB6"/>
    <w:rsid w:val="00697224"/>
    <w:rsid w:val="006A084D"/>
    <w:rsid w:val="006A11B9"/>
    <w:rsid w:val="006A11F8"/>
    <w:rsid w:val="006A21AA"/>
    <w:rsid w:val="006A3CC6"/>
    <w:rsid w:val="006A3DD3"/>
    <w:rsid w:val="006A4CD0"/>
    <w:rsid w:val="006A5015"/>
    <w:rsid w:val="006A52C0"/>
    <w:rsid w:val="006A5EA6"/>
    <w:rsid w:val="006A6397"/>
    <w:rsid w:val="006B00EC"/>
    <w:rsid w:val="006B09C2"/>
    <w:rsid w:val="006B17AA"/>
    <w:rsid w:val="006B1BAA"/>
    <w:rsid w:val="006B21BE"/>
    <w:rsid w:val="006B3E20"/>
    <w:rsid w:val="006B3F20"/>
    <w:rsid w:val="006B4134"/>
    <w:rsid w:val="006B4A0C"/>
    <w:rsid w:val="006B4F48"/>
    <w:rsid w:val="006B592B"/>
    <w:rsid w:val="006B5952"/>
    <w:rsid w:val="006B741C"/>
    <w:rsid w:val="006B7C5F"/>
    <w:rsid w:val="006C0280"/>
    <w:rsid w:val="006C043F"/>
    <w:rsid w:val="006C04F9"/>
    <w:rsid w:val="006C07DB"/>
    <w:rsid w:val="006C0D45"/>
    <w:rsid w:val="006C14EE"/>
    <w:rsid w:val="006C16CD"/>
    <w:rsid w:val="006C1B88"/>
    <w:rsid w:val="006C213E"/>
    <w:rsid w:val="006C3160"/>
    <w:rsid w:val="006C410C"/>
    <w:rsid w:val="006C4938"/>
    <w:rsid w:val="006C5400"/>
    <w:rsid w:val="006C5701"/>
    <w:rsid w:val="006C63EA"/>
    <w:rsid w:val="006C7168"/>
    <w:rsid w:val="006C7A61"/>
    <w:rsid w:val="006D0115"/>
    <w:rsid w:val="006D1602"/>
    <w:rsid w:val="006D244C"/>
    <w:rsid w:val="006D329D"/>
    <w:rsid w:val="006D461B"/>
    <w:rsid w:val="006D475B"/>
    <w:rsid w:val="006D5E7B"/>
    <w:rsid w:val="006D67CA"/>
    <w:rsid w:val="006D6D04"/>
    <w:rsid w:val="006E06A3"/>
    <w:rsid w:val="006E159B"/>
    <w:rsid w:val="006E274D"/>
    <w:rsid w:val="006E3492"/>
    <w:rsid w:val="006E3DF7"/>
    <w:rsid w:val="006E4009"/>
    <w:rsid w:val="006E4ADA"/>
    <w:rsid w:val="006E501E"/>
    <w:rsid w:val="006E5D2C"/>
    <w:rsid w:val="006E5EE2"/>
    <w:rsid w:val="006E6839"/>
    <w:rsid w:val="006E6B92"/>
    <w:rsid w:val="006E7355"/>
    <w:rsid w:val="006E7458"/>
    <w:rsid w:val="006E755B"/>
    <w:rsid w:val="006E7A0A"/>
    <w:rsid w:val="006F07E4"/>
    <w:rsid w:val="006F0C32"/>
    <w:rsid w:val="006F13AD"/>
    <w:rsid w:val="006F17EE"/>
    <w:rsid w:val="006F2300"/>
    <w:rsid w:val="006F278A"/>
    <w:rsid w:val="006F2AB7"/>
    <w:rsid w:val="006F35B4"/>
    <w:rsid w:val="006F3F1A"/>
    <w:rsid w:val="006F6A2E"/>
    <w:rsid w:val="006F77A5"/>
    <w:rsid w:val="007001AE"/>
    <w:rsid w:val="00700488"/>
    <w:rsid w:val="007009E6"/>
    <w:rsid w:val="0070187B"/>
    <w:rsid w:val="007018F3"/>
    <w:rsid w:val="0070377D"/>
    <w:rsid w:val="00703DCE"/>
    <w:rsid w:val="0070412E"/>
    <w:rsid w:val="00705065"/>
    <w:rsid w:val="00705575"/>
    <w:rsid w:val="007057D6"/>
    <w:rsid w:val="00705964"/>
    <w:rsid w:val="007069D0"/>
    <w:rsid w:val="00706B0F"/>
    <w:rsid w:val="007070AF"/>
    <w:rsid w:val="007077C3"/>
    <w:rsid w:val="00707C92"/>
    <w:rsid w:val="00710AC6"/>
    <w:rsid w:val="0071171F"/>
    <w:rsid w:val="00711AAA"/>
    <w:rsid w:val="00711CAC"/>
    <w:rsid w:val="00713A66"/>
    <w:rsid w:val="00713B09"/>
    <w:rsid w:val="00713B49"/>
    <w:rsid w:val="0071517B"/>
    <w:rsid w:val="00715433"/>
    <w:rsid w:val="00717428"/>
    <w:rsid w:val="00717BF0"/>
    <w:rsid w:val="0072029B"/>
    <w:rsid w:val="007213F1"/>
    <w:rsid w:val="00721A15"/>
    <w:rsid w:val="00721F34"/>
    <w:rsid w:val="00722314"/>
    <w:rsid w:val="007223CE"/>
    <w:rsid w:val="007226DE"/>
    <w:rsid w:val="007227D5"/>
    <w:rsid w:val="00722A7E"/>
    <w:rsid w:val="007244F1"/>
    <w:rsid w:val="007245E4"/>
    <w:rsid w:val="0072467C"/>
    <w:rsid w:val="00724CB5"/>
    <w:rsid w:val="0072508E"/>
    <w:rsid w:val="007254B7"/>
    <w:rsid w:val="00725631"/>
    <w:rsid w:val="0072583F"/>
    <w:rsid w:val="00726438"/>
    <w:rsid w:val="00726F56"/>
    <w:rsid w:val="00730268"/>
    <w:rsid w:val="00730F0C"/>
    <w:rsid w:val="00731C98"/>
    <w:rsid w:val="00732375"/>
    <w:rsid w:val="007323E6"/>
    <w:rsid w:val="00732DA0"/>
    <w:rsid w:val="00733CD6"/>
    <w:rsid w:val="00733EFA"/>
    <w:rsid w:val="00735810"/>
    <w:rsid w:val="0073612F"/>
    <w:rsid w:val="0073669E"/>
    <w:rsid w:val="007366BA"/>
    <w:rsid w:val="007403D3"/>
    <w:rsid w:val="00741A5C"/>
    <w:rsid w:val="00741F57"/>
    <w:rsid w:val="00743F41"/>
    <w:rsid w:val="007440BA"/>
    <w:rsid w:val="00745A5A"/>
    <w:rsid w:val="00745BAE"/>
    <w:rsid w:val="007464DD"/>
    <w:rsid w:val="007477B0"/>
    <w:rsid w:val="00750F37"/>
    <w:rsid w:val="00752554"/>
    <w:rsid w:val="00753BFB"/>
    <w:rsid w:val="00753E14"/>
    <w:rsid w:val="00754A5D"/>
    <w:rsid w:val="00754BE3"/>
    <w:rsid w:val="00754F0F"/>
    <w:rsid w:val="00755D96"/>
    <w:rsid w:val="00757789"/>
    <w:rsid w:val="00757E61"/>
    <w:rsid w:val="0076046C"/>
    <w:rsid w:val="0076051B"/>
    <w:rsid w:val="007629A3"/>
    <w:rsid w:val="00763E7F"/>
    <w:rsid w:val="00763EB0"/>
    <w:rsid w:val="00764C86"/>
    <w:rsid w:val="0076597B"/>
    <w:rsid w:val="00765DA2"/>
    <w:rsid w:val="00766B19"/>
    <w:rsid w:val="00766F3A"/>
    <w:rsid w:val="007678FF"/>
    <w:rsid w:val="00767DC8"/>
    <w:rsid w:val="00771599"/>
    <w:rsid w:val="00771C16"/>
    <w:rsid w:val="00772202"/>
    <w:rsid w:val="0077409F"/>
    <w:rsid w:val="00774F6F"/>
    <w:rsid w:val="007816A2"/>
    <w:rsid w:val="00781BFC"/>
    <w:rsid w:val="00781C91"/>
    <w:rsid w:val="00783107"/>
    <w:rsid w:val="00783569"/>
    <w:rsid w:val="0078378F"/>
    <w:rsid w:val="00783D3A"/>
    <w:rsid w:val="00784012"/>
    <w:rsid w:val="0078483F"/>
    <w:rsid w:val="007848CE"/>
    <w:rsid w:val="00784D28"/>
    <w:rsid w:val="00785D09"/>
    <w:rsid w:val="0078624C"/>
    <w:rsid w:val="00787482"/>
    <w:rsid w:val="00787532"/>
    <w:rsid w:val="00787565"/>
    <w:rsid w:val="00787B93"/>
    <w:rsid w:val="00787E09"/>
    <w:rsid w:val="0079056A"/>
    <w:rsid w:val="007916D3"/>
    <w:rsid w:val="00791CE3"/>
    <w:rsid w:val="00792165"/>
    <w:rsid w:val="00792256"/>
    <w:rsid w:val="00792CEA"/>
    <w:rsid w:val="00792EE1"/>
    <w:rsid w:val="00794278"/>
    <w:rsid w:val="00794F8C"/>
    <w:rsid w:val="0079545A"/>
    <w:rsid w:val="00795AC4"/>
    <w:rsid w:val="007962A3"/>
    <w:rsid w:val="00796893"/>
    <w:rsid w:val="00796A4E"/>
    <w:rsid w:val="007975FD"/>
    <w:rsid w:val="00797675"/>
    <w:rsid w:val="00797DEF"/>
    <w:rsid w:val="007A0298"/>
    <w:rsid w:val="007A11EF"/>
    <w:rsid w:val="007A1844"/>
    <w:rsid w:val="007A1A88"/>
    <w:rsid w:val="007A1C3F"/>
    <w:rsid w:val="007A2A93"/>
    <w:rsid w:val="007A2DB5"/>
    <w:rsid w:val="007A305C"/>
    <w:rsid w:val="007A336B"/>
    <w:rsid w:val="007A3701"/>
    <w:rsid w:val="007A3963"/>
    <w:rsid w:val="007A3984"/>
    <w:rsid w:val="007A3C9F"/>
    <w:rsid w:val="007A4154"/>
    <w:rsid w:val="007A4163"/>
    <w:rsid w:val="007A4D08"/>
    <w:rsid w:val="007A4E87"/>
    <w:rsid w:val="007A5ED1"/>
    <w:rsid w:val="007A63CA"/>
    <w:rsid w:val="007A6BE3"/>
    <w:rsid w:val="007A74CC"/>
    <w:rsid w:val="007B0169"/>
    <w:rsid w:val="007B0823"/>
    <w:rsid w:val="007B1B75"/>
    <w:rsid w:val="007B23AC"/>
    <w:rsid w:val="007B26AC"/>
    <w:rsid w:val="007B2D82"/>
    <w:rsid w:val="007B3486"/>
    <w:rsid w:val="007B3B39"/>
    <w:rsid w:val="007B4728"/>
    <w:rsid w:val="007B487C"/>
    <w:rsid w:val="007B4EC0"/>
    <w:rsid w:val="007B5BC0"/>
    <w:rsid w:val="007B605F"/>
    <w:rsid w:val="007B61EB"/>
    <w:rsid w:val="007B6A16"/>
    <w:rsid w:val="007B6C37"/>
    <w:rsid w:val="007B6FCF"/>
    <w:rsid w:val="007B7598"/>
    <w:rsid w:val="007B75DD"/>
    <w:rsid w:val="007B79AF"/>
    <w:rsid w:val="007C0C45"/>
    <w:rsid w:val="007C1BB2"/>
    <w:rsid w:val="007C4A4B"/>
    <w:rsid w:val="007C4CA8"/>
    <w:rsid w:val="007C501E"/>
    <w:rsid w:val="007C6050"/>
    <w:rsid w:val="007C721F"/>
    <w:rsid w:val="007C77A9"/>
    <w:rsid w:val="007C7B00"/>
    <w:rsid w:val="007D0000"/>
    <w:rsid w:val="007D164D"/>
    <w:rsid w:val="007D3C2D"/>
    <w:rsid w:val="007D46E7"/>
    <w:rsid w:val="007D4D05"/>
    <w:rsid w:val="007D69E8"/>
    <w:rsid w:val="007D7F6F"/>
    <w:rsid w:val="007E0FFC"/>
    <w:rsid w:val="007E1DE0"/>
    <w:rsid w:val="007E3771"/>
    <w:rsid w:val="007E46A6"/>
    <w:rsid w:val="007E6117"/>
    <w:rsid w:val="007E6284"/>
    <w:rsid w:val="007E62D2"/>
    <w:rsid w:val="007E6E9B"/>
    <w:rsid w:val="007E73A7"/>
    <w:rsid w:val="007E77EC"/>
    <w:rsid w:val="007F006A"/>
    <w:rsid w:val="007F01FF"/>
    <w:rsid w:val="007F0787"/>
    <w:rsid w:val="007F08BC"/>
    <w:rsid w:val="007F1B57"/>
    <w:rsid w:val="007F1BE3"/>
    <w:rsid w:val="007F31AE"/>
    <w:rsid w:val="007F35D8"/>
    <w:rsid w:val="007F3B97"/>
    <w:rsid w:val="007F3CD6"/>
    <w:rsid w:val="007F4012"/>
    <w:rsid w:val="007F53EB"/>
    <w:rsid w:val="007F5687"/>
    <w:rsid w:val="007F5A2D"/>
    <w:rsid w:val="007F6C19"/>
    <w:rsid w:val="007F74B0"/>
    <w:rsid w:val="0080038A"/>
    <w:rsid w:val="00800AA0"/>
    <w:rsid w:val="008012C1"/>
    <w:rsid w:val="008013A1"/>
    <w:rsid w:val="008019BB"/>
    <w:rsid w:val="00801D46"/>
    <w:rsid w:val="008022AA"/>
    <w:rsid w:val="0080320A"/>
    <w:rsid w:val="00803DA0"/>
    <w:rsid w:val="00804F41"/>
    <w:rsid w:val="00805A8B"/>
    <w:rsid w:val="008066AD"/>
    <w:rsid w:val="00807137"/>
    <w:rsid w:val="008075AB"/>
    <w:rsid w:val="008076D6"/>
    <w:rsid w:val="008078BA"/>
    <w:rsid w:val="00810D58"/>
    <w:rsid w:val="00813BB0"/>
    <w:rsid w:val="0081468E"/>
    <w:rsid w:val="008148EA"/>
    <w:rsid w:val="008162FF"/>
    <w:rsid w:val="00816794"/>
    <w:rsid w:val="00817CA5"/>
    <w:rsid w:val="00817D97"/>
    <w:rsid w:val="008204A3"/>
    <w:rsid w:val="00821CBE"/>
    <w:rsid w:val="00822D69"/>
    <w:rsid w:val="0082323B"/>
    <w:rsid w:val="008253FA"/>
    <w:rsid w:val="00825422"/>
    <w:rsid w:val="008260DD"/>
    <w:rsid w:val="008266A7"/>
    <w:rsid w:val="00826F7B"/>
    <w:rsid w:val="00827B85"/>
    <w:rsid w:val="00830C2E"/>
    <w:rsid w:val="008310A0"/>
    <w:rsid w:val="0083147D"/>
    <w:rsid w:val="008316D3"/>
    <w:rsid w:val="00831B5C"/>
    <w:rsid w:val="00831F10"/>
    <w:rsid w:val="008321D1"/>
    <w:rsid w:val="0083281C"/>
    <w:rsid w:val="00832915"/>
    <w:rsid w:val="0083434B"/>
    <w:rsid w:val="00834421"/>
    <w:rsid w:val="00835AEA"/>
    <w:rsid w:val="00835DAA"/>
    <w:rsid w:val="008360D5"/>
    <w:rsid w:val="0083657E"/>
    <w:rsid w:val="008377B9"/>
    <w:rsid w:val="00840BDF"/>
    <w:rsid w:val="00840BEC"/>
    <w:rsid w:val="0084135C"/>
    <w:rsid w:val="008413E9"/>
    <w:rsid w:val="00843682"/>
    <w:rsid w:val="00843945"/>
    <w:rsid w:val="00844401"/>
    <w:rsid w:val="00845115"/>
    <w:rsid w:val="00845A91"/>
    <w:rsid w:val="00845C7F"/>
    <w:rsid w:val="00846F76"/>
    <w:rsid w:val="008479C6"/>
    <w:rsid w:val="008500A5"/>
    <w:rsid w:val="00850213"/>
    <w:rsid w:val="0085201A"/>
    <w:rsid w:val="008521EF"/>
    <w:rsid w:val="00852493"/>
    <w:rsid w:val="0085275C"/>
    <w:rsid w:val="00854A6C"/>
    <w:rsid w:val="00854CDE"/>
    <w:rsid w:val="008555B5"/>
    <w:rsid w:val="008561B0"/>
    <w:rsid w:val="0085734E"/>
    <w:rsid w:val="00857B33"/>
    <w:rsid w:val="00857FB7"/>
    <w:rsid w:val="00860F42"/>
    <w:rsid w:val="008615FB"/>
    <w:rsid w:val="00861AF4"/>
    <w:rsid w:val="00861C0F"/>
    <w:rsid w:val="008625DE"/>
    <w:rsid w:val="00862D21"/>
    <w:rsid w:val="00863141"/>
    <w:rsid w:val="00863414"/>
    <w:rsid w:val="00863D0B"/>
    <w:rsid w:val="00864B3C"/>
    <w:rsid w:val="00870AD3"/>
    <w:rsid w:val="00871836"/>
    <w:rsid w:val="00873CA9"/>
    <w:rsid w:val="008743CA"/>
    <w:rsid w:val="00876653"/>
    <w:rsid w:val="008768EA"/>
    <w:rsid w:val="00876C63"/>
    <w:rsid w:val="008776AA"/>
    <w:rsid w:val="00877F04"/>
    <w:rsid w:val="008807AB"/>
    <w:rsid w:val="00880938"/>
    <w:rsid w:val="00881475"/>
    <w:rsid w:val="00881ABF"/>
    <w:rsid w:val="00881B6A"/>
    <w:rsid w:val="00881F2E"/>
    <w:rsid w:val="00885A35"/>
    <w:rsid w:val="00885A60"/>
    <w:rsid w:val="00885E3A"/>
    <w:rsid w:val="0088693E"/>
    <w:rsid w:val="00886969"/>
    <w:rsid w:val="0089195C"/>
    <w:rsid w:val="008924C3"/>
    <w:rsid w:val="00894784"/>
    <w:rsid w:val="00895A92"/>
    <w:rsid w:val="00897EDA"/>
    <w:rsid w:val="008A1632"/>
    <w:rsid w:val="008A165D"/>
    <w:rsid w:val="008A1D6E"/>
    <w:rsid w:val="008A242B"/>
    <w:rsid w:val="008A25F3"/>
    <w:rsid w:val="008A2685"/>
    <w:rsid w:val="008A2E76"/>
    <w:rsid w:val="008A3511"/>
    <w:rsid w:val="008A3DF2"/>
    <w:rsid w:val="008A4ACD"/>
    <w:rsid w:val="008A4C1E"/>
    <w:rsid w:val="008A5B17"/>
    <w:rsid w:val="008A6DAF"/>
    <w:rsid w:val="008A78D4"/>
    <w:rsid w:val="008B0FCF"/>
    <w:rsid w:val="008B10C2"/>
    <w:rsid w:val="008B3915"/>
    <w:rsid w:val="008B4863"/>
    <w:rsid w:val="008B4BC4"/>
    <w:rsid w:val="008B5B7D"/>
    <w:rsid w:val="008B5F9B"/>
    <w:rsid w:val="008B62FA"/>
    <w:rsid w:val="008C0A21"/>
    <w:rsid w:val="008C125B"/>
    <w:rsid w:val="008C1D32"/>
    <w:rsid w:val="008C25A9"/>
    <w:rsid w:val="008C3747"/>
    <w:rsid w:val="008C3E8C"/>
    <w:rsid w:val="008C43EC"/>
    <w:rsid w:val="008C48DA"/>
    <w:rsid w:val="008C6F4E"/>
    <w:rsid w:val="008C7F75"/>
    <w:rsid w:val="008D0544"/>
    <w:rsid w:val="008D0694"/>
    <w:rsid w:val="008D07EF"/>
    <w:rsid w:val="008D305A"/>
    <w:rsid w:val="008D36E1"/>
    <w:rsid w:val="008D3B13"/>
    <w:rsid w:val="008D43D4"/>
    <w:rsid w:val="008D5047"/>
    <w:rsid w:val="008D5410"/>
    <w:rsid w:val="008D67CE"/>
    <w:rsid w:val="008D7020"/>
    <w:rsid w:val="008D7500"/>
    <w:rsid w:val="008D77C5"/>
    <w:rsid w:val="008E0715"/>
    <w:rsid w:val="008E128A"/>
    <w:rsid w:val="008E1A41"/>
    <w:rsid w:val="008E1CCB"/>
    <w:rsid w:val="008E1ED5"/>
    <w:rsid w:val="008E2543"/>
    <w:rsid w:val="008E3700"/>
    <w:rsid w:val="008E4057"/>
    <w:rsid w:val="008E4929"/>
    <w:rsid w:val="008E4A9B"/>
    <w:rsid w:val="008E5530"/>
    <w:rsid w:val="008E7241"/>
    <w:rsid w:val="008E725B"/>
    <w:rsid w:val="008F13B3"/>
    <w:rsid w:val="008F1537"/>
    <w:rsid w:val="008F1E2B"/>
    <w:rsid w:val="008F2F6E"/>
    <w:rsid w:val="008F302B"/>
    <w:rsid w:val="008F3089"/>
    <w:rsid w:val="008F3EA8"/>
    <w:rsid w:val="008F3FC3"/>
    <w:rsid w:val="008F4BD1"/>
    <w:rsid w:val="008F5059"/>
    <w:rsid w:val="008F5139"/>
    <w:rsid w:val="008F5180"/>
    <w:rsid w:val="008F5328"/>
    <w:rsid w:val="008F596C"/>
    <w:rsid w:val="008F63B0"/>
    <w:rsid w:val="008F78BE"/>
    <w:rsid w:val="008F7950"/>
    <w:rsid w:val="00900DB2"/>
    <w:rsid w:val="00900DF9"/>
    <w:rsid w:val="00901AF1"/>
    <w:rsid w:val="00901E58"/>
    <w:rsid w:val="0090240B"/>
    <w:rsid w:val="00902E77"/>
    <w:rsid w:val="00903C3A"/>
    <w:rsid w:val="00904BAA"/>
    <w:rsid w:val="00906CD4"/>
    <w:rsid w:val="009078C5"/>
    <w:rsid w:val="009100A4"/>
    <w:rsid w:val="009108B0"/>
    <w:rsid w:val="0091151A"/>
    <w:rsid w:val="0091219A"/>
    <w:rsid w:val="0091262F"/>
    <w:rsid w:val="00912B0E"/>
    <w:rsid w:val="00914F3D"/>
    <w:rsid w:val="00915ECD"/>
    <w:rsid w:val="009163BB"/>
    <w:rsid w:val="00916F8E"/>
    <w:rsid w:val="00920D15"/>
    <w:rsid w:val="00921764"/>
    <w:rsid w:val="00921857"/>
    <w:rsid w:val="00921A4F"/>
    <w:rsid w:val="00922B84"/>
    <w:rsid w:val="00922EB7"/>
    <w:rsid w:val="0092353E"/>
    <w:rsid w:val="00923DA7"/>
    <w:rsid w:val="00924FF7"/>
    <w:rsid w:val="0092542D"/>
    <w:rsid w:val="009261E8"/>
    <w:rsid w:val="00927F42"/>
    <w:rsid w:val="009305F8"/>
    <w:rsid w:val="00931425"/>
    <w:rsid w:val="009315BF"/>
    <w:rsid w:val="00931B39"/>
    <w:rsid w:val="00931D85"/>
    <w:rsid w:val="00932943"/>
    <w:rsid w:val="00932CC2"/>
    <w:rsid w:val="00933348"/>
    <w:rsid w:val="00933F15"/>
    <w:rsid w:val="00934028"/>
    <w:rsid w:val="0093408A"/>
    <w:rsid w:val="009345B1"/>
    <w:rsid w:val="00934DE1"/>
    <w:rsid w:val="0093567E"/>
    <w:rsid w:val="00935813"/>
    <w:rsid w:val="00937035"/>
    <w:rsid w:val="009375DE"/>
    <w:rsid w:val="00937614"/>
    <w:rsid w:val="00940662"/>
    <w:rsid w:val="0094130A"/>
    <w:rsid w:val="00941A50"/>
    <w:rsid w:val="00941D8C"/>
    <w:rsid w:val="009420C8"/>
    <w:rsid w:val="00942E7B"/>
    <w:rsid w:val="00943B23"/>
    <w:rsid w:val="00943C8B"/>
    <w:rsid w:val="00945132"/>
    <w:rsid w:val="00946315"/>
    <w:rsid w:val="009465E7"/>
    <w:rsid w:val="00946B46"/>
    <w:rsid w:val="00950272"/>
    <w:rsid w:val="00950553"/>
    <w:rsid w:val="009505A7"/>
    <w:rsid w:val="009518D2"/>
    <w:rsid w:val="00954B59"/>
    <w:rsid w:val="00954D53"/>
    <w:rsid w:val="00954EBB"/>
    <w:rsid w:val="00955686"/>
    <w:rsid w:val="00956109"/>
    <w:rsid w:val="00956BB2"/>
    <w:rsid w:val="00957126"/>
    <w:rsid w:val="009571F2"/>
    <w:rsid w:val="00957272"/>
    <w:rsid w:val="0095763E"/>
    <w:rsid w:val="00957D6E"/>
    <w:rsid w:val="009600C4"/>
    <w:rsid w:val="0096030C"/>
    <w:rsid w:val="0096054F"/>
    <w:rsid w:val="00961DED"/>
    <w:rsid w:val="00962566"/>
    <w:rsid w:val="0096453B"/>
    <w:rsid w:val="0096482A"/>
    <w:rsid w:val="00965458"/>
    <w:rsid w:val="00965744"/>
    <w:rsid w:val="00965760"/>
    <w:rsid w:val="00966853"/>
    <w:rsid w:val="0096716C"/>
    <w:rsid w:val="009673C2"/>
    <w:rsid w:val="0096742E"/>
    <w:rsid w:val="00970373"/>
    <w:rsid w:val="00971897"/>
    <w:rsid w:val="009718D1"/>
    <w:rsid w:val="00971D27"/>
    <w:rsid w:val="00972EB6"/>
    <w:rsid w:val="0097566C"/>
    <w:rsid w:val="00976615"/>
    <w:rsid w:val="00976793"/>
    <w:rsid w:val="00976DD6"/>
    <w:rsid w:val="00977122"/>
    <w:rsid w:val="00977586"/>
    <w:rsid w:val="009777B7"/>
    <w:rsid w:val="00980100"/>
    <w:rsid w:val="0098447D"/>
    <w:rsid w:val="0098567F"/>
    <w:rsid w:val="00985A2B"/>
    <w:rsid w:val="009876C0"/>
    <w:rsid w:val="00990B79"/>
    <w:rsid w:val="00991640"/>
    <w:rsid w:val="0099203C"/>
    <w:rsid w:val="0099240E"/>
    <w:rsid w:val="0099259F"/>
    <w:rsid w:val="00993C18"/>
    <w:rsid w:val="009956F0"/>
    <w:rsid w:val="009970C9"/>
    <w:rsid w:val="009A0380"/>
    <w:rsid w:val="009A057F"/>
    <w:rsid w:val="009A092A"/>
    <w:rsid w:val="009A0B42"/>
    <w:rsid w:val="009A1391"/>
    <w:rsid w:val="009A2557"/>
    <w:rsid w:val="009A43B7"/>
    <w:rsid w:val="009A4753"/>
    <w:rsid w:val="009A5101"/>
    <w:rsid w:val="009A5E26"/>
    <w:rsid w:val="009A70BB"/>
    <w:rsid w:val="009B0424"/>
    <w:rsid w:val="009B09B3"/>
    <w:rsid w:val="009B100E"/>
    <w:rsid w:val="009B1102"/>
    <w:rsid w:val="009B15F9"/>
    <w:rsid w:val="009B26BB"/>
    <w:rsid w:val="009B2CCD"/>
    <w:rsid w:val="009B3C38"/>
    <w:rsid w:val="009B4123"/>
    <w:rsid w:val="009B435D"/>
    <w:rsid w:val="009B4544"/>
    <w:rsid w:val="009B54E8"/>
    <w:rsid w:val="009C027C"/>
    <w:rsid w:val="009C054C"/>
    <w:rsid w:val="009C0DD3"/>
    <w:rsid w:val="009C23D2"/>
    <w:rsid w:val="009C3985"/>
    <w:rsid w:val="009C39D8"/>
    <w:rsid w:val="009C4322"/>
    <w:rsid w:val="009C4323"/>
    <w:rsid w:val="009C4692"/>
    <w:rsid w:val="009C46F2"/>
    <w:rsid w:val="009C4A2C"/>
    <w:rsid w:val="009C5604"/>
    <w:rsid w:val="009C6146"/>
    <w:rsid w:val="009C6EAA"/>
    <w:rsid w:val="009D1268"/>
    <w:rsid w:val="009D16BE"/>
    <w:rsid w:val="009D1FAA"/>
    <w:rsid w:val="009D21B1"/>
    <w:rsid w:val="009D2540"/>
    <w:rsid w:val="009D2E1A"/>
    <w:rsid w:val="009D3B5A"/>
    <w:rsid w:val="009D4FA1"/>
    <w:rsid w:val="009D51F8"/>
    <w:rsid w:val="009D6219"/>
    <w:rsid w:val="009D63C9"/>
    <w:rsid w:val="009D64D7"/>
    <w:rsid w:val="009D6E1E"/>
    <w:rsid w:val="009D6F57"/>
    <w:rsid w:val="009D7BC0"/>
    <w:rsid w:val="009E08C2"/>
    <w:rsid w:val="009E0A7E"/>
    <w:rsid w:val="009E0CEB"/>
    <w:rsid w:val="009E4084"/>
    <w:rsid w:val="009E43AD"/>
    <w:rsid w:val="009E54DA"/>
    <w:rsid w:val="009E55C4"/>
    <w:rsid w:val="009E5C47"/>
    <w:rsid w:val="009E6078"/>
    <w:rsid w:val="009E60F6"/>
    <w:rsid w:val="009E6DAC"/>
    <w:rsid w:val="009E774E"/>
    <w:rsid w:val="009E7E6A"/>
    <w:rsid w:val="009F29F9"/>
    <w:rsid w:val="009F4117"/>
    <w:rsid w:val="009F4654"/>
    <w:rsid w:val="009F4D0F"/>
    <w:rsid w:val="009F4EDA"/>
    <w:rsid w:val="009F6115"/>
    <w:rsid w:val="009F6AA0"/>
    <w:rsid w:val="009F6F97"/>
    <w:rsid w:val="009F7607"/>
    <w:rsid w:val="009F7DAC"/>
    <w:rsid w:val="009F7EBA"/>
    <w:rsid w:val="00A01D41"/>
    <w:rsid w:val="00A04F2A"/>
    <w:rsid w:val="00A0538A"/>
    <w:rsid w:val="00A1077B"/>
    <w:rsid w:val="00A10906"/>
    <w:rsid w:val="00A10C32"/>
    <w:rsid w:val="00A10C6E"/>
    <w:rsid w:val="00A10D42"/>
    <w:rsid w:val="00A116A0"/>
    <w:rsid w:val="00A11A45"/>
    <w:rsid w:val="00A11BCC"/>
    <w:rsid w:val="00A13051"/>
    <w:rsid w:val="00A15C70"/>
    <w:rsid w:val="00A166F0"/>
    <w:rsid w:val="00A167BE"/>
    <w:rsid w:val="00A17D67"/>
    <w:rsid w:val="00A22D40"/>
    <w:rsid w:val="00A236D3"/>
    <w:rsid w:val="00A25128"/>
    <w:rsid w:val="00A276B7"/>
    <w:rsid w:val="00A307F8"/>
    <w:rsid w:val="00A30923"/>
    <w:rsid w:val="00A30EEB"/>
    <w:rsid w:val="00A315E3"/>
    <w:rsid w:val="00A31D5C"/>
    <w:rsid w:val="00A32457"/>
    <w:rsid w:val="00A328A2"/>
    <w:rsid w:val="00A328DF"/>
    <w:rsid w:val="00A32D02"/>
    <w:rsid w:val="00A3479D"/>
    <w:rsid w:val="00A34971"/>
    <w:rsid w:val="00A353DD"/>
    <w:rsid w:val="00A35B3D"/>
    <w:rsid w:val="00A35D25"/>
    <w:rsid w:val="00A36ED3"/>
    <w:rsid w:val="00A372B3"/>
    <w:rsid w:val="00A37501"/>
    <w:rsid w:val="00A37B87"/>
    <w:rsid w:val="00A40BCD"/>
    <w:rsid w:val="00A410A4"/>
    <w:rsid w:val="00A41708"/>
    <w:rsid w:val="00A422F3"/>
    <w:rsid w:val="00A43EEF"/>
    <w:rsid w:val="00A45C69"/>
    <w:rsid w:val="00A46198"/>
    <w:rsid w:val="00A466A5"/>
    <w:rsid w:val="00A46AB5"/>
    <w:rsid w:val="00A47107"/>
    <w:rsid w:val="00A50D48"/>
    <w:rsid w:val="00A517EF"/>
    <w:rsid w:val="00A51DCB"/>
    <w:rsid w:val="00A523FE"/>
    <w:rsid w:val="00A52B8B"/>
    <w:rsid w:val="00A52E16"/>
    <w:rsid w:val="00A53D14"/>
    <w:rsid w:val="00A53F81"/>
    <w:rsid w:val="00A545F1"/>
    <w:rsid w:val="00A549C2"/>
    <w:rsid w:val="00A55D21"/>
    <w:rsid w:val="00A56496"/>
    <w:rsid w:val="00A56795"/>
    <w:rsid w:val="00A57AD8"/>
    <w:rsid w:val="00A60595"/>
    <w:rsid w:val="00A60609"/>
    <w:rsid w:val="00A607BD"/>
    <w:rsid w:val="00A620DB"/>
    <w:rsid w:val="00A623AE"/>
    <w:rsid w:val="00A624C0"/>
    <w:rsid w:val="00A6324D"/>
    <w:rsid w:val="00A6608F"/>
    <w:rsid w:val="00A673DA"/>
    <w:rsid w:val="00A67AB3"/>
    <w:rsid w:val="00A705D7"/>
    <w:rsid w:val="00A70BF4"/>
    <w:rsid w:val="00A716C3"/>
    <w:rsid w:val="00A71921"/>
    <w:rsid w:val="00A72325"/>
    <w:rsid w:val="00A723DE"/>
    <w:rsid w:val="00A73995"/>
    <w:rsid w:val="00A73D66"/>
    <w:rsid w:val="00A73D75"/>
    <w:rsid w:val="00A7468C"/>
    <w:rsid w:val="00A74695"/>
    <w:rsid w:val="00A749CD"/>
    <w:rsid w:val="00A770F1"/>
    <w:rsid w:val="00A77695"/>
    <w:rsid w:val="00A776F8"/>
    <w:rsid w:val="00A77CCB"/>
    <w:rsid w:val="00A77E51"/>
    <w:rsid w:val="00A812C2"/>
    <w:rsid w:val="00A81E90"/>
    <w:rsid w:val="00A82989"/>
    <w:rsid w:val="00A8315B"/>
    <w:rsid w:val="00A84999"/>
    <w:rsid w:val="00A84F20"/>
    <w:rsid w:val="00A857B5"/>
    <w:rsid w:val="00A86C8B"/>
    <w:rsid w:val="00A8730F"/>
    <w:rsid w:val="00A905D1"/>
    <w:rsid w:val="00A90C0D"/>
    <w:rsid w:val="00A911FA"/>
    <w:rsid w:val="00A91C4A"/>
    <w:rsid w:val="00A92091"/>
    <w:rsid w:val="00A92BAC"/>
    <w:rsid w:val="00A93A39"/>
    <w:rsid w:val="00A93BFE"/>
    <w:rsid w:val="00A948A5"/>
    <w:rsid w:val="00A953F5"/>
    <w:rsid w:val="00A955F3"/>
    <w:rsid w:val="00A97251"/>
    <w:rsid w:val="00AA191F"/>
    <w:rsid w:val="00AA1FFD"/>
    <w:rsid w:val="00AA2586"/>
    <w:rsid w:val="00AA32D4"/>
    <w:rsid w:val="00AA33EC"/>
    <w:rsid w:val="00AA3D9A"/>
    <w:rsid w:val="00AA4A5A"/>
    <w:rsid w:val="00AA4AE8"/>
    <w:rsid w:val="00AA57EC"/>
    <w:rsid w:val="00AA5C8D"/>
    <w:rsid w:val="00AA6676"/>
    <w:rsid w:val="00AA690C"/>
    <w:rsid w:val="00AA69B3"/>
    <w:rsid w:val="00AA6BAC"/>
    <w:rsid w:val="00AA6C2D"/>
    <w:rsid w:val="00AA6CC4"/>
    <w:rsid w:val="00AA7329"/>
    <w:rsid w:val="00AB1CFA"/>
    <w:rsid w:val="00AB4CC5"/>
    <w:rsid w:val="00AB55D3"/>
    <w:rsid w:val="00AB572B"/>
    <w:rsid w:val="00AB66DB"/>
    <w:rsid w:val="00AB6DDF"/>
    <w:rsid w:val="00AB7996"/>
    <w:rsid w:val="00AB7F33"/>
    <w:rsid w:val="00AC053C"/>
    <w:rsid w:val="00AC0884"/>
    <w:rsid w:val="00AC2AA6"/>
    <w:rsid w:val="00AC2CFA"/>
    <w:rsid w:val="00AC3983"/>
    <w:rsid w:val="00AC4015"/>
    <w:rsid w:val="00AC4CD1"/>
    <w:rsid w:val="00AC4F6A"/>
    <w:rsid w:val="00AC5129"/>
    <w:rsid w:val="00AC513E"/>
    <w:rsid w:val="00AC68C4"/>
    <w:rsid w:val="00AC6B52"/>
    <w:rsid w:val="00AC6B83"/>
    <w:rsid w:val="00AC733E"/>
    <w:rsid w:val="00AC76D5"/>
    <w:rsid w:val="00AD1A7C"/>
    <w:rsid w:val="00AD2A92"/>
    <w:rsid w:val="00AD34FA"/>
    <w:rsid w:val="00AD396A"/>
    <w:rsid w:val="00AD3CC2"/>
    <w:rsid w:val="00AD3E3F"/>
    <w:rsid w:val="00AD4335"/>
    <w:rsid w:val="00AD6423"/>
    <w:rsid w:val="00AD6FDD"/>
    <w:rsid w:val="00AD73C1"/>
    <w:rsid w:val="00AD7D8B"/>
    <w:rsid w:val="00AE017F"/>
    <w:rsid w:val="00AE071D"/>
    <w:rsid w:val="00AE0DB0"/>
    <w:rsid w:val="00AE2389"/>
    <w:rsid w:val="00AE277F"/>
    <w:rsid w:val="00AE3430"/>
    <w:rsid w:val="00AE7938"/>
    <w:rsid w:val="00AF0505"/>
    <w:rsid w:val="00AF0B11"/>
    <w:rsid w:val="00AF0C73"/>
    <w:rsid w:val="00AF2933"/>
    <w:rsid w:val="00AF2D64"/>
    <w:rsid w:val="00AF3112"/>
    <w:rsid w:val="00AF4425"/>
    <w:rsid w:val="00AF4CA9"/>
    <w:rsid w:val="00AF5CA9"/>
    <w:rsid w:val="00AF5CBA"/>
    <w:rsid w:val="00AF5E77"/>
    <w:rsid w:val="00AF6689"/>
    <w:rsid w:val="00AF6AF2"/>
    <w:rsid w:val="00AF7783"/>
    <w:rsid w:val="00AF7861"/>
    <w:rsid w:val="00AF7A0F"/>
    <w:rsid w:val="00AF7E66"/>
    <w:rsid w:val="00B00129"/>
    <w:rsid w:val="00B00A32"/>
    <w:rsid w:val="00B00F42"/>
    <w:rsid w:val="00B014CB"/>
    <w:rsid w:val="00B01685"/>
    <w:rsid w:val="00B0185D"/>
    <w:rsid w:val="00B03736"/>
    <w:rsid w:val="00B03988"/>
    <w:rsid w:val="00B03E3A"/>
    <w:rsid w:val="00B04C2E"/>
    <w:rsid w:val="00B056E1"/>
    <w:rsid w:val="00B05C6B"/>
    <w:rsid w:val="00B05FD5"/>
    <w:rsid w:val="00B06001"/>
    <w:rsid w:val="00B074EB"/>
    <w:rsid w:val="00B10065"/>
    <w:rsid w:val="00B100E5"/>
    <w:rsid w:val="00B107DE"/>
    <w:rsid w:val="00B10A08"/>
    <w:rsid w:val="00B113ED"/>
    <w:rsid w:val="00B124A8"/>
    <w:rsid w:val="00B1267C"/>
    <w:rsid w:val="00B134A8"/>
    <w:rsid w:val="00B13E33"/>
    <w:rsid w:val="00B1404F"/>
    <w:rsid w:val="00B155D9"/>
    <w:rsid w:val="00B1590F"/>
    <w:rsid w:val="00B16737"/>
    <w:rsid w:val="00B16A7C"/>
    <w:rsid w:val="00B16DCF"/>
    <w:rsid w:val="00B177DD"/>
    <w:rsid w:val="00B20443"/>
    <w:rsid w:val="00B20964"/>
    <w:rsid w:val="00B21876"/>
    <w:rsid w:val="00B224F2"/>
    <w:rsid w:val="00B23705"/>
    <w:rsid w:val="00B238A4"/>
    <w:rsid w:val="00B23BF2"/>
    <w:rsid w:val="00B23C1B"/>
    <w:rsid w:val="00B23C7A"/>
    <w:rsid w:val="00B24078"/>
    <w:rsid w:val="00B24513"/>
    <w:rsid w:val="00B24C35"/>
    <w:rsid w:val="00B255CB"/>
    <w:rsid w:val="00B25FE5"/>
    <w:rsid w:val="00B2668A"/>
    <w:rsid w:val="00B27114"/>
    <w:rsid w:val="00B2796A"/>
    <w:rsid w:val="00B31916"/>
    <w:rsid w:val="00B328C8"/>
    <w:rsid w:val="00B3290B"/>
    <w:rsid w:val="00B33522"/>
    <w:rsid w:val="00B338C7"/>
    <w:rsid w:val="00B34509"/>
    <w:rsid w:val="00B35BC9"/>
    <w:rsid w:val="00B35D88"/>
    <w:rsid w:val="00B35FA9"/>
    <w:rsid w:val="00B36669"/>
    <w:rsid w:val="00B36CA3"/>
    <w:rsid w:val="00B3741F"/>
    <w:rsid w:val="00B406A6"/>
    <w:rsid w:val="00B40E28"/>
    <w:rsid w:val="00B40F99"/>
    <w:rsid w:val="00B413BC"/>
    <w:rsid w:val="00B41800"/>
    <w:rsid w:val="00B4191D"/>
    <w:rsid w:val="00B420A4"/>
    <w:rsid w:val="00B42867"/>
    <w:rsid w:val="00B4352E"/>
    <w:rsid w:val="00B43CC4"/>
    <w:rsid w:val="00B4457A"/>
    <w:rsid w:val="00B450C4"/>
    <w:rsid w:val="00B45164"/>
    <w:rsid w:val="00B45855"/>
    <w:rsid w:val="00B45DF2"/>
    <w:rsid w:val="00B464B5"/>
    <w:rsid w:val="00B4686C"/>
    <w:rsid w:val="00B46B41"/>
    <w:rsid w:val="00B47522"/>
    <w:rsid w:val="00B51CE5"/>
    <w:rsid w:val="00B51D56"/>
    <w:rsid w:val="00B51DCC"/>
    <w:rsid w:val="00B51EBD"/>
    <w:rsid w:val="00B523D4"/>
    <w:rsid w:val="00B52D4A"/>
    <w:rsid w:val="00B5319C"/>
    <w:rsid w:val="00B536A7"/>
    <w:rsid w:val="00B5430F"/>
    <w:rsid w:val="00B543E0"/>
    <w:rsid w:val="00B54887"/>
    <w:rsid w:val="00B5499F"/>
    <w:rsid w:val="00B54B64"/>
    <w:rsid w:val="00B561C7"/>
    <w:rsid w:val="00B57815"/>
    <w:rsid w:val="00B57E31"/>
    <w:rsid w:val="00B60568"/>
    <w:rsid w:val="00B61AE2"/>
    <w:rsid w:val="00B61C70"/>
    <w:rsid w:val="00B61D44"/>
    <w:rsid w:val="00B6249D"/>
    <w:rsid w:val="00B64643"/>
    <w:rsid w:val="00B64D0A"/>
    <w:rsid w:val="00B65F80"/>
    <w:rsid w:val="00B6636B"/>
    <w:rsid w:val="00B66460"/>
    <w:rsid w:val="00B70EC2"/>
    <w:rsid w:val="00B7159A"/>
    <w:rsid w:val="00B71C34"/>
    <w:rsid w:val="00B71E29"/>
    <w:rsid w:val="00B71F14"/>
    <w:rsid w:val="00B72781"/>
    <w:rsid w:val="00B736AA"/>
    <w:rsid w:val="00B74655"/>
    <w:rsid w:val="00B74811"/>
    <w:rsid w:val="00B7523E"/>
    <w:rsid w:val="00B753CF"/>
    <w:rsid w:val="00B7550F"/>
    <w:rsid w:val="00B76020"/>
    <w:rsid w:val="00B760A0"/>
    <w:rsid w:val="00B768DC"/>
    <w:rsid w:val="00B76A85"/>
    <w:rsid w:val="00B76F52"/>
    <w:rsid w:val="00B77567"/>
    <w:rsid w:val="00B81F12"/>
    <w:rsid w:val="00B82192"/>
    <w:rsid w:val="00B82BA0"/>
    <w:rsid w:val="00B831C5"/>
    <w:rsid w:val="00B8325F"/>
    <w:rsid w:val="00B83BF3"/>
    <w:rsid w:val="00B84212"/>
    <w:rsid w:val="00B8438B"/>
    <w:rsid w:val="00B84CC5"/>
    <w:rsid w:val="00B84D84"/>
    <w:rsid w:val="00B850C3"/>
    <w:rsid w:val="00B850EA"/>
    <w:rsid w:val="00B8605A"/>
    <w:rsid w:val="00B86088"/>
    <w:rsid w:val="00B869F4"/>
    <w:rsid w:val="00B86FBB"/>
    <w:rsid w:val="00B870A9"/>
    <w:rsid w:val="00B877CC"/>
    <w:rsid w:val="00B87EDF"/>
    <w:rsid w:val="00B9085C"/>
    <w:rsid w:val="00B90EDB"/>
    <w:rsid w:val="00B919F8"/>
    <w:rsid w:val="00B923F3"/>
    <w:rsid w:val="00B9250E"/>
    <w:rsid w:val="00B9288F"/>
    <w:rsid w:val="00B94B0F"/>
    <w:rsid w:val="00B95639"/>
    <w:rsid w:val="00B95964"/>
    <w:rsid w:val="00B95971"/>
    <w:rsid w:val="00B96235"/>
    <w:rsid w:val="00B969A2"/>
    <w:rsid w:val="00B96E71"/>
    <w:rsid w:val="00B97EB7"/>
    <w:rsid w:val="00BA06E9"/>
    <w:rsid w:val="00BA15F8"/>
    <w:rsid w:val="00BA1A06"/>
    <w:rsid w:val="00BA3C61"/>
    <w:rsid w:val="00BA40BD"/>
    <w:rsid w:val="00BA4DF2"/>
    <w:rsid w:val="00BA4FF3"/>
    <w:rsid w:val="00BA594B"/>
    <w:rsid w:val="00BA7246"/>
    <w:rsid w:val="00BA7587"/>
    <w:rsid w:val="00BA7F88"/>
    <w:rsid w:val="00BB0856"/>
    <w:rsid w:val="00BB0893"/>
    <w:rsid w:val="00BB08C2"/>
    <w:rsid w:val="00BB12C6"/>
    <w:rsid w:val="00BB140D"/>
    <w:rsid w:val="00BB2DCE"/>
    <w:rsid w:val="00BB481F"/>
    <w:rsid w:val="00BB4B02"/>
    <w:rsid w:val="00BB6E57"/>
    <w:rsid w:val="00BC0904"/>
    <w:rsid w:val="00BC0AD4"/>
    <w:rsid w:val="00BC1273"/>
    <w:rsid w:val="00BC1E8D"/>
    <w:rsid w:val="00BC277B"/>
    <w:rsid w:val="00BC2D2F"/>
    <w:rsid w:val="00BC34DA"/>
    <w:rsid w:val="00BC496A"/>
    <w:rsid w:val="00BC5206"/>
    <w:rsid w:val="00BC5298"/>
    <w:rsid w:val="00BC5320"/>
    <w:rsid w:val="00BC560A"/>
    <w:rsid w:val="00BC6D1C"/>
    <w:rsid w:val="00BD13D3"/>
    <w:rsid w:val="00BD1812"/>
    <w:rsid w:val="00BD2ECE"/>
    <w:rsid w:val="00BD347E"/>
    <w:rsid w:val="00BD4EAA"/>
    <w:rsid w:val="00BD5267"/>
    <w:rsid w:val="00BD559D"/>
    <w:rsid w:val="00BD6B55"/>
    <w:rsid w:val="00BD750C"/>
    <w:rsid w:val="00BD7673"/>
    <w:rsid w:val="00BE0633"/>
    <w:rsid w:val="00BE0EF3"/>
    <w:rsid w:val="00BE1541"/>
    <w:rsid w:val="00BE1BA1"/>
    <w:rsid w:val="00BE21F6"/>
    <w:rsid w:val="00BE2335"/>
    <w:rsid w:val="00BE2F1D"/>
    <w:rsid w:val="00BE36C9"/>
    <w:rsid w:val="00BE3C14"/>
    <w:rsid w:val="00BE452D"/>
    <w:rsid w:val="00BE5215"/>
    <w:rsid w:val="00BE57F4"/>
    <w:rsid w:val="00BE593A"/>
    <w:rsid w:val="00BE5C5C"/>
    <w:rsid w:val="00BF0874"/>
    <w:rsid w:val="00BF35A2"/>
    <w:rsid w:val="00BF3C2F"/>
    <w:rsid w:val="00BF4421"/>
    <w:rsid w:val="00BF4479"/>
    <w:rsid w:val="00BF471E"/>
    <w:rsid w:val="00BF701D"/>
    <w:rsid w:val="00C00824"/>
    <w:rsid w:val="00C010D8"/>
    <w:rsid w:val="00C01262"/>
    <w:rsid w:val="00C02544"/>
    <w:rsid w:val="00C03856"/>
    <w:rsid w:val="00C03FE3"/>
    <w:rsid w:val="00C04673"/>
    <w:rsid w:val="00C04A55"/>
    <w:rsid w:val="00C050DA"/>
    <w:rsid w:val="00C059D5"/>
    <w:rsid w:val="00C06D5E"/>
    <w:rsid w:val="00C06F7E"/>
    <w:rsid w:val="00C071DD"/>
    <w:rsid w:val="00C07551"/>
    <w:rsid w:val="00C07AB7"/>
    <w:rsid w:val="00C07B43"/>
    <w:rsid w:val="00C07B70"/>
    <w:rsid w:val="00C106C0"/>
    <w:rsid w:val="00C10C51"/>
    <w:rsid w:val="00C10C7E"/>
    <w:rsid w:val="00C10D68"/>
    <w:rsid w:val="00C1219E"/>
    <w:rsid w:val="00C129DE"/>
    <w:rsid w:val="00C12F7C"/>
    <w:rsid w:val="00C13FFC"/>
    <w:rsid w:val="00C14117"/>
    <w:rsid w:val="00C1498B"/>
    <w:rsid w:val="00C1532A"/>
    <w:rsid w:val="00C16E50"/>
    <w:rsid w:val="00C17E0B"/>
    <w:rsid w:val="00C2049F"/>
    <w:rsid w:val="00C21B5F"/>
    <w:rsid w:val="00C21D61"/>
    <w:rsid w:val="00C21F7E"/>
    <w:rsid w:val="00C21FD5"/>
    <w:rsid w:val="00C226C5"/>
    <w:rsid w:val="00C22EE3"/>
    <w:rsid w:val="00C231B0"/>
    <w:rsid w:val="00C239AA"/>
    <w:rsid w:val="00C2400B"/>
    <w:rsid w:val="00C240C2"/>
    <w:rsid w:val="00C2557A"/>
    <w:rsid w:val="00C26F39"/>
    <w:rsid w:val="00C27E24"/>
    <w:rsid w:val="00C27E9F"/>
    <w:rsid w:val="00C311C2"/>
    <w:rsid w:val="00C32014"/>
    <w:rsid w:val="00C32114"/>
    <w:rsid w:val="00C321EB"/>
    <w:rsid w:val="00C32D04"/>
    <w:rsid w:val="00C3330D"/>
    <w:rsid w:val="00C347EF"/>
    <w:rsid w:val="00C3555F"/>
    <w:rsid w:val="00C3557A"/>
    <w:rsid w:val="00C35C3E"/>
    <w:rsid w:val="00C35D73"/>
    <w:rsid w:val="00C35EC3"/>
    <w:rsid w:val="00C36CA3"/>
    <w:rsid w:val="00C422D4"/>
    <w:rsid w:val="00C43A79"/>
    <w:rsid w:val="00C44D20"/>
    <w:rsid w:val="00C45431"/>
    <w:rsid w:val="00C45F4E"/>
    <w:rsid w:val="00C45FFE"/>
    <w:rsid w:val="00C46379"/>
    <w:rsid w:val="00C4672C"/>
    <w:rsid w:val="00C46A5D"/>
    <w:rsid w:val="00C47224"/>
    <w:rsid w:val="00C5003E"/>
    <w:rsid w:val="00C50486"/>
    <w:rsid w:val="00C51A90"/>
    <w:rsid w:val="00C51D0C"/>
    <w:rsid w:val="00C52361"/>
    <w:rsid w:val="00C52C6A"/>
    <w:rsid w:val="00C5603A"/>
    <w:rsid w:val="00C56833"/>
    <w:rsid w:val="00C56E53"/>
    <w:rsid w:val="00C5749B"/>
    <w:rsid w:val="00C57A3C"/>
    <w:rsid w:val="00C57A56"/>
    <w:rsid w:val="00C60AC9"/>
    <w:rsid w:val="00C61BD1"/>
    <w:rsid w:val="00C61E78"/>
    <w:rsid w:val="00C62120"/>
    <w:rsid w:val="00C621BD"/>
    <w:rsid w:val="00C625AE"/>
    <w:rsid w:val="00C62654"/>
    <w:rsid w:val="00C628E2"/>
    <w:rsid w:val="00C63B87"/>
    <w:rsid w:val="00C6430D"/>
    <w:rsid w:val="00C646C8"/>
    <w:rsid w:val="00C665E2"/>
    <w:rsid w:val="00C67251"/>
    <w:rsid w:val="00C6783B"/>
    <w:rsid w:val="00C6794E"/>
    <w:rsid w:val="00C67F32"/>
    <w:rsid w:val="00C67F8A"/>
    <w:rsid w:val="00C711E5"/>
    <w:rsid w:val="00C7134C"/>
    <w:rsid w:val="00C7403E"/>
    <w:rsid w:val="00C744F6"/>
    <w:rsid w:val="00C74AEF"/>
    <w:rsid w:val="00C74CF3"/>
    <w:rsid w:val="00C758F4"/>
    <w:rsid w:val="00C761C1"/>
    <w:rsid w:val="00C766A4"/>
    <w:rsid w:val="00C77F34"/>
    <w:rsid w:val="00C802BB"/>
    <w:rsid w:val="00C823A3"/>
    <w:rsid w:val="00C829AC"/>
    <w:rsid w:val="00C8344F"/>
    <w:rsid w:val="00C83458"/>
    <w:rsid w:val="00C83E56"/>
    <w:rsid w:val="00C84D33"/>
    <w:rsid w:val="00C84D89"/>
    <w:rsid w:val="00C85353"/>
    <w:rsid w:val="00C853B9"/>
    <w:rsid w:val="00C85E65"/>
    <w:rsid w:val="00C85EC0"/>
    <w:rsid w:val="00C86FFF"/>
    <w:rsid w:val="00C87836"/>
    <w:rsid w:val="00C9043B"/>
    <w:rsid w:val="00C908CF"/>
    <w:rsid w:val="00C90948"/>
    <w:rsid w:val="00C9169F"/>
    <w:rsid w:val="00C92A7A"/>
    <w:rsid w:val="00C92AF9"/>
    <w:rsid w:val="00C93806"/>
    <w:rsid w:val="00C94D44"/>
    <w:rsid w:val="00C9521B"/>
    <w:rsid w:val="00C9663B"/>
    <w:rsid w:val="00C96C10"/>
    <w:rsid w:val="00C971CF"/>
    <w:rsid w:val="00CA08D5"/>
    <w:rsid w:val="00CA134D"/>
    <w:rsid w:val="00CA2963"/>
    <w:rsid w:val="00CA347B"/>
    <w:rsid w:val="00CA40E2"/>
    <w:rsid w:val="00CA428E"/>
    <w:rsid w:val="00CA4359"/>
    <w:rsid w:val="00CA4650"/>
    <w:rsid w:val="00CA531C"/>
    <w:rsid w:val="00CA6DFB"/>
    <w:rsid w:val="00CA7261"/>
    <w:rsid w:val="00CA7F01"/>
    <w:rsid w:val="00CB0946"/>
    <w:rsid w:val="00CB171D"/>
    <w:rsid w:val="00CB1E67"/>
    <w:rsid w:val="00CB2071"/>
    <w:rsid w:val="00CB2838"/>
    <w:rsid w:val="00CB3280"/>
    <w:rsid w:val="00CB3F58"/>
    <w:rsid w:val="00CB4462"/>
    <w:rsid w:val="00CB4EA2"/>
    <w:rsid w:val="00CB5449"/>
    <w:rsid w:val="00CB57E9"/>
    <w:rsid w:val="00CB6A85"/>
    <w:rsid w:val="00CB6B45"/>
    <w:rsid w:val="00CC12D6"/>
    <w:rsid w:val="00CC1365"/>
    <w:rsid w:val="00CC1CFE"/>
    <w:rsid w:val="00CC26A4"/>
    <w:rsid w:val="00CC2E7E"/>
    <w:rsid w:val="00CC2E9A"/>
    <w:rsid w:val="00CC2FB1"/>
    <w:rsid w:val="00CC31E4"/>
    <w:rsid w:val="00CC358C"/>
    <w:rsid w:val="00CC36C9"/>
    <w:rsid w:val="00CC3F06"/>
    <w:rsid w:val="00CC4A26"/>
    <w:rsid w:val="00CC72C1"/>
    <w:rsid w:val="00CC78E4"/>
    <w:rsid w:val="00CD0637"/>
    <w:rsid w:val="00CD1D23"/>
    <w:rsid w:val="00CD230E"/>
    <w:rsid w:val="00CD2A91"/>
    <w:rsid w:val="00CD36F5"/>
    <w:rsid w:val="00CD3C27"/>
    <w:rsid w:val="00CD4BD5"/>
    <w:rsid w:val="00CD51B8"/>
    <w:rsid w:val="00CD5618"/>
    <w:rsid w:val="00CD66F3"/>
    <w:rsid w:val="00CD6C1C"/>
    <w:rsid w:val="00CD6C4E"/>
    <w:rsid w:val="00CE06A8"/>
    <w:rsid w:val="00CE1FD8"/>
    <w:rsid w:val="00CE270D"/>
    <w:rsid w:val="00CE300F"/>
    <w:rsid w:val="00CE3420"/>
    <w:rsid w:val="00CE362B"/>
    <w:rsid w:val="00CE3B78"/>
    <w:rsid w:val="00CE3E8B"/>
    <w:rsid w:val="00CE50AF"/>
    <w:rsid w:val="00CE5127"/>
    <w:rsid w:val="00CE5FA1"/>
    <w:rsid w:val="00CE6D8D"/>
    <w:rsid w:val="00CE723D"/>
    <w:rsid w:val="00CE74FB"/>
    <w:rsid w:val="00CE7E52"/>
    <w:rsid w:val="00CE7E70"/>
    <w:rsid w:val="00CF0BD7"/>
    <w:rsid w:val="00CF17FB"/>
    <w:rsid w:val="00CF19A3"/>
    <w:rsid w:val="00CF19BC"/>
    <w:rsid w:val="00CF2230"/>
    <w:rsid w:val="00CF2A15"/>
    <w:rsid w:val="00CF30EF"/>
    <w:rsid w:val="00CF3165"/>
    <w:rsid w:val="00CF329C"/>
    <w:rsid w:val="00CF3596"/>
    <w:rsid w:val="00CF3819"/>
    <w:rsid w:val="00CF4CB6"/>
    <w:rsid w:val="00CF5807"/>
    <w:rsid w:val="00D001A6"/>
    <w:rsid w:val="00D00213"/>
    <w:rsid w:val="00D0056E"/>
    <w:rsid w:val="00D009E7"/>
    <w:rsid w:val="00D00FAA"/>
    <w:rsid w:val="00D02999"/>
    <w:rsid w:val="00D0369A"/>
    <w:rsid w:val="00D03C3F"/>
    <w:rsid w:val="00D04858"/>
    <w:rsid w:val="00D05340"/>
    <w:rsid w:val="00D055A4"/>
    <w:rsid w:val="00D114F8"/>
    <w:rsid w:val="00D12225"/>
    <w:rsid w:val="00D12690"/>
    <w:rsid w:val="00D1367A"/>
    <w:rsid w:val="00D14231"/>
    <w:rsid w:val="00D144C6"/>
    <w:rsid w:val="00D14528"/>
    <w:rsid w:val="00D149B8"/>
    <w:rsid w:val="00D15DDB"/>
    <w:rsid w:val="00D1620D"/>
    <w:rsid w:val="00D164D4"/>
    <w:rsid w:val="00D1690C"/>
    <w:rsid w:val="00D20034"/>
    <w:rsid w:val="00D210A7"/>
    <w:rsid w:val="00D21391"/>
    <w:rsid w:val="00D2216F"/>
    <w:rsid w:val="00D22432"/>
    <w:rsid w:val="00D22437"/>
    <w:rsid w:val="00D22E26"/>
    <w:rsid w:val="00D243DD"/>
    <w:rsid w:val="00D24861"/>
    <w:rsid w:val="00D250B8"/>
    <w:rsid w:val="00D2529E"/>
    <w:rsid w:val="00D2674E"/>
    <w:rsid w:val="00D26A98"/>
    <w:rsid w:val="00D26D93"/>
    <w:rsid w:val="00D2704B"/>
    <w:rsid w:val="00D2794C"/>
    <w:rsid w:val="00D3208D"/>
    <w:rsid w:val="00D323CC"/>
    <w:rsid w:val="00D32DDA"/>
    <w:rsid w:val="00D333FA"/>
    <w:rsid w:val="00D3341D"/>
    <w:rsid w:val="00D3420A"/>
    <w:rsid w:val="00D351B4"/>
    <w:rsid w:val="00D35B3D"/>
    <w:rsid w:val="00D3699F"/>
    <w:rsid w:val="00D3759B"/>
    <w:rsid w:val="00D37A02"/>
    <w:rsid w:val="00D37BA0"/>
    <w:rsid w:val="00D406C7"/>
    <w:rsid w:val="00D40C7B"/>
    <w:rsid w:val="00D40FCB"/>
    <w:rsid w:val="00D415F0"/>
    <w:rsid w:val="00D419BD"/>
    <w:rsid w:val="00D41D4F"/>
    <w:rsid w:val="00D42719"/>
    <w:rsid w:val="00D43214"/>
    <w:rsid w:val="00D43454"/>
    <w:rsid w:val="00D43728"/>
    <w:rsid w:val="00D43D99"/>
    <w:rsid w:val="00D45239"/>
    <w:rsid w:val="00D45657"/>
    <w:rsid w:val="00D479FB"/>
    <w:rsid w:val="00D50F15"/>
    <w:rsid w:val="00D512B5"/>
    <w:rsid w:val="00D5193D"/>
    <w:rsid w:val="00D51CA2"/>
    <w:rsid w:val="00D51DDA"/>
    <w:rsid w:val="00D52DBF"/>
    <w:rsid w:val="00D52E46"/>
    <w:rsid w:val="00D53889"/>
    <w:rsid w:val="00D57735"/>
    <w:rsid w:val="00D57E03"/>
    <w:rsid w:val="00D6002E"/>
    <w:rsid w:val="00D60479"/>
    <w:rsid w:val="00D620BA"/>
    <w:rsid w:val="00D621BB"/>
    <w:rsid w:val="00D6224C"/>
    <w:rsid w:val="00D622E2"/>
    <w:rsid w:val="00D62530"/>
    <w:rsid w:val="00D62C55"/>
    <w:rsid w:val="00D6314E"/>
    <w:rsid w:val="00D64240"/>
    <w:rsid w:val="00D65CEF"/>
    <w:rsid w:val="00D66097"/>
    <w:rsid w:val="00D709B7"/>
    <w:rsid w:val="00D7270F"/>
    <w:rsid w:val="00D74D67"/>
    <w:rsid w:val="00D751F8"/>
    <w:rsid w:val="00D754A8"/>
    <w:rsid w:val="00D75548"/>
    <w:rsid w:val="00D75552"/>
    <w:rsid w:val="00D76797"/>
    <w:rsid w:val="00D77B97"/>
    <w:rsid w:val="00D77DD5"/>
    <w:rsid w:val="00D807C7"/>
    <w:rsid w:val="00D80F7E"/>
    <w:rsid w:val="00D81C65"/>
    <w:rsid w:val="00D82A70"/>
    <w:rsid w:val="00D8349A"/>
    <w:rsid w:val="00D834AB"/>
    <w:rsid w:val="00D84406"/>
    <w:rsid w:val="00D845C7"/>
    <w:rsid w:val="00D84936"/>
    <w:rsid w:val="00D849E0"/>
    <w:rsid w:val="00D85BF7"/>
    <w:rsid w:val="00D85CD6"/>
    <w:rsid w:val="00D87D79"/>
    <w:rsid w:val="00D907C1"/>
    <w:rsid w:val="00D90843"/>
    <w:rsid w:val="00D90AEF"/>
    <w:rsid w:val="00D90F55"/>
    <w:rsid w:val="00D9127C"/>
    <w:rsid w:val="00D9149E"/>
    <w:rsid w:val="00D92533"/>
    <w:rsid w:val="00D92CB5"/>
    <w:rsid w:val="00D936CC"/>
    <w:rsid w:val="00D94AC4"/>
    <w:rsid w:val="00D94F14"/>
    <w:rsid w:val="00D95234"/>
    <w:rsid w:val="00D95E02"/>
    <w:rsid w:val="00D97625"/>
    <w:rsid w:val="00D97939"/>
    <w:rsid w:val="00D97F49"/>
    <w:rsid w:val="00DA1D30"/>
    <w:rsid w:val="00DA2110"/>
    <w:rsid w:val="00DA3470"/>
    <w:rsid w:val="00DA40CF"/>
    <w:rsid w:val="00DA4ECF"/>
    <w:rsid w:val="00DA529C"/>
    <w:rsid w:val="00DA585A"/>
    <w:rsid w:val="00DA5A7B"/>
    <w:rsid w:val="00DA5D84"/>
    <w:rsid w:val="00DA7007"/>
    <w:rsid w:val="00DA703C"/>
    <w:rsid w:val="00DA75CE"/>
    <w:rsid w:val="00DA7A01"/>
    <w:rsid w:val="00DA7B15"/>
    <w:rsid w:val="00DB01EC"/>
    <w:rsid w:val="00DB0247"/>
    <w:rsid w:val="00DB0561"/>
    <w:rsid w:val="00DB0C45"/>
    <w:rsid w:val="00DB204E"/>
    <w:rsid w:val="00DB2DF6"/>
    <w:rsid w:val="00DB2F50"/>
    <w:rsid w:val="00DB5E43"/>
    <w:rsid w:val="00DB6C32"/>
    <w:rsid w:val="00DB7108"/>
    <w:rsid w:val="00DB7CE9"/>
    <w:rsid w:val="00DC0DB6"/>
    <w:rsid w:val="00DC0E3F"/>
    <w:rsid w:val="00DC14C3"/>
    <w:rsid w:val="00DC278D"/>
    <w:rsid w:val="00DC2A4C"/>
    <w:rsid w:val="00DC2B70"/>
    <w:rsid w:val="00DC3625"/>
    <w:rsid w:val="00DC3FA0"/>
    <w:rsid w:val="00DC44B8"/>
    <w:rsid w:val="00DC50B6"/>
    <w:rsid w:val="00DC5180"/>
    <w:rsid w:val="00DC556F"/>
    <w:rsid w:val="00DC5931"/>
    <w:rsid w:val="00DC6087"/>
    <w:rsid w:val="00DC6A2D"/>
    <w:rsid w:val="00DD050E"/>
    <w:rsid w:val="00DD0B23"/>
    <w:rsid w:val="00DD1FE2"/>
    <w:rsid w:val="00DD32C5"/>
    <w:rsid w:val="00DD3364"/>
    <w:rsid w:val="00DD33B3"/>
    <w:rsid w:val="00DD34BB"/>
    <w:rsid w:val="00DD38AE"/>
    <w:rsid w:val="00DD610B"/>
    <w:rsid w:val="00DD65EA"/>
    <w:rsid w:val="00DD7023"/>
    <w:rsid w:val="00DD70EB"/>
    <w:rsid w:val="00DD7760"/>
    <w:rsid w:val="00DD7F56"/>
    <w:rsid w:val="00DE00E1"/>
    <w:rsid w:val="00DE073D"/>
    <w:rsid w:val="00DE0B4D"/>
    <w:rsid w:val="00DE1771"/>
    <w:rsid w:val="00DE1D7C"/>
    <w:rsid w:val="00DE2F64"/>
    <w:rsid w:val="00DE3375"/>
    <w:rsid w:val="00DE5756"/>
    <w:rsid w:val="00DE5C6E"/>
    <w:rsid w:val="00DE6416"/>
    <w:rsid w:val="00DF0BF1"/>
    <w:rsid w:val="00DF0FDA"/>
    <w:rsid w:val="00DF160D"/>
    <w:rsid w:val="00DF20C1"/>
    <w:rsid w:val="00DF272D"/>
    <w:rsid w:val="00DF2900"/>
    <w:rsid w:val="00DF2C61"/>
    <w:rsid w:val="00DF39DE"/>
    <w:rsid w:val="00DF46AC"/>
    <w:rsid w:val="00DF46FA"/>
    <w:rsid w:val="00DF6202"/>
    <w:rsid w:val="00DF64DF"/>
    <w:rsid w:val="00DF6717"/>
    <w:rsid w:val="00E00A95"/>
    <w:rsid w:val="00E011BD"/>
    <w:rsid w:val="00E02157"/>
    <w:rsid w:val="00E02B4D"/>
    <w:rsid w:val="00E02DAF"/>
    <w:rsid w:val="00E02EE5"/>
    <w:rsid w:val="00E033EA"/>
    <w:rsid w:val="00E04E38"/>
    <w:rsid w:val="00E06BFA"/>
    <w:rsid w:val="00E06F3E"/>
    <w:rsid w:val="00E07822"/>
    <w:rsid w:val="00E07880"/>
    <w:rsid w:val="00E111C0"/>
    <w:rsid w:val="00E12549"/>
    <w:rsid w:val="00E13977"/>
    <w:rsid w:val="00E145B9"/>
    <w:rsid w:val="00E14F2F"/>
    <w:rsid w:val="00E166DD"/>
    <w:rsid w:val="00E175AA"/>
    <w:rsid w:val="00E2087E"/>
    <w:rsid w:val="00E20D1E"/>
    <w:rsid w:val="00E20DAE"/>
    <w:rsid w:val="00E214A3"/>
    <w:rsid w:val="00E21827"/>
    <w:rsid w:val="00E228AE"/>
    <w:rsid w:val="00E24D6E"/>
    <w:rsid w:val="00E30BA1"/>
    <w:rsid w:val="00E31618"/>
    <w:rsid w:val="00E319A8"/>
    <w:rsid w:val="00E31C62"/>
    <w:rsid w:val="00E31CCC"/>
    <w:rsid w:val="00E32B32"/>
    <w:rsid w:val="00E337FF"/>
    <w:rsid w:val="00E33B8C"/>
    <w:rsid w:val="00E3448D"/>
    <w:rsid w:val="00E35269"/>
    <w:rsid w:val="00E35657"/>
    <w:rsid w:val="00E35FB3"/>
    <w:rsid w:val="00E3638E"/>
    <w:rsid w:val="00E364DC"/>
    <w:rsid w:val="00E4016E"/>
    <w:rsid w:val="00E41554"/>
    <w:rsid w:val="00E41AF3"/>
    <w:rsid w:val="00E41BE1"/>
    <w:rsid w:val="00E429C7"/>
    <w:rsid w:val="00E42A18"/>
    <w:rsid w:val="00E44722"/>
    <w:rsid w:val="00E44D50"/>
    <w:rsid w:val="00E44FBF"/>
    <w:rsid w:val="00E45C07"/>
    <w:rsid w:val="00E461EC"/>
    <w:rsid w:val="00E464E5"/>
    <w:rsid w:val="00E509F8"/>
    <w:rsid w:val="00E51FE8"/>
    <w:rsid w:val="00E52936"/>
    <w:rsid w:val="00E53AC2"/>
    <w:rsid w:val="00E53C9C"/>
    <w:rsid w:val="00E54351"/>
    <w:rsid w:val="00E5443F"/>
    <w:rsid w:val="00E549A0"/>
    <w:rsid w:val="00E54C36"/>
    <w:rsid w:val="00E557E2"/>
    <w:rsid w:val="00E55D8A"/>
    <w:rsid w:val="00E5616F"/>
    <w:rsid w:val="00E56DB5"/>
    <w:rsid w:val="00E573A0"/>
    <w:rsid w:val="00E60F17"/>
    <w:rsid w:val="00E62AF0"/>
    <w:rsid w:val="00E6313A"/>
    <w:rsid w:val="00E6349B"/>
    <w:rsid w:val="00E643B7"/>
    <w:rsid w:val="00E65216"/>
    <w:rsid w:val="00E664B1"/>
    <w:rsid w:val="00E66824"/>
    <w:rsid w:val="00E70FFA"/>
    <w:rsid w:val="00E716B6"/>
    <w:rsid w:val="00E72568"/>
    <w:rsid w:val="00E727F4"/>
    <w:rsid w:val="00E72E20"/>
    <w:rsid w:val="00E733D3"/>
    <w:rsid w:val="00E734F8"/>
    <w:rsid w:val="00E7357E"/>
    <w:rsid w:val="00E73716"/>
    <w:rsid w:val="00E73A82"/>
    <w:rsid w:val="00E73F5D"/>
    <w:rsid w:val="00E76594"/>
    <w:rsid w:val="00E765C9"/>
    <w:rsid w:val="00E76E27"/>
    <w:rsid w:val="00E7712B"/>
    <w:rsid w:val="00E772B8"/>
    <w:rsid w:val="00E81527"/>
    <w:rsid w:val="00E82F3C"/>
    <w:rsid w:val="00E83611"/>
    <w:rsid w:val="00E85889"/>
    <w:rsid w:val="00E85F30"/>
    <w:rsid w:val="00E872A3"/>
    <w:rsid w:val="00E8767B"/>
    <w:rsid w:val="00E87EA7"/>
    <w:rsid w:val="00E90AB3"/>
    <w:rsid w:val="00E90AFC"/>
    <w:rsid w:val="00E90E17"/>
    <w:rsid w:val="00E90EBC"/>
    <w:rsid w:val="00E91441"/>
    <w:rsid w:val="00E92AF2"/>
    <w:rsid w:val="00E92D83"/>
    <w:rsid w:val="00E92FE9"/>
    <w:rsid w:val="00E94F37"/>
    <w:rsid w:val="00E95206"/>
    <w:rsid w:val="00E954F6"/>
    <w:rsid w:val="00E967CB"/>
    <w:rsid w:val="00E968FE"/>
    <w:rsid w:val="00E96910"/>
    <w:rsid w:val="00E96C56"/>
    <w:rsid w:val="00E96CC5"/>
    <w:rsid w:val="00EA01B7"/>
    <w:rsid w:val="00EA0956"/>
    <w:rsid w:val="00EA176A"/>
    <w:rsid w:val="00EA17CA"/>
    <w:rsid w:val="00EA1DAB"/>
    <w:rsid w:val="00EA2A2D"/>
    <w:rsid w:val="00EA2CFA"/>
    <w:rsid w:val="00EA33CB"/>
    <w:rsid w:val="00EA438F"/>
    <w:rsid w:val="00EA49E0"/>
    <w:rsid w:val="00EA66C5"/>
    <w:rsid w:val="00EA755B"/>
    <w:rsid w:val="00EB018E"/>
    <w:rsid w:val="00EB1D55"/>
    <w:rsid w:val="00EB224C"/>
    <w:rsid w:val="00EB2720"/>
    <w:rsid w:val="00EB3070"/>
    <w:rsid w:val="00EB3D9C"/>
    <w:rsid w:val="00EB4A86"/>
    <w:rsid w:val="00EB4B4C"/>
    <w:rsid w:val="00EB5C37"/>
    <w:rsid w:val="00EB6607"/>
    <w:rsid w:val="00EB73E3"/>
    <w:rsid w:val="00EB750D"/>
    <w:rsid w:val="00EB7F7D"/>
    <w:rsid w:val="00EC0079"/>
    <w:rsid w:val="00EC0AE4"/>
    <w:rsid w:val="00EC136B"/>
    <w:rsid w:val="00EC1510"/>
    <w:rsid w:val="00EC1DBE"/>
    <w:rsid w:val="00EC28F9"/>
    <w:rsid w:val="00EC2ADE"/>
    <w:rsid w:val="00EC323C"/>
    <w:rsid w:val="00EC3E7D"/>
    <w:rsid w:val="00EC3F2A"/>
    <w:rsid w:val="00EC4485"/>
    <w:rsid w:val="00EC56D8"/>
    <w:rsid w:val="00EC5D2B"/>
    <w:rsid w:val="00EC6002"/>
    <w:rsid w:val="00EC61AF"/>
    <w:rsid w:val="00EC6549"/>
    <w:rsid w:val="00EC6747"/>
    <w:rsid w:val="00EC736E"/>
    <w:rsid w:val="00ED0128"/>
    <w:rsid w:val="00ED01F5"/>
    <w:rsid w:val="00ED0ACF"/>
    <w:rsid w:val="00ED18AF"/>
    <w:rsid w:val="00ED1DFF"/>
    <w:rsid w:val="00ED29E0"/>
    <w:rsid w:val="00ED2DC2"/>
    <w:rsid w:val="00ED414A"/>
    <w:rsid w:val="00ED4985"/>
    <w:rsid w:val="00ED5D70"/>
    <w:rsid w:val="00ED60E7"/>
    <w:rsid w:val="00ED7FC4"/>
    <w:rsid w:val="00EE0009"/>
    <w:rsid w:val="00EE046C"/>
    <w:rsid w:val="00EE076D"/>
    <w:rsid w:val="00EE2107"/>
    <w:rsid w:val="00EE2FAB"/>
    <w:rsid w:val="00EE3253"/>
    <w:rsid w:val="00EE4179"/>
    <w:rsid w:val="00EE4308"/>
    <w:rsid w:val="00EE45C2"/>
    <w:rsid w:val="00EE6CB6"/>
    <w:rsid w:val="00EE6D67"/>
    <w:rsid w:val="00EE759B"/>
    <w:rsid w:val="00EE7660"/>
    <w:rsid w:val="00EE795F"/>
    <w:rsid w:val="00EF1E99"/>
    <w:rsid w:val="00EF21B5"/>
    <w:rsid w:val="00EF2C1F"/>
    <w:rsid w:val="00EF45D1"/>
    <w:rsid w:val="00EF4DBE"/>
    <w:rsid w:val="00EF5EFF"/>
    <w:rsid w:val="00EF60CC"/>
    <w:rsid w:val="00EF7949"/>
    <w:rsid w:val="00EF7C4D"/>
    <w:rsid w:val="00F00686"/>
    <w:rsid w:val="00F006B5"/>
    <w:rsid w:val="00F00927"/>
    <w:rsid w:val="00F00E9B"/>
    <w:rsid w:val="00F016D1"/>
    <w:rsid w:val="00F02B45"/>
    <w:rsid w:val="00F02DFB"/>
    <w:rsid w:val="00F033CC"/>
    <w:rsid w:val="00F03916"/>
    <w:rsid w:val="00F03A94"/>
    <w:rsid w:val="00F03E83"/>
    <w:rsid w:val="00F04444"/>
    <w:rsid w:val="00F055E3"/>
    <w:rsid w:val="00F06E5E"/>
    <w:rsid w:val="00F0751D"/>
    <w:rsid w:val="00F07CA3"/>
    <w:rsid w:val="00F11123"/>
    <w:rsid w:val="00F1141F"/>
    <w:rsid w:val="00F11F4C"/>
    <w:rsid w:val="00F12034"/>
    <w:rsid w:val="00F12D76"/>
    <w:rsid w:val="00F13034"/>
    <w:rsid w:val="00F140A8"/>
    <w:rsid w:val="00F14E09"/>
    <w:rsid w:val="00F20BCF"/>
    <w:rsid w:val="00F2146C"/>
    <w:rsid w:val="00F21CAB"/>
    <w:rsid w:val="00F225B1"/>
    <w:rsid w:val="00F22B0E"/>
    <w:rsid w:val="00F22DEF"/>
    <w:rsid w:val="00F23852"/>
    <w:rsid w:val="00F27797"/>
    <w:rsid w:val="00F27C19"/>
    <w:rsid w:val="00F30715"/>
    <w:rsid w:val="00F313FB"/>
    <w:rsid w:val="00F319A3"/>
    <w:rsid w:val="00F32110"/>
    <w:rsid w:val="00F3227F"/>
    <w:rsid w:val="00F322C2"/>
    <w:rsid w:val="00F33934"/>
    <w:rsid w:val="00F33BBD"/>
    <w:rsid w:val="00F344F2"/>
    <w:rsid w:val="00F345C6"/>
    <w:rsid w:val="00F34B3B"/>
    <w:rsid w:val="00F35EC5"/>
    <w:rsid w:val="00F3601A"/>
    <w:rsid w:val="00F36BB8"/>
    <w:rsid w:val="00F37707"/>
    <w:rsid w:val="00F377E7"/>
    <w:rsid w:val="00F37944"/>
    <w:rsid w:val="00F37FAF"/>
    <w:rsid w:val="00F4000B"/>
    <w:rsid w:val="00F4006E"/>
    <w:rsid w:val="00F40717"/>
    <w:rsid w:val="00F4112C"/>
    <w:rsid w:val="00F4191D"/>
    <w:rsid w:val="00F41931"/>
    <w:rsid w:val="00F41AE3"/>
    <w:rsid w:val="00F42159"/>
    <w:rsid w:val="00F42C7B"/>
    <w:rsid w:val="00F44972"/>
    <w:rsid w:val="00F4498C"/>
    <w:rsid w:val="00F44D73"/>
    <w:rsid w:val="00F45B6C"/>
    <w:rsid w:val="00F47588"/>
    <w:rsid w:val="00F50C5C"/>
    <w:rsid w:val="00F5122F"/>
    <w:rsid w:val="00F515E6"/>
    <w:rsid w:val="00F51864"/>
    <w:rsid w:val="00F5224C"/>
    <w:rsid w:val="00F529E2"/>
    <w:rsid w:val="00F52D0F"/>
    <w:rsid w:val="00F541BA"/>
    <w:rsid w:val="00F54AC0"/>
    <w:rsid w:val="00F552DE"/>
    <w:rsid w:val="00F55A82"/>
    <w:rsid w:val="00F56263"/>
    <w:rsid w:val="00F56E85"/>
    <w:rsid w:val="00F56FF3"/>
    <w:rsid w:val="00F60E8E"/>
    <w:rsid w:val="00F62A38"/>
    <w:rsid w:val="00F62C32"/>
    <w:rsid w:val="00F63240"/>
    <w:rsid w:val="00F63972"/>
    <w:rsid w:val="00F640E5"/>
    <w:rsid w:val="00F6481F"/>
    <w:rsid w:val="00F66051"/>
    <w:rsid w:val="00F6689B"/>
    <w:rsid w:val="00F66E24"/>
    <w:rsid w:val="00F7024E"/>
    <w:rsid w:val="00F70351"/>
    <w:rsid w:val="00F70BAE"/>
    <w:rsid w:val="00F711A8"/>
    <w:rsid w:val="00F714A3"/>
    <w:rsid w:val="00F72902"/>
    <w:rsid w:val="00F72981"/>
    <w:rsid w:val="00F74187"/>
    <w:rsid w:val="00F751CB"/>
    <w:rsid w:val="00F75883"/>
    <w:rsid w:val="00F80A89"/>
    <w:rsid w:val="00F80B98"/>
    <w:rsid w:val="00F80DE3"/>
    <w:rsid w:val="00F815A3"/>
    <w:rsid w:val="00F81AC7"/>
    <w:rsid w:val="00F820C3"/>
    <w:rsid w:val="00F83657"/>
    <w:rsid w:val="00F8461D"/>
    <w:rsid w:val="00F8462C"/>
    <w:rsid w:val="00F84747"/>
    <w:rsid w:val="00F8489A"/>
    <w:rsid w:val="00F84D51"/>
    <w:rsid w:val="00F85076"/>
    <w:rsid w:val="00F850FB"/>
    <w:rsid w:val="00F85AA7"/>
    <w:rsid w:val="00F86AB5"/>
    <w:rsid w:val="00F87CB8"/>
    <w:rsid w:val="00F87D47"/>
    <w:rsid w:val="00F90AD4"/>
    <w:rsid w:val="00F90D6A"/>
    <w:rsid w:val="00F91B2A"/>
    <w:rsid w:val="00F91D60"/>
    <w:rsid w:val="00F92943"/>
    <w:rsid w:val="00F92A73"/>
    <w:rsid w:val="00F93255"/>
    <w:rsid w:val="00F93367"/>
    <w:rsid w:val="00F944EE"/>
    <w:rsid w:val="00F94B35"/>
    <w:rsid w:val="00F94ED5"/>
    <w:rsid w:val="00F95ED1"/>
    <w:rsid w:val="00F96BDD"/>
    <w:rsid w:val="00F97180"/>
    <w:rsid w:val="00FA0787"/>
    <w:rsid w:val="00FA15D3"/>
    <w:rsid w:val="00FA2620"/>
    <w:rsid w:val="00FA46BB"/>
    <w:rsid w:val="00FA5152"/>
    <w:rsid w:val="00FA6FCA"/>
    <w:rsid w:val="00FA7161"/>
    <w:rsid w:val="00FB02D9"/>
    <w:rsid w:val="00FB09B5"/>
    <w:rsid w:val="00FB0D00"/>
    <w:rsid w:val="00FB12F1"/>
    <w:rsid w:val="00FB1CC1"/>
    <w:rsid w:val="00FB2922"/>
    <w:rsid w:val="00FB2EF3"/>
    <w:rsid w:val="00FB3CFC"/>
    <w:rsid w:val="00FB4163"/>
    <w:rsid w:val="00FB4615"/>
    <w:rsid w:val="00FB54CE"/>
    <w:rsid w:val="00FB5CD1"/>
    <w:rsid w:val="00FB741A"/>
    <w:rsid w:val="00FB78E5"/>
    <w:rsid w:val="00FB7964"/>
    <w:rsid w:val="00FC0BB9"/>
    <w:rsid w:val="00FC187E"/>
    <w:rsid w:val="00FC1A09"/>
    <w:rsid w:val="00FC3018"/>
    <w:rsid w:val="00FC3E6D"/>
    <w:rsid w:val="00FC46C0"/>
    <w:rsid w:val="00FC5989"/>
    <w:rsid w:val="00FC5DDC"/>
    <w:rsid w:val="00FC6CF3"/>
    <w:rsid w:val="00FC7024"/>
    <w:rsid w:val="00FC7998"/>
    <w:rsid w:val="00FC7A49"/>
    <w:rsid w:val="00FC7B97"/>
    <w:rsid w:val="00FC7C9C"/>
    <w:rsid w:val="00FD0202"/>
    <w:rsid w:val="00FD0487"/>
    <w:rsid w:val="00FD19D6"/>
    <w:rsid w:val="00FD1D35"/>
    <w:rsid w:val="00FD234D"/>
    <w:rsid w:val="00FD2658"/>
    <w:rsid w:val="00FD3527"/>
    <w:rsid w:val="00FD3571"/>
    <w:rsid w:val="00FD38F0"/>
    <w:rsid w:val="00FD508D"/>
    <w:rsid w:val="00FD5E90"/>
    <w:rsid w:val="00FD7C6A"/>
    <w:rsid w:val="00FE023B"/>
    <w:rsid w:val="00FE04E5"/>
    <w:rsid w:val="00FE1359"/>
    <w:rsid w:val="00FE15F3"/>
    <w:rsid w:val="00FE16E3"/>
    <w:rsid w:val="00FE1ADE"/>
    <w:rsid w:val="00FE1DF1"/>
    <w:rsid w:val="00FE1F5C"/>
    <w:rsid w:val="00FE2A9F"/>
    <w:rsid w:val="00FE2D1E"/>
    <w:rsid w:val="00FE2D98"/>
    <w:rsid w:val="00FE3039"/>
    <w:rsid w:val="00FE3315"/>
    <w:rsid w:val="00FE33A2"/>
    <w:rsid w:val="00FE3AF2"/>
    <w:rsid w:val="00FE3E52"/>
    <w:rsid w:val="00FE4098"/>
    <w:rsid w:val="00FE4327"/>
    <w:rsid w:val="00FE438C"/>
    <w:rsid w:val="00FE61C1"/>
    <w:rsid w:val="00FE6B2C"/>
    <w:rsid w:val="00FE6F16"/>
    <w:rsid w:val="00FE7048"/>
    <w:rsid w:val="00FE78F2"/>
    <w:rsid w:val="00FE7955"/>
    <w:rsid w:val="00FF00AA"/>
    <w:rsid w:val="00FF12BF"/>
    <w:rsid w:val="00FF12F0"/>
    <w:rsid w:val="00FF1A70"/>
    <w:rsid w:val="00FF1CBC"/>
    <w:rsid w:val="00FF1F06"/>
    <w:rsid w:val="00FF29A1"/>
    <w:rsid w:val="00FF2AF6"/>
    <w:rsid w:val="00FF2CC9"/>
    <w:rsid w:val="00FF2D65"/>
    <w:rsid w:val="00FF2E57"/>
    <w:rsid w:val="00FF3402"/>
    <w:rsid w:val="00FF3540"/>
    <w:rsid w:val="00FF3718"/>
    <w:rsid w:val="00FF39FF"/>
    <w:rsid w:val="00FF42B5"/>
    <w:rsid w:val="00FF461E"/>
    <w:rsid w:val="00FF57C9"/>
    <w:rsid w:val="00FF62CA"/>
    <w:rsid w:val="00FF6628"/>
    <w:rsid w:val="00FF6F06"/>
    <w:rsid w:val="00FF789A"/>
    <w:rsid w:val="01616A4F"/>
    <w:rsid w:val="0177C74E"/>
    <w:rsid w:val="027FB771"/>
    <w:rsid w:val="05618FE9"/>
    <w:rsid w:val="05BC5FF2"/>
    <w:rsid w:val="05E9853A"/>
    <w:rsid w:val="05ECA0FA"/>
    <w:rsid w:val="080FB2C6"/>
    <w:rsid w:val="08FA23E0"/>
    <w:rsid w:val="098F7AD2"/>
    <w:rsid w:val="09C77014"/>
    <w:rsid w:val="09EE56B1"/>
    <w:rsid w:val="09FAC68B"/>
    <w:rsid w:val="0B90490A"/>
    <w:rsid w:val="0BF92316"/>
    <w:rsid w:val="0D0D192D"/>
    <w:rsid w:val="0E06A2CA"/>
    <w:rsid w:val="0FC28DC6"/>
    <w:rsid w:val="10EE0434"/>
    <w:rsid w:val="112698D0"/>
    <w:rsid w:val="121D25C4"/>
    <w:rsid w:val="15737160"/>
    <w:rsid w:val="17103416"/>
    <w:rsid w:val="172C3574"/>
    <w:rsid w:val="178AF19A"/>
    <w:rsid w:val="182B316E"/>
    <w:rsid w:val="1B07F3EF"/>
    <w:rsid w:val="1C7DFB47"/>
    <w:rsid w:val="1CC82957"/>
    <w:rsid w:val="1DC52FFA"/>
    <w:rsid w:val="1E551F09"/>
    <w:rsid w:val="1F39F904"/>
    <w:rsid w:val="202A40EB"/>
    <w:rsid w:val="214B0CA9"/>
    <w:rsid w:val="226CCBD6"/>
    <w:rsid w:val="2292E586"/>
    <w:rsid w:val="23529CC5"/>
    <w:rsid w:val="23FFA468"/>
    <w:rsid w:val="2433C64A"/>
    <w:rsid w:val="2602826B"/>
    <w:rsid w:val="26F820C6"/>
    <w:rsid w:val="2886F0CA"/>
    <w:rsid w:val="2887DD83"/>
    <w:rsid w:val="28AE6AB0"/>
    <w:rsid w:val="29A9AC57"/>
    <w:rsid w:val="2A90BFFB"/>
    <w:rsid w:val="2B9CE4F9"/>
    <w:rsid w:val="2DC57828"/>
    <w:rsid w:val="2DF770A4"/>
    <w:rsid w:val="2F0C2974"/>
    <w:rsid w:val="2FB8AB1D"/>
    <w:rsid w:val="30D128DA"/>
    <w:rsid w:val="35447A8E"/>
    <w:rsid w:val="35621742"/>
    <w:rsid w:val="3588145E"/>
    <w:rsid w:val="35D04B2B"/>
    <w:rsid w:val="384BA509"/>
    <w:rsid w:val="3872DEB3"/>
    <w:rsid w:val="38EEA514"/>
    <w:rsid w:val="398EC492"/>
    <w:rsid w:val="39FFBE01"/>
    <w:rsid w:val="3B081991"/>
    <w:rsid w:val="3C947B20"/>
    <w:rsid w:val="3C94FC5C"/>
    <w:rsid w:val="3CB76AC5"/>
    <w:rsid w:val="3D50B728"/>
    <w:rsid w:val="41D9E6EF"/>
    <w:rsid w:val="42AFD83F"/>
    <w:rsid w:val="430D358D"/>
    <w:rsid w:val="45C3F1FF"/>
    <w:rsid w:val="45D3303D"/>
    <w:rsid w:val="45D924BC"/>
    <w:rsid w:val="45EBE126"/>
    <w:rsid w:val="4693ABCA"/>
    <w:rsid w:val="4695C933"/>
    <w:rsid w:val="47C4F5D4"/>
    <w:rsid w:val="48833E2E"/>
    <w:rsid w:val="4897884F"/>
    <w:rsid w:val="4984A9DB"/>
    <w:rsid w:val="49869C82"/>
    <w:rsid w:val="49E0A9AF"/>
    <w:rsid w:val="4ACA037E"/>
    <w:rsid w:val="4B12D455"/>
    <w:rsid w:val="4B1340FB"/>
    <w:rsid w:val="4B28CDA8"/>
    <w:rsid w:val="4B659A6D"/>
    <w:rsid w:val="4CC01DFF"/>
    <w:rsid w:val="4D2A200A"/>
    <w:rsid w:val="4D3B9FB4"/>
    <w:rsid w:val="4E5BD67C"/>
    <w:rsid w:val="502167E9"/>
    <w:rsid w:val="502A0D77"/>
    <w:rsid w:val="5115E2E4"/>
    <w:rsid w:val="51CE5961"/>
    <w:rsid w:val="53F0934A"/>
    <w:rsid w:val="5601FB81"/>
    <w:rsid w:val="58A3A49C"/>
    <w:rsid w:val="5A483347"/>
    <w:rsid w:val="5AF1C20F"/>
    <w:rsid w:val="5B52E2F9"/>
    <w:rsid w:val="5BA0CDF8"/>
    <w:rsid w:val="5D3C7DEA"/>
    <w:rsid w:val="5DAE2AD3"/>
    <w:rsid w:val="5FFFCCD3"/>
    <w:rsid w:val="606AD0E3"/>
    <w:rsid w:val="60B99C3C"/>
    <w:rsid w:val="618EB2CB"/>
    <w:rsid w:val="63F34630"/>
    <w:rsid w:val="64E8ACDD"/>
    <w:rsid w:val="65C434BA"/>
    <w:rsid w:val="66180495"/>
    <w:rsid w:val="663A6E78"/>
    <w:rsid w:val="6720C19B"/>
    <w:rsid w:val="672B73C4"/>
    <w:rsid w:val="67343040"/>
    <w:rsid w:val="67FE86CC"/>
    <w:rsid w:val="68845DC2"/>
    <w:rsid w:val="69259726"/>
    <w:rsid w:val="693D06C2"/>
    <w:rsid w:val="697FC4B7"/>
    <w:rsid w:val="6A2C6A32"/>
    <w:rsid w:val="6A6DA842"/>
    <w:rsid w:val="6A80B58B"/>
    <w:rsid w:val="6EEAE582"/>
    <w:rsid w:val="6EF98E43"/>
    <w:rsid w:val="6F6000D0"/>
    <w:rsid w:val="6FA78FD9"/>
    <w:rsid w:val="7429FA5A"/>
    <w:rsid w:val="74E74952"/>
    <w:rsid w:val="7624855C"/>
    <w:rsid w:val="77429120"/>
    <w:rsid w:val="77A5E954"/>
    <w:rsid w:val="77F55F63"/>
    <w:rsid w:val="78206EBD"/>
    <w:rsid w:val="79058C7D"/>
    <w:rsid w:val="796462E4"/>
    <w:rsid w:val="79F61067"/>
    <w:rsid w:val="7BCB94DA"/>
    <w:rsid w:val="7CCFD4F8"/>
    <w:rsid w:val="7EF90B5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1B4CBDD7-0AE2-43BF-82DD-17D7585D7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3AF2"/>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rFonts w:eastAsia="Times New Roman"/>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imes New Roman"/>
      <w:sz w:val="16"/>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rPr>
      <w:rFonts w:eastAsia="Times New Roman"/>
      <w:lang w:eastAsia="ko-KR"/>
    </w:r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rPr>
      <w:rFonts w:eastAsia="Times New Roman"/>
      <w:lang w:eastAsia="ko-KR"/>
    </w:rPr>
  </w:style>
  <w:style w:type="paragraph" w:customStyle="1" w:styleId="FP">
    <w:name w:val="FP"/>
    <w:basedOn w:val="Normal"/>
    <w:pPr>
      <w:spacing w:after="0"/>
    </w:pPr>
    <w:rPr>
      <w:rFonts w:eastAsia="Times New Roman"/>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rFonts w:eastAsia="Times New Roman"/>
      <w:noProof/>
      <w:lang w:eastAsia="ko-KR"/>
    </w:rPr>
  </w:style>
  <w:style w:type="paragraph" w:customStyle="1" w:styleId="TH">
    <w:name w:val="TH"/>
    <w:basedOn w:val="Normal"/>
    <w:link w:val="THChar"/>
    <w:qFormat/>
    <w:pPr>
      <w:keepNext/>
      <w:keepLines/>
      <w:spacing w:before="60"/>
      <w:jc w:val="center"/>
    </w:pPr>
    <w:rPr>
      <w:rFonts w:ascii="Arial" w:eastAsia="Times New Roman"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pPr>
      <w:keepNext/>
      <w:keepLines/>
      <w:spacing w:after="0"/>
    </w:pPr>
    <w:rPr>
      <w:rFonts w:ascii="Arial" w:eastAsia="Times New Roman"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qFormat/>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rFonts w:eastAsia="Times New Roman"/>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eastAsia="Times New Roman" w:hAnsi="Arial"/>
      <w:lang w:val="x-none"/>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eastAsia="Times New Roman" w:hAnsi="Segoe UI"/>
      <w:sz w:val="18"/>
      <w:szCs w:val="18"/>
      <w:lang w:val="x-none"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rFonts w:eastAsia="Times New Roman"/>
      <w:b/>
      <w:bCs/>
      <w:lang w:eastAsia="ko-KR"/>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rFonts w:eastAsia="Times New Roman"/>
      <w:sz w:val="24"/>
      <w:szCs w:val="24"/>
      <w:lang w:val="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character" w:customStyle="1" w:styleId="B1Zchn">
    <w:name w:val="B1 Zchn"/>
    <w:basedOn w:val="DefaultParagraphFont"/>
    <w:link w:val="B1"/>
    <w:qFormat/>
    <w:locked/>
    <w:rsid w:val="00C85E65"/>
    <w:rPr>
      <w:lang w:val="en-GB" w:eastAsia="ko-KR"/>
    </w:rPr>
  </w:style>
  <w:style w:type="character" w:customStyle="1" w:styleId="B2Char">
    <w:name w:val="B2 Char"/>
    <w:basedOn w:val="DefaultParagraphFont"/>
    <w:link w:val="B2"/>
    <w:qFormat/>
    <w:locked/>
    <w:rsid w:val="00C85E65"/>
    <w:rPr>
      <w:lang w:val="en-GB" w:eastAsia="ko-K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02999"/>
    <w:rPr>
      <w:rFonts w:ascii="MS Mincho" w:eastAsia="MS Mincho" w:hAnsi="MS Mincho"/>
      <w:lang w:val="en-G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
    <w:basedOn w:val="Normal"/>
    <w:link w:val="ListParagraphChar"/>
    <w:uiPriority w:val="34"/>
    <w:qFormat/>
    <w:rsid w:val="00D02999"/>
    <w:pPr>
      <w:overflowPunct w:val="0"/>
      <w:autoSpaceDE w:val="0"/>
      <w:autoSpaceDN w:val="0"/>
      <w:adjustRightInd w:val="0"/>
      <w:ind w:left="720"/>
      <w:contextualSpacing/>
    </w:pPr>
    <w:rPr>
      <w:rFonts w:ascii="MS Mincho" w:eastAsia="MS Mincho" w:hAnsi="MS Mincho"/>
    </w:rPr>
  </w:style>
  <w:style w:type="character" w:customStyle="1" w:styleId="Heading5Char">
    <w:name w:val="Heading 5 Char"/>
    <w:aliases w:val="h5 Char,Heading5 Char"/>
    <w:basedOn w:val="DefaultParagraphFont"/>
    <w:link w:val="Heading5"/>
    <w:rsid w:val="00D02999"/>
    <w:rPr>
      <w:rFonts w:ascii="Arial" w:hAnsi="Arial"/>
      <w:sz w:val="22"/>
      <w:lang w:val="en-GB" w:eastAsia="ko-KR"/>
    </w:rPr>
  </w:style>
  <w:style w:type="character" w:customStyle="1" w:styleId="Heading3Char">
    <w:name w:val="Heading 3 Char"/>
    <w:basedOn w:val="DefaultParagraphFont"/>
    <w:link w:val="Heading3"/>
    <w:rsid w:val="008D67CE"/>
    <w:rPr>
      <w:rFonts w:ascii="Arial" w:hAnsi="Arial"/>
      <w:sz w:val="28"/>
      <w:lang w:val="en-GB" w:eastAsia="ko-KR"/>
    </w:rPr>
  </w:style>
  <w:style w:type="paragraph" w:styleId="Revision">
    <w:name w:val="Revision"/>
    <w:hidden/>
    <w:uiPriority w:val="99"/>
    <w:semiHidden/>
    <w:rsid w:val="00611B53"/>
    <w:rPr>
      <w:rFonts w:eastAsiaTheme="minorEastAsia"/>
      <w:lang w:val="en-GB"/>
    </w:rPr>
  </w:style>
  <w:style w:type="character" w:customStyle="1" w:styleId="font4">
    <w:name w:val="font4"/>
    <w:basedOn w:val="DefaultParagraphFont"/>
    <w:qFormat/>
    <w:rsid w:val="00E44FBF"/>
  </w:style>
  <w:style w:type="table" w:customStyle="1" w:styleId="TableGrid25">
    <w:name w:val="Table Grid25"/>
    <w:basedOn w:val="TableNormal"/>
    <w:next w:val="TableGrid"/>
    <w:qFormat/>
    <w:rsid w:val="004848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F329C"/>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5B2CEE"/>
    <w:rPr>
      <w:rFonts w:eastAsia="Times New Roman"/>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343224">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155938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6840934">
      <w:bodyDiv w:val="1"/>
      <w:marLeft w:val="0"/>
      <w:marRight w:val="0"/>
      <w:marTop w:val="0"/>
      <w:marBottom w:val="0"/>
      <w:divBdr>
        <w:top w:val="none" w:sz="0" w:space="0" w:color="auto"/>
        <w:left w:val="none" w:sz="0" w:space="0" w:color="auto"/>
        <w:bottom w:val="none" w:sz="0" w:space="0" w:color="auto"/>
        <w:right w:val="none" w:sz="0" w:space="0" w:color="auto"/>
      </w:divBdr>
    </w:div>
    <w:div w:id="503085047">
      <w:bodyDiv w:val="1"/>
      <w:marLeft w:val="0"/>
      <w:marRight w:val="0"/>
      <w:marTop w:val="0"/>
      <w:marBottom w:val="0"/>
      <w:divBdr>
        <w:top w:val="none" w:sz="0" w:space="0" w:color="auto"/>
        <w:left w:val="none" w:sz="0" w:space="0" w:color="auto"/>
        <w:bottom w:val="none" w:sz="0" w:space="0" w:color="auto"/>
        <w:right w:val="none" w:sz="0" w:space="0" w:color="auto"/>
      </w:divBdr>
    </w:div>
    <w:div w:id="829255882">
      <w:bodyDiv w:val="1"/>
      <w:marLeft w:val="0"/>
      <w:marRight w:val="0"/>
      <w:marTop w:val="0"/>
      <w:marBottom w:val="0"/>
      <w:divBdr>
        <w:top w:val="none" w:sz="0" w:space="0" w:color="auto"/>
        <w:left w:val="none" w:sz="0" w:space="0" w:color="auto"/>
        <w:bottom w:val="none" w:sz="0" w:space="0" w:color="auto"/>
        <w:right w:val="none" w:sz="0" w:space="0" w:color="auto"/>
      </w:divBdr>
    </w:div>
    <w:div w:id="899243626">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68461300">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5199552">
      <w:bodyDiv w:val="1"/>
      <w:marLeft w:val="0"/>
      <w:marRight w:val="0"/>
      <w:marTop w:val="0"/>
      <w:marBottom w:val="0"/>
      <w:divBdr>
        <w:top w:val="none" w:sz="0" w:space="0" w:color="auto"/>
        <w:left w:val="none" w:sz="0" w:space="0" w:color="auto"/>
        <w:bottom w:val="none" w:sz="0" w:space="0" w:color="auto"/>
        <w:right w:val="none" w:sz="0" w:space="0" w:color="auto"/>
      </w:divBdr>
    </w:div>
    <w:div w:id="1096948370">
      <w:bodyDiv w:val="1"/>
      <w:marLeft w:val="0"/>
      <w:marRight w:val="0"/>
      <w:marTop w:val="0"/>
      <w:marBottom w:val="0"/>
      <w:divBdr>
        <w:top w:val="none" w:sz="0" w:space="0" w:color="auto"/>
        <w:left w:val="none" w:sz="0" w:space="0" w:color="auto"/>
        <w:bottom w:val="none" w:sz="0" w:space="0" w:color="auto"/>
        <w:right w:val="none" w:sz="0" w:space="0" w:color="auto"/>
      </w:divBdr>
    </w:div>
    <w:div w:id="1101099938">
      <w:bodyDiv w:val="1"/>
      <w:marLeft w:val="0"/>
      <w:marRight w:val="0"/>
      <w:marTop w:val="0"/>
      <w:marBottom w:val="0"/>
      <w:divBdr>
        <w:top w:val="none" w:sz="0" w:space="0" w:color="auto"/>
        <w:left w:val="none" w:sz="0" w:space="0" w:color="auto"/>
        <w:bottom w:val="none" w:sz="0" w:space="0" w:color="auto"/>
        <w:right w:val="none" w:sz="0" w:space="0" w:color="auto"/>
      </w:divBdr>
    </w:div>
    <w:div w:id="120876431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74821838">
      <w:bodyDiv w:val="1"/>
      <w:marLeft w:val="0"/>
      <w:marRight w:val="0"/>
      <w:marTop w:val="0"/>
      <w:marBottom w:val="0"/>
      <w:divBdr>
        <w:top w:val="none" w:sz="0" w:space="0" w:color="auto"/>
        <w:left w:val="none" w:sz="0" w:space="0" w:color="auto"/>
        <w:bottom w:val="none" w:sz="0" w:space="0" w:color="auto"/>
        <w:right w:val="none" w:sz="0" w:space="0" w:color="auto"/>
      </w:divBdr>
    </w:div>
    <w:div w:id="1321273699">
      <w:bodyDiv w:val="1"/>
      <w:marLeft w:val="0"/>
      <w:marRight w:val="0"/>
      <w:marTop w:val="0"/>
      <w:marBottom w:val="0"/>
      <w:divBdr>
        <w:top w:val="none" w:sz="0" w:space="0" w:color="auto"/>
        <w:left w:val="none" w:sz="0" w:space="0" w:color="auto"/>
        <w:bottom w:val="none" w:sz="0" w:space="0" w:color="auto"/>
        <w:right w:val="none" w:sz="0" w:space="0" w:color="auto"/>
      </w:divBdr>
    </w:div>
    <w:div w:id="1358116224">
      <w:bodyDiv w:val="1"/>
      <w:marLeft w:val="0"/>
      <w:marRight w:val="0"/>
      <w:marTop w:val="0"/>
      <w:marBottom w:val="0"/>
      <w:divBdr>
        <w:top w:val="none" w:sz="0" w:space="0" w:color="auto"/>
        <w:left w:val="none" w:sz="0" w:space="0" w:color="auto"/>
        <w:bottom w:val="none" w:sz="0" w:space="0" w:color="auto"/>
        <w:right w:val="none" w:sz="0" w:space="0" w:color="auto"/>
      </w:divBdr>
    </w:div>
    <w:div w:id="137160870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9136796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1837079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0888909">
      <w:bodyDiv w:val="1"/>
      <w:marLeft w:val="0"/>
      <w:marRight w:val="0"/>
      <w:marTop w:val="0"/>
      <w:marBottom w:val="0"/>
      <w:divBdr>
        <w:top w:val="none" w:sz="0" w:space="0" w:color="auto"/>
        <w:left w:val="none" w:sz="0" w:space="0" w:color="auto"/>
        <w:bottom w:val="none" w:sz="0" w:space="0" w:color="auto"/>
        <w:right w:val="none" w:sz="0" w:space="0" w:color="auto"/>
      </w:divBdr>
    </w:div>
    <w:div w:id="1662732881">
      <w:bodyDiv w:val="1"/>
      <w:marLeft w:val="0"/>
      <w:marRight w:val="0"/>
      <w:marTop w:val="0"/>
      <w:marBottom w:val="0"/>
      <w:divBdr>
        <w:top w:val="none" w:sz="0" w:space="0" w:color="auto"/>
        <w:left w:val="none" w:sz="0" w:space="0" w:color="auto"/>
        <w:bottom w:val="none" w:sz="0" w:space="0" w:color="auto"/>
        <w:right w:val="none" w:sz="0" w:space="0" w:color="auto"/>
      </w:divBdr>
    </w:div>
    <w:div w:id="1688023093">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06176494">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50275575">
      <w:bodyDiv w:val="1"/>
      <w:marLeft w:val="0"/>
      <w:marRight w:val="0"/>
      <w:marTop w:val="0"/>
      <w:marBottom w:val="0"/>
      <w:divBdr>
        <w:top w:val="none" w:sz="0" w:space="0" w:color="auto"/>
        <w:left w:val="none" w:sz="0" w:space="0" w:color="auto"/>
        <w:bottom w:val="none" w:sz="0" w:space="0" w:color="auto"/>
        <w:right w:val="none" w:sz="0" w:space="0" w:color="auto"/>
      </w:divBdr>
    </w:div>
    <w:div w:id="1752385448">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870703">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37470774">
      <w:bodyDiv w:val="1"/>
      <w:marLeft w:val="0"/>
      <w:marRight w:val="0"/>
      <w:marTop w:val="0"/>
      <w:marBottom w:val="0"/>
      <w:divBdr>
        <w:top w:val="none" w:sz="0" w:space="0" w:color="auto"/>
        <w:left w:val="none" w:sz="0" w:space="0" w:color="auto"/>
        <w:bottom w:val="none" w:sz="0" w:space="0" w:color="auto"/>
        <w:right w:val="none" w:sz="0" w:space="0" w:color="auto"/>
      </w:divBdr>
    </w:div>
    <w:div w:id="1970433227">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40860729">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9C6FEDFED5B0A4F9B54A0CEA01B6B93" ma:contentTypeVersion="9" ma:contentTypeDescription="Create a new document." ma:contentTypeScope="" ma:versionID="c57e8943ebcc4afb3ccd1cf55555d2b8">
  <xsd:schema xmlns:xsd="http://www.w3.org/2001/XMLSchema" xmlns:xs="http://www.w3.org/2001/XMLSchema" xmlns:p="http://schemas.microsoft.com/office/2006/metadata/properties" xmlns:ns3="6db61cc7-17c5-43cd-b92b-adc1ee7fa844" targetNamespace="http://schemas.microsoft.com/office/2006/metadata/properties" ma:root="true" ma:fieldsID="1779eeb60243bd949f346737ef71fe41" ns3:_="">
    <xsd:import namespace="6db61cc7-17c5-43cd-b92b-adc1ee7fa8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61cc7-17c5-43cd-b92b-adc1ee7fa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2.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B2E631-CD08-46DB-B3C1-E2F50509F4AA}">
  <ds:schemaRefs>
    <ds:schemaRef ds:uri="http://schemas.openxmlformats.org/officeDocument/2006/bibliography"/>
  </ds:schemaRefs>
</ds:datastoreItem>
</file>

<file path=customXml/itemProps4.xml><?xml version="1.0" encoding="utf-8"?>
<ds:datastoreItem xmlns:ds="http://schemas.openxmlformats.org/officeDocument/2006/customXml" ds:itemID="{1502FF42-6C1E-4995-A2C3-0826B0653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61cc7-17c5-43cd-b92b-adc1ee7fa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151</TotalTime>
  <Pages>6</Pages>
  <Words>1834</Words>
  <Characters>8423</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Chan Fernando</cp:lastModifiedBy>
  <cp:revision>82</cp:revision>
  <dcterms:created xsi:type="dcterms:W3CDTF">2024-08-02T03:36:00Z</dcterms:created>
  <dcterms:modified xsi:type="dcterms:W3CDTF">2024-08-09T21:45:00Z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0x010100E9C6FEDFED5B0A4F9B54A0CEA01B6B93</vt:lpwstr>
  </property>
</Properties>
</file>